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F530" w14:textId="77777777" w:rsidR="00C0530A" w:rsidRDefault="00C0530A" w:rsidP="00143FA4">
      <w:pPr>
        <w:rPr>
          <w:rFonts w:eastAsia="Calibri" w:cs="Arial"/>
          <w:szCs w:val="20"/>
        </w:rPr>
      </w:pPr>
    </w:p>
    <w:p w14:paraId="2AD631BE" w14:textId="77777777" w:rsidR="00C0530A" w:rsidRDefault="00C0530A" w:rsidP="00143FA4">
      <w:pPr>
        <w:rPr>
          <w:rFonts w:eastAsia="Calibri" w:cs="Arial"/>
          <w:szCs w:val="20"/>
        </w:rPr>
      </w:pPr>
    </w:p>
    <w:p w14:paraId="763F10E0" w14:textId="77777777" w:rsidR="00C0530A" w:rsidRDefault="00C0530A" w:rsidP="00143FA4">
      <w:pPr>
        <w:rPr>
          <w:rFonts w:eastAsia="Calibri" w:cs="Arial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C0530A" w:rsidRPr="008D1759" w14:paraId="37CB0069" w14:textId="77777777" w:rsidTr="004E03D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C774CD2" w14:textId="49BF2388" w:rsidR="00C0530A" w:rsidRPr="0082494D" w:rsidRDefault="00C0530A" w:rsidP="00F46840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2494D">
              <w:rPr>
                <w:sz w:val="20"/>
                <w:szCs w:val="20"/>
              </w:rPr>
              <w:t xml:space="preserve">Številka: </w:t>
            </w:r>
            <w:r w:rsidR="00E85DA5">
              <w:rPr>
                <w:sz w:val="20"/>
                <w:szCs w:val="20"/>
              </w:rPr>
              <w:t>007</w:t>
            </w:r>
            <w:r w:rsidR="0033484A">
              <w:rPr>
                <w:sz w:val="20"/>
                <w:szCs w:val="20"/>
              </w:rPr>
              <w:t>-</w:t>
            </w:r>
            <w:r w:rsidR="00E85DA5">
              <w:rPr>
                <w:sz w:val="20"/>
                <w:szCs w:val="20"/>
              </w:rPr>
              <w:t>255/2025/</w:t>
            </w:r>
            <w:r w:rsidR="0097792E">
              <w:rPr>
                <w:sz w:val="20"/>
                <w:szCs w:val="20"/>
              </w:rPr>
              <w:t>34</w:t>
            </w:r>
          </w:p>
        </w:tc>
      </w:tr>
      <w:tr w:rsidR="00C0530A" w:rsidRPr="008D1759" w14:paraId="60B6AEFA" w14:textId="77777777" w:rsidTr="004E03D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1DB9A2F" w14:textId="073E5C44" w:rsidR="00C0530A" w:rsidRPr="0082494D" w:rsidRDefault="00C0530A" w:rsidP="00F46840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2494D">
              <w:rPr>
                <w:sz w:val="20"/>
                <w:szCs w:val="20"/>
              </w:rPr>
              <w:t>Ljubljana,</w:t>
            </w:r>
            <w:r w:rsidR="0076041D">
              <w:rPr>
                <w:sz w:val="20"/>
                <w:szCs w:val="20"/>
              </w:rPr>
              <w:t xml:space="preserve"> </w:t>
            </w:r>
            <w:r w:rsidR="004C4484">
              <w:rPr>
                <w:sz w:val="20"/>
                <w:szCs w:val="20"/>
              </w:rPr>
              <w:t>2</w:t>
            </w:r>
            <w:r w:rsidR="0097792E">
              <w:rPr>
                <w:sz w:val="20"/>
                <w:szCs w:val="20"/>
              </w:rPr>
              <w:t>1</w:t>
            </w:r>
            <w:r w:rsidR="00CD344F" w:rsidRPr="0082494D">
              <w:rPr>
                <w:sz w:val="20"/>
                <w:szCs w:val="20"/>
              </w:rPr>
              <w:t>.</w:t>
            </w:r>
            <w:r w:rsidRPr="0082494D">
              <w:rPr>
                <w:sz w:val="20"/>
                <w:szCs w:val="20"/>
              </w:rPr>
              <w:t> </w:t>
            </w:r>
            <w:r w:rsidR="00BB15C1">
              <w:rPr>
                <w:sz w:val="20"/>
                <w:szCs w:val="20"/>
              </w:rPr>
              <w:t>8</w:t>
            </w:r>
            <w:r w:rsidRPr="0082494D">
              <w:rPr>
                <w:sz w:val="20"/>
                <w:szCs w:val="20"/>
              </w:rPr>
              <w:t>. 2025</w:t>
            </w:r>
          </w:p>
        </w:tc>
      </w:tr>
      <w:tr w:rsidR="00C0530A" w:rsidRPr="008D1759" w14:paraId="1409ABE2" w14:textId="77777777" w:rsidTr="004E03D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B63859D" w14:textId="2B91E9E8" w:rsidR="00C0530A" w:rsidRPr="0082494D" w:rsidRDefault="00C0530A" w:rsidP="00F46840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2494D">
              <w:rPr>
                <w:iCs/>
                <w:sz w:val="20"/>
                <w:szCs w:val="20"/>
              </w:rPr>
              <w:t xml:space="preserve">EVA </w:t>
            </w:r>
            <w:r w:rsidR="0082494D" w:rsidRPr="0082494D">
              <w:rPr>
                <w:iCs/>
                <w:sz w:val="20"/>
                <w:szCs w:val="20"/>
              </w:rPr>
              <w:t>2025-2330-0055</w:t>
            </w:r>
          </w:p>
        </w:tc>
      </w:tr>
      <w:tr w:rsidR="00C0530A" w:rsidRPr="008D1759" w14:paraId="2F4138DE" w14:textId="77777777" w:rsidTr="004E03D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213BA64" w14:textId="77777777" w:rsidR="00C0530A" w:rsidRPr="008D1759" w:rsidRDefault="00C0530A" w:rsidP="00F46840">
            <w:pPr>
              <w:rPr>
                <w:rFonts w:cs="Arial"/>
                <w:szCs w:val="20"/>
              </w:rPr>
            </w:pPr>
          </w:p>
          <w:p w14:paraId="59E27E7F" w14:textId="77777777" w:rsidR="00C0530A" w:rsidRPr="008D1759" w:rsidRDefault="00C0530A" w:rsidP="00F46840">
            <w:pPr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14:paraId="611BA4C1" w14:textId="77777777" w:rsidR="00C0530A" w:rsidRPr="008D1759" w:rsidRDefault="00C0530A" w:rsidP="00F46840">
            <w:pPr>
              <w:rPr>
                <w:rFonts w:cs="Arial"/>
                <w:szCs w:val="20"/>
              </w:rPr>
            </w:pPr>
            <w:hyperlink r:id="rId8" w:history="1">
              <w:r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14:paraId="7C8C590D" w14:textId="77777777" w:rsidR="00C0530A" w:rsidRPr="008D1759" w:rsidRDefault="00C0530A" w:rsidP="00F46840">
            <w:pPr>
              <w:rPr>
                <w:rFonts w:cs="Arial"/>
                <w:szCs w:val="20"/>
              </w:rPr>
            </w:pPr>
          </w:p>
        </w:tc>
      </w:tr>
      <w:tr w:rsidR="00C0530A" w:rsidRPr="008D1759" w14:paraId="57BF9AAC" w14:textId="77777777" w:rsidTr="004E03DE">
        <w:tc>
          <w:tcPr>
            <w:tcW w:w="9163" w:type="dxa"/>
            <w:gridSpan w:val="4"/>
          </w:tcPr>
          <w:p w14:paraId="742F5AE9" w14:textId="65D78EA8" w:rsidR="00C0530A" w:rsidRPr="008D1759" w:rsidRDefault="00C0530A" w:rsidP="0097752B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bookmarkStart w:id="0" w:name="_Hlk160525243"/>
            <w:bookmarkStart w:id="1" w:name="_Hlk190955225"/>
            <w:r w:rsidRPr="008B7892">
              <w:rPr>
                <w:sz w:val="20"/>
                <w:szCs w:val="20"/>
              </w:rPr>
              <w:t xml:space="preserve">Odlok o finančni pomoči </w:t>
            </w:r>
            <w:r w:rsidR="00927A8E">
              <w:rPr>
                <w:sz w:val="20"/>
                <w:szCs w:val="20"/>
              </w:rPr>
              <w:t xml:space="preserve">za nadomestilo izpada dohodka </w:t>
            </w:r>
            <w:r w:rsidRPr="008B7892">
              <w:rPr>
                <w:sz w:val="20"/>
                <w:szCs w:val="20"/>
              </w:rPr>
              <w:t>v kmetij</w:t>
            </w:r>
            <w:r w:rsidR="00927A8E">
              <w:rPr>
                <w:sz w:val="20"/>
                <w:szCs w:val="20"/>
              </w:rPr>
              <w:t xml:space="preserve">ski proizvodnji </w:t>
            </w:r>
            <w:r w:rsidRPr="008B7892">
              <w:rPr>
                <w:sz w:val="20"/>
                <w:szCs w:val="20"/>
              </w:rPr>
              <w:t>zaradi pozebe leta 202</w:t>
            </w:r>
            <w:r>
              <w:rPr>
                <w:sz w:val="20"/>
                <w:szCs w:val="20"/>
              </w:rPr>
              <w:t xml:space="preserve">4 </w:t>
            </w:r>
            <w:bookmarkEnd w:id="0"/>
            <w:r w:rsidR="0051671C">
              <w:rPr>
                <w:sz w:val="20"/>
                <w:szCs w:val="20"/>
              </w:rPr>
              <w:t xml:space="preserve">– </w:t>
            </w:r>
            <w:r w:rsidRPr="007C4B65">
              <w:rPr>
                <w:sz w:val="20"/>
                <w:szCs w:val="20"/>
              </w:rPr>
              <w:t>predlog za obravnavo</w:t>
            </w:r>
            <w:bookmarkEnd w:id="1"/>
          </w:p>
        </w:tc>
      </w:tr>
      <w:tr w:rsidR="00C0530A" w:rsidRPr="008D1759" w14:paraId="7705A929" w14:textId="77777777" w:rsidTr="004E03DE">
        <w:tc>
          <w:tcPr>
            <w:tcW w:w="9163" w:type="dxa"/>
            <w:gridSpan w:val="4"/>
          </w:tcPr>
          <w:p w14:paraId="6C9DA667" w14:textId="77777777" w:rsidR="00C0530A" w:rsidRPr="008D1759" w:rsidRDefault="00C0530A" w:rsidP="00F46840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C0530A" w:rsidRPr="008D1759" w14:paraId="1EB6B5B0" w14:textId="77777777" w:rsidTr="004E03DE">
        <w:tc>
          <w:tcPr>
            <w:tcW w:w="9163" w:type="dxa"/>
            <w:gridSpan w:val="4"/>
          </w:tcPr>
          <w:p w14:paraId="2F3791E4" w14:textId="36933273" w:rsidR="00C0530A" w:rsidRPr="007C4B65" w:rsidRDefault="009841C5" w:rsidP="00F46840">
            <w:pPr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9841C5">
              <w:rPr>
                <w:rFonts w:cs="Arial"/>
                <w:iCs/>
                <w:szCs w:val="20"/>
                <w:lang w:eastAsia="sl-SI"/>
              </w:rPr>
              <w:t>Na podlagi</w:t>
            </w:r>
            <w:r w:rsidR="00D65911">
              <w:rPr>
                <w:rFonts w:cs="Arial"/>
                <w:iCs/>
                <w:szCs w:val="20"/>
              </w:rPr>
              <w:t xml:space="preserve"> šestega odstavka 21. člena Zakona o Vladi Republike Slovenije (Uradni list RS, št. 24/05 – uradno prečiščeno besedilo, 109/08, 38/10 – ZUKN, 8/12, 21/13, 47/13 – ZDU-1G, 65/14, 55/17 in 163/22)</w:t>
            </w:r>
            <w:r w:rsidR="00D65911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C0530A" w:rsidRPr="007C4B65">
              <w:rPr>
                <w:rFonts w:cs="Arial"/>
                <w:iCs/>
                <w:szCs w:val="20"/>
                <w:lang w:eastAsia="sl-SI"/>
              </w:rPr>
              <w:t>je Vlada Republike Slovenije na … seji … sprejel</w:t>
            </w:r>
            <w:r w:rsidR="00D65911">
              <w:rPr>
                <w:rFonts w:cs="Arial"/>
                <w:iCs/>
                <w:szCs w:val="20"/>
                <w:lang w:eastAsia="sl-SI"/>
              </w:rPr>
              <w:t>a</w:t>
            </w:r>
          </w:p>
          <w:p w14:paraId="01E4A562" w14:textId="77777777" w:rsidR="00C0530A" w:rsidRPr="007C4B65" w:rsidRDefault="00C0530A" w:rsidP="00F468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3BA95401" w14:textId="729822DA" w:rsidR="00C0530A" w:rsidRPr="007C4B65" w:rsidRDefault="00C0530A" w:rsidP="00F468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7C4B65">
              <w:rPr>
                <w:rFonts w:cs="Arial"/>
                <w:b/>
                <w:iCs/>
                <w:szCs w:val="20"/>
                <w:lang w:eastAsia="sl-SI"/>
              </w:rPr>
              <w:t>SKLEP</w:t>
            </w:r>
            <w:r w:rsidR="00D65911">
              <w:rPr>
                <w:rFonts w:cs="Arial"/>
                <w:b/>
                <w:iCs/>
                <w:szCs w:val="20"/>
                <w:lang w:eastAsia="sl-SI"/>
              </w:rPr>
              <w:t>:</w:t>
            </w:r>
          </w:p>
          <w:p w14:paraId="6A087511" w14:textId="77777777" w:rsidR="00C0530A" w:rsidRPr="007C4B65" w:rsidRDefault="00C0530A" w:rsidP="00F468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618001B0" w14:textId="4FA85CB2" w:rsidR="00C0530A" w:rsidRDefault="00C0530A" w:rsidP="00F46840">
            <w:pPr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A67FE">
              <w:rPr>
                <w:rFonts w:cs="Arial"/>
                <w:bCs/>
                <w:szCs w:val="20"/>
                <w:lang w:eastAsia="sl-SI"/>
              </w:rPr>
              <w:t xml:space="preserve">Vlada Republike Slovenije je izdala </w:t>
            </w:r>
            <w:r w:rsidR="00927A8E" w:rsidRPr="008B7892">
              <w:rPr>
                <w:szCs w:val="20"/>
              </w:rPr>
              <w:t xml:space="preserve">Odlok o finančni pomoči </w:t>
            </w:r>
            <w:r w:rsidR="00927A8E">
              <w:rPr>
                <w:szCs w:val="20"/>
              </w:rPr>
              <w:t xml:space="preserve">za nadomestilo izpada dohodka </w:t>
            </w:r>
            <w:r w:rsidR="00927A8E" w:rsidRPr="008B7892">
              <w:rPr>
                <w:szCs w:val="20"/>
              </w:rPr>
              <w:t>v kmetij</w:t>
            </w:r>
            <w:r w:rsidR="00927A8E">
              <w:rPr>
                <w:szCs w:val="20"/>
              </w:rPr>
              <w:t xml:space="preserve">ski proizvodnji </w:t>
            </w:r>
            <w:r w:rsidR="00927A8E" w:rsidRPr="008B7892">
              <w:rPr>
                <w:szCs w:val="20"/>
              </w:rPr>
              <w:t>zaradi pozebe leta 202</w:t>
            </w:r>
            <w:r w:rsidR="00927A8E">
              <w:rPr>
                <w:szCs w:val="20"/>
              </w:rPr>
              <w:t>4</w:t>
            </w:r>
            <w:r w:rsidRPr="00263537">
              <w:rPr>
                <w:rFonts w:cs="Arial"/>
                <w:bCs/>
                <w:szCs w:val="20"/>
                <w:lang w:eastAsia="sl-SI"/>
              </w:rPr>
              <w:t>, ki se objavi v Uradnem listu Republike Slovenije.</w:t>
            </w:r>
          </w:p>
          <w:p w14:paraId="06CDA817" w14:textId="77777777" w:rsidR="00C0530A" w:rsidRDefault="00C0530A" w:rsidP="00F46840">
            <w:pPr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1AB62418" w14:textId="77777777" w:rsidR="00C0530A" w:rsidRDefault="00C0530A" w:rsidP="00F46840">
            <w:pPr>
              <w:jc w:val="both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 xml:space="preserve">                                                                                                  Barbara Kolenko Helbl</w:t>
            </w:r>
          </w:p>
          <w:p w14:paraId="589366DD" w14:textId="77777777" w:rsidR="00C0530A" w:rsidRPr="00263537" w:rsidRDefault="00C0530A" w:rsidP="00F46840">
            <w:pPr>
              <w:jc w:val="both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 xml:space="preserve">                                                                                                   generalna sekretarka</w:t>
            </w:r>
          </w:p>
          <w:p w14:paraId="29DE0454" w14:textId="77777777" w:rsidR="00C0530A" w:rsidRDefault="00C0530A" w:rsidP="00F4684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1F5FCE4" w14:textId="483144D5" w:rsidR="00C0530A" w:rsidRDefault="00C0530A" w:rsidP="00F4684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Priloga:</w:t>
            </w:r>
          </w:p>
          <w:p w14:paraId="252A77B9" w14:textId="1E5DD6DC" w:rsidR="00C0530A" w:rsidRPr="009059D4" w:rsidRDefault="00927A8E" w:rsidP="00F46840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line="260" w:lineRule="exact"/>
              <w:textAlignment w:val="baseline"/>
              <w:rPr>
                <w:rFonts w:cs="Arial"/>
                <w:iCs/>
              </w:rPr>
            </w:pPr>
            <w:r w:rsidRPr="00927A8E">
              <w:rPr>
                <w:rFonts w:ascii="Arial" w:hAnsi="Arial" w:cs="Arial"/>
                <w:iCs/>
                <w:sz w:val="20"/>
              </w:rPr>
              <w:t>Odlok o finančni pomoči za nadomestilo izpada dohodka v kmetijski proizvodnji zaradi pozebe leta 2024</w:t>
            </w:r>
            <w:r w:rsidR="008515F3">
              <w:rPr>
                <w:rFonts w:ascii="Arial" w:hAnsi="Arial" w:cs="Arial"/>
                <w:iCs/>
                <w:sz w:val="20"/>
              </w:rPr>
              <w:t>.</w:t>
            </w:r>
          </w:p>
          <w:p w14:paraId="7AF30E9F" w14:textId="77777777" w:rsidR="00C0530A" w:rsidRPr="007C4B65" w:rsidRDefault="00C0530A" w:rsidP="00F4684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42595">
              <w:rPr>
                <w:rFonts w:cs="Arial"/>
                <w:iCs/>
                <w:szCs w:val="20"/>
                <w:lang w:eastAsia="sl-SI"/>
              </w:rPr>
              <w:t>Sklep prejmejo:</w:t>
            </w:r>
          </w:p>
          <w:p w14:paraId="5984D55C" w14:textId="77777777" w:rsidR="00C0530A" w:rsidRPr="009222BA" w:rsidRDefault="00C0530A" w:rsidP="00F4684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222BA">
              <w:rPr>
                <w:rFonts w:cs="Arial"/>
                <w:iCs/>
                <w:szCs w:val="20"/>
                <w:lang w:eastAsia="sl-SI"/>
              </w:rPr>
              <w:t>Ministrstvo za kmetijstvo, gozdarstvo in prehrano,</w:t>
            </w:r>
          </w:p>
          <w:p w14:paraId="57F9FDF7" w14:textId="77777777" w:rsidR="00C0530A" w:rsidRPr="009222BA" w:rsidRDefault="00C0530A" w:rsidP="00F4684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222BA">
              <w:rPr>
                <w:rFonts w:cs="Arial"/>
                <w:iCs/>
                <w:szCs w:val="20"/>
                <w:lang w:eastAsia="sl-SI"/>
              </w:rPr>
              <w:t xml:space="preserve">Služba Vlade Republike Slovenije za zakonodajo, </w:t>
            </w:r>
          </w:p>
          <w:p w14:paraId="2C90DAE0" w14:textId="77777777" w:rsidR="00C0530A" w:rsidRPr="009222BA" w:rsidRDefault="00C0530A" w:rsidP="00F4684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222BA">
              <w:rPr>
                <w:rFonts w:cs="Arial"/>
                <w:iCs/>
                <w:szCs w:val="20"/>
                <w:lang w:eastAsia="sl-SI"/>
              </w:rPr>
              <w:t>Ministrstvo za finance,</w:t>
            </w:r>
          </w:p>
          <w:p w14:paraId="4C299DAA" w14:textId="77777777" w:rsidR="00C0530A" w:rsidRPr="009222BA" w:rsidRDefault="00C0530A" w:rsidP="00F4684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222BA">
              <w:rPr>
                <w:rFonts w:cs="Arial"/>
                <w:iCs/>
                <w:szCs w:val="20"/>
                <w:lang w:eastAsia="sl-SI"/>
              </w:rPr>
              <w:lastRenderedPageBreak/>
              <w:t>Ministrstvo za obrambo,</w:t>
            </w:r>
          </w:p>
          <w:p w14:paraId="739257E0" w14:textId="77777777" w:rsidR="00C0530A" w:rsidRPr="009222BA" w:rsidRDefault="00C0530A" w:rsidP="00F4684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222BA">
              <w:rPr>
                <w:rFonts w:cs="Arial"/>
                <w:iCs/>
                <w:szCs w:val="20"/>
                <w:lang w:eastAsia="sl-SI"/>
              </w:rPr>
              <w:t>Ministrstvo za naravne vire in prostor,</w:t>
            </w:r>
          </w:p>
          <w:p w14:paraId="50421367" w14:textId="77777777" w:rsidR="00C0530A" w:rsidRPr="009222BA" w:rsidRDefault="00C0530A" w:rsidP="00F4684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222BA">
              <w:rPr>
                <w:rFonts w:cs="Arial"/>
                <w:iCs/>
                <w:szCs w:val="20"/>
                <w:lang w:eastAsia="sl-SI"/>
              </w:rPr>
              <w:t>Ministrstvo za okolje, podnebje in energijo,</w:t>
            </w:r>
          </w:p>
          <w:p w14:paraId="11EF26F8" w14:textId="77777777" w:rsidR="00C0530A" w:rsidRPr="008D1759" w:rsidRDefault="00C0530A" w:rsidP="00F46840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222BA">
              <w:rPr>
                <w:iCs/>
                <w:sz w:val="20"/>
                <w:szCs w:val="20"/>
              </w:rPr>
              <w:t>Ministrstvo javno upravo.</w:t>
            </w:r>
          </w:p>
        </w:tc>
      </w:tr>
      <w:tr w:rsidR="00C0530A" w:rsidRPr="008D1759" w14:paraId="52FBE3BF" w14:textId="77777777" w:rsidTr="004E03DE">
        <w:tc>
          <w:tcPr>
            <w:tcW w:w="9163" w:type="dxa"/>
            <w:gridSpan w:val="4"/>
          </w:tcPr>
          <w:p w14:paraId="6264E040" w14:textId="77777777" w:rsidR="00C0530A" w:rsidRPr="00D43F59" w:rsidRDefault="00C0530A" w:rsidP="00F4684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C0530A" w:rsidRPr="008D1759" w14:paraId="1C8FB1B6" w14:textId="77777777" w:rsidTr="004E03DE">
        <w:tc>
          <w:tcPr>
            <w:tcW w:w="9163" w:type="dxa"/>
            <w:gridSpan w:val="4"/>
          </w:tcPr>
          <w:p w14:paraId="245CF0D4" w14:textId="7BFD6A4D" w:rsidR="00C0530A" w:rsidRPr="008D1759" w:rsidRDefault="00927A8E" w:rsidP="00F4684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C0530A" w:rsidRPr="008D1759" w14:paraId="79DBBE5A" w14:textId="77777777" w:rsidTr="004E03DE">
        <w:tc>
          <w:tcPr>
            <w:tcW w:w="9163" w:type="dxa"/>
            <w:gridSpan w:val="4"/>
          </w:tcPr>
          <w:p w14:paraId="4FA14B8A" w14:textId="77777777" w:rsidR="00C0530A" w:rsidRPr="00D43F59" w:rsidRDefault="00C0530A" w:rsidP="00F4684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C0530A" w:rsidRPr="008D1759" w14:paraId="1AE07F18" w14:textId="77777777" w:rsidTr="004E03DE">
        <w:tc>
          <w:tcPr>
            <w:tcW w:w="9163" w:type="dxa"/>
            <w:gridSpan w:val="4"/>
          </w:tcPr>
          <w:p w14:paraId="7E227EFF" w14:textId="3678CDEF" w:rsidR="00C0530A" w:rsidRPr="004D4410" w:rsidRDefault="00A42E40" w:rsidP="00F46840">
            <w:pPr>
              <w:pStyle w:val="Neotevilenodstavek"/>
              <w:numPr>
                <w:ilvl w:val="0"/>
                <w:numId w:val="2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Simona Vrevc, v.d.</w:t>
            </w:r>
            <w:r w:rsidR="00C0530A" w:rsidRPr="004D4410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generalne </w:t>
            </w:r>
            <w:r w:rsidR="00C0530A" w:rsidRPr="004D4410">
              <w:rPr>
                <w:iCs/>
                <w:sz w:val="20"/>
                <w:szCs w:val="20"/>
              </w:rPr>
              <w:t>direktoric</w:t>
            </w:r>
            <w:r>
              <w:rPr>
                <w:iCs/>
                <w:sz w:val="20"/>
                <w:szCs w:val="20"/>
              </w:rPr>
              <w:t>e</w:t>
            </w:r>
            <w:r w:rsidR="00C0530A" w:rsidRPr="004D4410">
              <w:rPr>
                <w:iCs/>
                <w:sz w:val="20"/>
                <w:szCs w:val="20"/>
              </w:rPr>
              <w:t xml:space="preserve"> Direktorata za kmetijstvo,</w:t>
            </w:r>
          </w:p>
          <w:p w14:paraId="0C6F0A08" w14:textId="77777777" w:rsidR="00C0530A" w:rsidRPr="004D4410" w:rsidRDefault="00C0530A" w:rsidP="00F46840">
            <w:pPr>
              <w:pStyle w:val="Neotevilenodstavek"/>
              <w:numPr>
                <w:ilvl w:val="0"/>
                <w:numId w:val="2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D4410">
              <w:rPr>
                <w:iCs/>
                <w:sz w:val="20"/>
                <w:szCs w:val="20"/>
              </w:rPr>
              <w:t>Hermina Oberstar, vodja Sektorja za horizontalne vsebine v kmetijstvu.</w:t>
            </w:r>
          </w:p>
        </w:tc>
      </w:tr>
      <w:tr w:rsidR="00C0530A" w:rsidRPr="008D1759" w14:paraId="75D2B160" w14:textId="77777777" w:rsidTr="004E03DE">
        <w:tc>
          <w:tcPr>
            <w:tcW w:w="9163" w:type="dxa"/>
            <w:gridSpan w:val="4"/>
          </w:tcPr>
          <w:p w14:paraId="31787950" w14:textId="77777777" w:rsidR="00C0530A" w:rsidRPr="005F3DC6" w:rsidRDefault="00C0530A" w:rsidP="00F4684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C0530A" w:rsidRPr="008D1759" w14:paraId="2675C756" w14:textId="77777777" w:rsidTr="004E03DE">
        <w:tc>
          <w:tcPr>
            <w:tcW w:w="9163" w:type="dxa"/>
            <w:gridSpan w:val="4"/>
          </w:tcPr>
          <w:p w14:paraId="1FDAC2F4" w14:textId="6FE82B70" w:rsidR="00C0530A" w:rsidRPr="008D1759" w:rsidRDefault="00417ACB" w:rsidP="00F4684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C0530A" w:rsidRPr="008D1759" w14:paraId="5FD9D8FA" w14:textId="77777777" w:rsidTr="004E03DE">
        <w:tc>
          <w:tcPr>
            <w:tcW w:w="9163" w:type="dxa"/>
            <w:gridSpan w:val="4"/>
          </w:tcPr>
          <w:p w14:paraId="0F6CE6AB" w14:textId="77777777" w:rsidR="00C0530A" w:rsidRPr="00D43F59" w:rsidRDefault="00C0530A" w:rsidP="00F4684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C0530A" w:rsidRPr="008D1759" w14:paraId="7101FE43" w14:textId="77777777" w:rsidTr="004E03DE">
        <w:tc>
          <w:tcPr>
            <w:tcW w:w="9163" w:type="dxa"/>
            <w:gridSpan w:val="4"/>
          </w:tcPr>
          <w:p w14:paraId="5F08D5E1" w14:textId="2C789093" w:rsidR="00C0530A" w:rsidRPr="004D4410" w:rsidRDefault="009059D4" w:rsidP="00F46840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  <w:r w:rsidR="00C0530A" w:rsidRPr="009059D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0530A" w:rsidRPr="008D1759" w14:paraId="13C7CE2C" w14:textId="77777777" w:rsidTr="004E03DE">
        <w:tc>
          <w:tcPr>
            <w:tcW w:w="9163" w:type="dxa"/>
            <w:gridSpan w:val="4"/>
          </w:tcPr>
          <w:p w14:paraId="74845542" w14:textId="77777777" w:rsidR="00C0530A" w:rsidRPr="008D1759" w:rsidRDefault="00C0530A" w:rsidP="00F46840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C0530A" w:rsidRPr="008D1759" w14:paraId="0E97D6BF" w14:textId="77777777" w:rsidTr="004E03DE">
        <w:tc>
          <w:tcPr>
            <w:tcW w:w="9163" w:type="dxa"/>
            <w:gridSpan w:val="4"/>
          </w:tcPr>
          <w:p w14:paraId="10860229" w14:textId="3F0B6950" w:rsidR="009059D4" w:rsidRPr="00DB33F5" w:rsidRDefault="00927A8E" w:rsidP="00F46840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927A8E">
              <w:rPr>
                <w:iCs/>
                <w:sz w:val="20"/>
                <w:szCs w:val="20"/>
              </w:rPr>
              <w:t xml:space="preserve">Odlok o </w:t>
            </w:r>
            <w:r w:rsidRPr="00DB33F5">
              <w:rPr>
                <w:iCs/>
                <w:sz w:val="20"/>
                <w:szCs w:val="20"/>
              </w:rPr>
              <w:t xml:space="preserve">finančni pomoči za nadomestilo izpada dohodka v kmetijski proizvodnji zaradi pozebe leta 2024 </w:t>
            </w:r>
            <w:r w:rsidR="009059D4" w:rsidRPr="00DB33F5">
              <w:rPr>
                <w:iCs/>
                <w:sz w:val="20"/>
                <w:szCs w:val="20"/>
              </w:rPr>
              <w:t xml:space="preserve">(v nadaljnjem besedilu: odlok) je pripravljen </w:t>
            </w:r>
            <w:r w:rsidR="00D65911" w:rsidRPr="00DB33F5">
              <w:rPr>
                <w:iCs/>
                <w:sz w:val="20"/>
                <w:szCs w:val="20"/>
              </w:rPr>
              <w:t>v skladu z</w:t>
            </w:r>
            <w:r w:rsidR="00DB33F5">
              <w:rPr>
                <w:iCs/>
                <w:sz w:val="20"/>
                <w:szCs w:val="20"/>
              </w:rPr>
              <w:t xml:space="preserve"> </w:t>
            </w:r>
            <w:r w:rsidR="00C5315F" w:rsidRPr="00DB33F5">
              <w:rPr>
                <w:iCs/>
                <w:sz w:val="20"/>
                <w:szCs w:val="20"/>
              </w:rPr>
              <w:t>I</w:t>
            </w:r>
            <w:r w:rsidR="009841C5" w:rsidRPr="00DB33F5">
              <w:rPr>
                <w:iCs/>
                <w:sz w:val="20"/>
                <w:szCs w:val="20"/>
              </w:rPr>
              <w:t>zvedben</w:t>
            </w:r>
            <w:r w:rsidR="001F5FE3" w:rsidRPr="00DB33F5">
              <w:rPr>
                <w:iCs/>
                <w:sz w:val="20"/>
                <w:szCs w:val="20"/>
              </w:rPr>
              <w:t>o</w:t>
            </w:r>
            <w:r w:rsidR="00C5315F" w:rsidRPr="00DB33F5">
              <w:rPr>
                <w:iCs/>
                <w:sz w:val="20"/>
                <w:szCs w:val="20"/>
              </w:rPr>
              <w:t xml:space="preserve"> uredb</w:t>
            </w:r>
            <w:r w:rsidRPr="00DB33F5">
              <w:rPr>
                <w:iCs/>
                <w:sz w:val="20"/>
                <w:szCs w:val="20"/>
              </w:rPr>
              <w:t>e</w:t>
            </w:r>
            <w:r w:rsidR="00C5315F" w:rsidRPr="00DB33F5">
              <w:rPr>
                <w:iCs/>
                <w:sz w:val="20"/>
                <w:szCs w:val="20"/>
              </w:rPr>
              <w:t xml:space="preserve"> komisije (EU) 2025/1137 z dne 10. junija 2025 o nujni finančni podpori v kmetijskih sektorjih na Češkem in v Sloveniji, ki so jih prizadele slabe vremenske razmere in naravne nesreče, v skladu z Uredbo (EU) št. 1308/2013 Evropskega parlamenta in Sveta </w:t>
            </w:r>
            <w:r w:rsidR="009841C5" w:rsidRPr="00DB33F5">
              <w:rPr>
                <w:iCs/>
                <w:sz w:val="20"/>
                <w:szCs w:val="20"/>
              </w:rPr>
              <w:t>(UL L št. 202</w:t>
            </w:r>
            <w:r w:rsidR="00C5315F" w:rsidRPr="00DB33F5">
              <w:rPr>
                <w:iCs/>
                <w:sz w:val="20"/>
                <w:szCs w:val="20"/>
              </w:rPr>
              <w:t>5</w:t>
            </w:r>
            <w:r w:rsidR="009841C5" w:rsidRPr="00DB33F5">
              <w:rPr>
                <w:iCs/>
                <w:sz w:val="20"/>
                <w:szCs w:val="20"/>
              </w:rPr>
              <w:t>/</w:t>
            </w:r>
            <w:r w:rsidR="00C5315F" w:rsidRPr="00DB33F5">
              <w:rPr>
                <w:iCs/>
                <w:sz w:val="20"/>
                <w:szCs w:val="20"/>
              </w:rPr>
              <w:t>1137</w:t>
            </w:r>
            <w:r w:rsidR="009841C5" w:rsidRPr="00DB33F5">
              <w:rPr>
                <w:iCs/>
                <w:sz w:val="20"/>
                <w:szCs w:val="20"/>
              </w:rPr>
              <w:t xml:space="preserve"> z dne </w:t>
            </w:r>
            <w:r w:rsidR="00C5315F" w:rsidRPr="00DB33F5">
              <w:rPr>
                <w:iCs/>
                <w:sz w:val="20"/>
                <w:szCs w:val="20"/>
              </w:rPr>
              <w:t>10</w:t>
            </w:r>
            <w:r w:rsidR="009841C5" w:rsidRPr="00DB33F5">
              <w:rPr>
                <w:iCs/>
                <w:sz w:val="20"/>
                <w:szCs w:val="20"/>
              </w:rPr>
              <w:t>.</w:t>
            </w:r>
            <w:r w:rsidR="00CD344F" w:rsidRPr="00DB33F5">
              <w:rPr>
                <w:iCs/>
                <w:sz w:val="20"/>
                <w:szCs w:val="20"/>
              </w:rPr>
              <w:t> </w:t>
            </w:r>
            <w:r w:rsidR="00C5315F" w:rsidRPr="00DB33F5">
              <w:rPr>
                <w:iCs/>
                <w:sz w:val="20"/>
                <w:szCs w:val="20"/>
              </w:rPr>
              <w:t>6</w:t>
            </w:r>
            <w:r w:rsidR="009841C5" w:rsidRPr="00DB33F5">
              <w:rPr>
                <w:iCs/>
                <w:sz w:val="20"/>
                <w:szCs w:val="20"/>
              </w:rPr>
              <w:t>.</w:t>
            </w:r>
            <w:r w:rsidR="00CD344F" w:rsidRPr="00DB33F5">
              <w:rPr>
                <w:iCs/>
                <w:sz w:val="20"/>
                <w:szCs w:val="20"/>
              </w:rPr>
              <w:t> </w:t>
            </w:r>
            <w:r w:rsidR="009841C5" w:rsidRPr="00DB33F5">
              <w:rPr>
                <w:iCs/>
                <w:sz w:val="20"/>
                <w:szCs w:val="20"/>
              </w:rPr>
              <w:t>202</w:t>
            </w:r>
            <w:r w:rsidR="00C5315F" w:rsidRPr="00DB33F5">
              <w:rPr>
                <w:iCs/>
                <w:sz w:val="20"/>
                <w:szCs w:val="20"/>
              </w:rPr>
              <w:t>5</w:t>
            </w:r>
            <w:r w:rsidR="009841C5" w:rsidRPr="00DB33F5">
              <w:rPr>
                <w:iCs/>
                <w:sz w:val="20"/>
                <w:szCs w:val="20"/>
              </w:rPr>
              <w:t xml:space="preserve">; v nadaljnjem besedilu: </w:t>
            </w:r>
            <w:r w:rsidR="0051671C" w:rsidRPr="00DB33F5">
              <w:rPr>
                <w:iCs/>
                <w:sz w:val="20"/>
                <w:szCs w:val="20"/>
              </w:rPr>
              <w:t>u</w:t>
            </w:r>
            <w:r w:rsidR="009841C5" w:rsidRPr="00DB33F5">
              <w:rPr>
                <w:iCs/>
                <w:sz w:val="20"/>
                <w:szCs w:val="20"/>
              </w:rPr>
              <w:t xml:space="preserve">redba </w:t>
            </w:r>
            <w:r w:rsidR="00C5315F" w:rsidRPr="00DB33F5">
              <w:rPr>
                <w:iCs/>
                <w:sz w:val="20"/>
                <w:szCs w:val="20"/>
              </w:rPr>
              <w:t>2025</w:t>
            </w:r>
            <w:r w:rsidR="009841C5" w:rsidRPr="00DB33F5">
              <w:rPr>
                <w:iCs/>
                <w:sz w:val="20"/>
                <w:szCs w:val="20"/>
              </w:rPr>
              <w:t>/</w:t>
            </w:r>
            <w:r w:rsidR="00C5315F" w:rsidRPr="00DB33F5">
              <w:rPr>
                <w:iCs/>
                <w:sz w:val="20"/>
                <w:szCs w:val="20"/>
              </w:rPr>
              <w:t>1137</w:t>
            </w:r>
            <w:r w:rsidR="009841C5" w:rsidRPr="00DB33F5">
              <w:rPr>
                <w:iCs/>
                <w:sz w:val="20"/>
                <w:szCs w:val="20"/>
              </w:rPr>
              <w:t>/EU).</w:t>
            </w:r>
          </w:p>
          <w:p w14:paraId="000DA70E" w14:textId="77777777" w:rsidR="009059D4" w:rsidRPr="00DB33F5" w:rsidRDefault="009059D4" w:rsidP="00F46840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26CE747E" w14:textId="01202137" w:rsidR="009059D4" w:rsidRPr="00DB33F5" w:rsidRDefault="009059D4" w:rsidP="00F46840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DB33F5">
              <w:rPr>
                <w:iCs/>
                <w:sz w:val="20"/>
                <w:szCs w:val="20"/>
              </w:rPr>
              <w:t>Odlok je podlaga za izvedbo finančne pomoči za škodo v primarni kmetijski proizvodnji</w:t>
            </w:r>
            <w:r w:rsidR="008515F3">
              <w:rPr>
                <w:iCs/>
                <w:sz w:val="20"/>
                <w:szCs w:val="20"/>
              </w:rPr>
              <w:t>,</w:t>
            </w:r>
            <w:r w:rsidRPr="00DB33F5">
              <w:rPr>
                <w:iCs/>
                <w:sz w:val="20"/>
                <w:szCs w:val="20"/>
              </w:rPr>
              <w:t xml:space="preserve"> nastalo zaradi pozebe leta 202</w:t>
            </w:r>
            <w:r w:rsidR="001B12E8" w:rsidRPr="00DB33F5">
              <w:rPr>
                <w:iCs/>
                <w:sz w:val="20"/>
                <w:szCs w:val="20"/>
              </w:rPr>
              <w:t>4</w:t>
            </w:r>
            <w:r w:rsidR="008515F3">
              <w:rPr>
                <w:iCs/>
                <w:sz w:val="20"/>
                <w:szCs w:val="20"/>
              </w:rPr>
              <w:t>,</w:t>
            </w:r>
            <w:r w:rsidR="00927A8E" w:rsidRPr="00DB33F5">
              <w:rPr>
                <w:iCs/>
                <w:sz w:val="20"/>
                <w:szCs w:val="20"/>
              </w:rPr>
              <w:t xml:space="preserve"> </w:t>
            </w:r>
            <w:r w:rsidR="0051671C" w:rsidRPr="00DB33F5">
              <w:rPr>
                <w:iCs/>
                <w:sz w:val="20"/>
                <w:szCs w:val="20"/>
              </w:rPr>
              <w:t>ter</w:t>
            </w:r>
            <w:r w:rsidR="00927A8E" w:rsidRPr="00DB33F5">
              <w:rPr>
                <w:iCs/>
                <w:sz w:val="20"/>
                <w:szCs w:val="20"/>
              </w:rPr>
              <w:t xml:space="preserve"> </w:t>
            </w:r>
            <w:r w:rsidRPr="00DB33F5">
              <w:rPr>
                <w:iCs/>
                <w:sz w:val="20"/>
                <w:szCs w:val="20"/>
              </w:rPr>
              <w:t>podrobneje določa pogoje, način izračuna in postopke dodelitve finančne pomoči.</w:t>
            </w:r>
          </w:p>
          <w:p w14:paraId="5957C649" w14:textId="69AE6B7A" w:rsidR="009059D4" w:rsidRPr="00DB33F5" w:rsidRDefault="009059D4" w:rsidP="00F46840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30417A11" w14:textId="0906AFEE" w:rsidR="004C0CD3" w:rsidRPr="0076580A" w:rsidRDefault="004C0CD3" w:rsidP="00F46840">
            <w:pPr>
              <w:jc w:val="both"/>
              <w:rPr>
                <w:rFonts w:cs="Arial"/>
                <w:szCs w:val="20"/>
                <w:lang w:eastAsia="sl-SI"/>
              </w:rPr>
            </w:pPr>
            <w:r w:rsidRPr="00DB33F5">
              <w:rPr>
                <w:rFonts w:cs="Arial"/>
                <w:szCs w:val="20"/>
                <w:lang w:eastAsia="sl-SI"/>
              </w:rPr>
              <w:t>Finančna pomoč se</w:t>
            </w:r>
            <w:r w:rsidR="0051671C" w:rsidRPr="00DB33F5">
              <w:rPr>
                <w:rFonts w:cs="Arial"/>
                <w:szCs w:val="20"/>
                <w:lang w:eastAsia="sl-SI"/>
              </w:rPr>
              <w:t xml:space="preserve"> </w:t>
            </w:r>
            <w:r w:rsidRPr="00DB33F5">
              <w:rPr>
                <w:rFonts w:cs="Arial"/>
                <w:szCs w:val="20"/>
                <w:lang w:eastAsia="sl-SI"/>
              </w:rPr>
              <w:t>dodeli</w:t>
            </w:r>
            <w:r w:rsidR="0051671C" w:rsidRPr="00DB33F5">
              <w:rPr>
                <w:rFonts w:cs="Arial"/>
                <w:szCs w:val="20"/>
                <w:lang w:eastAsia="sl-SI"/>
              </w:rPr>
              <w:t xml:space="preserve"> </w:t>
            </w:r>
            <w:r w:rsidRPr="00DB33F5">
              <w:rPr>
                <w:rFonts w:cs="Arial"/>
                <w:szCs w:val="20"/>
                <w:lang w:eastAsia="sl-SI"/>
              </w:rPr>
              <w:t>na podlagi podatkov iz ocene neposredne škode na trajnih nasadih zaradi posledic pozebe med 17. in 22. aprilom 2024, ki jo je vlada potrdila s sklepom št. 84400-2/2025/3 z dne 20. februarja 2025 (v nadaljnjem besedilu: ocena škode).</w:t>
            </w:r>
          </w:p>
          <w:p w14:paraId="24A82283" w14:textId="77777777" w:rsidR="004C0CD3" w:rsidRDefault="004C0CD3" w:rsidP="00F46840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0594FCAC" w14:textId="1885B7D5" w:rsidR="00927A8E" w:rsidRPr="00927A8E" w:rsidRDefault="009059D4" w:rsidP="00F46840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C5315F">
              <w:rPr>
                <w:iCs/>
                <w:sz w:val="20"/>
                <w:szCs w:val="20"/>
              </w:rPr>
              <w:t xml:space="preserve">Finančna pomoč se </w:t>
            </w:r>
            <w:r w:rsidR="009841C5" w:rsidRPr="00C5315F">
              <w:rPr>
                <w:iCs/>
                <w:sz w:val="20"/>
                <w:szCs w:val="20"/>
              </w:rPr>
              <w:t>dodeli za kmetijske pridelke</w:t>
            </w:r>
            <w:r w:rsidR="008515F3">
              <w:rPr>
                <w:iCs/>
                <w:sz w:val="20"/>
                <w:szCs w:val="20"/>
              </w:rPr>
              <w:t>,</w:t>
            </w:r>
            <w:r w:rsidR="0076580A" w:rsidRPr="00C5315F">
              <w:rPr>
                <w:iCs/>
                <w:sz w:val="20"/>
                <w:szCs w:val="20"/>
              </w:rPr>
              <w:t xml:space="preserve"> katerih proizvodnja</w:t>
            </w:r>
            <w:r w:rsidR="00927A8E">
              <w:rPr>
                <w:iCs/>
                <w:sz w:val="20"/>
                <w:szCs w:val="20"/>
              </w:rPr>
              <w:t xml:space="preserve"> je</w:t>
            </w:r>
            <w:r w:rsidR="0051671C">
              <w:rPr>
                <w:iCs/>
                <w:sz w:val="20"/>
                <w:szCs w:val="20"/>
              </w:rPr>
              <w:t xml:space="preserve"> </w:t>
            </w:r>
            <w:r w:rsidR="007D6196">
              <w:rPr>
                <w:iCs/>
                <w:sz w:val="20"/>
                <w:szCs w:val="20"/>
              </w:rPr>
              <w:t>bila zaradi pozebe med 17.</w:t>
            </w:r>
            <w:r w:rsidR="008515F3">
              <w:rPr>
                <w:iCs/>
                <w:sz w:val="20"/>
                <w:szCs w:val="20"/>
              </w:rPr>
              <w:t xml:space="preserve"> </w:t>
            </w:r>
            <w:r w:rsidR="007D6196">
              <w:rPr>
                <w:iCs/>
                <w:sz w:val="20"/>
                <w:szCs w:val="20"/>
              </w:rPr>
              <w:t>in 22. aprilom 2024</w:t>
            </w:r>
            <w:r w:rsidR="00927A8E">
              <w:rPr>
                <w:iCs/>
                <w:sz w:val="20"/>
                <w:szCs w:val="20"/>
              </w:rPr>
              <w:t xml:space="preserve"> zmanjšana</w:t>
            </w:r>
            <w:r w:rsidR="0076580A" w:rsidRPr="00C5315F">
              <w:rPr>
                <w:iCs/>
                <w:sz w:val="20"/>
                <w:szCs w:val="20"/>
              </w:rPr>
              <w:t xml:space="preserve"> </w:t>
            </w:r>
            <w:r w:rsidR="00BB15C1">
              <w:rPr>
                <w:iCs/>
                <w:sz w:val="20"/>
                <w:szCs w:val="20"/>
              </w:rPr>
              <w:t xml:space="preserve">za </w:t>
            </w:r>
            <w:r w:rsidR="0076041D">
              <w:rPr>
                <w:iCs/>
                <w:sz w:val="20"/>
                <w:szCs w:val="20"/>
              </w:rPr>
              <w:t xml:space="preserve">najmanj </w:t>
            </w:r>
            <w:r w:rsidR="0076580A" w:rsidRPr="00C5315F">
              <w:rPr>
                <w:iCs/>
                <w:sz w:val="20"/>
                <w:szCs w:val="20"/>
              </w:rPr>
              <w:t>30</w:t>
            </w:r>
            <w:r w:rsidR="00BB15C1">
              <w:rPr>
                <w:iCs/>
                <w:sz w:val="20"/>
                <w:szCs w:val="20"/>
              </w:rPr>
              <w:t xml:space="preserve"> odstotkov običajne letne kmetijske proizvodnje</w:t>
            </w:r>
            <w:r w:rsidR="007D6196">
              <w:rPr>
                <w:iCs/>
                <w:sz w:val="20"/>
                <w:szCs w:val="20"/>
              </w:rPr>
              <w:t>.</w:t>
            </w:r>
          </w:p>
          <w:p w14:paraId="05DB3BA1" w14:textId="77777777" w:rsidR="00CD61B7" w:rsidRDefault="00CD61B7" w:rsidP="00F46840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733D37F0" w14:textId="1F94EE34" w:rsidR="00C0530A" w:rsidRPr="00A12B51" w:rsidRDefault="006A2636" w:rsidP="00F46840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</w:t>
            </w:r>
            <w:r w:rsidR="009059D4" w:rsidRPr="00C5315F">
              <w:rPr>
                <w:iCs/>
                <w:sz w:val="20"/>
                <w:szCs w:val="20"/>
              </w:rPr>
              <w:t xml:space="preserve">a dodelitev </w:t>
            </w:r>
            <w:r w:rsidR="00417ACB" w:rsidRPr="00C5315F">
              <w:rPr>
                <w:iCs/>
                <w:sz w:val="20"/>
                <w:szCs w:val="20"/>
              </w:rPr>
              <w:t xml:space="preserve">finančne </w:t>
            </w:r>
            <w:r w:rsidR="009059D4" w:rsidRPr="00C5315F">
              <w:rPr>
                <w:iCs/>
                <w:sz w:val="20"/>
                <w:szCs w:val="20"/>
              </w:rPr>
              <w:t xml:space="preserve">pomoči po odloku </w:t>
            </w:r>
            <w:r w:rsidR="00417ACB" w:rsidRPr="00C5315F">
              <w:rPr>
                <w:iCs/>
                <w:sz w:val="20"/>
                <w:szCs w:val="20"/>
              </w:rPr>
              <w:t>se zagotovijo</w:t>
            </w:r>
            <w:r w:rsidR="009059D4" w:rsidRPr="00C5315F">
              <w:rPr>
                <w:iCs/>
                <w:sz w:val="20"/>
                <w:szCs w:val="20"/>
              </w:rPr>
              <w:t xml:space="preserve"> </w:t>
            </w:r>
            <w:r w:rsidR="00417ACB" w:rsidRPr="00C5315F">
              <w:rPr>
                <w:iCs/>
                <w:sz w:val="20"/>
                <w:szCs w:val="20"/>
              </w:rPr>
              <w:t>sredstva v višini</w:t>
            </w:r>
            <w:r w:rsidR="009059D4" w:rsidRPr="00C5315F">
              <w:rPr>
                <w:iCs/>
                <w:sz w:val="20"/>
                <w:szCs w:val="20"/>
              </w:rPr>
              <w:t xml:space="preserve"> do </w:t>
            </w:r>
            <w:r w:rsidR="009841C5" w:rsidRPr="00C5315F">
              <w:rPr>
                <w:iCs/>
                <w:sz w:val="20"/>
                <w:szCs w:val="20"/>
              </w:rPr>
              <w:t>2,9 mi</w:t>
            </w:r>
            <w:r w:rsidR="004C4484">
              <w:rPr>
                <w:iCs/>
                <w:sz w:val="20"/>
                <w:szCs w:val="20"/>
              </w:rPr>
              <w:t>lijona</w:t>
            </w:r>
            <w:r w:rsidR="009841C5" w:rsidRPr="00C5315F">
              <w:rPr>
                <w:iCs/>
                <w:sz w:val="20"/>
                <w:szCs w:val="20"/>
              </w:rPr>
              <w:t xml:space="preserve"> evr</w:t>
            </w:r>
            <w:r w:rsidR="008515F3">
              <w:rPr>
                <w:iCs/>
                <w:sz w:val="20"/>
                <w:szCs w:val="20"/>
              </w:rPr>
              <w:t>ov</w:t>
            </w:r>
            <w:r w:rsidR="002962F7" w:rsidRPr="00C5315F">
              <w:rPr>
                <w:iCs/>
                <w:sz w:val="20"/>
                <w:szCs w:val="20"/>
              </w:rPr>
              <w:t xml:space="preserve"> v letu 2025 iz </w:t>
            </w:r>
            <w:r w:rsidR="0082494D">
              <w:rPr>
                <w:iCs/>
                <w:sz w:val="20"/>
                <w:szCs w:val="20"/>
              </w:rPr>
              <w:t>Evropskega kmetijskega jamstvenega sklada.</w:t>
            </w:r>
          </w:p>
        </w:tc>
      </w:tr>
      <w:tr w:rsidR="00C0530A" w:rsidRPr="008D1759" w14:paraId="5238CF7A" w14:textId="77777777" w:rsidTr="004E03DE">
        <w:tc>
          <w:tcPr>
            <w:tcW w:w="9163" w:type="dxa"/>
            <w:gridSpan w:val="4"/>
          </w:tcPr>
          <w:p w14:paraId="721607DE" w14:textId="77777777" w:rsidR="00C0530A" w:rsidRPr="008D1759" w:rsidRDefault="00C0530A" w:rsidP="00F46840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C0530A" w:rsidRPr="008D1759" w14:paraId="5A0B213C" w14:textId="77777777" w:rsidTr="004E03DE">
        <w:tc>
          <w:tcPr>
            <w:tcW w:w="1448" w:type="dxa"/>
          </w:tcPr>
          <w:p w14:paraId="687C50A9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042F5F54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2868DDA1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C0530A" w:rsidRPr="008D1759" w14:paraId="58440920" w14:textId="77777777" w:rsidTr="004E03DE">
        <w:tc>
          <w:tcPr>
            <w:tcW w:w="1448" w:type="dxa"/>
          </w:tcPr>
          <w:p w14:paraId="7806DA07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39E73993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7698A021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C0530A" w:rsidRPr="008D1759" w14:paraId="6E6BB475" w14:textId="77777777" w:rsidTr="004E03DE">
        <w:tc>
          <w:tcPr>
            <w:tcW w:w="1448" w:type="dxa"/>
          </w:tcPr>
          <w:p w14:paraId="451EE345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4D01B551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5595C9CE" w14:textId="0A26BCE3" w:rsidR="00C0530A" w:rsidRPr="00A24E98" w:rsidRDefault="00417ACB" w:rsidP="00F46840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C0530A" w:rsidRPr="008D1759" w14:paraId="22B9B398" w14:textId="77777777" w:rsidTr="004E03DE">
        <w:tc>
          <w:tcPr>
            <w:tcW w:w="1448" w:type="dxa"/>
          </w:tcPr>
          <w:p w14:paraId="34F6D76D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7CB3523A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06666EEA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C0530A" w:rsidRPr="008D1759" w14:paraId="7FB00BFB" w14:textId="77777777" w:rsidTr="004E03DE">
        <w:tc>
          <w:tcPr>
            <w:tcW w:w="1448" w:type="dxa"/>
          </w:tcPr>
          <w:p w14:paraId="492B849E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258B764B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7245ED5D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C0530A" w:rsidRPr="008D1759" w14:paraId="037DD141" w14:textId="77777777" w:rsidTr="004E03DE">
        <w:tc>
          <w:tcPr>
            <w:tcW w:w="1448" w:type="dxa"/>
          </w:tcPr>
          <w:p w14:paraId="1FC89E7C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6E74D017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125FE26B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C0530A" w:rsidRPr="008D1759" w14:paraId="75BE4AEF" w14:textId="77777777" w:rsidTr="004E03DE">
        <w:tc>
          <w:tcPr>
            <w:tcW w:w="1448" w:type="dxa"/>
            <w:tcBorders>
              <w:bottom w:val="single" w:sz="4" w:space="0" w:color="auto"/>
            </w:tcBorders>
          </w:tcPr>
          <w:p w14:paraId="0CD16ECD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9946D30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2E2DA58D" w14:textId="77777777" w:rsidR="00C0530A" w:rsidRPr="008D1759" w:rsidRDefault="00C0530A" w:rsidP="00F46840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2834E745" w14:textId="77777777" w:rsidR="00C0530A" w:rsidRPr="008D1759" w:rsidRDefault="00C0530A" w:rsidP="00F46840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1098FBC4" w14:textId="77777777" w:rsidR="00C0530A" w:rsidRPr="008D1759" w:rsidRDefault="00C0530A" w:rsidP="00F46840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7FF3C6F" w14:textId="77777777" w:rsidR="00C0530A" w:rsidRPr="008D1759" w:rsidRDefault="00C0530A" w:rsidP="00F4684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C0530A" w:rsidRPr="008D1759" w14:paraId="37E98CA3" w14:textId="77777777" w:rsidTr="004E03DE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026" w14:textId="77777777" w:rsidR="00C0530A" w:rsidRPr="008D1759" w:rsidRDefault="00C0530A" w:rsidP="00F4684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070BF629" w14:textId="340C3355" w:rsidR="0051671C" w:rsidRPr="00EC35CF" w:rsidRDefault="0051671C" w:rsidP="00F46840">
            <w:pPr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bookmarkStart w:id="2" w:name="_Hlk205195418"/>
            <w:r w:rsidRPr="00EC35CF">
              <w:rPr>
                <w:rFonts w:cs="Arial"/>
                <w:color w:val="000000"/>
                <w:szCs w:val="20"/>
                <w:lang w:eastAsia="sl-SI"/>
              </w:rPr>
              <w:t xml:space="preserve">Ocena škode </w:t>
            </w:r>
            <w:r w:rsidR="00EA3D76" w:rsidRPr="00EC35CF">
              <w:rPr>
                <w:rFonts w:cs="Arial"/>
                <w:color w:val="000000"/>
                <w:szCs w:val="20"/>
                <w:lang w:eastAsia="sl-SI"/>
              </w:rPr>
              <w:t xml:space="preserve">na kmetijskih pridelkih, katerih proizvodnja je zaradi pozebe med 17. in 22. aprilom 2024 zmanjšana za </w:t>
            </w:r>
            <w:r w:rsidR="0076041D">
              <w:rPr>
                <w:rFonts w:cs="Arial"/>
                <w:color w:val="000000"/>
                <w:szCs w:val="20"/>
                <w:lang w:eastAsia="sl-SI"/>
              </w:rPr>
              <w:t xml:space="preserve">najmanj </w:t>
            </w:r>
            <w:r w:rsidR="00EA3D76" w:rsidRPr="00EC35CF">
              <w:rPr>
                <w:rFonts w:cs="Arial"/>
                <w:color w:val="000000"/>
                <w:szCs w:val="20"/>
                <w:lang w:eastAsia="sl-SI"/>
              </w:rPr>
              <w:t>3</w:t>
            </w:r>
            <w:r w:rsidR="00EC35CF" w:rsidRPr="00EC35CF">
              <w:rPr>
                <w:rFonts w:cs="Arial"/>
                <w:color w:val="000000"/>
                <w:szCs w:val="20"/>
                <w:lang w:eastAsia="sl-SI"/>
              </w:rPr>
              <w:t>0 </w:t>
            </w:r>
            <w:r w:rsidR="00EA3D76" w:rsidRPr="00EC35CF">
              <w:rPr>
                <w:rFonts w:cs="Arial"/>
                <w:color w:val="000000"/>
                <w:szCs w:val="20"/>
                <w:lang w:eastAsia="sl-SI"/>
              </w:rPr>
              <w:t>% običajne letne kmetijske proizvodnje</w:t>
            </w:r>
            <w:r w:rsidR="008515F3">
              <w:rPr>
                <w:rFonts w:cs="Arial"/>
                <w:color w:val="000000"/>
                <w:szCs w:val="20"/>
                <w:lang w:eastAsia="sl-SI"/>
              </w:rPr>
              <w:t>,</w:t>
            </w:r>
            <w:r w:rsidRPr="00EC35CF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 w:rsidR="00EA3D76" w:rsidRPr="00EC35CF">
              <w:rPr>
                <w:rFonts w:cs="Arial"/>
                <w:color w:val="000000"/>
                <w:szCs w:val="20"/>
                <w:lang w:eastAsia="sl-SI"/>
              </w:rPr>
              <w:t>znaša 32.681.399,06 evra. Pozeba je</w:t>
            </w:r>
            <w:r w:rsidR="00EC35CF" w:rsidRPr="00EC35CF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 w:rsidRPr="00EC35CF">
              <w:rPr>
                <w:rFonts w:cs="Arial"/>
                <w:color w:val="000000"/>
                <w:szCs w:val="20"/>
                <w:lang w:eastAsia="sl-SI"/>
              </w:rPr>
              <w:t>prizadela 1.207 oškodovancev na 4.47</w:t>
            </w:r>
            <w:r w:rsidR="00EC35CF" w:rsidRPr="00EC35CF">
              <w:rPr>
                <w:rFonts w:cs="Arial"/>
                <w:color w:val="000000"/>
                <w:szCs w:val="20"/>
                <w:lang w:eastAsia="sl-SI"/>
              </w:rPr>
              <w:t>3</w:t>
            </w:r>
            <w:r w:rsidRPr="00EC35CF">
              <w:rPr>
                <w:rFonts w:cs="Arial"/>
                <w:color w:val="000000"/>
                <w:szCs w:val="20"/>
                <w:lang w:eastAsia="sl-SI"/>
              </w:rPr>
              <w:t> ha kmetijskih površin.</w:t>
            </w:r>
          </w:p>
          <w:p w14:paraId="70EF2F53" w14:textId="77777777" w:rsidR="0051671C" w:rsidRPr="00EC35CF" w:rsidRDefault="0051671C" w:rsidP="00F46840">
            <w:pPr>
              <w:jc w:val="both"/>
              <w:rPr>
                <w:rFonts w:cs="Arial"/>
                <w:color w:val="000000"/>
                <w:szCs w:val="20"/>
                <w:lang w:eastAsia="sl-SI"/>
              </w:rPr>
            </w:pPr>
          </w:p>
          <w:p w14:paraId="7D017789" w14:textId="2F82F74A" w:rsidR="007D6196" w:rsidRPr="00927A8E" w:rsidRDefault="007D6196" w:rsidP="007D6196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EC35CF">
              <w:rPr>
                <w:iCs/>
                <w:sz w:val="20"/>
                <w:szCs w:val="20"/>
              </w:rPr>
              <w:t>Finančna pomoč se dodeli za kmetijske pridelke</w:t>
            </w:r>
            <w:r w:rsidR="008515F3">
              <w:rPr>
                <w:iCs/>
                <w:sz w:val="20"/>
                <w:szCs w:val="20"/>
              </w:rPr>
              <w:t>,</w:t>
            </w:r>
            <w:r w:rsidRPr="00EC35CF">
              <w:rPr>
                <w:iCs/>
                <w:sz w:val="20"/>
                <w:szCs w:val="20"/>
              </w:rPr>
              <w:t xml:space="preserve"> katerih proizvodnja je bila zaradi pozebe med 17.</w:t>
            </w:r>
            <w:r w:rsidR="008515F3">
              <w:rPr>
                <w:iCs/>
                <w:sz w:val="20"/>
                <w:szCs w:val="20"/>
              </w:rPr>
              <w:t xml:space="preserve"> </w:t>
            </w:r>
            <w:r w:rsidRPr="00EC35CF">
              <w:rPr>
                <w:iCs/>
                <w:sz w:val="20"/>
                <w:szCs w:val="20"/>
              </w:rPr>
              <w:t xml:space="preserve">in 22. aprilom 2024 zmanjšana za </w:t>
            </w:r>
            <w:r w:rsidR="0076041D">
              <w:rPr>
                <w:iCs/>
                <w:sz w:val="20"/>
                <w:szCs w:val="20"/>
              </w:rPr>
              <w:t xml:space="preserve">najmanj </w:t>
            </w:r>
            <w:r w:rsidRPr="00EC35CF">
              <w:rPr>
                <w:iCs/>
                <w:sz w:val="20"/>
                <w:szCs w:val="20"/>
              </w:rPr>
              <w:t>30</w:t>
            </w:r>
            <w:r w:rsidR="004C4484">
              <w:rPr>
                <w:iCs/>
                <w:sz w:val="20"/>
                <w:szCs w:val="20"/>
              </w:rPr>
              <w:t> %</w:t>
            </w:r>
            <w:r>
              <w:rPr>
                <w:iCs/>
                <w:sz w:val="20"/>
                <w:szCs w:val="20"/>
              </w:rPr>
              <w:t xml:space="preserve"> običajne letne kmetijske proizvodnje.</w:t>
            </w:r>
          </w:p>
          <w:bookmarkEnd w:id="2"/>
          <w:p w14:paraId="28524751" w14:textId="77777777" w:rsidR="007D6196" w:rsidRDefault="007D6196" w:rsidP="00F46840">
            <w:pPr>
              <w:jc w:val="both"/>
              <w:rPr>
                <w:rFonts w:cs="Arial"/>
                <w:color w:val="000000"/>
                <w:szCs w:val="20"/>
                <w:highlight w:val="yellow"/>
                <w:lang w:eastAsia="sl-SI"/>
              </w:rPr>
            </w:pPr>
          </w:p>
          <w:p w14:paraId="14C47DD4" w14:textId="02856962" w:rsidR="0051671C" w:rsidRPr="0051671C" w:rsidRDefault="0051671C" w:rsidP="00F46840">
            <w:pPr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r w:rsidRPr="0051671C">
              <w:rPr>
                <w:rFonts w:cs="Arial"/>
                <w:color w:val="000000"/>
                <w:szCs w:val="20"/>
                <w:lang w:eastAsia="sl-SI"/>
              </w:rPr>
              <w:t xml:space="preserve">Finančna sredstva, ki bodo izplačana upravičencem v vrednosti do 2,9 milijona evrov, so zagotovljena iz </w:t>
            </w:r>
            <w:r w:rsidR="008515F3">
              <w:rPr>
                <w:rFonts w:cs="Arial"/>
                <w:iCs/>
                <w:color w:val="000000"/>
                <w:szCs w:val="20"/>
                <w:lang w:eastAsia="sl-SI"/>
              </w:rPr>
              <w:t>E</w:t>
            </w:r>
            <w:r w:rsidRPr="0051671C">
              <w:rPr>
                <w:rFonts w:cs="Arial"/>
                <w:iCs/>
                <w:color w:val="000000"/>
                <w:szCs w:val="20"/>
                <w:lang w:eastAsia="sl-SI"/>
              </w:rPr>
              <w:t>vropskega kmetijskega jamstvenega sklada</w:t>
            </w:r>
            <w:r w:rsidRPr="0051671C">
              <w:rPr>
                <w:rFonts w:cs="Arial"/>
                <w:color w:val="000000"/>
                <w:szCs w:val="20"/>
                <w:lang w:eastAsia="sl-SI"/>
              </w:rPr>
              <w:t xml:space="preserve"> na podlagi </w:t>
            </w:r>
            <w:r w:rsidRPr="0051671C">
              <w:rPr>
                <w:rFonts w:cs="Arial"/>
                <w:iCs/>
                <w:color w:val="000000"/>
                <w:szCs w:val="20"/>
                <w:lang w:eastAsia="sl-SI"/>
              </w:rPr>
              <w:t>Uredbe 2025/1137/EU.</w:t>
            </w:r>
          </w:p>
          <w:p w14:paraId="47AEE1C6" w14:textId="77777777" w:rsidR="00417ACB" w:rsidRPr="0082494D" w:rsidRDefault="00417ACB" w:rsidP="00F46840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</w:p>
          <w:p w14:paraId="53AEB6F6" w14:textId="557A931F" w:rsidR="000249A1" w:rsidRPr="00D11745" w:rsidRDefault="006A2636" w:rsidP="00F46840">
            <w:pPr>
              <w:jc w:val="both"/>
              <w:rPr>
                <w:rFonts w:eastAsiaTheme="minorHAnsi" w:cs="Arial"/>
                <w:color w:val="000000"/>
                <w:szCs w:val="20"/>
              </w:rPr>
            </w:pPr>
            <w:r w:rsidRPr="00D11745">
              <w:rPr>
                <w:rFonts w:eastAsiaTheme="minorHAnsi" w:cs="Arial"/>
                <w:color w:val="000000"/>
                <w:szCs w:val="20"/>
              </w:rPr>
              <w:t xml:space="preserve">Pravice porabe v finančnem načrtu Ministrstva za kmetijstvo, gozdarstvo in prehrano bodo zagotovljene </w:t>
            </w:r>
            <w:r w:rsidR="008B4356">
              <w:rPr>
                <w:rFonts w:eastAsiaTheme="minorHAnsi" w:cs="Arial"/>
                <w:color w:val="000000"/>
                <w:szCs w:val="20"/>
              </w:rPr>
              <w:t>s</w:t>
            </w:r>
            <w:r w:rsidR="008515F3">
              <w:rPr>
                <w:rFonts w:eastAsiaTheme="minorHAnsi" w:cs="Arial"/>
                <w:color w:val="000000"/>
                <w:szCs w:val="20"/>
              </w:rPr>
              <w:t>:</w:t>
            </w:r>
          </w:p>
          <w:p w14:paraId="21698844" w14:textId="5A6ADCA9" w:rsidR="000249A1" w:rsidRPr="008515F3" w:rsidRDefault="000249A1" w:rsidP="00F46840">
            <w:pPr>
              <w:pStyle w:val="Odstavekseznama"/>
              <w:numPr>
                <w:ilvl w:val="0"/>
                <w:numId w:val="39"/>
              </w:numPr>
              <w:spacing w:line="260" w:lineRule="exact"/>
              <w:rPr>
                <w:rFonts w:ascii="Arial" w:eastAsiaTheme="minorHAnsi" w:hAnsi="Arial" w:cs="Arial"/>
                <w:color w:val="000000"/>
                <w:sz w:val="20"/>
              </w:rPr>
            </w:pPr>
            <w:r w:rsidRPr="00D11745">
              <w:rPr>
                <w:rFonts w:ascii="Arial" w:eastAsiaTheme="minorHAnsi" w:hAnsi="Arial" w:cs="Arial"/>
                <w:color w:val="000000"/>
                <w:sz w:val="20"/>
              </w:rPr>
              <w:t>PP</w:t>
            </w:r>
            <w:r w:rsidR="006A2636" w:rsidRPr="00D11745">
              <w:rPr>
                <w:rFonts w:ascii="Arial" w:eastAsiaTheme="minorHAnsi" w:hAnsi="Arial" w:cs="Arial"/>
                <w:color w:val="000000"/>
                <w:sz w:val="20"/>
              </w:rPr>
              <w:t xml:space="preserve"> 221646 Ukrepi proti motnjam na trgu – EU</w:t>
            </w:r>
            <w:r w:rsidR="00EA41B6" w:rsidRPr="00D11745">
              <w:rPr>
                <w:rFonts w:ascii="Arial" w:eastAsiaTheme="minorHAnsi" w:hAnsi="Arial" w:cs="Arial"/>
                <w:color w:val="000000"/>
                <w:sz w:val="20"/>
              </w:rPr>
              <w:t xml:space="preserve">, NRP </w:t>
            </w:r>
            <w:r w:rsidR="00EA41B6" w:rsidRPr="00D11745">
              <w:rPr>
                <w:rFonts w:ascii="Arial" w:hAnsi="Arial" w:cs="Arial"/>
                <w:sz w:val="20"/>
              </w:rPr>
              <w:t xml:space="preserve">2330-23-0029 - Ukrepi proti motnjam na trgu </w:t>
            </w:r>
            <w:r w:rsidR="00EA41B6" w:rsidRPr="008515F3">
              <w:rPr>
                <w:rFonts w:ascii="Arial" w:hAnsi="Arial" w:cs="Arial"/>
                <w:sz w:val="20"/>
              </w:rPr>
              <w:t>2023 - 2027</w:t>
            </w:r>
            <w:r w:rsidR="006A2636" w:rsidRPr="008515F3">
              <w:rPr>
                <w:rFonts w:ascii="Arial" w:eastAsiaTheme="minorHAnsi" w:hAnsi="Arial" w:cs="Arial"/>
                <w:color w:val="000000"/>
                <w:sz w:val="20"/>
              </w:rPr>
              <w:t xml:space="preserve"> v višini </w:t>
            </w:r>
            <w:r w:rsidR="00EA41B6" w:rsidRPr="008515F3">
              <w:rPr>
                <w:rFonts w:ascii="Arial" w:eastAsiaTheme="minorHAnsi" w:hAnsi="Arial" w:cs="Arial"/>
                <w:color w:val="000000"/>
                <w:sz w:val="20"/>
              </w:rPr>
              <w:t>1</w:t>
            </w:r>
            <w:r w:rsidR="006A2636" w:rsidRPr="008515F3">
              <w:rPr>
                <w:rFonts w:ascii="Arial" w:eastAsiaTheme="minorHAnsi" w:hAnsi="Arial" w:cs="Arial"/>
                <w:color w:val="000000"/>
                <w:sz w:val="20"/>
              </w:rPr>
              <w:t>.</w:t>
            </w:r>
            <w:r w:rsidR="00EA41B6" w:rsidRPr="008515F3">
              <w:rPr>
                <w:rFonts w:ascii="Arial" w:eastAsiaTheme="minorHAnsi" w:hAnsi="Arial" w:cs="Arial"/>
                <w:color w:val="000000"/>
                <w:sz w:val="20"/>
              </w:rPr>
              <w:t>0</w:t>
            </w:r>
            <w:r w:rsidR="006A2636" w:rsidRPr="008515F3">
              <w:rPr>
                <w:rFonts w:ascii="Arial" w:eastAsiaTheme="minorHAnsi" w:hAnsi="Arial" w:cs="Arial"/>
                <w:color w:val="000000"/>
                <w:sz w:val="20"/>
              </w:rPr>
              <w:t>00.000 evr</w:t>
            </w:r>
            <w:r w:rsidR="008515F3">
              <w:rPr>
                <w:rFonts w:ascii="Arial" w:eastAsiaTheme="minorHAnsi" w:hAnsi="Arial" w:cs="Arial"/>
                <w:color w:val="000000"/>
                <w:sz w:val="20"/>
              </w:rPr>
              <w:t>ov</w:t>
            </w:r>
            <w:r w:rsidR="00EA41B6" w:rsidRPr="008515F3">
              <w:rPr>
                <w:rFonts w:ascii="Arial" w:eastAsiaTheme="minorHAnsi" w:hAnsi="Arial" w:cs="Arial"/>
                <w:color w:val="000000"/>
                <w:sz w:val="20"/>
              </w:rPr>
              <w:t xml:space="preserve">, </w:t>
            </w:r>
          </w:p>
          <w:p w14:paraId="67E78516" w14:textId="28624B11" w:rsidR="00EA41B6" w:rsidRPr="0097752B" w:rsidRDefault="00EA41B6" w:rsidP="0097752B">
            <w:pPr>
              <w:pStyle w:val="Odstavekseznama"/>
              <w:numPr>
                <w:ilvl w:val="0"/>
                <w:numId w:val="39"/>
              </w:numPr>
              <w:spacing w:line="260" w:lineRule="exact"/>
              <w:rPr>
                <w:rFonts w:eastAsiaTheme="minorHAnsi" w:cs="Arial"/>
                <w:color w:val="000000"/>
              </w:rPr>
            </w:pPr>
            <w:r w:rsidRPr="0097752B">
              <w:rPr>
                <w:rFonts w:ascii="Arial" w:eastAsiaTheme="minorHAnsi" w:hAnsi="Arial" w:cs="Arial"/>
                <w:color w:val="000000"/>
                <w:sz w:val="20"/>
              </w:rPr>
              <w:t xml:space="preserve">prerazporeditvijo sredstev </w:t>
            </w:r>
            <w:r w:rsidR="000249A1" w:rsidRPr="0097752B">
              <w:rPr>
                <w:rFonts w:ascii="Arial" w:eastAsiaTheme="minorHAnsi" w:hAnsi="Arial" w:cs="Arial"/>
                <w:color w:val="000000"/>
                <w:sz w:val="20"/>
              </w:rPr>
              <w:t xml:space="preserve">na prejšnjo PP in NRP </w:t>
            </w:r>
            <w:r w:rsidRPr="0097752B">
              <w:rPr>
                <w:rFonts w:ascii="Arial" w:eastAsiaTheme="minorHAnsi" w:hAnsi="Arial" w:cs="Arial"/>
                <w:color w:val="000000"/>
                <w:sz w:val="20"/>
              </w:rPr>
              <w:t>iz</w:t>
            </w:r>
            <w:r w:rsidR="008515F3" w:rsidRPr="0097752B">
              <w:rPr>
                <w:rFonts w:ascii="Arial" w:eastAsiaTheme="minorHAnsi" w:hAnsi="Arial" w:cs="Arial"/>
                <w:color w:val="000000"/>
                <w:sz w:val="20"/>
              </w:rPr>
              <w:t xml:space="preserve"> </w:t>
            </w:r>
            <w:r w:rsidR="00D11745" w:rsidRPr="0097752B">
              <w:rPr>
                <w:rFonts w:ascii="Arial" w:eastAsiaTheme="minorHAnsi" w:hAnsi="Arial" w:cs="Arial"/>
                <w:color w:val="000000"/>
                <w:sz w:val="20"/>
              </w:rPr>
              <w:t>PP 140021 -</w:t>
            </w:r>
            <w:r w:rsidR="008515F3" w:rsidRPr="0097752B">
              <w:rPr>
                <w:rFonts w:ascii="Arial" w:eastAsiaTheme="minorHAnsi" w:hAnsi="Arial" w:cs="Arial"/>
                <w:color w:val="000000"/>
                <w:sz w:val="20"/>
              </w:rPr>
              <w:t xml:space="preserve"> </w:t>
            </w:r>
            <w:r w:rsidR="00D11745" w:rsidRPr="0097752B">
              <w:rPr>
                <w:rFonts w:ascii="Arial" w:eastAsiaTheme="minorHAnsi" w:hAnsi="Arial" w:cs="Arial"/>
                <w:color w:val="000000"/>
                <w:sz w:val="20"/>
              </w:rPr>
              <w:t xml:space="preserve">Progam razvoja podeželja – 14-20 – EU, NRP 2330-14-0013 – PRP 2014 – 2020, </w:t>
            </w:r>
            <w:r w:rsidR="00FD41FB" w:rsidRPr="0097752B">
              <w:rPr>
                <w:rFonts w:ascii="Arial" w:hAnsi="Arial" w:cs="Arial"/>
                <w:sz w:val="20"/>
              </w:rPr>
              <w:t xml:space="preserve">v višini </w:t>
            </w:r>
            <w:r w:rsidR="00D11745" w:rsidRPr="0097752B">
              <w:rPr>
                <w:rFonts w:ascii="Arial" w:hAnsi="Arial" w:cs="Arial"/>
                <w:sz w:val="20"/>
              </w:rPr>
              <w:t>1.</w:t>
            </w:r>
            <w:r w:rsidR="000249A1" w:rsidRPr="0097752B">
              <w:rPr>
                <w:rFonts w:ascii="Arial" w:hAnsi="Arial" w:cs="Arial"/>
                <w:sz w:val="20"/>
              </w:rPr>
              <w:t>900.000 evrov</w:t>
            </w:r>
            <w:r w:rsidR="00D11745" w:rsidRPr="0097752B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15C5156B" w14:textId="77777777" w:rsidR="00C0530A" w:rsidRPr="008D1759" w:rsidRDefault="00C0530A" w:rsidP="00F46840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C0530A" w:rsidRPr="008D1759" w14:paraId="7FE120C3" w14:textId="77777777" w:rsidTr="004E03DE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D3794C" w14:textId="77777777" w:rsidR="00C0530A" w:rsidRPr="008D1759" w:rsidRDefault="00C0530A" w:rsidP="00F46840">
            <w:pPr>
              <w:pStyle w:val="Naslov1"/>
            </w:pPr>
            <w:r w:rsidRPr="008D1759">
              <w:t>I. Ocena finančnih posledic, ki niso načrtovane v sprejetem proračunu</w:t>
            </w:r>
          </w:p>
        </w:tc>
      </w:tr>
      <w:tr w:rsidR="00C0530A" w:rsidRPr="008D1759" w14:paraId="14FA3FF8" w14:textId="77777777" w:rsidTr="004E03DE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5F8" w14:textId="77777777" w:rsidR="00C0530A" w:rsidRPr="008D1759" w:rsidRDefault="00C0530A" w:rsidP="00F4684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721F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DFD0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C28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9D8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3</w:t>
            </w:r>
          </w:p>
        </w:tc>
      </w:tr>
      <w:tr w:rsidR="00C0530A" w:rsidRPr="008D1759" w14:paraId="324B8B6C" w14:textId="77777777" w:rsidTr="004E03D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12B" w14:textId="77777777" w:rsidR="00C0530A" w:rsidRPr="008D1759" w:rsidRDefault="00C0530A" w:rsidP="00F46840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71AE" w14:textId="77777777" w:rsidR="00C0530A" w:rsidRPr="008D1759" w:rsidRDefault="00C0530A" w:rsidP="00F46840">
            <w:pPr>
              <w:pStyle w:val="Naslov1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D8A1" w14:textId="77777777" w:rsidR="00C0530A" w:rsidRPr="008D1759" w:rsidRDefault="00C0530A" w:rsidP="00F46840">
            <w:pPr>
              <w:pStyle w:val="Naslov1"/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014" w14:textId="77777777" w:rsidR="00C0530A" w:rsidRPr="008D1759" w:rsidRDefault="00C0530A" w:rsidP="00F46840">
            <w:pPr>
              <w:pStyle w:val="Naslov1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ED8" w14:textId="77777777" w:rsidR="00C0530A" w:rsidRPr="008D1759" w:rsidRDefault="00C0530A" w:rsidP="00F46840">
            <w:pPr>
              <w:pStyle w:val="Naslov1"/>
            </w:pPr>
          </w:p>
        </w:tc>
      </w:tr>
      <w:tr w:rsidR="00C0530A" w:rsidRPr="008D1759" w14:paraId="220CE911" w14:textId="77777777" w:rsidTr="004E03D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77BE" w14:textId="77777777" w:rsidR="00C0530A" w:rsidRPr="008D1759" w:rsidRDefault="00C0530A" w:rsidP="00F46840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6EC5" w14:textId="77777777" w:rsidR="00C0530A" w:rsidRPr="008D1759" w:rsidRDefault="00C0530A" w:rsidP="00F46840">
            <w:pPr>
              <w:pStyle w:val="Naslov1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3EA0" w14:textId="77777777" w:rsidR="00C0530A" w:rsidRPr="008D1759" w:rsidRDefault="00C0530A" w:rsidP="00F46840">
            <w:pPr>
              <w:pStyle w:val="Naslov1"/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FC4" w14:textId="77777777" w:rsidR="00C0530A" w:rsidRPr="008D1759" w:rsidRDefault="00C0530A" w:rsidP="00F46840">
            <w:pPr>
              <w:pStyle w:val="Naslov1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A4C5" w14:textId="77777777" w:rsidR="00C0530A" w:rsidRPr="008D1759" w:rsidRDefault="00C0530A" w:rsidP="00F46840">
            <w:pPr>
              <w:pStyle w:val="Naslov1"/>
            </w:pPr>
          </w:p>
        </w:tc>
      </w:tr>
      <w:tr w:rsidR="00C0530A" w:rsidRPr="008D1759" w14:paraId="00B3B817" w14:textId="77777777" w:rsidTr="004E03D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004C" w14:textId="77777777" w:rsidR="00C0530A" w:rsidRPr="008D1759" w:rsidRDefault="00C0530A" w:rsidP="00F46840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5C9E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00A6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C5AE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9B33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C0530A" w:rsidRPr="008D1759" w14:paraId="662E2CBD" w14:textId="77777777" w:rsidTr="004E03DE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058D" w14:textId="77777777" w:rsidR="00C0530A" w:rsidRPr="008D1759" w:rsidRDefault="00C0530A" w:rsidP="00F46840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8BB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05A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19C1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1E1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C0530A" w:rsidRPr="008D1759" w14:paraId="506221F7" w14:textId="77777777" w:rsidTr="004E03D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2CFF" w14:textId="77777777" w:rsidR="00C0530A" w:rsidRPr="008D1759" w:rsidRDefault="00C0530A" w:rsidP="00F46840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006A" w14:textId="77777777" w:rsidR="00C0530A" w:rsidRPr="008D1759" w:rsidRDefault="00C0530A" w:rsidP="00F46840">
            <w:pPr>
              <w:pStyle w:val="Naslov1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AAD0" w14:textId="77777777" w:rsidR="00C0530A" w:rsidRPr="008D1759" w:rsidRDefault="00C0530A" w:rsidP="00F46840">
            <w:pPr>
              <w:pStyle w:val="Naslov1"/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D243" w14:textId="77777777" w:rsidR="00C0530A" w:rsidRPr="008D1759" w:rsidRDefault="00C0530A" w:rsidP="00F46840">
            <w:pPr>
              <w:pStyle w:val="Naslov1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957" w14:textId="77777777" w:rsidR="00C0530A" w:rsidRPr="008D1759" w:rsidRDefault="00C0530A" w:rsidP="00F46840">
            <w:pPr>
              <w:pStyle w:val="Naslov1"/>
            </w:pPr>
          </w:p>
        </w:tc>
      </w:tr>
      <w:tr w:rsidR="00C0530A" w:rsidRPr="008D1759" w14:paraId="1328F130" w14:textId="77777777" w:rsidTr="004E03D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BDE5E2" w14:textId="77777777" w:rsidR="00C0530A" w:rsidRPr="008D1759" w:rsidRDefault="00C0530A" w:rsidP="00F46840">
            <w:pPr>
              <w:pStyle w:val="Naslov1"/>
            </w:pPr>
            <w:r w:rsidRPr="008D1759">
              <w:t>II. Finančne posledice za državni proračun</w:t>
            </w:r>
          </w:p>
        </w:tc>
      </w:tr>
      <w:tr w:rsidR="00C0530A" w:rsidRPr="008D1759" w14:paraId="77FDDF11" w14:textId="77777777" w:rsidTr="004E03D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B96900" w14:textId="77777777" w:rsidR="00C0530A" w:rsidRPr="008D1759" w:rsidRDefault="00C0530A" w:rsidP="00F46840">
            <w:pPr>
              <w:pStyle w:val="Naslov1"/>
            </w:pPr>
            <w:r>
              <w:t>II.a</w:t>
            </w:r>
            <w:r w:rsidRPr="008D1759">
              <w:t xml:space="preserve"> Pravice porabe za izvedbo predlaganih rešitev </w:t>
            </w:r>
            <w:r>
              <w:t>so zagotovljene</w:t>
            </w:r>
            <w:r w:rsidRPr="00697AD9">
              <w:t>:</w:t>
            </w:r>
          </w:p>
        </w:tc>
      </w:tr>
      <w:tr w:rsidR="00C0530A" w:rsidRPr="008D1759" w14:paraId="2F46087E" w14:textId="77777777" w:rsidTr="004E03DE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869C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D31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791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C8E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61F" w14:textId="77777777" w:rsidR="00C0530A" w:rsidRPr="008D1759" w:rsidRDefault="00C0530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4A387A" w:rsidRPr="008D1759" w14:paraId="7221F769" w14:textId="77777777" w:rsidTr="004E03DE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8C76" w14:textId="6F88C317" w:rsidR="004A387A" w:rsidRPr="00FD41FB" w:rsidRDefault="004A387A" w:rsidP="00F46840">
            <w:pPr>
              <w:pStyle w:val="Naslov1"/>
            </w:pPr>
            <w:r w:rsidRPr="00FD41FB">
              <w:t>PU 2330 MKGP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7AA" w14:textId="69006A2D" w:rsidR="004A387A" w:rsidRPr="00FD41FB" w:rsidRDefault="00BD14EA" w:rsidP="00F46840">
            <w:pPr>
              <w:tabs>
                <w:tab w:val="left" w:pos="9355"/>
              </w:tabs>
              <w:ind w:right="-1"/>
              <w:jc w:val="both"/>
            </w:pPr>
            <w:r w:rsidRPr="00FD41FB">
              <w:rPr>
                <w:rFonts w:cs="Arial"/>
                <w:szCs w:val="20"/>
              </w:rPr>
              <w:t>2330-23-0029</w:t>
            </w:r>
            <w:r w:rsidR="00EA41B6" w:rsidRPr="00FD41FB">
              <w:rPr>
                <w:rFonts w:cs="Arial"/>
                <w:szCs w:val="20"/>
              </w:rPr>
              <w:t xml:space="preserve"> - </w:t>
            </w:r>
            <w:r w:rsidRPr="00FD41FB">
              <w:rPr>
                <w:rFonts w:cs="Arial"/>
                <w:szCs w:val="20"/>
              </w:rPr>
              <w:t>Ukrepi proti motnjam na trgu 2023 - 2027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1BEE" w14:textId="206B81B0" w:rsidR="004A387A" w:rsidRPr="00FD41FB" w:rsidRDefault="004A387A" w:rsidP="00F46840">
            <w:pPr>
              <w:tabs>
                <w:tab w:val="left" w:pos="9355"/>
              </w:tabs>
              <w:ind w:right="-1"/>
              <w:jc w:val="both"/>
            </w:pPr>
            <w:r w:rsidRPr="00FD41FB">
              <w:rPr>
                <w:rFonts w:cs="Arial"/>
                <w:color w:val="000000"/>
                <w:szCs w:val="20"/>
                <w:lang w:eastAsia="sl-SI"/>
              </w:rPr>
              <w:t>221646</w:t>
            </w:r>
            <w:r w:rsidRPr="00FD41FB">
              <w:t xml:space="preserve"> - </w:t>
            </w:r>
            <w:r w:rsidRPr="00FD41FB">
              <w:rPr>
                <w:rFonts w:cs="Arial"/>
                <w:color w:val="000000"/>
                <w:szCs w:val="20"/>
                <w:lang w:eastAsia="sl-SI"/>
              </w:rPr>
              <w:t>Ukrepi proti motnjam na trgu - EU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4702" w14:textId="035FA1FB" w:rsidR="004A387A" w:rsidRPr="00FD41FB" w:rsidRDefault="00BD14EA" w:rsidP="00F46840">
            <w:pPr>
              <w:pStyle w:val="Naslov1"/>
            </w:pPr>
            <w:r w:rsidRPr="00FD41FB">
              <w:t>1</w:t>
            </w:r>
            <w:r w:rsidR="004A387A" w:rsidRPr="00FD41FB">
              <w:t>.</w:t>
            </w:r>
            <w:r w:rsidRPr="00FD41FB">
              <w:t>0</w:t>
            </w:r>
            <w:r w:rsidR="004A387A" w:rsidRPr="00FD41FB">
              <w:t>00.000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17DB" w14:textId="77777777" w:rsidR="004A387A" w:rsidRPr="00B05F2B" w:rsidRDefault="004A387A" w:rsidP="00F46840">
            <w:pPr>
              <w:pStyle w:val="Naslov1"/>
              <w:rPr>
                <w:highlight w:val="green"/>
              </w:rPr>
            </w:pPr>
          </w:p>
        </w:tc>
      </w:tr>
      <w:tr w:rsidR="004A387A" w:rsidRPr="008D1759" w14:paraId="1C63D2F9" w14:textId="77777777" w:rsidTr="004E03D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9AF7" w14:textId="66A9BF98" w:rsidR="004A387A" w:rsidRPr="008D1759" w:rsidRDefault="000C438C" w:rsidP="00F46840">
            <w:pPr>
              <w:pStyle w:val="Naslov1"/>
            </w:pPr>
            <w:r w:rsidRPr="000C438C">
              <w:rPr>
                <w:b/>
                <w:bCs w:val="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D377" w14:textId="5E1B260D" w:rsidR="004A387A" w:rsidRPr="008D1759" w:rsidRDefault="000C438C" w:rsidP="00F46840">
            <w:pPr>
              <w:widowControl w:val="0"/>
              <w:rPr>
                <w:rFonts w:cs="Arial"/>
                <w:b/>
                <w:szCs w:val="20"/>
              </w:rPr>
            </w:pPr>
            <w:r w:rsidRPr="000C438C">
              <w:rPr>
                <w:b/>
                <w:bCs/>
              </w:rPr>
              <w:t>1.000.000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EFC" w14:textId="77777777" w:rsidR="004A387A" w:rsidRPr="008D1759" w:rsidRDefault="004A387A" w:rsidP="00F46840">
            <w:pPr>
              <w:pStyle w:val="Naslov1"/>
            </w:pPr>
          </w:p>
        </w:tc>
      </w:tr>
      <w:tr w:rsidR="004A387A" w:rsidRPr="008D1759" w14:paraId="167EF5BC" w14:textId="77777777" w:rsidTr="004E03DE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A163D0" w14:textId="2E330180" w:rsidR="00C01516" w:rsidRPr="00C01516" w:rsidRDefault="004A387A" w:rsidP="00F46840">
            <w:pPr>
              <w:pStyle w:val="Naslov1"/>
            </w:pPr>
            <w:r>
              <w:t>II.b</w:t>
            </w:r>
            <w:r w:rsidRPr="008D1759">
              <w:t xml:space="preserve"> Manjkajoče pravice porabe bodo za</w:t>
            </w:r>
            <w:r>
              <w:t>gotovljene s prerazporeditvijo</w:t>
            </w:r>
            <w:r w:rsidRPr="00697AD9">
              <w:t>:</w:t>
            </w:r>
          </w:p>
        </w:tc>
      </w:tr>
      <w:tr w:rsidR="004A387A" w:rsidRPr="008D1759" w14:paraId="7699908E" w14:textId="77777777" w:rsidTr="004E03DE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F89A" w14:textId="77777777" w:rsidR="004A387A" w:rsidRPr="008D1759" w:rsidRDefault="004A387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F47A" w14:textId="77777777" w:rsidR="004A387A" w:rsidRPr="008D1759" w:rsidRDefault="004A387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BF91" w14:textId="77777777" w:rsidR="004A387A" w:rsidRPr="008D1759" w:rsidRDefault="004A387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  <w:r w:rsidRPr="008D175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EFF3" w14:textId="77777777" w:rsidR="004A387A" w:rsidRPr="008D1759" w:rsidRDefault="004A387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01AF" w14:textId="77777777" w:rsidR="004A387A" w:rsidRPr="008D1759" w:rsidRDefault="004A387A" w:rsidP="00F46840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 xml:space="preserve">1 </w:t>
            </w:r>
          </w:p>
        </w:tc>
      </w:tr>
      <w:tr w:rsidR="00BD14EA" w:rsidRPr="008D1759" w14:paraId="0530B67A" w14:textId="77777777" w:rsidTr="0056487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CB2" w14:textId="01792C75" w:rsidR="00BD14EA" w:rsidRPr="00D11745" w:rsidRDefault="00BD14EA" w:rsidP="00F46840">
            <w:pPr>
              <w:pStyle w:val="Naslov1"/>
            </w:pPr>
            <w:r w:rsidRPr="00D11745">
              <w:lastRenderedPageBreak/>
              <w:t>PU 2330 MKGP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544" w14:textId="07ABF832" w:rsidR="00BD14EA" w:rsidRPr="00D11745" w:rsidRDefault="00D11745" w:rsidP="00F46840">
            <w:pPr>
              <w:pStyle w:val="Naslov1"/>
            </w:pPr>
            <w:r w:rsidRPr="00D11745">
              <w:t>2330-14-0013 – PRP 2014 - 2020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849B" w14:textId="0CA88B24" w:rsidR="00BD14EA" w:rsidRPr="00D11745" w:rsidRDefault="00D11745" w:rsidP="00F46840">
            <w:pPr>
              <w:pStyle w:val="Naslov1"/>
            </w:pPr>
            <w:r w:rsidRPr="00D11745">
              <w:t>140021 -Progam razvoja podeželja – 14-20 - EU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E5F" w14:textId="7C658E9B" w:rsidR="00BD14EA" w:rsidRPr="00D11745" w:rsidRDefault="00EA41B6" w:rsidP="00F46840">
            <w:pPr>
              <w:pStyle w:val="Naslov1"/>
            </w:pPr>
            <w:r w:rsidRPr="00D11745">
              <w:t>1.</w:t>
            </w:r>
            <w:r w:rsidR="00D11745" w:rsidRPr="00D11745">
              <w:t>9</w:t>
            </w:r>
            <w:r w:rsidRPr="00D11745">
              <w:t>00.000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7F6" w14:textId="25CC6541" w:rsidR="00BD14EA" w:rsidRPr="00D11745" w:rsidRDefault="00BD14EA" w:rsidP="00F46840">
            <w:pPr>
              <w:pStyle w:val="Naslov1"/>
            </w:pPr>
          </w:p>
        </w:tc>
      </w:tr>
      <w:tr w:rsidR="00A33A5B" w:rsidRPr="008D1759" w14:paraId="5598B060" w14:textId="77777777" w:rsidTr="004E03D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BAA" w14:textId="280ADDCA" w:rsidR="00A33A5B" w:rsidRPr="00A33A5B" w:rsidRDefault="00A33A5B" w:rsidP="00F46840">
            <w:pPr>
              <w:pStyle w:val="Naslov1"/>
            </w:pPr>
            <w:r w:rsidRPr="00A33A5B"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2F9A" w14:textId="72348FFB" w:rsidR="00A33A5B" w:rsidRPr="00A33A5B" w:rsidRDefault="00A33A5B" w:rsidP="00F46840">
            <w:pPr>
              <w:pStyle w:val="Naslov1"/>
            </w:pPr>
            <w:r w:rsidRPr="00A33A5B">
              <w:t>1.900.000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EE6D" w14:textId="77777777" w:rsidR="00A33A5B" w:rsidRPr="00A33A5B" w:rsidRDefault="00A33A5B" w:rsidP="00F46840">
            <w:pPr>
              <w:pStyle w:val="Naslov1"/>
            </w:pPr>
          </w:p>
        </w:tc>
      </w:tr>
      <w:tr w:rsidR="00EA41B6" w:rsidRPr="008D1759" w14:paraId="0BBFA507" w14:textId="77777777" w:rsidTr="004E03D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35B1" w14:textId="1FA51772" w:rsidR="00EA41B6" w:rsidRPr="00A33A5B" w:rsidRDefault="00EA41B6" w:rsidP="00F46840">
            <w:pPr>
              <w:pStyle w:val="Naslov1"/>
              <w:rPr>
                <w:b/>
                <w:bCs w:val="0"/>
              </w:rPr>
            </w:pPr>
            <w:r w:rsidRPr="00A33A5B">
              <w:rPr>
                <w:b/>
                <w:bCs w:val="0"/>
              </w:rPr>
              <w:t>SKUPAJ</w:t>
            </w:r>
            <w:r w:rsidR="00A33A5B">
              <w:rPr>
                <w:b/>
                <w:bCs w:val="0"/>
              </w:rPr>
              <w:t xml:space="preserve"> II. a in II. b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92D4" w14:textId="1B6D402E" w:rsidR="00EA41B6" w:rsidRPr="00A33A5B" w:rsidRDefault="00EA41B6" w:rsidP="00F46840">
            <w:pPr>
              <w:pStyle w:val="Naslov1"/>
              <w:rPr>
                <w:b/>
                <w:bCs w:val="0"/>
              </w:rPr>
            </w:pPr>
            <w:r w:rsidRPr="00A33A5B">
              <w:rPr>
                <w:b/>
                <w:bCs w:val="0"/>
              </w:rPr>
              <w:t>2.900.000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AC74" w14:textId="77777777" w:rsidR="00EA41B6" w:rsidRPr="00A33A5B" w:rsidRDefault="00EA41B6" w:rsidP="00F46840">
            <w:pPr>
              <w:pStyle w:val="Naslov1"/>
              <w:rPr>
                <w:b/>
                <w:bCs w:val="0"/>
              </w:rPr>
            </w:pPr>
          </w:p>
        </w:tc>
      </w:tr>
      <w:tr w:rsidR="00EA41B6" w:rsidRPr="008D1759" w14:paraId="49DEA99C" w14:textId="77777777" w:rsidTr="004E03DE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2AAA93" w14:textId="77777777" w:rsidR="00EA41B6" w:rsidRPr="008D1759" w:rsidRDefault="00EA41B6" w:rsidP="00F46840">
            <w:pPr>
              <w:pStyle w:val="Naslov1"/>
            </w:pPr>
            <w:r>
              <w:t>II.c</w:t>
            </w:r>
            <w:r w:rsidRPr="008D1759">
              <w:t xml:space="preserve"> Načrtovana nad</w:t>
            </w:r>
            <w:r>
              <w:t>omestitev zmanjšanih prihodkov in povečanih odhodkov proračuna</w:t>
            </w:r>
            <w:r w:rsidRPr="00697AD9">
              <w:t>:</w:t>
            </w:r>
          </w:p>
        </w:tc>
      </w:tr>
      <w:tr w:rsidR="00EA41B6" w:rsidRPr="008D1759" w14:paraId="0CF2C86D" w14:textId="77777777" w:rsidTr="004E03DE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833" w14:textId="77777777" w:rsidR="00EA41B6" w:rsidRPr="008D1759" w:rsidRDefault="00EA41B6" w:rsidP="00F4684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742" w14:textId="77777777" w:rsidR="00EA41B6" w:rsidRPr="008D1759" w:rsidRDefault="00EA41B6" w:rsidP="00F4684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D32" w14:textId="77777777" w:rsidR="00EA41B6" w:rsidRPr="008D1759" w:rsidRDefault="00EA41B6" w:rsidP="00F4684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EA41B6" w:rsidRPr="008D1759" w14:paraId="26FE910C" w14:textId="77777777" w:rsidTr="004E03D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A83B" w14:textId="77777777" w:rsidR="00EA41B6" w:rsidRPr="008D1759" w:rsidRDefault="00EA41B6" w:rsidP="00F46840">
            <w:pPr>
              <w:pStyle w:val="Naslov1"/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6D5" w14:textId="77777777" w:rsidR="00EA41B6" w:rsidRPr="008D1759" w:rsidRDefault="00EA41B6" w:rsidP="00F46840">
            <w:pPr>
              <w:pStyle w:val="Naslov1"/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CB2" w14:textId="77777777" w:rsidR="00EA41B6" w:rsidRPr="008D1759" w:rsidRDefault="00EA41B6" w:rsidP="00F46840">
            <w:pPr>
              <w:pStyle w:val="Naslov1"/>
            </w:pPr>
          </w:p>
        </w:tc>
      </w:tr>
      <w:tr w:rsidR="00EA41B6" w:rsidRPr="008D1759" w14:paraId="09D4DC0B" w14:textId="77777777" w:rsidTr="004E03D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3EAC" w14:textId="77777777" w:rsidR="00EA41B6" w:rsidRPr="008D1759" w:rsidRDefault="00EA41B6" w:rsidP="00F46840">
            <w:pPr>
              <w:pStyle w:val="Naslov1"/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00A2" w14:textId="77777777" w:rsidR="00EA41B6" w:rsidRPr="008D1759" w:rsidRDefault="00EA41B6" w:rsidP="00F46840">
            <w:pPr>
              <w:pStyle w:val="Naslov1"/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30E1" w14:textId="77777777" w:rsidR="00EA41B6" w:rsidRPr="008D1759" w:rsidRDefault="00EA41B6" w:rsidP="00F46840">
            <w:pPr>
              <w:pStyle w:val="Naslov1"/>
            </w:pPr>
          </w:p>
        </w:tc>
      </w:tr>
      <w:tr w:rsidR="00EA41B6" w:rsidRPr="008D1759" w14:paraId="3E97A8A9" w14:textId="77777777" w:rsidTr="004E03D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D3B" w14:textId="77777777" w:rsidR="00EA41B6" w:rsidRPr="008D1759" w:rsidRDefault="00EA41B6" w:rsidP="00F46840">
            <w:pPr>
              <w:pStyle w:val="Naslov1"/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2DC" w14:textId="77777777" w:rsidR="00EA41B6" w:rsidRPr="008D1759" w:rsidRDefault="00EA41B6" w:rsidP="00F46840">
            <w:pPr>
              <w:pStyle w:val="Naslov1"/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EDE8" w14:textId="77777777" w:rsidR="00EA41B6" w:rsidRPr="008D1759" w:rsidRDefault="00EA41B6" w:rsidP="00F46840">
            <w:pPr>
              <w:pStyle w:val="Naslov1"/>
            </w:pPr>
          </w:p>
        </w:tc>
      </w:tr>
      <w:tr w:rsidR="00EA41B6" w:rsidRPr="008D1759" w14:paraId="20FBE9CB" w14:textId="77777777" w:rsidTr="004E03D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AE4" w14:textId="77777777" w:rsidR="00EA41B6" w:rsidRPr="008D1759" w:rsidRDefault="00EA41B6" w:rsidP="00F46840">
            <w:pPr>
              <w:pStyle w:val="Naslov1"/>
            </w:pPr>
            <w:r w:rsidRPr="008D1759"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252" w14:textId="77777777" w:rsidR="00EA41B6" w:rsidRPr="008D1759" w:rsidRDefault="00EA41B6" w:rsidP="00F46840">
            <w:pPr>
              <w:pStyle w:val="Naslov1"/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011" w14:textId="77777777" w:rsidR="00EA41B6" w:rsidRPr="008D1759" w:rsidRDefault="00EA41B6" w:rsidP="00F46840">
            <w:pPr>
              <w:pStyle w:val="Naslov1"/>
            </w:pPr>
          </w:p>
        </w:tc>
      </w:tr>
      <w:tr w:rsidR="00EA41B6" w:rsidRPr="008D1759" w14:paraId="0ABEA91A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7B44CFE8" w14:textId="77777777" w:rsidR="00EA41B6" w:rsidRPr="008D1759" w:rsidRDefault="00EA41B6" w:rsidP="00F46840">
            <w:pPr>
              <w:widowControl w:val="0"/>
              <w:rPr>
                <w:rFonts w:cs="Arial"/>
                <w:b/>
                <w:szCs w:val="20"/>
              </w:rPr>
            </w:pPr>
          </w:p>
          <w:p w14:paraId="19E8FC35" w14:textId="77777777" w:rsidR="00EA41B6" w:rsidRPr="008D1759" w:rsidRDefault="00EA41B6" w:rsidP="00F46840">
            <w:pPr>
              <w:widowControl w:val="0"/>
              <w:rPr>
                <w:rFonts w:cs="Arial"/>
                <w:b/>
                <w:szCs w:val="20"/>
              </w:rPr>
            </w:pPr>
            <w:r w:rsidRPr="008D1759">
              <w:rPr>
                <w:rFonts w:cs="Arial"/>
                <w:b/>
                <w:szCs w:val="20"/>
              </w:rPr>
              <w:t>OBRAZLOŽITEV:</w:t>
            </w:r>
          </w:p>
          <w:p w14:paraId="1A2039B9" w14:textId="77777777" w:rsidR="00EA41B6" w:rsidRPr="008D1759" w:rsidRDefault="00EA41B6" w:rsidP="00F46840">
            <w:pPr>
              <w:widowControl w:val="0"/>
              <w:numPr>
                <w:ilvl w:val="0"/>
                <w:numId w:val="10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61533816" w14:textId="77777777" w:rsidR="00EA41B6" w:rsidRPr="008D1759" w:rsidRDefault="00EA41B6" w:rsidP="00F46840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 zvezi</w:t>
            </w:r>
            <w:r w:rsidRPr="008D1759">
              <w:rPr>
                <w:rFonts w:cs="Arial"/>
                <w:szCs w:val="20"/>
                <w:lang w:eastAsia="sl-SI"/>
              </w:rPr>
              <w:t xml:space="preserve"> s predlaganim vladnim gradivom se navedejo predvidene spremembe (povečanje, zmanjšanje):</w:t>
            </w:r>
          </w:p>
          <w:p w14:paraId="509B8194" w14:textId="77777777" w:rsidR="00EA41B6" w:rsidRPr="008D1759" w:rsidRDefault="00EA41B6" w:rsidP="00F46840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prihodko</w:t>
            </w:r>
            <w:r>
              <w:rPr>
                <w:rFonts w:cs="Arial"/>
                <w:szCs w:val="20"/>
                <w:lang w:eastAsia="sl-SI"/>
              </w:rPr>
              <w:t>v državnega proračuna in</w:t>
            </w:r>
            <w:r w:rsidRPr="008D1759">
              <w:rPr>
                <w:rFonts w:cs="Arial"/>
                <w:szCs w:val="20"/>
                <w:lang w:eastAsia="sl-SI"/>
              </w:rPr>
              <w:t xml:space="preserve"> občinskih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14:paraId="78C6DF95" w14:textId="77777777" w:rsidR="00EA41B6" w:rsidRPr="008D1759" w:rsidRDefault="00EA41B6" w:rsidP="00F46840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odhodkov državnega proračuna</w:t>
            </w:r>
            <w:r>
              <w:rPr>
                <w:rFonts w:cs="Arial"/>
                <w:szCs w:val="20"/>
                <w:lang w:eastAsia="sl-SI"/>
              </w:rPr>
              <w:t xml:space="preserve">, ki niso načrtovani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>
              <w:rPr>
                <w:rFonts w:cs="Arial"/>
                <w:szCs w:val="20"/>
                <w:lang w:eastAsia="sl-SI"/>
              </w:rPr>
              <w:t xml:space="preserve"> ukrepih oziroma </w:t>
            </w:r>
            <w:r w:rsidRPr="008D1759">
              <w:rPr>
                <w:rFonts w:cs="Arial"/>
                <w:szCs w:val="20"/>
                <w:lang w:eastAsia="sl-SI"/>
              </w:rPr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14:paraId="007C48A6" w14:textId="77777777" w:rsidR="00EA41B6" w:rsidRPr="008D1759" w:rsidRDefault="00EA41B6" w:rsidP="00F46840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obveznosti za druga javno</w:t>
            </w:r>
            <w:r>
              <w:rPr>
                <w:rFonts w:cs="Arial"/>
                <w:szCs w:val="20"/>
                <w:lang w:eastAsia="sl-SI"/>
              </w:rPr>
              <w:t>finančna sredstva (drugi</w:t>
            </w:r>
            <w:r w:rsidRPr="008D1759">
              <w:rPr>
                <w:rFonts w:cs="Arial"/>
                <w:szCs w:val="20"/>
                <w:lang w:eastAsia="sl-SI"/>
              </w:rPr>
              <w:t xml:space="preserve"> viri), ki niso načrtovan</w:t>
            </w:r>
            <w:r>
              <w:rPr>
                <w:rFonts w:cs="Arial"/>
                <w:szCs w:val="20"/>
                <w:lang w:eastAsia="sl-SI"/>
              </w:rPr>
              <w:t>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 xml:space="preserve">ukrepih oziroma </w:t>
            </w:r>
            <w:r w:rsidRPr="008D1759">
              <w:rPr>
                <w:rFonts w:cs="Arial"/>
                <w:szCs w:val="20"/>
                <w:lang w:eastAsia="sl-SI"/>
              </w:rPr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.</w:t>
            </w:r>
          </w:p>
          <w:p w14:paraId="3AFBC2F9" w14:textId="77777777" w:rsidR="00EA41B6" w:rsidRPr="008D1759" w:rsidRDefault="00EA41B6" w:rsidP="00F46840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6773ACE9" w14:textId="77777777" w:rsidR="00EA41B6" w:rsidRPr="008D1759" w:rsidRDefault="00EA41B6" w:rsidP="00F46840">
            <w:pPr>
              <w:widowControl w:val="0"/>
              <w:numPr>
                <w:ilvl w:val="0"/>
                <w:numId w:val="10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Finan</w:t>
            </w:r>
            <w:r>
              <w:rPr>
                <w:rFonts w:cs="Arial"/>
                <w:b/>
                <w:szCs w:val="20"/>
                <w:lang w:eastAsia="sl-SI"/>
              </w:rPr>
              <w:t xml:space="preserve">čne posledice </w:t>
            </w:r>
            <w:r w:rsidRPr="008D1759">
              <w:rPr>
                <w:rFonts w:cs="Arial"/>
                <w:b/>
                <w:szCs w:val="20"/>
                <w:lang w:eastAsia="sl-SI"/>
              </w:rPr>
              <w:t>za državni proračun</w:t>
            </w:r>
          </w:p>
          <w:p w14:paraId="5BBD65DF" w14:textId="77777777" w:rsidR="00EA41B6" w:rsidRPr="008D1759" w:rsidRDefault="00EA41B6" w:rsidP="00F4684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BFA0630" w14:textId="77777777" w:rsidR="00EA41B6" w:rsidRPr="008D1759" w:rsidRDefault="00EA41B6" w:rsidP="00F46840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II.a</w:t>
            </w:r>
            <w:r w:rsidRPr="008D1759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</w:t>
            </w:r>
            <w:r>
              <w:rPr>
                <w:rFonts w:cs="Arial"/>
                <w:b/>
                <w:szCs w:val="20"/>
                <w:lang w:eastAsia="sl-SI"/>
              </w:rPr>
              <w:t>v so zagotovljene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11CC21AD" w14:textId="77777777" w:rsidR="00EA41B6" w:rsidRPr="008D1759" w:rsidRDefault="00EA41B6" w:rsidP="00F4684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 xml:space="preserve"> se proračunski upo</w:t>
            </w:r>
            <w:r>
              <w:rPr>
                <w:rFonts w:cs="Arial"/>
                <w:szCs w:val="20"/>
                <w:lang w:eastAsia="sl-SI"/>
              </w:rPr>
              <w:t>rabnik, ki financira projekt oziroma</w:t>
            </w:r>
            <w:r w:rsidRPr="008D1759">
              <w:rPr>
                <w:rFonts w:cs="Arial"/>
                <w:szCs w:val="20"/>
                <w:lang w:eastAsia="sl-SI"/>
              </w:rPr>
              <w:t xml:space="preserve"> ukrep; proje</w:t>
            </w:r>
            <w:r>
              <w:rPr>
                <w:rFonts w:cs="Arial"/>
                <w:szCs w:val="20"/>
                <w:lang w:eastAsia="sl-SI"/>
              </w:rPr>
              <w:t>kt oziroma ukrep, 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(kot proračunski vir financiranja), na katerih so v celoti ali delno zagotovljene pravice porabe (v tem primeru</w:t>
            </w:r>
            <w:r>
              <w:rPr>
                <w:rFonts w:cs="Arial"/>
                <w:szCs w:val="20"/>
                <w:lang w:eastAsia="sl-SI"/>
              </w:rPr>
              <w:t xml:space="preserve"> je nujna povezava s točko II.b</w:t>
            </w:r>
            <w:r w:rsidRPr="008D1759">
              <w:rPr>
                <w:rFonts w:cs="Arial"/>
                <w:szCs w:val="20"/>
                <w:lang w:eastAsia="sl-SI"/>
              </w:rPr>
              <w:t xml:space="preserve">). </w:t>
            </w:r>
            <w:r>
              <w:rPr>
                <w:rFonts w:cs="Arial"/>
                <w:szCs w:val="20"/>
                <w:lang w:eastAsia="sl-SI"/>
              </w:rPr>
              <w:t>Pri uvrstitvi</w:t>
            </w:r>
            <w:r w:rsidRPr="008D1759">
              <w:rPr>
                <w:rFonts w:cs="Arial"/>
                <w:szCs w:val="20"/>
                <w:lang w:eastAsia="sl-SI"/>
              </w:rPr>
              <w:t xml:space="preserve"> no</w:t>
            </w:r>
            <w:r>
              <w:rPr>
                <w:rFonts w:cs="Arial"/>
                <w:szCs w:val="20"/>
                <w:lang w:eastAsia="sl-SI"/>
              </w:rPr>
              <w:t>vega projekta oziroma ukrepa v n</w:t>
            </w:r>
            <w:r w:rsidRPr="008D1759">
              <w:rPr>
                <w:rFonts w:cs="Arial"/>
                <w:szCs w:val="20"/>
                <w:lang w:eastAsia="sl-SI"/>
              </w:rPr>
              <w:t>ačrt razvojnih programov se 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>:</w:t>
            </w:r>
          </w:p>
          <w:p w14:paraId="5F34B333" w14:textId="77777777" w:rsidR="00EA41B6" w:rsidRPr="008D1759" w:rsidRDefault="00EA41B6" w:rsidP="00F46840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proračunski uporabnik</w:t>
            </w:r>
            <w:r w:rsidRPr="008D1759">
              <w:rPr>
                <w:rFonts w:cs="Arial"/>
                <w:szCs w:val="20"/>
                <w:lang w:eastAsia="sl-SI"/>
              </w:rPr>
              <w:t>, ki bo financiral nov</w:t>
            </w:r>
            <w:r>
              <w:rPr>
                <w:rFonts w:cs="Arial"/>
                <w:szCs w:val="20"/>
                <w:lang w:eastAsia="sl-SI"/>
              </w:rPr>
              <w:t>i projekt oziroma ukrep,</w:t>
            </w:r>
          </w:p>
          <w:p w14:paraId="03CBA511" w14:textId="77777777" w:rsidR="00EA41B6" w:rsidRPr="008D1759" w:rsidRDefault="00EA41B6" w:rsidP="00F46840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 xml:space="preserve">projekt oziroma ukrep, </w:t>
            </w:r>
            <w:r>
              <w:rPr>
                <w:rFonts w:cs="Arial"/>
                <w:szCs w:val="20"/>
                <w:lang w:eastAsia="sl-SI"/>
              </w:rPr>
              <w:t>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3688221E" w14:textId="77777777" w:rsidR="00EA41B6" w:rsidRPr="008D1759" w:rsidRDefault="00EA41B6" w:rsidP="00F46840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1F91A16E" w14:textId="77777777" w:rsidR="00EA41B6" w:rsidRPr="008D1759" w:rsidRDefault="00EA41B6" w:rsidP="00F4684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Za zagotovitev pravic porabe na</w:t>
            </w:r>
            <w:r>
              <w:rPr>
                <w:rFonts w:cs="Arial"/>
                <w:szCs w:val="20"/>
                <w:lang w:eastAsia="sl-SI"/>
              </w:rPr>
              <w:t xml:space="preserve"> proračunskih postavkah, s katerih se bo financiral</w:t>
            </w:r>
            <w:r w:rsidRPr="008D1759">
              <w:rPr>
                <w:rFonts w:cs="Arial"/>
                <w:szCs w:val="20"/>
                <w:lang w:eastAsia="sl-SI"/>
              </w:rPr>
              <w:t xml:space="preserve">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oziroma ukrep</w:t>
            </w:r>
            <w:r>
              <w:rPr>
                <w:rFonts w:cs="Arial"/>
                <w:szCs w:val="20"/>
                <w:lang w:eastAsia="sl-SI"/>
              </w:rPr>
              <w:t>, je treba izpolniti tudi točko II.b</w:t>
            </w:r>
            <w:r w:rsidRPr="008D1759">
              <w:rPr>
                <w:rFonts w:cs="Arial"/>
                <w:szCs w:val="20"/>
                <w:lang w:eastAsia="sl-SI"/>
              </w:rPr>
              <w:t>, saj je za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</w:t>
            </w:r>
            <w:r>
              <w:rPr>
                <w:rFonts w:cs="Arial"/>
                <w:szCs w:val="20"/>
                <w:lang w:eastAsia="sl-SI"/>
              </w:rPr>
              <w:t>oziroma ukrep mogoče</w:t>
            </w:r>
            <w:r w:rsidRPr="008D1759">
              <w:rPr>
                <w:rFonts w:cs="Arial"/>
                <w:szCs w:val="20"/>
                <w:lang w:eastAsia="sl-SI"/>
              </w:rPr>
              <w:t xml:space="preserve"> zagotoviti pravice</w:t>
            </w:r>
            <w:r>
              <w:rPr>
                <w:rFonts w:cs="Arial"/>
                <w:szCs w:val="20"/>
                <w:lang w:eastAsia="sl-SI"/>
              </w:rPr>
              <w:t xml:space="preserve"> porabe le s prerazporeditvijo s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proračunskih postavk</w:t>
            </w:r>
            <w:r>
              <w:rPr>
                <w:rFonts w:cs="Arial"/>
                <w:szCs w:val="20"/>
                <w:lang w:eastAsia="sl-SI"/>
              </w:rPr>
              <w:t>, s katerih se financirajo že sprejeti oziroma veljavni projekti</w:t>
            </w:r>
            <w:r w:rsidRPr="008D1759">
              <w:rPr>
                <w:rFonts w:cs="Arial"/>
                <w:szCs w:val="20"/>
                <w:lang w:eastAsia="sl-SI"/>
              </w:rPr>
              <w:t xml:space="preserve"> in ukrep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>.</w:t>
            </w:r>
          </w:p>
          <w:p w14:paraId="30EACC35" w14:textId="77777777" w:rsidR="00EA41B6" w:rsidRPr="008D1759" w:rsidRDefault="00EA41B6" w:rsidP="00F46840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II.b</w:t>
            </w:r>
            <w:r w:rsidRPr="008D1759">
              <w:rPr>
                <w:rFonts w:cs="Arial"/>
                <w:b/>
                <w:szCs w:val="20"/>
                <w:lang w:eastAsia="sl-SI"/>
              </w:rPr>
              <w:t xml:space="preserve"> Manjkajoče pravice porabe bodo z</w:t>
            </w:r>
            <w:r>
              <w:rPr>
                <w:rFonts w:cs="Arial"/>
                <w:b/>
                <w:szCs w:val="20"/>
                <w:lang w:eastAsia="sl-SI"/>
              </w:rPr>
              <w:t>agotovljene s prerazporeditvijo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3AA8DF87" w14:textId="77777777" w:rsidR="00EA41B6" w:rsidRPr="008D1759" w:rsidRDefault="00EA41B6" w:rsidP="00F4684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 se proračunski</w:t>
            </w:r>
            <w:r w:rsidRPr="008D1759">
              <w:rPr>
                <w:rFonts w:cs="Arial"/>
                <w:szCs w:val="20"/>
                <w:lang w:eastAsia="sl-SI"/>
              </w:rPr>
              <w:t xml:space="preserve"> upo</w:t>
            </w:r>
            <w:r>
              <w:rPr>
                <w:rFonts w:cs="Arial"/>
                <w:szCs w:val="20"/>
                <w:lang w:eastAsia="sl-SI"/>
              </w:rPr>
              <w:t>rabniki, sprejeti (veljavni) ukrepi oziroma projekti</w:t>
            </w:r>
            <w:r w:rsidRPr="008D1759">
              <w:rPr>
                <w:rFonts w:cs="Arial"/>
                <w:szCs w:val="20"/>
                <w:lang w:eastAsia="sl-SI"/>
              </w:rPr>
              <w:t>, ki jih proračunski uporabnik izvaja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</w:t>
            </w:r>
            <w:r>
              <w:rPr>
                <w:rFonts w:cs="Arial"/>
                <w:szCs w:val="20"/>
                <w:lang w:eastAsia="sl-SI"/>
              </w:rPr>
              <w:t>tega proračunskega uporabnika, ki</w:t>
            </w:r>
            <w:r w:rsidRPr="008D1759">
              <w:rPr>
                <w:rFonts w:cs="Arial"/>
                <w:szCs w:val="20"/>
                <w:lang w:eastAsia="sl-SI"/>
              </w:rPr>
              <w:t xml:space="preserve"> so v dinamik</w:t>
            </w:r>
            <w:r>
              <w:rPr>
                <w:rFonts w:cs="Arial"/>
                <w:szCs w:val="20"/>
                <w:lang w:eastAsia="sl-SI"/>
              </w:rPr>
              <w:t>i teh projektov oziroma ukrepov ter s</w:t>
            </w:r>
            <w:r w:rsidRPr="008D1759">
              <w:rPr>
                <w:rFonts w:cs="Arial"/>
                <w:szCs w:val="20"/>
                <w:lang w:eastAsia="sl-SI"/>
              </w:rPr>
              <w:t xml:space="preserve"> katerih se bodo s prerazporeditvijo zagotovile pravice porabe za dodatne aktivnosti </w:t>
            </w:r>
            <w:r>
              <w:rPr>
                <w:rFonts w:cs="Arial"/>
                <w:szCs w:val="20"/>
                <w:lang w:eastAsia="sl-SI"/>
              </w:rPr>
              <w:t>pri</w:t>
            </w:r>
            <w:r w:rsidRPr="008D1759">
              <w:rPr>
                <w:rFonts w:cs="Arial"/>
                <w:szCs w:val="20"/>
                <w:lang w:eastAsia="sl-SI"/>
              </w:rPr>
              <w:t xml:space="preserve"> obstoječih projektih oziroma ukrepih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Pr="008D1759">
              <w:rPr>
                <w:rFonts w:cs="Arial"/>
                <w:szCs w:val="20"/>
                <w:lang w:eastAsia="sl-SI"/>
              </w:rPr>
              <w:t>ali novih projektih oziroma ukrepih</w:t>
            </w:r>
            <w:r>
              <w:rPr>
                <w:rFonts w:cs="Arial"/>
                <w:szCs w:val="20"/>
                <w:lang w:eastAsia="sl-SI"/>
              </w:rPr>
              <w:t>, navedenih</w:t>
            </w:r>
            <w:r w:rsidRPr="008D1759">
              <w:rPr>
                <w:rFonts w:cs="Arial"/>
                <w:szCs w:val="20"/>
                <w:lang w:eastAsia="sl-SI"/>
              </w:rPr>
              <w:t xml:space="preserve"> v točki II.a.</w:t>
            </w:r>
          </w:p>
          <w:p w14:paraId="7B940273" w14:textId="77777777" w:rsidR="00EA41B6" w:rsidRPr="008D1759" w:rsidRDefault="00EA41B6" w:rsidP="00F46840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II.c</w:t>
            </w:r>
            <w:r w:rsidRPr="008D1759">
              <w:rPr>
                <w:rFonts w:cs="Arial"/>
                <w:b/>
                <w:szCs w:val="20"/>
                <w:lang w:eastAsia="sl-SI"/>
              </w:rPr>
              <w:t xml:space="preserve"> Načrtovana nad</w:t>
            </w:r>
            <w:r>
              <w:rPr>
                <w:rFonts w:cs="Arial"/>
                <w:b/>
                <w:szCs w:val="20"/>
                <w:lang w:eastAsia="sl-SI"/>
              </w:rPr>
              <w:t>omestitev zmanjšanih prihodkov in povečanih odhodkov proračuna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782EEFC2" w14:textId="77777777" w:rsidR="00EA41B6" w:rsidRPr="008D1759" w:rsidRDefault="00EA41B6" w:rsidP="00F4684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Če</w:t>
            </w:r>
            <w:r w:rsidRPr="008D1759">
              <w:rPr>
                <w:rFonts w:cs="Arial"/>
                <w:szCs w:val="20"/>
                <w:lang w:eastAsia="sl-SI"/>
              </w:rPr>
              <w:t xml:space="preserve"> se povečani odhodki (pravice porabe) ne bodo zagotovili </w:t>
            </w:r>
            <w:r>
              <w:rPr>
                <w:rFonts w:cs="Arial"/>
                <w:szCs w:val="20"/>
                <w:lang w:eastAsia="sl-SI"/>
              </w:rPr>
              <w:t>tako, kot je določeno v točkah II.a in II.b, je</w:t>
            </w:r>
            <w:r w:rsidRPr="008D1759">
              <w:rPr>
                <w:rFonts w:cs="Arial"/>
                <w:szCs w:val="20"/>
                <w:lang w:eastAsia="sl-SI"/>
              </w:rPr>
              <w:t xml:space="preserve"> povečanje odhodkov in izdatkov proračuna</w:t>
            </w:r>
            <w:r>
              <w:rPr>
                <w:rFonts w:cs="Arial"/>
                <w:szCs w:val="20"/>
                <w:lang w:eastAsia="sl-SI"/>
              </w:rPr>
              <w:t xml:space="preserve"> mogoče na podlagi </w:t>
            </w:r>
            <w:r w:rsidRPr="008D1759">
              <w:rPr>
                <w:rFonts w:cs="Arial"/>
                <w:szCs w:val="20"/>
                <w:lang w:eastAsia="sl-SI"/>
              </w:rPr>
              <w:t xml:space="preserve">zakona, ki ureja izvrševanje državnega proračuna (npr. </w:t>
            </w:r>
            <w:r>
              <w:rPr>
                <w:rFonts w:cs="Arial"/>
                <w:szCs w:val="20"/>
                <w:lang w:eastAsia="sl-SI"/>
              </w:rPr>
              <w:t>priliv</w:t>
            </w:r>
            <w:r w:rsidRPr="008D1759">
              <w:rPr>
                <w:rFonts w:cs="Arial"/>
                <w:szCs w:val="20"/>
                <w:lang w:eastAsia="sl-SI"/>
              </w:rPr>
              <w:t xml:space="preserve"> namenskih sredstev EU). Ukrepanje </w:t>
            </w:r>
            <w:r>
              <w:rPr>
                <w:rFonts w:cs="Arial"/>
                <w:szCs w:val="20"/>
                <w:lang w:eastAsia="sl-SI"/>
              </w:rPr>
              <w:t>ob zmanjšanju</w:t>
            </w:r>
            <w:r w:rsidRPr="008D1759">
              <w:rPr>
                <w:rFonts w:cs="Arial"/>
                <w:szCs w:val="20"/>
                <w:lang w:eastAsia="sl-SI"/>
              </w:rPr>
              <w:t xml:space="preserve"> prihodkov in prejemkov proračuna je določeno z zakonom, ki ureja javne finance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in zakonom, ki ureja i</w:t>
            </w:r>
            <w:r>
              <w:rPr>
                <w:rFonts w:cs="Arial"/>
                <w:szCs w:val="20"/>
                <w:lang w:eastAsia="sl-SI"/>
              </w:rPr>
              <w:t>zvrševanje državnega proračuna.</w:t>
            </w:r>
          </w:p>
          <w:p w14:paraId="3BB0DA97" w14:textId="77777777" w:rsidR="00EA41B6" w:rsidRPr="008D1759" w:rsidRDefault="00EA41B6" w:rsidP="00F46840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A41B6" w:rsidRPr="00D063BD" w14:paraId="56840249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008B" w14:textId="77777777" w:rsidR="00EA41B6" w:rsidRPr="00D731F3" w:rsidRDefault="00EA41B6" w:rsidP="00F46840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30A3B3E2" w14:textId="77777777" w:rsidR="00EA41B6" w:rsidRPr="00171E3B" w:rsidRDefault="00EA41B6" w:rsidP="00F46840">
            <w:pPr>
              <w:rPr>
                <w:rFonts w:cs="Arial"/>
                <w:szCs w:val="20"/>
              </w:rPr>
            </w:pPr>
            <w:r w:rsidRPr="00171E3B">
              <w:rPr>
                <w:rFonts w:cs="Arial"/>
                <w:szCs w:val="20"/>
              </w:rPr>
              <w:t>(Samo če izberete NE pod točko 6.a.)</w:t>
            </w:r>
          </w:p>
          <w:p w14:paraId="1338A159" w14:textId="77777777" w:rsidR="00EA41B6" w:rsidRDefault="00EA41B6" w:rsidP="00F46840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Kratka obrazložitev</w:t>
            </w:r>
          </w:p>
          <w:p w14:paraId="7E92884E" w14:textId="7CD45609" w:rsidR="00EA41B6" w:rsidRPr="00D731F3" w:rsidRDefault="00EA41B6" w:rsidP="00F4684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/</w:t>
            </w:r>
          </w:p>
        </w:tc>
      </w:tr>
      <w:tr w:rsidR="00EA41B6" w:rsidRPr="00D063BD" w14:paraId="5AF49970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7E5E" w14:textId="77777777" w:rsidR="00EA41B6" w:rsidRPr="00171E3B" w:rsidRDefault="00EA41B6" w:rsidP="00F46840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EA41B6" w:rsidRPr="00D063BD" w14:paraId="215AB268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74AF4DDA" w14:textId="77777777" w:rsidR="00EA41B6" w:rsidRPr="00171E3B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044AA12E" w14:textId="77777777" w:rsidR="00EA41B6" w:rsidRDefault="00EA41B6" w:rsidP="00F46840">
            <w:pPr>
              <w:pStyle w:val="Neotevilenodstavek"/>
              <w:widowControl w:val="0"/>
              <w:numPr>
                <w:ilvl w:val="1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3E16144A" w14:textId="77777777" w:rsidR="00EA41B6" w:rsidRPr="00171E3B" w:rsidRDefault="00EA41B6" w:rsidP="00F46840">
            <w:pPr>
              <w:pStyle w:val="Neotevilenodstavek"/>
              <w:widowControl w:val="0"/>
              <w:numPr>
                <w:ilvl w:val="1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701525A9" w14:textId="77777777" w:rsidR="00EA41B6" w:rsidRPr="00171E3B" w:rsidRDefault="00EA41B6" w:rsidP="00F46840">
            <w:pPr>
              <w:pStyle w:val="Neotevilenodstavek"/>
              <w:widowControl w:val="0"/>
              <w:numPr>
                <w:ilvl w:val="1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  <w:p w14:paraId="7652A8DF" w14:textId="77777777" w:rsidR="00EA41B6" w:rsidRPr="00171E3B" w:rsidRDefault="00EA41B6" w:rsidP="00F46840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14:paraId="5C25632E" w14:textId="77777777" w:rsidR="00EA41B6" w:rsidRPr="00171E3B" w:rsidRDefault="00EA41B6" w:rsidP="00F4684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EA41B6" w:rsidRPr="00D063BD" w14:paraId="2A5BE37D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F7AF954" w14:textId="77777777" w:rsidR="00EA41B6" w:rsidRPr="00171E3B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14:paraId="1BBBD22D" w14:textId="77777777" w:rsidR="00EA41B6" w:rsidRPr="00171E3B" w:rsidRDefault="00EA41B6" w:rsidP="00F46840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Pr="00171E3B">
              <w:rPr>
                <w:iCs/>
                <w:sz w:val="20"/>
                <w:szCs w:val="20"/>
              </w:rPr>
              <w:t xml:space="preserve"> občin Slovenije SOS: NE</w:t>
            </w:r>
          </w:p>
          <w:p w14:paraId="0F7AC6D7" w14:textId="77777777" w:rsidR="00EA41B6" w:rsidRPr="00171E3B" w:rsidRDefault="00EA41B6" w:rsidP="00F46840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občin Slovenije ZOS: NE</w:t>
            </w:r>
          </w:p>
          <w:p w14:paraId="742AEC4F" w14:textId="77777777" w:rsidR="00EA41B6" w:rsidRPr="00171E3B" w:rsidRDefault="00EA41B6" w:rsidP="00F46840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mestnih občin Slovenije ZMOS: NE</w:t>
            </w:r>
          </w:p>
          <w:p w14:paraId="1307B949" w14:textId="77777777" w:rsidR="00EA41B6" w:rsidRPr="00171E3B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EA41B6" w:rsidRPr="00D063BD" w14:paraId="16E918C9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2232EE35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EA41B6" w:rsidRPr="00D063BD" w14:paraId="5BFDB3FB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7688CF9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50F4D78A" w14:textId="3934F61D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DA</w:t>
            </w:r>
          </w:p>
        </w:tc>
      </w:tr>
      <w:tr w:rsidR="00EA41B6" w:rsidRPr="00D063BD" w14:paraId="0E823C90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EEE7EC6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EA41B6" w:rsidRPr="00D063BD" w14:paraId="3C58D28D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55A107E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(Če je odgovor DA, navedite:</w:t>
            </w:r>
          </w:p>
          <w:p w14:paraId="5B3783BE" w14:textId="6498BCDF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Datum objave: </w:t>
            </w:r>
            <w:r w:rsidR="009B3279">
              <w:rPr>
                <w:iCs/>
                <w:sz w:val="20"/>
                <w:szCs w:val="20"/>
              </w:rPr>
              <w:t>30. 6. 2025</w:t>
            </w:r>
          </w:p>
          <w:p w14:paraId="7BC60548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76C5A59F" w14:textId="77777777" w:rsidR="00EA41B6" w:rsidRPr="00D063BD" w:rsidRDefault="00EA41B6" w:rsidP="00F46840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nevladne organizacije, </w:t>
            </w:r>
          </w:p>
          <w:p w14:paraId="176FB861" w14:textId="77777777" w:rsidR="00EA41B6" w:rsidRPr="00D063BD" w:rsidRDefault="00EA41B6" w:rsidP="00F46840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predstavniki zainteresirane javnosti,</w:t>
            </w:r>
          </w:p>
          <w:p w14:paraId="34011F34" w14:textId="77777777" w:rsidR="00EA41B6" w:rsidRPr="00D063BD" w:rsidRDefault="00EA41B6" w:rsidP="00F46840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predstavniki strokovne javnosti.</w:t>
            </w:r>
          </w:p>
          <w:p w14:paraId="2A16F00C" w14:textId="5292ADD9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D03D440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D063BD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D063BD">
              <w:rPr>
                <w:iCs/>
                <w:sz w:val="20"/>
                <w:szCs w:val="20"/>
              </w:rPr>
              <w:t>):</w:t>
            </w:r>
          </w:p>
          <w:p w14:paraId="26F27790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0E11D52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Upoštevani so bili:</w:t>
            </w:r>
          </w:p>
          <w:p w14:paraId="2A7DEABB" w14:textId="68F14DB9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BA2BF15" w14:textId="7FA9DA79" w:rsidR="00EA41B6" w:rsidRPr="00D063BD" w:rsidRDefault="00EA41B6" w:rsidP="00F46840">
            <w:pPr>
              <w:pStyle w:val="Neotevilenodstavek"/>
              <w:widowControl w:val="0"/>
              <w:numPr>
                <w:ilvl w:val="0"/>
                <w:numId w:val="1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delno</w:t>
            </w:r>
            <w:r w:rsidR="009B3279">
              <w:rPr>
                <w:iCs/>
                <w:sz w:val="20"/>
                <w:szCs w:val="20"/>
              </w:rPr>
              <w:t>.</w:t>
            </w:r>
          </w:p>
          <w:p w14:paraId="48C77BF5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7EB46BD" w14:textId="322F4B9E" w:rsidR="00EA41B6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13A4F77B" w14:textId="5DE6908F" w:rsidR="009B3279" w:rsidRDefault="009B3279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Kmetijsko gozdarska zbornica Slovenije (v nadaljnjem besedilu: KGZS) je predlagala, da se š</w:t>
            </w:r>
            <w:r w:rsidRPr="009B3279">
              <w:rPr>
                <w:iCs/>
                <w:sz w:val="20"/>
                <w:szCs w:val="20"/>
              </w:rPr>
              <w:t xml:space="preserve">esti odstavek 5. člena razširi </w:t>
            </w:r>
            <w:r>
              <w:rPr>
                <w:iCs/>
                <w:sz w:val="20"/>
                <w:szCs w:val="20"/>
              </w:rPr>
              <w:t>z dopolnjenim besedilom, ki se glasi:</w:t>
            </w:r>
            <w:r w:rsidRPr="009B3279">
              <w:rPr>
                <w:iCs/>
                <w:sz w:val="20"/>
                <w:szCs w:val="20"/>
              </w:rPr>
              <w:t xml:space="preserve"> b. odstavek, ki se glasi:</w:t>
            </w:r>
            <w:r w:rsidR="008515F3">
              <w:rPr>
                <w:iCs/>
                <w:sz w:val="20"/>
                <w:szCs w:val="20"/>
              </w:rPr>
              <w:t xml:space="preserve"> </w:t>
            </w:r>
            <w:r w:rsidRPr="009B3279">
              <w:rPr>
                <w:iCs/>
                <w:sz w:val="20"/>
                <w:szCs w:val="20"/>
              </w:rPr>
              <w:t>»Upravičencu, ki ni mogel skleniti zavarovanja za primer pozebe, ki krije najmanj 50</w:t>
            </w:r>
            <w:r w:rsidR="007D6196">
              <w:rPr>
                <w:iCs/>
                <w:sz w:val="20"/>
                <w:szCs w:val="20"/>
              </w:rPr>
              <w:t> </w:t>
            </w:r>
            <w:r w:rsidRPr="009B3279">
              <w:rPr>
                <w:iCs/>
                <w:sz w:val="20"/>
                <w:szCs w:val="20"/>
              </w:rPr>
              <w:t>% njegove povprečne letne proizvodnje ali dohodka od proizvodnje in tveganje, se za posamezni kmetijski pridelek dodeli finančna pomoč v višini do največ: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B3279">
              <w:rPr>
                <w:iCs/>
                <w:sz w:val="20"/>
                <w:szCs w:val="20"/>
              </w:rPr>
              <w:t>30</w:t>
            </w:r>
            <w:r>
              <w:rPr>
                <w:iCs/>
                <w:sz w:val="20"/>
                <w:szCs w:val="20"/>
              </w:rPr>
              <w:t> </w:t>
            </w:r>
            <w:r w:rsidRPr="009B3279">
              <w:rPr>
                <w:iCs/>
                <w:sz w:val="20"/>
                <w:szCs w:val="20"/>
              </w:rPr>
              <w:t>% izračunanega izpada dohodka iz drugega odstavka tega člena ali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B3279">
              <w:rPr>
                <w:iCs/>
                <w:sz w:val="20"/>
                <w:szCs w:val="20"/>
              </w:rPr>
              <w:t>40</w:t>
            </w:r>
            <w:r>
              <w:rPr>
                <w:iCs/>
                <w:sz w:val="20"/>
                <w:szCs w:val="20"/>
              </w:rPr>
              <w:t> </w:t>
            </w:r>
            <w:r w:rsidRPr="009B3279">
              <w:rPr>
                <w:iCs/>
                <w:sz w:val="20"/>
                <w:szCs w:val="20"/>
              </w:rPr>
              <w:t>% izračunanega izpada dohodka iz drugega odstavka tega člena na Območjih z omejenimi dejavniki za kmetovanja (v nadaljnjem besedilu: OMD).«</w:t>
            </w:r>
          </w:p>
          <w:p w14:paraId="5D7E8483" w14:textId="59AE88D4" w:rsidR="009B3279" w:rsidRDefault="009B3279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24FBB98" w14:textId="70A524DC" w:rsidR="009B3279" w:rsidRDefault="009B3279" w:rsidP="00F46840">
            <w:pPr>
              <w:pStyle w:val="Neotevilenodstavek"/>
              <w:widowControl w:val="0"/>
              <w:spacing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KGZS je tudi predlagala, da se </w:t>
            </w:r>
            <w:r w:rsidR="008515F3">
              <w:rPr>
                <w:iCs/>
                <w:sz w:val="20"/>
                <w:szCs w:val="20"/>
              </w:rPr>
              <w:t>s</w:t>
            </w:r>
            <w:r w:rsidRPr="009B3279">
              <w:rPr>
                <w:iCs/>
                <w:sz w:val="20"/>
                <w:szCs w:val="20"/>
              </w:rPr>
              <w:t>edmi odstavek 5. člena spremeni na način</w:t>
            </w:r>
            <w:r w:rsidR="008515F3">
              <w:rPr>
                <w:iCs/>
                <w:sz w:val="20"/>
                <w:szCs w:val="20"/>
              </w:rPr>
              <w:t>: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B3279">
              <w:rPr>
                <w:iCs/>
                <w:sz w:val="20"/>
                <w:szCs w:val="20"/>
              </w:rPr>
              <w:t>»Upravičencu, ki ni sklenil zavarovanja za primer pozebe, ki krije najmanj 50 % njegove povprečne letne proizvodnje ali dohodka od proizvodnje in tveganje, se za posamezni kmetijski pridelek dodeli finančna pomoč v višini do največ: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B3279">
              <w:rPr>
                <w:iCs/>
                <w:sz w:val="20"/>
                <w:szCs w:val="20"/>
              </w:rPr>
              <w:t>25</w:t>
            </w:r>
            <w:r w:rsidR="007D6196">
              <w:rPr>
                <w:iCs/>
                <w:sz w:val="20"/>
                <w:szCs w:val="20"/>
              </w:rPr>
              <w:t> </w:t>
            </w:r>
            <w:r w:rsidRPr="009B3279">
              <w:rPr>
                <w:iCs/>
                <w:sz w:val="20"/>
                <w:szCs w:val="20"/>
              </w:rPr>
              <w:t>% izračunanega izpada dohodka iz drugega odstavka tega člena ali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B3279">
              <w:rPr>
                <w:iCs/>
                <w:sz w:val="20"/>
                <w:szCs w:val="20"/>
              </w:rPr>
              <w:t>35</w:t>
            </w:r>
            <w:r>
              <w:rPr>
                <w:iCs/>
                <w:sz w:val="20"/>
                <w:szCs w:val="20"/>
              </w:rPr>
              <w:t> </w:t>
            </w:r>
            <w:r w:rsidRPr="009B3279">
              <w:rPr>
                <w:iCs/>
                <w:sz w:val="20"/>
                <w:szCs w:val="20"/>
              </w:rPr>
              <w:t xml:space="preserve">% izračunanega </w:t>
            </w:r>
            <w:r w:rsidRPr="009B3279">
              <w:rPr>
                <w:iCs/>
                <w:sz w:val="20"/>
                <w:szCs w:val="20"/>
              </w:rPr>
              <w:lastRenderedPageBreak/>
              <w:t>izpada dohodka iz dr</w:t>
            </w:r>
            <w:r>
              <w:rPr>
                <w:iCs/>
                <w:sz w:val="20"/>
                <w:szCs w:val="20"/>
              </w:rPr>
              <w:t>ugega</w:t>
            </w:r>
            <w:r w:rsidRPr="009B3279">
              <w:rPr>
                <w:iCs/>
                <w:sz w:val="20"/>
                <w:szCs w:val="20"/>
              </w:rPr>
              <w:t xml:space="preserve"> odstavka člena na OMD.«</w:t>
            </w:r>
          </w:p>
          <w:p w14:paraId="4464405D" w14:textId="77777777" w:rsidR="009B3279" w:rsidRDefault="009B3279" w:rsidP="00F46840">
            <w:pPr>
              <w:pStyle w:val="Neotevilenodstavek"/>
              <w:widowControl w:val="0"/>
              <w:spacing w:line="260" w:lineRule="exact"/>
              <w:rPr>
                <w:iCs/>
                <w:sz w:val="20"/>
                <w:szCs w:val="20"/>
              </w:rPr>
            </w:pPr>
          </w:p>
          <w:p w14:paraId="4EDAEEE5" w14:textId="06FFF74E" w:rsidR="009B3279" w:rsidRDefault="009B3279" w:rsidP="00F46840">
            <w:pPr>
              <w:pStyle w:val="Neotevilenodstavek"/>
              <w:widowControl w:val="0"/>
              <w:spacing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Predlogov ni</w:t>
            </w:r>
            <w:r w:rsidR="004C4484">
              <w:rPr>
                <w:iCs/>
                <w:sz w:val="20"/>
                <w:szCs w:val="20"/>
              </w:rPr>
              <w:t xml:space="preserve"> bilo</w:t>
            </w:r>
            <w:r>
              <w:rPr>
                <w:iCs/>
                <w:sz w:val="20"/>
                <w:szCs w:val="20"/>
              </w:rPr>
              <w:t xml:space="preserve"> mo</w:t>
            </w:r>
            <w:r w:rsidR="004C4484">
              <w:rPr>
                <w:iCs/>
                <w:sz w:val="20"/>
                <w:szCs w:val="20"/>
              </w:rPr>
              <w:t>goče</w:t>
            </w:r>
            <w:r>
              <w:rPr>
                <w:iCs/>
                <w:sz w:val="20"/>
                <w:szCs w:val="20"/>
              </w:rPr>
              <w:t xml:space="preserve"> upoštevati, ker so se pri pripravi zadevnega odloka upoštevala pravila državnih pomoči, ki določajo</w:t>
            </w:r>
            <w:r w:rsidR="004C4484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B3279">
              <w:rPr>
                <w:iCs/>
                <w:sz w:val="20"/>
                <w:szCs w:val="20"/>
              </w:rPr>
              <w:t>da se državna pomoč za pozebo zmanjša za 50</w:t>
            </w:r>
            <w:r>
              <w:rPr>
                <w:iCs/>
                <w:sz w:val="20"/>
                <w:szCs w:val="20"/>
              </w:rPr>
              <w:t> </w:t>
            </w:r>
            <w:r w:rsidRPr="009B3279">
              <w:rPr>
                <w:iCs/>
                <w:sz w:val="20"/>
                <w:szCs w:val="20"/>
              </w:rPr>
              <w:t>%, razen če se dodeli upravičencem, ki so sklenili zavarovanje, ki krije najmanj 50</w:t>
            </w:r>
            <w:r>
              <w:rPr>
                <w:iCs/>
                <w:sz w:val="20"/>
                <w:szCs w:val="20"/>
              </w:rPr>
              <w:t> </w:t>
            </w:r>
            <w:r w:rsidRPr="009B3279">
              <w:rPr>
                <w:iCs/>
                <w:sz w:val="20"/>
                <w:szCs w:val="20"/>
              </w:rPr>
              <w:t>% njihove povprečne letne proizvodnje ali dohodka od proizvodnje in tveganje za primer pozebe</w:t>
            </w:r>
            <w:r>
              <w:rPr>
                <w:iCs/>
                <w:sz w:val="20"/>
                <w:szCs w:val="20"/>
              </w:rPr>
              <w:t>.</w:t>
            </w:r>
          </w:p>
          <w:p w14:paraId="537A7A72" w14:textId="1CB85ACE" w:rsidR="009B3279" w:rsidRDefault="009B3279" w:rsidP="00F46840">
            <w:pPr>
              <w:pStyle w:val="Neotevilenodstavek"/>
              <w:widowControl w:val="0"/>
              <w:spacing w:line="260" w:lineRule="exact"/>
              <w:rPr>
                <w:iCs/>
                <w:sz w:val="20"/>
                <w:szCs w:val="20"/>
              </w:rPr>
            </w:pPr>
          </w:p>
          <w:p w14:paraId="6780602F" w14:textId="24BF301F" w:rsidR="009B3279" w:rsidRDefault="009B3279" w:rsidP="00F46840">
            <w:pPr>
              <w:pStyle w:val="Neotevilenodstavek"/>
              <w:widowControl w:val="0"/>
              <w:spacing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Prav tako so se pri predlogu zadevnega odloka upoštevali isti pogoji in ostala določila kot pri</w:t>
            </w:r>
            <w:r>
              <w:t xml:space="preserve"> </w:t>
            </w:r>
            <w:r w:rsidRPr="009B3279">
              <w:rPr>
                <w:iCs/>
                <w:sz w:val="20"/>
                <w:szCs w:val="20"/>
              </w:rPr>
              <w:t>Program</w:t>
            </w:r>
            <w:r>
              <w:rPr>
                <w:iCs/>
                <w:sz w:val="20"/>
                <w:szCs w:val="20"/>
              </w:rPr>
              <w:t>u</w:t>
            </w:r>
            <w:r w:rsidRPr="009B3279">
              <w:rPr>
                <w:iCs/>
                <w:sz w:val="20"/>
                <w:szCs w:val="20"/>
              </w:rPr>
              <w:t xml:space="preserve"> odprave posledic škode v kmetijstvu zaradi pozebe med 17. in 22. aprilom 2024</w:t>
            </w:r>
            <w:r w:rsidR="0076041D">
              <w:rPr>
                <w:iCs/>
                <w:sz w:val="20"/>
                <w:szCs w:val="20"/>
              </w:rPr>
              <w:t>, ki ga</w:t>
            </w:r>
            <w:r w:rsidRPr="009B3279">
              <w:rPr>
                <w:iCs/>
                <w:sz w:val="20"/>
                <w:szCs w:val="20"/>
              </w:rPr>
              <w:t xml:space="preserve"> je Vlada Republike Slovenije sprejela na svoji 157. redni seji, 16. junija 2025, pod točko 1.9, s sklepom številka 33001-1/2025/3</w:t>
            </w:r>
            <w:r>
              <w:rPr>
                <w:iCs/>
                <w:sz w:val="20"/>
                <w:szCs w:val="20"/>
              </w:rPr>
              <w:t>.</w:t>
            </w:r>
          </w:p>
          <w:p w14:paraId="061F6E61" w14:textId="77777777" w:rsidR="009B3279" w:rsidRPr="009B3279" w:rsidRDefault="009B3279" w:rsidP="00F46840">
            <w:pPr>
              <w:pStyle w:val="Neotevilenodstavek"/>
              <w:widowControl w:val="0"/>
              <w:spacing w:line="260" w:lineRule="exact"/>
              <w:rPr>
                <w:iCs/>
                <w:sz w:val="20"/>
                <w:szCs w:val="20"/>
              </w:rPr>
            </w:pPr>
          </w:p>
          <w:p w14:paraId="57223368" w14:textId="5761230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Poročilo je bilo dano </w:t>
            </w:r>
            <w:r w:rsidR="009B3279">
              <w:rPr>
                <w:iCs/>
                <w:sz w:val="20"/>
                <w:szCs w:val="20"/>
              </w:rPr>
              <w:t>30. 7. 2025</w:t>
            </w:r>
          </w:p>
          <w:p w14:paraId="5698BB5D" w14:textId="77777777" w:rsidR="00EA41B6" w:rsidRPr="00D063BD" w:rsidRDefault="00EA41B6" w:rsidP="00D11745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EA41B6" w:rsidRPr="00D063BD" w14:paraId="752A3CE1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692370D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2256C0AC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DA</w:t>
            </w:r>
          </w:p>
        </w:tc>
      </w:tr>
      <w:tr w:rsidR="00EA41B6" w:rsidRPr="00D063BD" w14:paraId="6BADA542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06E7EFE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5A0ACED5" w14:textId="77777777" w:rsidR="00EA41B6" w:rsidRPr="00D063BD" w:rsidRDefault="00EA41B6" w:rsidP="00F4684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EA41B6" w:rsidRPr="00D063BD" w14:paraId="7225959D" w14:textId="77777777" w:rsidTr="004E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B3AF" w14:textId="77777777" w:rsidR="00EA41B6" w:rsidRPr="00D063BD" w:rsidRDefault="00EA41B6" w:rsidP="00F46840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2C5F3131" w14:textId="77777777" w:rsidR="00EA41B6" w:rsidRDefault="00EA41B6" w:rsidP="00F468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5AEEFEF0" w14:textId="77777777" w:rsidR="00EA41B6" w:rsidRDefault="00EA41B6" w:rsidP="00F468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                                    Mateja Čalušić</w:t>
            </w:r>
          </w:p>
          <w:p w14:paraId="1DB72ABC" w14:textId="77777777" w:rsidR="00EA41B6" w:rsidRPr="001E5470" w:rsidRDefault="00EA41B6" w:rsidP="00F468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                                        m</w:t>
            </w:r>
            <w:r w:rsidRPr="00621C51">
              <w:rPr>
                <w:rFonts w:cs="Arial"/>
                <w:szCs w:val="20"/>
                <w:lang w:eastAsia="sl-SI"/>
              </w:rPr>
              <w:t>inistr</w:t>
            </w:r>
            <w:r>
              <w:rPr>
                <w:rFonts w:cs="Arial"/>
                <w:szCs w:val="20"/>
                <w:lang w:eastAsia="sl-SI"/>
              </w:rPr>
              <w:t>ica</w:t>
            </w:r>
          </w:p>
          <w:p w14:paraId="16EF3734" w14:textId="77777777" w:rsidR="00EA41B6" w:rsidRPr="00D063BD" w:rsidRDefault="00EA41B6" w:rsidP="00F468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szCs w:val="20"/>
              </w:rPr>
            </w:pPr>
          </w:p>
        </w:tc>
      </w:tr>
    </w:tbl>
    <w:p w14:paraId="26E98C11" w14:textId="77777777" w:rsidR="00C0530A" w:rsidRPr="001E5470" w:rsidRDefault="00C0530A" w:rsidP="00143FA4">
      <w:pPr>
        <w:rPr>
          <w:rFonts w:eastAsia="Calibri" w:cs="Arial"/>
          <w:vanish/>
          <w:szCs w:val="20"/>
        </w:rPr>
      </w:pPr>
    </w:p>
    <w:p w14:paraId="68AF2E88" w14:textId="77777777" w:rsidR="00C0530A" w:rsidRPr="006249C6" w:rsidRDefault="00C0530A" w:rsidP="00143FA4">
      <w:pPr>
        <w:rPr>
          <w:rFonts w:cs="Arial"/>
          <w:szCs w:val="20"/>
        </w:rPr>
        <w:sectPr w:rsidR="00C0530A" w:rsidRPr="006249C6" w:rsidSect="00990D2C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1DB6CDE1" w14:textId="77777777" w:rsidR="00863212" w:rsidRDefault="00863212" w:rsidP="00143FA4">
      <w:pPr>
        <w:rPr>
          <w:lang w:eastAsia="sl-SI"/>
        </w:rPr>
      </w:pPr>
    </w:p>
    <w:p w14:paraId="40A4CA71" w14:textId="096B5D92" w:rsidR="00C0530A" w:rsidRDefault="00C0530A" w:rsidP="00143FA4">
      <w:pPr>
        <w:tabs>
          <w:tab w:val="left" w:pos="708"/>
        </w:tabs>
        <w:ind w:left="6012"/>
        <w:rPr>
          <w:rFonts w:cs="Arial"/>
          <w:b/>
          <w:szCs w:val="20"/>
        </w:rPr>
      </w:pPr>
      <w:r>
        <w:rPr>
          <w:lang w:eastAsia="sl-SI"/>
        </w:rPr>
        <w:tab/>
      </w:r>
      <w:r>
        <w:rPr>
          <w:rFonts w:cs="Arial"/>
          <w:b/>
          <w:szCs w:val="20"/>
        </w:rPr>
        <w:t xml:space="preserve">PREDLOG </w:t>
      </w:r>
    </w:p>
    <w:p w14:paraId="1C5FF456" w14:textId="667D422E" w:rsidR="00863212" w:rsidRPr="008B4356" w:rsidRDefault="00863212" w:rsidP="00143FA4">
      <w:pPr>
        <w:tabs>
          <w:tab w:val="left" w:pos="708"/>
        </w:tabs>
        <w:jc w:val="center"/>
        <w:rPr>
          <w:rFonts w:cs="Arial"/>
          <w:b/>
          <w:bCs/>
          <w:szCs w:val="20"/>
        </w:rPr>
      </w:pPr>
      <w:r>
        <w:rPr>
          <w:b/>
          <w:bCs/>
          <w:iCs/>
          <w:szCs w:val="20"/>
        </w:rPr>
        <w:tab/>
      </w:r>
      <w:r>
        <w:rPr>
          <w:b/>
          <w:bCs/>
          <w:iCs/>
          <w:szCs w:val="20"/>
        </w:rPr>
        <w:tab/>
      </w:r>
      <w:r>
        <w:rPr>
          <w:b/>
          <w:bCs/>
          <w:iCs/>
          <w:szCs w:val="20"/>
        </w:rPr>
        <w:tab/>
      </w:r>
      <w:r>
        <w:rPr>
          <w:b/>
          <w:bCs/>
          <w:iCs/>
          <w:szCs w:val="20"/>
        </w:rPr>
        <w:tab/>
      </w:r>
      <w:r>
        <w:rPr>
          <w:b/>
          <w:bCs/>
          <w:iCs/>
          <w:szCs w:val="20"/>
        </w:rPr>
        <w:tab/>
      </w:r>
      <w:r>
        <w:rPr>
          <w:b/>
          <w:bCs/>
          <w:iCs/>
          <w:szCs w:val="20"/>
        </w:rPr>
        <w:tab/>
      </w:r>
      <w:r>
        <w:rPr>
          <w:b/>
          <w:bCs/>
          <w:iCs/>
          <w:szCs w:val="20"/>
        </w:rPr>
        <w:tab/>
      </w:r>
      <w:r>
        <w:rPr>
          <w:b/>
          <w:bCs/>
          <w:iCs/>
          <w:szCs w:val="20"/>
        </w:rPr>
        <w:tab/>
        <w:t xml:space="preserve">          </w:t>
      </w:r>
      <w:r w:rsidRPr="008B4356">
        <w:rPr>
          <w:b/>
          <w:bCs/>
          <w:iCs/>
          <w:szCs w:val="20"/>
        </w:rPr>
        <w:t xml:space="preserve">EVA </w:t>
      </w:r>
      <w:bookmarkStart w:id="3" w:name="_Hlk201213793"/>
      <w:r w:rsidR="0082494D" w:rsidRPr="0097752B">
        <w:rPr>
          <w:b/>
          <w:iCs/>
          <w:szCs w:val="20"/>
        </w:rPr>
        <w:t>2025-2330-0055</w:t>
      </w:r>
    </w:p>
    <w:bookmarkEnd w:id="3"/>
    <w:p w14:paraId="282D497B" w14:textId="77777777" w:rsidR="00863212" w:rsidRDefault="00863212" w:rsidP="00143FA4">
      <w:pPr>
        <w:tabs>
          <w:tab w:val="left" w:pos="708"/>
        </w:tabs>
        <w:rPr>
          <w:rFonts w:cs="Arial"/>
          <w:szCs w:val="20"/>
        </w:rPr>
      </w:pPr>
    </w:p>
    <w:p w14:paraId="6C68BD09" w14:textId="19E8E6C8" w:rsidR="00863212" w:rsidRPr="0014773D" w:rsidRDefault="0052059F" w:rsidP="00143FA4">
      <w:pPr>
        <w:jc w:val="both"/>
        <w:rPr>
          <w:rFonts w:cs="Arial"/>
          <w:bCs/>
          <w:color w:val="000000"/>
          <w:szCs w:val="20"/>
          <w:lang w:eastAsia="x-none"/>
        </w:rPr>
      </w:pPr>
      <w:r w:rsidRPr="009841C5">
        <w:rPr>
          <w:rFonts w:cs="Arial"/>
          <w:iCs/>
          <w:szCs w:val="20"/>
          <w:lang w:eastAsia="sl-SI"/>
        </w:rPr>
        <w:t xml:space="preserve">Na podlagi </w:t>
      </w:r>
      <w:r w:rsidRPr="007A5D37">
        <w:rPr>
          <w:rFonts w:cs="Arial"/>
          <w:iCs/>
          <w:szCs w:val="20"/>
          <w:lang w:eastAsia="sl-SI"/>
        </w:rPr>
        <w:t>10.</w:t>
      </w:r>
      <w:r w:rsidR="00BA1F77" w:rsidRPr="007A5D37">
        <w:rPr>
          <w:rFonts w:cs="Arial"/>
          <w:iCs/>
          <w:szCs w:val="20"/>
          <w:lang w:eastAsia="sl-SI"/>
        </w:rPr>
        <w:t>,</w:t>
      </w:r>
      <w:r w:rsidRPr="007A5D37">
        <w:rPr>
          <w:rFonts w:cs="Arial"/>
          <w:iCs/>
          <w:szCs w:val="20"/>
          <w:lang w:eastAsia="sl-SI"/>
        </w:rPr>
        <w:t>1</w:t>
      </w:r>
      <w:r w:rsidR="00BA1F77" w:rsidRPr="007A5D37">
        <w:rPr>
          <w:rFonts w:cs="Arial"/>
          <w:iCs/>
          <w:szCs w:val="20"/>
          <w:lang w:eastAsia="sl-SI"/>
        </w:rPr>
        <w:t>2</w:t>
      </w:r>
      <w:r w:rsidRPr="007A5D37">
        <w:rPr>
          <w:rFonts w:cs="Arial"/>
          <w:iCs/>
          <w:szCs w:val="20"/>
          <w:lang w:eastAsia="sl-SI"/>
        </w:rPr>
        <w:t>.</w:t>
      </w:r>
      <w:r w:rsidR="00BA1F77" w:rsidRPr="007A5D37">
        <w:rPr>
          <w:rFonts w:cs="Arial"/>
          <w:iCs/>
          <w:szCs w:val="20"/>
          <w:lang w:eastAsia="sl-SI"/>
        </w:rPr>
        <w:t xml:space="preserve"> in 23</w:t>
      </w:r>
      <w:r w:rsidR="00BA1F77">
        <w:rPr>
          <w:rFonts w:cs="Arial"/>
          <w:iCs/>
          <w:szCs w:val="20"/>
          <w:lang w:eastAsia="sl-SI"/>
        </w:rPr>
        <w:t>.</w:t>
      </w:r>
      <w:r w:rsidRPr="009841C5">
        <w:rPr>
          <w:rFonts w:cs="Arial"/>
          <w:iCs/>
          <w:szCs w:val="20"/>
          <w:lang w:eastAsia="sl-SI"/>
        </w:rPr>
        <w:t> člen</w:t>
      </w:r>
      <w:r w:rsidR="00BA1F77">
        <w:rPr>
          <w:rFonts w:cs="Arial"/>
          <w:iCs/>
          <w:szCs w:val="20"/>
          <w:lang w:eastAsia="sl-SI"/>
        </w:rPr>
        <w:t>a</w:t>
      </w:r>
      <w:r w:rsidRPr="009841C5">
        <w:rPr>
          <w:rFonts w:cs="Arial"/>
          <w:iCs/>
          <w:szCs w:val="20"/>
          <w:lang w:eastAsia="sl-SI"/>
        </w:rPr>
        <w:t xml:space="preserve"> Zakona o kmetijstvu (Uradni list RS, št. 45/08, 57/12, 90/12 – ZdZPVHVVR, 26/14, 32/15, 27/17, 22/18, 86/21 – odl. US, 123/21, 44/22, 130/22 – ZPOmK-2, 18/23 in 78/23)</w:t>
      </w:r>
      <w:r>
        <w:rPr>
          <w:rFonts w:cs="Arial"/>
          <w:bCs/>
          <w:szCs w:val="20"/>
          <w:lang w:eastAsia="sl-SI"/>
        </w:rPr>
        <w:t xml:space="preserve"> </w:t>
      </w:r>
      <w:r w:rsidR="00863212" w:rsidRPr="0014773D">
        <w:rPr>
          <w:rFonts w:cs="Arial"/>
          <w:bCs/>
          <w:color w:val="000000"/>
          <w:szCs w:val="20"/>
          <w:lang w:eastAsia="x-none"/>
        </w:rPr>
        <w:t>Vlada Republike Slovenije izdaja</w:t>
      </w:r>
    </w:p>
    <w:p w14:paraId="0928FBCF" w14:textId="77777777" w:rsidR="00863212" w:rsidRPr="0014773D" w:rsidRDefault="00863212" w:rsidP="00143FA4">
      <w:pPr>
        <w:tabs>
          <w:tab w:val="left" w:pos="708"/>
        </w:tabs>
        <w:rPr>
          <w:rFonts w:cs="Arial"/>
          <w:szCs w:val="20"/>
        </w:rPr>
      </w:pPr>
    </w:p>
    <w:p w14:paraId="0450D94B" w14:textId="77777777" w:rsidR="00863212" w:rsidRPr="0014773D" w:rsidRDefault="00863212" w:rsidP="00143FA4">
      <w:pPr>
        <w:tabs>
          <w:tab w:val="left" w:pos="708"/>
        </w:tabs>
        <w:jc w:val="center"/>
        <w:rPr>
          <w:rFonts w:cs="Arial"/>
          <w:b/>
          <w:szCs w:val="20"/>
        </w:rPr>
      </w:pPr>
      <w:r w:rsidRPr="0014773D">
        <w:rPr>
          <w:rFonts w:cs="Arial"/>
          <w:b/>
          <w:szCs w:val="20"/>
        </w:rPr>
        <w:t>ODLOK</w:t>
      </w:r>
    </w:p>
    <w:p w14:paraId="7AA8C1B2" w14:textId="2199BEE8" w:rsidR="00863212" w:rsidRDefault="008D7E92" w:rsidP="00143FA4">
      <w:pPr>
        <w:tabs>
          <w:tab w:val="left" w:pos="708"/>
        </w:tabs>
        <w:jc w:val="center"/>
        <w:rPr>
          <w:rFonts w:cs="Arial"/>
          <w:b/>
          <w:bCs/>
          <w:color w:val="000000"/>
          <w:szCs w:val="20"/>
          <w:lang w:eastAsia="sl-SI"/>
        </w:rPr>
      </w:pPr>
      <w:r w:rsidRPr="008D7E92">
        <w:rPr>
          <w:rFonts w:cs="Arial"/>
          <w:b/>
          <w:bCs/>
          <w:color w:val="000000"/>
          <w:szCs w:val="20"/>
          <w:lang w:eastAsia="sl-SI"/>
        </w:rPr>
        <w:t xml:space="preserve">o </w:t>
      </w:r>
      <w:bookmarkStart w:id="4" w:name="_Hlk205293985"/>
      <w:r w:rsidRPr="008D7E92">
        <w:rPr>
          <w:rFonts w:cs="Arial"/>
          <w:b/>
          <w:bCs/>
          <w:color w:val="000000"/>
          <w:szCs w:val="20"/>
          <w:lang w:eastAsia="sl-SI"/>
        </w:rPr>
        <w:t xml:space="preserve">finančni pomoči </w:t>
      </w:r>
      <w:bookmarkStart w:id="5" w:name="_Hlk200974961"/>
      <w:r w:rsidRPr="008D7E92">
        <w:rPr>
          <w:rFonts w:cs="Arial"/>
          <w:b/>
          <w:bCs/>
          <w:color w:val="000000"/>
          <w:szCs w:val="20"/>
          <w:lang w:eastAsia="sl-SI"/>
        </w:rPr>
        <w:t>za nadomestilo izpada dohodka v kmetijski proizvodnji zaradi pozebe leta 2024</w:t>
      </w:r>
      <w:bookmarkEnd w:id="4"/>
      <w:bookmarkEnd w:id="5"/>
    </w:p>
    <w:p w14:paraId="223D974F" w14:textId="77777777" w:rsidR="008D7E92" w:rsidRPr="0014773D" w:rsidRDefault="008D7E92" w:rsidP="00143FA4">
      <w:pPr>
        <w:tabs>
          <w:tab w:val="left" w:pos="708"/>
        </w:tabs>
        <w:rPr>
          <w:rFonts w:cs="Arial"/>
          <w:b/>
          <w:szCs w:val="20"/>
        </w:rPr>
      </w:pPr>
    </w:p>
    <w:p w14:paraId="371BC30C" w14:textId="1F7D90EA" w:rsidR="00863212" w:rsidRPr="0014773D" w:rsidRDefault="00863212" w:rsidP="00143FA4">
      <w:pPr>
        <w:jc w:val="center"/>
        <w:rPr>
          <w:rFonts w:cs="Arial"/>
          <w:b/>
          <w:szCs w:val="20"/>
          <w:lang w:eastAsia="sl-SI"/>
        </w:rPr>
      </w:pPr>
      <w:r w:rsidRPr="0014773D">
        <w:rPr>
          <w:rFonts w:cs="Arial"/>
          <w:b/>
          <w:szCs w:val="20"/>
          <w:lang w:eastAsia="sl-SI"/>
        </w:rPr>
        <w:t>1.</w:t>
      </w:r>
      <w:r w:rsidR="008D7E92">
        <w:rPr>
          <w:rFonts w:cs="Arial"/>
          <w:b/>
          <w:szCs w:val="20"/>
          <w:lang w:eastAsia="sl-SI"/>
        </w:rPr>
        <w:t xml:space="preserve"> </w:t>
      </w:r>
      <w:r w:rsidRPr="0014773D">
        <w:rPr>
          <w:rFonts w:cs="Arial"/>
          <w:b/>
          <w:szCs w:val="20"/>
          <w:lang w:eastAsia="sl-SI"/>
        </w:rPr>
        <w:t>člen</w:t>
      </w:r>
    </w:p>
    <w:p w14:paraId="3F168717" w14:textId="77777777" w:rsidR="00863212" w:rsidRPr="0014773D" w:rsidRDefault="00863212" w:rsidP="00143FA4">
      <w:pPr>
        <w:jc w:val="center"/>
        <w:rPr>
          <w:rFonts w:cs="Arial"/>
          <w:b/>
          <w:szCs w:val="20"/>
          <w:lang w:eastAsia="sl-SI"/>
        </w:rPr>
      </w:pPr>
      <w:r w:rsidRPr="0014773D">
        <w:rPr>
          <w:rFonts w:cs="Arial"/>
          <w:b/>
          <w:szCs w:val="20"/>
          <w:lang w:eastAsia="sl-SI"/>
        </w:rPr>
        <w:t>(vsebina)</w:t>
      </w:r>
    </w:p>
    <w:p w14:paraId="5E494E20" w14:textId="77777777" w:rsidR="00863212" w:rsidRPr="0014773D" w:rsidRDefault="00863212" w:rsidP="00143FA4">
      <w:pPr>
        <w:rPr>
          <w:rFonts w:cs="Arial"/>
          <w:b/>
          <w:szCs w:val="20"/>
          <w:lang w:eastAsia="sl-SI"/>
        </w:rPr>
      </w:pPr>
    </w:p>
    <w:p w14:paraId="6BCFE05C" w14:textId="540453C0" w:rsidR="00863212" w:rsidRDefault="00863212" w:rsidP="00453352">
      <w:pPr>
        <w:jc w:val="both"/>
        <w:rPr>
          <w:rFonts w:cs="Arial"/>
          <w:szCs w:val="20"/>
          <w:lang w:eastAsia="sl-SI"/>
        </w:rPr>
      </w:pPr>
      <w:r w:rsidRPr="0014773D">
        <w:rPr>
          <w:rFonts w:cs="Arial"/>
          <w:szCs w:val="20"/>
          <w:lang w:eastAsia="sl-SI"/>
        </w:rPr>
        <w:t>(1) Ta odlok</w:t>
      </w:r>
      <w:r w:rsidR="004E4788">
        <w:rPr>
          <w:rFonts w:cs="Arial"/>
          <w:szCs w:val="20"/>
          <w:lang w:eastAsia="sl-SI"/>
        </w:rPr>
        <w:t xml:space="preserve"> podrobneje</w:t>
      </w:r>
      <w:r w:rsidRPr="0014773D">
        <w:rPr>
          <w:rFonts w:cs="Arial"/>
          <w:szCs w:val="20"/>
          <w:lang w:eastAsia="sl-SI"/>
        </w:rPr>
        <w:t xml:space="preserve"> določa </w:t>
      </w:r>
      <w:r w:rsidR="007B697D">
        <w:rPr>
          <w:rFonts w:cs="Arial"/>
          <w:szCs w:val="20"/>
          <w:lang w:eastAsia="sl-SI"/>
        </w:rPr>
        <w:t xml:space="preserve">upravičence, </w:t>
      </w:r>
      <w:r w:rsidRPr="0014773D">
        <w:rPr>
          <w:rFonts w:cs="Arial"/>
          <w:szCs w:val="20"/>
          <w:lang w:eastAsia="sl-SI"/>
        </w:rPr>
        <w:t>pogoje, način izračuna in postopek dodelitve finančne pomoč</w:t>
      </w:r>
      <w:r w:rsidR="007B697D">
        <w:rPr>
          <w:rFonts w:cs="Arial"/>
          <w:szCs w:val="20"/>
          <w:lang w:eastAsia="sl-SI"/>
        </w:rPr>
        <w:t>i</w:t>
      </w:r>
      <w:r w:rsidR="008D7E92" w:rsidRPr="008D7E92">
        <w:t xml:space="preserve"> </w:t>
      </w:r>
      <w:r w:rsidR="008D7E92" w:rsidRPr="008D7E92">
        <w:rPr>
          <w:rFonts w:cs="Arial"/>
          <w:szCs w:val="20"/>
          <w:lang w:eastAsia="sl-SI"/>
        </w:rPr>
        <w:t>za nadomestilo izpada dohodka v kmetijski proizvodnji zaradi pozebe leta 2024</w:t>
      </w:r>
      <w:r w:rsidR="008D7E92">
        <w:rPr>
          <w:rFonts w:cs="Arial"/>
          <w:szCs w:val="20"/>
          <w:lang w:eastAsia="sl-SI"/>
        </w:rPr>
        <w:t xml:space="preserve"> (v nadaljnjem besedilu: finančna pomoč)</w:t>
      </w:r>
      <w:r w:rsidR="007B697D">
        <w:rPr>
          <w:rFonts w:cs="Arial"/>
          <w:szCs w:val="20"/>
          <w:lang w:eastAsia="sl-SI"/>
        </w:rPr>
        <w:t>.</w:t>
      </w:r>
    </w:p>
    <w:p w14:paraId="3F0B4B9B" w14:textId="77777777" w:rsidR="0052059F" w:rsidRPr="0014773D" w:rsidRDefault="0052059F" w:rsidP="00453352">
      <w:pPr>
        <w:shd w:val="clear" w:color="auto" w:fill="FFFFFF"/>
        <w:jc w:val="both"/>
        <w:rPr>
          <w:rFonts w:cs="Arial"/>
          <w:szCs w:val="20"/>
          <w:lang w:eastAsia="sl-SI"/>
        </w:rPr>
      </w:pPr>
    </w:p>
    <w:p w14:paraId="405DB76E" w14:textId="6718CA44" w:rsidR="0052059F" w:rsidRPr="0006394D" w:rsidRDefault="00863212" w:rsidP="00453352">
      <w:pPr>
        <w:tabs>
          <w:tab w:val="left" w:pos="708"/>
        </w:tabs>
        <w:jc w:val="both"/>
        <w:rPr>
          <w:rFonts w:cs="Arial"/>
          <w:szCs w:val="20"/>
          <w:lang w:eastAsia="sl-SI"/>
        </w:rPr>
      </w:pPr>
      <w:r w:rsidRPr="0006394D">
        <w:rPr>
          <w:rFonts w:cs="Arial"/>
          <w:szCs w:val="20"/>
          <w:lang w:eastAsia="sl-SI"/>
        </w:rPr>
        <w:t>(2) Finančna pomoč se dodeli v skladu z</w:t>
      </w:r>
      <w:r w:rsidR="00104602" w:rsidRPr="0006394D">
        <w:rPr>
          <w:rFonts w:cs="Arial"/>
          <w:szCs w:val="20"/>
          <w:lang w:eastAsia="sl-SI"/>
        </w:rPr>
        <w:t>:</w:t>
      </w:r>
    </w:p>
    <w:p w14:paraId="17A41A1B" w14:textId="718DA893" w:rsidR="0052059F" w:rsidRPr="0006394D" w:rsidRDefault="0052059F" w:rsidP="00453352">
      <w:pPr>
        <w:tabs>
          <w:tab w:val="left" w:pos="708"/>
        </w:tabs>
        <w:jc w:val="both"/>
        <w:rPr>
          <w:rFonts w:cs="Arial"/>
          <w:szCs w:val="20"/>
          <w:lang w:eastAsia="sl-SI"/>
        </w:rPr>
      </w:pPr>
      <w:r w:rsidRPr="0006394D">
        <w:rPr>
          <w:rFonts w:cs="Arial"/>
          <w:szCs w:val="20"/>
          <w:lang w:eastAsia="sl-SI"/>
        </w:rPr>
        <w:t xml:space="preserve">– Uredbo </w:t>
      </w:r>
      <w:r w:rsidR="00D455F7" w:rsidRPr="0006394D">
        <w:rPr>
          <w:rFonts w:cs="Arial"/>
          <w:szCs w:val="20"/>
          <w:lang w:eastAsia="sl-SI"/>
        </w:rPr>
        <w:t>(EU) št. 1308/2013 Evropskega parlamenta in Sveta z dne 17. decembra 2013 o vzpostavitvi skupne ureditve trgov kmetijskih proizvodov in razveljavitvi uredb Sveta (EGS) št. 922/72, (EGS) št. 234/79, (ES) št. 1037/2001 in (ES) št. 1234/2007 (UL L št. 347 z dne 20. 12. 2013, str. 671), zadnjič spremenjen</w:t>
      </w:r>
      <w:r w:rsidR="0006394D" w:rsidRPr="00DB33F5">
        <w:rPr>
          <w:rFonts w:cs="Arial"/>
          <w:szCs w:val="20"/>
          <w:lang w:eastAsia="sl-SI"/>
        </w:rPr>
        <w:t>o</w:t>
      </w:r>
      <w:r w:rsidR="00D455F7" w:rsidRPr="0006394D">
        <w:rPr>
          <w:rFonts w:cs="Arial"/>
          <w:szCs w:val="20"/>
          <w:lang w:eastAsia="sl-SI"/>
        </w:rPr>
        <w:t xml:space="preserve"> z </w:t>
      </w:r>
      <w:r w:rsidR="0006394D" w:rsidRPr="00DB33F5">
        <w:rPr>
          <w:rFonts w:cs="Arial"/>
          <w:szCs w:val="20"/>
          <w:lang w:eastAsia="sl-SI"/>
        </w:rPr>
        <w:t>Delegirano uredbo Komisije (EU) 2025/1269 z dne 6. maja 2025 o določitvi pravil o dopolnitvi Uredbe (EU) št. 1308/2013 Evropskega parlamenta in Sveta glede elektronskega sistema za kmetijske necarinske formalnosti (sistem ELAN) za spremljanje in upravljanje trgovine s kmetijskimi proizvodi in trga kmetijskih proizvodov</w:t>
      </w:r>
      <w:r w:rsidR="00D455F7" w:rsidRPr="0006394D">
        <w:rPr>
          <w:rFonts w:cs="Arial"/>
          <w:szCs w:val="20"/>
          <w:lang w:eastAsia="sl-SI"/>
        </w:rPr>
        <w:t xml:space="preserve"> (UL L št. 202</w:t>
      </w:r>
      <w:r w:rsidR="0006394D" w:rsidRPr="0006394D">
        <w:rPr>
          <w:rFonts w:cs="Arial"/>
          <w:szCs w:val="20"/>
          <w:lang w:eastAsia="sl-SI"/>
        </w:rPr>
        <w:t>5</w:t>
      </w:r>
      <w:r w:rsidR="00D455F7" w:rsidRPr="0006394D">
        <w:rPr>
          <w:rFonts w:cs="Arial"/>
          <w:szCs w:val="20"/>
          <w:lang w:eastAsia="sl-SI"/>
        </w:rPr>
        <w:t>/</w:t>
      </w:r>
      <w:r w:rsidR="0006394D" w:rsidRPr="0006394D">
        <w:rPr>
          <w:rFonts w:cs="Arial"/>
          <w:szCs w:val="20"/>
          <w:lang w:eastAsia="sl-SI"/>
        </w:rPr>
        <w:t>1269</w:t>
      </w:r>
      <w:r w:rsidR="00D455F7" w:rsidRPr="0006394D">
        <w:rPr>
          <w:rFonts w:cs="Arial"/>
          <w:szCs w:val="20"/>
          <w:lang w:eastAsia="sl-SI"/>
        </w:rPr>
        <w:t xml:space="preserve"> z dne </w:t>
      </w:r>
      <w:r w:rsidR="0006394D" w:rsidRPr="0006394D">
        <w:rPr>
          <w:rFonts w:cs="Arial"/>
          <w:szCs w:val="20"/>
          <w:lang w:eastAsia="sl-SI"/>
        </w:rPr>
        <w:t>10</w:t>
      </w:r>
      <w:r w:rsidR="00D455F7" w:rsidRPr="0006394D">
        <w:rPr>
          <w:rFonts w:cs="Arial"/>
          <w:szCs w:val="20"/>
          <w:lang w:eastAsia="sl-SI"/>
        </w:rPr>
        <w:t xml:space="preserve">. </w:t>
      </w:r>
      <w:r w:rsidR="0006394D" w:rsidRPr="0006394D">
        <w:rPr>
          <w:rFonts w:cs="Arial"/>
          <w:szCs w:val="20"/>
          <w:lang w:eastAsia="sl-SI"/>
        </w:rPr>
        <w:t>7</w:t>
      </w:r>
      <w:r w:rsidR="00D455F7" w:rsidRPr="0006394D">
        <w:rPr>
          <w:rFonts w:cs="Arial"/>
          <w:szCs w:val="20"/>
          <w:lang w:eastAsia="sl-SI"/>
        </w:rPr>
        <w:t>. 202</w:t>
      </w:r>
      <w:r w:rsidR="0006394D" w:rsidRPr="0006394D">
        <w:rPr>
          <w:rFonts w:cs="Arial"/>
          <w:szCs w:val="20"/>
          <w:lang w:eastAsia="sl-SI"/>
        </w:rPr>
        <w:t>5</w:t>
      </w:r>
      <w:r w:rsidR="00D455F7" w:rsidRPr="0006394D">
        <w:rPr>
          <w:rFonts w:cs="Arial"/>
          <w:szCs w:val="20"/>
          <w:lang w:eastAsia="sl-SI"/>
        </w:rPr>
        <w:t>)</w:t>
      </w:r>
      <w:r w:rsidRPr="0006394D">
        <w:rPr>
          <w:rFonts w:cs="Arial"/>
          <w:szCs w:val="20"/>
          <w:lang w:eastAsia="sl-SI"/>
        </w:rPr>
        <w:t>, in</w:t>
      </w:r>
    </w:p>
    <w:p w14:paraId="3D3DFFA8" w14:textId="628914FF" w:rsidR="00C5315F" w:rsidRPr="00C5315F" w:rsidRDefault="0052059F" w:rsidP="00453352">
      <w:pPr>
        <w:pStyle w:val="Neotevilenodstavek"/>
        <w:spacing w:line="260" w:lineRule="exact"/>
        <w:rPr>
          <w:iCs/>
          <w:sz w:val="20"/>
          <w:szCs w:val="20"/>
        </w:rPr>
      </w:pPr>
      <w:r w:rsidRPr="0006394D">
        <w:rPr>
          <w:szCs w:val="20"/>
        </w:rPr>
        <w:t xml:space="preserve">– </w:t>
      </w:r>
      <w:r w:rsidRPr="0006394D">
        <w:rPr>
          <w:iCs/>
          <w:sz w:val="20"/>
          <w:szCs w:val="20"/>
        </w:rPr>
        <w:t>Izvedbeno</w:t>
      </w:r>
      <w:r w:rsidR="00C5315F" w:rsidRPr="0006394D">
        <w:rPr>
          <w:iCs/>
          <w:sz w:val="20"/>
          <w:szCs w:val="20"/>
        </w:rPr>
        <w:t xml:space="preserve"> uredbo </w:t>
      </w:r>
      <w:r w:rsidR="00D455F7" w:rsidRPr="0006394D">
        <w:rPr>
          <w:iCs/>
          <w:sz w:val="20"/>
          <w:szCs w:val="20"/>
        </w:rPr>
        <w:t>K</w:t>
      </w:r>
      <w:r w:rsidR="00C5315F" w:rsidRPr="0006394D">
        <w:rPr>
          <w:iCs/>
          <w:sz w:val="20"/>
          <w:szCs w:val="20"/>
        </w:rPr>
        <w:t>omisije (EU) 2025/1137 z dne 10. junija 2025 o nujni finančni podpori v kmetijskih sektorjih na Češkem in v Sloveniji, ki so jih prizadele slabe vremenske razmere in naravne nesreče, v skladu z Uredbo (EU) št. 1308/2013 Evropskega parlamenta in Sveta (UL L št. 2025/1137 z dne 1</w:t>
      </w:r>
      <w:r w:rsidR="00D455F7" w:rsidRPr="0006394D">
        <w:rPr>
          <w:iCs/>
          <w:sz w:val="20"/>
          <w:szCs w:val="20"/>
        </w:rPr>
        <w:t>1</w:t>
      </w:r>
      <w:r w:rsidR="00C5315F" w:rsidRPr="0006394D">
        <w:rPr>
          <w:iCs/>
          <w:sz w:val="20"/>
          <w:szCs w:val="20"/>
        </w:rPr>
        <w:t xml:space="preserve">. 6. 2025; v nadaljnjem besedilu: </w:t>
      </w:r>
      <w:r w:rsidR="005D1401" w:rsidRPr="0006394D">
        <w:rPr>
          <w:iCs/>
          <w:sz w:val="20"/>
          <w:szCs w:val="20"/>
        </w:rPr>
        <w:t>Izvedbena u</w:t>
      </w:r>
      <w:r w:rsidR="00C5315F" w:rsidRPr="0006394D">
        <w:rPr>
          <w:iCs/>
          <w:sz w:val="20"/>
          <w:szCs w:val="20"/>
        </w:rPr>
        <w:t>redba 2025/1137/EU).</w:t>
      </w:r>
    </w:p>
    <w:p w14:paraId="0D8A3A21" w14:textId="0E859591" w:rsidR="0052059F" w:rsidRPr="0014773D" w:rsidRDefault="0052059F" w:rsidP="00453352">
      <w:pPr>
        <w:tabs>
          <w:tab w:val="left" w:pos="708"/>
        </w:tabs>
        <w:jc w:val="both"/>
        <w:rPr>
          <w:rFonts w:cs="Arial"/>
          <w:szCs w:val="20"/>
        </w:rPr>
      </w:pPr>
    </w:p>
    <w:p w14:paraId="3EC940CC" w14:textId="0D1F9E5E" w:rsidR="007B697D" w:rsidRDefault="007B697D" w:rsidP="00453352">
      <w:pPr>
        <w:jc w:val="both"/>
        <w:rPr>
          <w:rFonts w:cs="Arial"/>
          <w:szCs w:val="20"/>
          <w:lang w:eastAsia="sl-SI"/>
        </w:rPr>
      </w:pPr>
    </w:p>
    <w:p w14:paraId="7D00A8E7" w14:textId="77777777" w:rsidR="0076580A" w:rsidRPr="0076580A" w:rsidRDefault="0076580A" w:rsidP="00453352">
      <w:pPr>
        <w:jc w:val="center"/>
        <w:rPr>
          <w:rFonts w:cs="Arial"/>
          <w:b/>
          <w:bCs/>
          <w:szCs w:val="20"/>
          <w:lang w:eastAsia="sl-SI"/>
        </w:rPr>
      </w:pPr>
      <w:r w:rsidRPr="0076580A">
        <w:rPr>
          <w:rFonts w:cs="Arial"/>
          <w:b/>
          <w:bCs/>
          <w:szCs w:val="20"/>
          <w:lang w:eastAsia="sl-SI"/>
        </w:rPr>
        <w:t>2. člen</w:t>
      </w:r>
    </w:p>
    <w:p w14:paraId="1D5C8F58" w14:textId="77777777" w:rsidR="0076580A" w:rsidRPr="0076580A" w:rsidRDefault="0076580A" w:rsidP="00453352">
      <w:pPr>
        <w:jc w:val="center"/>
        <w:rPr>
          <w:rFonts w:cs="Arial"/>
          <w:b/>
          <w:bCs/>
          <w:szCs w:val="20"/>
          <w:lang w:eastAsia="sl-SI"/>
        </w:rPr>
      </w:pPr>
      <w:r w:rsidRPr="0076580A">
        <w:rPr>
          <w:rFonts w:cs="Arial"/>
          <w:b/>
          <w:bCs/>
          <w:szCs w:val="20"/>
          <w:lang w:eastAsia="sl-SI"/>
        </w:rPr>
        <w:t>(pomen izrazov)</w:t>
      </w:r>
    </w:p>
    <w:p w14:paraId="58CBB4C8" w14:textId="4C3172E7" w:rsidR="0076580A" w:rsidRDefault="0076580A" w:rsidP="00453352">
      <w:pPr>
        <w:jc w:val="both"/>
        <w:rPr>
          <w:rFonts w:cs="Arial"/>
          <w:szCs w:val="20"/>
          <w:lang w:eastAsia="sl-SI"/>
        </w:rPr>
      </w:pPr>
    </w:p>
    <w:p w14:paraId="02F3EC54" w14:textId="6CD59540" w:rsidR="0076580A" w:rsidRPr="00EF4AFF" w:rsidRDefault="0076580A" w:rsidP="00453352">
      <w:pPr>
        <w:jc w:val="both"/>
        <w:rPr>
          <w:rFonts w:cs="Arial"/>
          <w:szCs w:val="20"/>
          <w:lang w:eastAsia="sl-SI"/>
        </w:rPr>
      </w:pPr>
      <w:r w:rsidRPr="00EF4AFF">
        <w:rPr>
          <w:rFonts w:cs="Arial"/>
          <w:szCs w:val="20"/>
          <w:lang w:eastAsia="sl-SI"/>
        </w:rPr>
        <w:t>Izrazi, uporabljeni v tem odloku, pomenijo:</w:t>
      </w:r>
    </w:p>
    <w:p w14:paraId="7BBCF6D9" w14:textId="11D67294" w:rsidR="0076580A" w:rsidRPr="00EF4AFF" w:rsidRDefault="0076580A" w:rsidP="00453352">
      <w:pPr>
        <w:jc w:val="both"/>
        <w:rPr>
          <w:rFonts w:cs="Arial"/>
          <w:szCs w:val="20"/>
          <w:lang w:eastAsia="sl-SI"/>
        </w:rPr>
      </w:pPr>
      <w:r w:rsidRPr="00EF4AFF">
        <w:rPr>
          <w:rFonts w:cs="Arial"/>
          <w:szCs w:val="20"/>
          <w:lang w:eastAsia="sl-SI"/>
        </w:rPr>
        <w:t>1. kmetijski pridelek je kmetijski proizvod iz 7. točke 2. člena Uredbe Komisije (EU) 2022/2472 z dne 14. decembra 2022 o razglasitvi nekaterih vrst pomoči v kmetijskem in gozdarskem sektorju ter na podeželju za združljive z notranjim trgom z uporabo členov 107 in 108 Pogodbe o delovanju Evropske unije (UL L št. 327 z dne 21. 12. 2022, str. 1), zadnjič popravljene s Popravkom</w:t>
      </w:r>
      <w:r w:rsidR="00D3074F">
        <w:rPr>
          <w:rFonts w:cs="Arial"/>
          <w:szCs w:val="20"/>
          <w:lang w:eastAsia="sl-SI"/>
        </w:rPr>
        <w:t xml:space="preserve"> </w:t>
      </w:r>
      <w:r w:rsidRPr="00EF4AFF">
        <w:rPr>
          <w:rFonts w:cs="Arial"/>
          <w:szCs w:val="20"/>
          <w:lang w:eastAsia="sl-SI"/>
        </w:rPr>
        <w:t>(UL L št</w:t>
      </w:r>
      <w:r w:rsidRPr="005D1401">
        <w:rPr>
          <w:rFonts w:cs="Arial"/>
          <w:szCs w:val="20"/>
          <w:lang w:eastAsia="sl-SI"/>
        </w:rPr>
        <w:t>. 2024/90118</w:t>
      </w:r>
      <w:r w:rsidRPr="00EF4AFF">
        <w:rPr>
          <w:rFonts w:cs="Arial"/>
          <w:szCs w:val="20"/>
          <w:lang w:eastAsia="sl-SI"/>
        </w:rPr>
        <w:t xml:space="preserve"> z dne 21. 2. 2024</w:t>
      </w:r>
      <w:r w:rsidR="00104602">
        <w:rPr>
          <w:rFonts w:cs="Arial"/>
          <w:szCs w:val="20"/>
          <w:lang w:eastAsia="sl-SI"/>
        </w:rPr>
        <w:t>), (</w:t>
      </w:r>
      <w:r w:rsidR="00BA1F77" w:rsidRPr="00EF4AFF">
        <w:rPr>
          <w:rFonts w:cs="Arial"/>
          <w:szCs w:val="20"/>
          <w:lang w:eastAsia="sl-SI"/>
        </w:rPr>
        <w:t>v nadaljnjem besedilu: Uredba 2022/2472/EU</w:t>
      </w:r>
      <w:r w:rsidRPr="00EF4AFF">
        <w:rPr>
          <w:rFonts w:cs="Arial"/>
          <w:szCs w:val="20"/>
          <w:lang w:eastAsia="sl-SI"/>
        </w:rPr>
        <w:t>);</w:t>
      </w:r>
    </w:p>
    <w:p w14:paraId="2D48F4CE" w14:textId="5D552DFA" w:rsidR="0076580A" w:rsidRPr="00EF4AFF" w:rsidRDefault="0076580A" w:rsidP="00453352">
      <w:pPr>
        <w:jc w:val="both"/>
        <w:rPr>
          <w:rFonts w:cs="Arial"/>
          <w:szCs w:val="20"/>
          <w:lang w:eastAsia="sl-SI"/>
        </w:rPr>
      </w:pPr>
      <w:r w:rsidRPr="00EF4AFF">
        <w:rPr>
          <w:rFonts w:cs="Arial"/>
          <w:szCs w:val="20"/>
          <w:lang w:eastAsia="sl-SI"/>
        </w:rPr>
        <w:t xml:space="preserve">2. ocena </w:t>
      </w:r>
      <w:r w:rsidRPr="00A01E8B">
        <w:rPr>
          <w:rFonts w:cs="Arial"/>
          <w:szCs w:val="20"/>
          <w:lang w:eastAsia="sl-SI"/>
        </w:rPr>
        <w:t xml:space="preserve">škode zaradi pozebe je ocena neposredne škode na trajnih nasadih zaradi posledic pozebe med 17. in 22. aprilom 2024, ki jo je </w:t>
      </w:r>
      <w:r w:rsidR="00104602" w:rsidRPr="00A01E8B">
        <w:rPr>
          <w:rFonts w:cs="Arial"/>
          <w:szCs w:val="20"/>
          <w:lang w:eastAsia="sl-SI"/>
        </w:rPr>
        <w:t>V</w:t>
      </w:r>
      <w:r w:rsidRPr="00A01E8B">
        <w:rPr>
          <w:rFonts w:cs="Arial"/>
          <w:szCs w:val="20"/>
          <w:lang w:eastAsia="sl-SI"/>
        </w:rPr>
        <w:t xml:space="preserve">lada </w:t>
      </w:r>
      <w:r w:rsidR="00104602" w:rsidRPr="00A01E8B">
        <w:rPr>
          <w:rFonts w:cs="Arial"/>
          <w:szCs w:val="20"/>
          <w:lang w:eastAsia="sl-SI"/>
        </w:rPr>
        <w:t xml:space="preserve">Republike Slovenije </w:t>
      </w:r>
      <w:r w:rsidRPr="00A01E8B">
        <w:rPr>
          <w:rFonts w:cs="Arial"/>
          <w:szCs w:val="20"/>
          <w:lang w:eastAsia="sl-SI"/>
        </w:rPr>
        <w:t>potrdila s sklepom št.</w:t>
      </w:r>
      <w:r w:rsidR="0004012C">
        <w:rPr>
          <w:rFonts w:cs="Arial"/>
          <w:szCs w:val="20"/>
          <w:lang w:eastAsia="sl-SI"/>
        </w:rPr>
        <w:t> </w:t>
      </w:r>
      <w:r w:rsidRPr="00A01E8B">
        <w:rPr>
          <w:rFonts w:cs="Arial"/>
          <w:szCs w:val="20"/>
          <w:lang w:eastAsia="sl-SI"/>
        </w:rPr>
        <w:t>84400-2/2025/3</w:t>
      </w:r>
      <w:r w:rsidR="00237E5A" w:rsidRPr="00A01E8B">
        <w:rPr>
          <w:rFonts w:cs="Arial"/>
          <w:szCs w:val="20"/>
          <w:lang w:eastAsia="sl-SI"/>
        </w:rPr>
        <w:t>,</w:t>
      </w:r>
      <w:r w:rsidRPr="00A01E8B">
        <w:rPr>
          <w:rFonts w:cs="Arial"/>
          <w:szCs w:val="20"/>
          <w:lang w:eastAsia="sl-SI"/>
        </w:rPr>
        <w:t xml:space="preserve"> z dne 20. februarja 2025;</w:t>
      </w:r>
    </w:p>
    <w:p w14:paraId="17791519" w14:textId="7DD20570" w:rsidR="0076580A" w:rsidRPr="00B81849" w:rsidRDefault="0076580A" w:rsidP="00453352">
      <w:pPr>
        <w:jc w:val="both"/>
        <w:rPr>
          <w:rFonts w:cs="Arial"/>
          <w:szCs w:val="20"/>
          <w:lang w:eastAsia="sl-SI"/>
        </w:rPr>
      </w:pPr>
      <w:r w:rsidRPr="00EF4AFF">
        <w:rPr>
          <w:rFonts w:cs="Arial"/>
          <w:szCs w:val="20"/>
          <w:lang w:eastAsia="sl-SI"/>
        </w:rPr>
        <w:t xml:space="preserve">3. povprečna prodajna cena </w:t>
      </w:r>
      <w:r w:rsidR="00D455F7" w:rsidRPr="00EF4AFF">
        <w:rPr>
          <w:rFonts w:cs="Arial"/>
          <w:szCs w:val="20"/>
          <w:lang w:eastAsia="sl-SI"/>
        </w:rPr>
        <w:t xml:space="preserve">kmetijskih pridelkov </w:t>
      </w:r>
      <w:r w:rsidRPr="00EF4AFF">
        <w:rPr>
          <w:rFonts w:cs="Arial"/>
          <w:szCs w:val="20"/>
          <w:lang w:eastAsia="sl-SI"/>
        </w:rPr>
        <w:t xml:space="preserve">je povprečna cena posameznega </w:t>
      </w:r>
      <w:r w:rsidR="00D455F7" w:rsidRPr="00EF4AFF">
        <w:rPr>
          <w:rFonts w:cs="Arial"/>
          <w:szCs w:val="20"/>
          <w:lang w:eastAsia="sl-SI"/>
        </w:rPr>
        <w:t xml:space="preserve">kmetijskega </w:t>
      </w:r>
      <w:r w:rsidRPr="00B81849">
        <w:rPr>
          <w:rFonts w:cs="Arial"/>
          <w:szCs w:val="20"/>
          <w:lang w:eastAsia="sl-SI"/>
        </w:rPr>
        <w:t xml:space="preserve">pridelka na ravni </w:t>
      </w:r>
      <w:r w:rsidR="00A15777" w:rsidRPr="00B81849">
        <w:rPr>
          <w:rFonts w:cs="Arial"/>
          <w:szCs w:val="20"/>
          <w:lang w:eastAsia="sl-SI"/>
        </w:rPr>
        <w:t xml:space="preserve">Republike </w:t>
      </w:r>
      <w:r w:rsidRPr="00B81849">
        <w:rPr>
          <w:rFonts w:cs="Arial"/>
          <w:szCs w:val="20"/>
          <w:lang w:eastAsia="sl-SI"/>
        </w:rPr>
        <w:t>Slovenije;</w:t>
      </w:r>
    </w:p>
    <w:p w14:paraId="60E48C3D" w14:textId="109D3F82" w:rsidR="0076580A" w:rsidRPr="00B81849" w:rsidRDefault="0076580A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B81849">
        <w:rPr>
          <w:rFonts w:cs="Arial"/>
          <w:szCs w:val="20"/>
          <w:lang w:eastAsia="sl-SI"/>
        </w:rPr>
        <w:t>4. povprečna letna količina kmetijskih pr</w:t>
      </w:r>
      <w:r w:rsidR="00D455F7" w:rsidRPr="00B81849">
        <w:rPr>
          <w:rFonts w:cs="Arial"/>
          <w:szCs w:val="20"/>
          <w:lang w:eastAsia="sl-SI"/>
        </w:rPr>
        <w:t>idelkov</w:t>
      </w:r>
      <w:r w:rsidRPr="00B81849">
        <w:rPr>
          <w:rFonts w:cs="Arial"/>
          <w:szCs w:val="20"/>
          <w:lang w:eastAsia="sl-SI"/>
        </w:rPr>
        <w:t xml:space="preserve"> je povprečen pridelek na ha na ravni </w:t>
      </w:r>
      <w:r w:rsidR="00A15777" w:rsidRPr="00B81849">
        <w:rPr>
          <w:rFonts w:cs="Arial"/>
          <w:szCs w:val="20"/>
          <w:lang w:eastAsia="sl-SI"/>
        </w:rPr>
        <w:t xml:space="preserve">Republike </w:t>
      </w:r>
      <w:r w:rsidRPr="00B81849">
        <w:rPr>
          <w:rFonts w:cs="Arial"/>
          <w:szCs w:val="20"/>
          <w:lang w:eastAsia="sl-SI"/>
        </w:rPr>
        <w:t>Slovenij</w:t>
      </w:r>
      <w:r w:rsidR="0012309F" w:rsidRPr="00B81849">
        <w:rPr>
          <w:rFonts w:cs="Arial"/>
          <w:szCs w:val="20"/>
          <w:lang w:eastAsia="sl-SI"/>
        </w:rPr>
        <w:t>e</w:t>
      </w:r>
      <w:r w:rsidRPr="00B81849">
        <w:rPr>
          <w:rFonts w:cs="Arial"/>
          <w:szCs w:val="20"/>
          <w:lang w:eastAsia="sl-SI"/>
        </w:rPr>
        <w:t>;</w:t>
      </w:r>
    </w:p>
    <w:p w14:paraId="7684BB23" w14:textId="62916E1C" w:rsidR="0076580A" w:rsidRDefault="007E00F8" w:rsidP="00453352">
      <w:pPr>
        <w:jc w:val="both"/>
        <w:rPr>
          <w:rFonts w:cs="Arial"/>
          <w:szCs w:val="20"/>
          <w:lang w:eastAsia="sl-SI"/>
        </w:rPr>
      </w:pPr>
      <w:r w:rsidRPr="00B81849">
        <w:rPr>
          <w:rFonts w:cs="Arial"/>
          <w:szCs w:val="20"/>
          <w:lang w:eastAsia="sl-SI"/>
        </w:rPr>
        <w:t>5</w:t>
      </w:r>
      <w:r w:rsidR="0076580A" w:rsidRPr="00B81849">
        <w:rPr>
          <w:rFonts w:cs="Arial"/>
          <w:szCs w:val="20"/>
          <w:lang w:eastAsia="sl-SI"/>
        </w:rPr>
        <w:t xml:space="preserve">. primarna kmetijska proizvodnja </w:t>
      </w:r>
      <w:r w:rsidR="004E4788" w:rsidRPr="00B81849">
        <w:rPr>
          <w:rFonts w:cs="Arial"/>
          <w:szCs w:val="20"/>
          <w:lang w:eastAsia="sl-SI"/>
        </w:rPr>
        <w:t>je</w:t>
      </w:r>
      <w:r w:rsidR="0076580A" w:rsidRPr="00B81849">
        <w:rPr>
          <w:rFonts w:cs="Arial"/>
          <w:szCs w:val="20"/>
          <w:lang w:eastAsia="sl-SI"/>
        </w:rPr>
        <w:t xml:space="preserve"> dejavnost iz 44. točke 2. člena Uredbe 2022/2472/EU</w:t>
      </w:r>
      <w:r w:rsidRPr="00B81849">
        <w:rPr>
          <w:rFonts w:cs="Arial"/>
          <w:szCs w:val="20"/>
          <w:lang w:eastAsia="sl-SI"/>
        </w:rPr>
        <w:t>.</w:t>
      </w:r>
    </w:p>
    <w:p w14:paraId="412FF6CA" w14:textId="77777777" w:rsidR="0076580A" w:rsidRPr="0014773D" w:rsidRDefault="0076580A" w:rsidP="00453352">
      <w:pPr>
        <w:jc w:val="both"/>
        <w:rPr>
          <w:rFonts w:cs="Arial"/>
          <w:szCs w:val="20"/>
          <w:lang w:eastAsia="sl-SI"/>
        </w:rPr>
      </w:pPr>
    </w:p>
    <w:p w14:paraId="4C4BD868" w14:textId="77777777" w:rsidR="00863212" w:rsidRPr="0014773D" w:rsidRDefault="00863212" w:rsidP="00453352">
      <w:pPr>
        <w:jc w:val="center"/>
        <w:rPr>
          <w:rFonts w:cs="Arial"/>
          <w:b/>
          <w:bCs/>
          <w:szCs w:val="20"/>
          <w:lang w:eastAsia="sl-SI"/>
        </w:rPr>
      </w:pPr>
      <w:r w:rsidRPr="0014773D">
        <w:rPr>
          <w:rFonts w:cs="Arial"/>
          <w:b/>
          <w:bCs/>
          <w:szCs w:val="20"/>
          <w:lang w:eastAsia="sl-SI"/>
        </w:rPr>
        <w:t xml:space="preserve">3. člen </w:t>
      </w:r>
    </w:p>
    <w:p w14:paraId="14B9F81C" w14:textId="30E6D33D" w:rsidR="00863212" w:rsidRPr="0014773D" w:rsidRDefault="00863212" w:rsidP="00453352">
      <w:pPr>
        <w:jc w:val="center"/>
        <w:rPr>
          <w:rFonts w:cs="Arial"/>
          <w:b/>
          <w:bCs/>
          <w:szCs w:val="20"/>
          <w:lang w:eastAsia="sl-SI"/>
        </w:rPr>
      </w:pPr>
      <w:r w:rsidRPr="0014773D">
        <w:rPr>
          <w:rFonts w:cs="Arial"/>
          <w:b/>
          <w:bCs/>
          <w:szCs w:val="20"/>
          <w:lang w:eastAsia="sl-SI"/>
        </w:rPr>
        <w:lastRenderedPageBreak/>
        <w:t>(upravičenec)</w:t>
      </w:r>
    </w:p>
    <w:p w14:paraId="3D6FF3FB" w14:textId="77777777" w:rsidR="00863212" w:rsidRPr="0014773D" w:rsidRDefault="00863212" w:rsidP="00453352">
      <w:pPr>
        <w:jc w:val="both"/>
        <w:rPr>
          <w:rFonts w:cs="Arial"/>
          <w:b/>
          <w:szCs w:val="20"/>
          <w:lang w:eastAsia="sl-SI"/>
        </w:rPr>
      </w:pPr>
    </w:p>
    <w:p w14:paraId="51FCE7EA" w14:textId="609A18BD" w:rsidR="005840BC" w:rsidRDefault="005840BC" w:rsidP="00453352">
      <w:pPr>
        <w:jc w:val="both"/>
        <w:rPr>
          <w:rFonts w:cs="Arial"/>
          <w:szCs w:val="20"/>
        </w:rPr>
      </w:pPr>
      <w:r w:rsidRPr="0052059F">
        <w:rPr>
          <w:rFonts w:cs="Arial"/>
          <w:szCs w:val="20"/>
        </w:rPr>
        <w:t>Upravičenec</w:t>
      </w:r>
      <w:r>
        <w:rPr>
          <w:rFonts w:cs="Arial"/>
          <w:szCs w:val="20"/>
        </w:rPr>
        <w:t xml:space="preserve"> do finančne pomoči</w:t>
      </w:r>
      <w:r w:rsidRPr="0052059F">
        <w:rPr>
          <w:rFonts w:cs="Arial"/>
          <w:szCs w:val="20"/>
        </w:rPr>
        <w:t xml:space="preserve"> je</w:t>
      </w:r>
      <w:r w:rsidRPr="005840BC">
        <w:rPr>
          <w:rFonts w:cs="Arial"/>
          <w:szCs w:val="20"/>
        </w:rPr>
        <w:t xml:space="preserve"> fizičn</w:t>
      </w:r>
      <w:r>
        <w:rPr>
          <w:rFonts w:cs="Arial"/>
          <w:szCs w:val="20"/>
        </w:rPr>
        <w:t>a</w:t>
      </w:r>
      <w:r w:rsidRPr="005840BC">
        <w:rPr>
          <w:rFonts w:cs="Arial"/>
          <w:szCs w:val="20"/>
        </w:rPr>
        <w:t xml:space="preserve"> ali pravn</w:t>
      </w:r>
      <w:r>
        <w:rPr>
          <w:rFonts w:cs="Arial"/>
          <w:szCs w:val="20"/>
        </w:rPr>
        <w:t xml:space="preserve">a </w:t>
      </w:r>
      <w:r w:rsidRPr="005840BC">
        <w:rPr>
          <w:rFonts w:cs="Arial"/>
          <w:szCs w:val="20"/>
        </w:rPr>
        <w:t>oseb</w:t>
      </w:r>
      <w:r>
        <w:rPr>
          <w:rFonts w:cs="Arial"/>
          <w:szCs w:val="20"/>
        </w:rPr>
        <w:t>a</w:t>
      </w:r>
      <w:r w:rsidRPr="005840BC">
        <w:rPr>
          <w:rFonts w:cs="Arial"/>
          <w:szCs w:val="20"/>
        </w:rPr>
        <w:t xml:space="preserve">, ki na ozemlju Republike Slovenije obdeluje kmetijska zemljišča ali proizvaja kmetijske pridelke, če je v času pojava </w:t>
      </w:r>
      <w:r>
        <w:rPr>
          <w:rFonts w:cs="Arial"/>
          <w:szCs w:val="20"/>
        </w:rPr>
        <w:t xml:space="preserve">pozebe iz druge točke prejšnjega člena </w:t>
      </w:r>
      <w:r w:rsidRPr="005840BC">
        <w:rPr>
          <w:rFonts w:cs="Arial"/>
          <w:szCs w:val="20"/>
        </w:rPr>
        <w:t>kot nosilec kmetijskega gospodarstva vpisana v register kmetijskih gospodarstev</w:t>
      </w:r>
      <w:r w:rsidRPr="007B697D">
        <w:rPr>
          <w:rFonts w:cs="Arial"/>
          <w:szCs w:val="20"/>
        </w:rPr>
        <w:t xml:space="preserve"> (v nadaljnjem besedilu: RKG), </w:t>
      </w:r>
      <w:r w:rsidRPr="005840BC">
        <w:rPr>
          <w:rFonts w:cs="Arial"/>
          <w:szCs w:val="20"/>
        </w:rPr>
        <w:t xml:space="preserve">ki ga vodi ministrstvo, pristojno za kmetijstvo </w:t>
      </w:r>
      <w:r w:rsidR="00A10E32">
        <w:rPr>
          <w:rFonts w:cs="Arial"/>
          <w:szCs w:val="20"/>
        </w:rPr>
        <w:t>(v nadaljnjem besedilu: ministrstvo)</w:t>
      </w:r>
      <w:r w:rsidRPr="005840BC">
        <w:rPr>
          <w:rFonts w:cs="Arial"/>
          <w:szCs w:val="20"/>
        </w:rPr>
        <w:t>.</w:t>
      </w:r>
    </w:p>
    <w:p w14:paraId="2C64E651" w14:textId="28E849B0" w:rsidR="00863212" w:rsidRPr="00E04F33" w:rsidRDefault="00863212" w:rsidP="00453352">
      <w:pPr>
        <w:jc w:val="both"/>
        <w:rPr>
          <w:rFonts w:cs="Arial"/>
          <w:szCs w:val="20"/>
        </w:rPr>
      </w:pPr>
    </w:p>
    <w:p w14:paraId="35E475B0" w14:textId="77777777" w:rsidR="00863212" w:rsidRPr="00E04F33" w:rsidRDefault="00863212" w:rsidP="00453352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eastAsia="sl-SI"/>
        </w:rPr>
      </w:pPr>
      <w:r w:rsidRPr="00E04F33">
        <w:rPr>
          <w:rFonts w:cs="Arial"/>
          <w:b/>
          <w:bCs/>
          <w:szCs w:val="20"/>
          <w:lang w:eastAsia="sl-SI"/>
        </w:rPr>
        <w:t xml:space="preserve">4. člen </w:t>
      </w:r>
    </w:p>
    <w:p w14:paraId="1883A6A0" w14:textId="77777777" w:rsidR="00863212" w:rsidRPr="00E04F33" w:rsidRDefault="00863212" w:rsidP="00453352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eastAsia="sl-SI"/>
        </w:rPr>
      </w:pPr>
      <w:r w:rsidRPr="00E04F33">
        <w:rPr>
          <w:rFonts w:cs="Arial"/>
          <w:b/>
          <w:bCs/>
          <w:szCs w:val="20"/>
          <w:lang w:eastAsia="sl-SI"/>
        </w:rPr>
        <w:t>(pogoji za pridobitev finančne pomoči)</w:t>
      </w:r>
    </w:p>
    <w:p w14:paraId="0D9BF8C2" w14:textId="4E1DE5BB" w:rsidR="00863212" w:rsidRDefault="00863212" w:rsidP="00453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Arial"/>
          <w:szCs w:val="20"/>
        </w:rPr>
      </w:pPr>
    </w:p>
    <w:p w14:paraId="33A2D988" w14:textId="27D1C17D" w:rsidR="00863212" w:rsidRPr="00E04F33" w:rsidRDefault="007E2FA8" w:rsidP="00453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Arial"/>
          <w:szCs w:val="20"/>
        </w:rPr>
      </w:pPr>
      <w:r w:rsidRPr="00E04F33">
        <w:rPr>
          <w:rFonts w:cs="Arial"/>
          <w:szCs w:val="20"/>
        </w:rPr>
        <w:t xml:space="preserve">(1) </w:t>
      </w:r>
      <w:r w:rsidR="008D7E92" w:rsidRPr="00E04F33">
        <w:rPr>
          <w:rFonts w:cs="Arial"/>
          <w:szCs w:val="20"/>
        </w:rPr>
        <w:t>Za pridobitev finančn</w:t>
      </w:r>
      <w:r w:rsidR="008E6962" w:rsidRPr="00E04F33">
        <w:rPr>
          <w:rFonts w:cs="Arial"/>
          <w:szCs w:val="20"/>
        </w:rPr>
        <w:t>e</w:t>
      </w:r>
      <w:r w:rsidR="008D7E92" w:rsidRPr="00E04F33">
        <w:rPr>
          <w:rFonts w:cs="Arial"/>
          <w:szCs w:val="20"/>
        </w:rPr>
        <w:t xml:space="preserve"> pomoči mora u</w:t>
      </w:r>
      <w:r w:rsidR="00863212" w:rsidRPr="00E04F33">
        <w:rPr>
          <w:rFonts w:cs="Arial"/>
          <w:szCs w:val="20"/>
        </w:rPr>
        <w:t>pravičenec iz prejšnjega člena izpolnjevati naslednje pogoje:</w:t>
      </w:r>
    </w:p>
    <w:p w14:paraId="75136107" w14:textId="4E428297" w:rsidR="007E2FA8" w:rsidRPr="00E04F33" w:rsidRDefault="00863212" w:rsidP="00453352">
      <w:pPr>
        <w:pStyle w:val="Odstavekseznama"/>
        <w:numPr>
          <w:ilvl w:val="0"/>
          <w:numId w:val="25"/>
        </w:numPr>
        <w:spacing w:line="260" w:lineRule="exact"/>
        <w:ind w:left="426"/>
        <w:rPr>
          <w:rFonts w:ascii="Arial" w:hAnsi="Arial" w:cs="Arial"/>
          <w:sz w:val="20"/>
          <w:lang w:eastAsia="en-US"/>
        </w:rPr>
      </w:pPr>
      <w:bookmarkStart w:id="6" w:name="_Hlk193793120"/>
      <w:r w:rsidRPr="00E04F33">
        <w:rPr>
          <w:rFonts w:ascii="Arial" w:hAnsi="Arial" w:cs="Arial"/>
          <w:sz w:val="20"/>
          <w:lang w:eastAsia="en-US"/>
        </w:rPr>
        <w:t xml:space="preserve">je v postopku izdelave </w:t>
      </w:r>
      <w:r w:rsidR="00A15777" w:rsidRPr="00E04F33">
        <w:rPr>
          <w:rFonts w:ascii="Arial" w:hAnsi="Arial" w:cs="Arial"/>
          <w:sz w:val="20"/>
          <w:lang w:eastAsia="en-US"/>
        </w:rPr>
        <w:t xml:space="preserve">ocene </w:t>
      </w:r>
      <w:r w:rsidR="007E2FA8" w:rsidRPr="00E04F33">
        <w:rPr>
          <w:rFonts w:ascii="Arial" w:hAnsi="Arial" w:cs="Arial"/>
          <w:sz w:val="20"/>
          <w:lang w:eastAsia="en-US"/>
        </w:rPr>
        <w:t xml:space="preserve">škode zaradi pozebe </w:t>
      </w:r>
      <w:r w:rsidRPr="00E04F33">
        <w:rPr>
          <w:rFonts w:ascii="Arial" w:hAnsi="Arial" w:cs="Arial"/>
          <w:sz w:val="20"/>
          <w:lang w:eastAsia="en-US"/>
        </w:rPr>
        <w:t xml:space="preserve">oddal </w:t>
      </w:r>
      <w:r w:rsidR="00FD3671">
        <w:rPr>
          <w:rFonts w:ascii="Arial" w:hAnsi="Arial" w:cs="Arial"/>
          <w:sz w:val="20"/>
          <w:lang w:eastAsia="en-US"/>
        </w:rPr>
        <w:t xml:space="preserve">obrazec za prijavo škode: </w:t>
      </w:r>
      <w:r w:rsidR="007E2FA8" w:rsidRPr="00E04F33">
        <w:rPr>
          <w:rFonts w:ascii="Arial" w:hAnsi="Arial" w:cs="Arial"/>
          <w:sz w:val="20"/>
          <w:lang w:eastAsia="en-US"/>
        </w:rPr>
        <w:t>Obrazec</w:t>
      </w:r>
      <w:r w:rsidR="00FD3671">
        <w:rPr>
          <w:rFonts w:ascii="Arial" w:hAnsi="Arial" w:cs="Arial"/>
          <w:sz w:val="20"/>
          <w:lang w:eastAsia="en-US"/>
        </w:rPr>
        <w:t> </w:t>
      </w:r>
      <w:r w:rsidR="007E2FA8" w:rsidRPr="00E04F33">
        <w:rPr>
          <w:rFonts w:ascii="Arial" w:hAnsi="Arial" w:cs="Arial"/>
          <w:sz w:val="20"/>
          <w:lang w:eastAsia="en-US"/>
        </w:rPr>
        <w:t>2: Ocena škode v tekoči kmetijski proizvodnji na pridelkih, povzročene po naravni nesreči«</w:t>
      </w:r>
      <w:r w:rsidR="00FD73C6" w:rsidRPr="00E04F33">
        <w:rPr>
          <w:rFonts w:ascii="Arial" w:hAnsi="Arial" w:cs="Arial"/>
          <w:sz w:val="20"/>
          <w:lang w:eastAsia="en-US"/>
        </w:rPr>
        <w:t xml:space="preserve"> (v nadaljnjem besedilu: obrazec 2)</w:t>
      </w:r>
      <w:r w:rsidR="007E2FA8" w:rsidRPr="00E04F33">
        <w:rPr>
          <w:rFonts w:ascii="Arial" w:hAnsi="Arial" w:cs="Arial"/>
          <w:sz w:val="20"/>
          <w:lang w:eastAsia="en-US"/>
        </w:rPr>
        <w:t>,</w:t>
      </w:r>
      <w:r w:rsidR="00FD3671">
        <w:rPr>
          <w:rFonts w:ascii="Arial" w:hAnsi="Arial" w:cs="Arial"/>
          <w:sz w:val="20"/>
          <w:lang w:eastAsia="en-US"/>
        </w:rPr>
        <w:t xml:space="preserve"> </w:t>
      </w:r>
      <w:r w:rsidR="007E2FA8" w:rsidRPr="00E04F33">
        <w:rPr>
          <w:rFonts w:ascii="Arial" w:hAnsi="Arial" w:cs="Arial"/>
          <w:sz w:val="20"/>
          <w:lang w:eastAsia="en-US"/>
        </w:rPr>
        <w:t>kot to določajo zakon, ki ureja odpravo posledic naravnih nesreč, uredba, ki ureja metodologijo za ocenjevanje škode ter pravilni</w:t>
      </w:r>
      <w:r w:rsidR="00A15777" w:rsidRPr="00E04F33">
        <w:rPr>
          <w:rFonts w:ascii="Arial" w:hAnsi="Arial" w:cs="Arial"/>
          <w:sz w:val="20"/>
          <w:lang w:eastAsia="en-US"/>
        </w:rPr>
        <w:t>k</w:t>
      </w:r>
      <w:r w:rsidR="007E2FA8" w:rsidRPr="00E04F33">
        <w:rPr>
          <w:rFonts w:ascii="Arial" w:hAnsi="Arial" w:cs="Arial"/>
          <w:sz w:val="20"/>
          <w:lang w:eastAsia="en-US"/>
        </w:rPr>
        <w:t>, ki ureja vsebino in obliko vloge upravičencev za dodelitev sredstev za odpravo posledic škode v kmetijstvu</w:t>
      </w:r>
      <w:r w:rsidR="00FD73C6" w:rsidRPr="00E04F33">
        <w:rPr>
          <w:rFonts w:ascii="Arial" w:hAnsi="Arial" w:cs="Arial"/>
          <w:sz w:val="20"/>
          <w:lang w:eastAsia="en-US"/>
        </w:rPr>
        <w:t xml:space="preserve">. Obrazec 2 se v skladu z zakonom, ki ureja odpravo posledic naravnih nesreč v kmetijstvu šteje </w:t>
      </w:r>
      <w:r w:rsidR="0051671C">
        <w:rPr>
          <w:rFonts w:ascii="Arial" w:hAnsi="Arial" w:cs="Arial"/>
          <w:sz w:val="20"/>
          <w:lang w:eastAsia="en-US"/>
        </w:rPr>
        <w:t>za</w:t>
      </w:r>
      <w:r w:rsidR="00FD73C6" w:rsidRPr="00E04F33">
        <w:rPr>
          <w:rFonts w:ascii="Arial" w:hAnsi="Arial" w:cs="Arial"/>
          <w:sz w:val="20"/>
          <w:lang w:eastAsia="en-US"/>
        </w:rPr>
        <w:t xml:space="preserve"> vlog</w:t>
      </w:r>
      <w:r w:rsidR="0051671C">
        <w:rPr>
          <w:rFonts w:ascii="Arial" w:hAnsi="Arial" w:cs="Arial"/>
          <w:sz w:val="20"/>
          <w:lang w:eastAsia="en-US"/>
        </w:rPr>
        <w:t>o</w:t>
      </w:r>
      <w:r w:rsidR="00FD73C6" w:rsidRPr="00E04F33">
        <w:rPr>
          <w:rFonts w:ascii="Arial" w:hAnsi="Arial" w:cs="Arial"/>
          <w:sz w:val="20"/>
          <w:lang w:eastAsia="en-US"/>
        </w:rPr>
        <w:t xml:space="preserve"> za pridobitev finančne pomoči</w:t>
      </w:r>
      <w:r w:rsidR="00CD61B7" w:rsidRPr="00E04F33">
        <w:rPr>
          <w:rFonts w:ascii="Arial" w:hAnsi="Arial" w:cs="Arial"/>
          <w:sz w:val="20"/>
          <w:lang w:eastAsia="en-US"/>
        </w:rPr>
        <w:t>;</w:t>
      </w:r>
    </w:p>
    <w:p w14:paraId="36D2F891" w14:textId="617BA108" w:rsidR="007E2FA8" w:rsidRPr="00E04F33" w:rsidRDefault="0052059F" w:rsidP="00453352">
      <w:pPr>
        <w:pStyle w:val="Odstavekseznama"/>
        <w:numPr>
          <w:ilvl w:val="0"/>
          <w:numId w:val="25"/>
        </w:numPr>
        <w:spacing w:line="260" w:lineRule="exact"/>
        <w:ind w:left="426"/>
        <w:rPr>
          <w:rFonts w:ascii="Arial" w:hAnsi="Arial" w:cs="Arial"/>
          <w:sz w:val="20"/>
          <w:lang w:eastAsia="en-US"/>
        </w:rPr>
      </w:pPr>
      <w:r w:rsidRPr="00E04F33">
        <w:rPr>
          <w:rFonts w:ascii="Arial" w:hAnsi="Arial" w:cs="Arial"/>
          <w:sz w:val="20"/>
          <w:lang w:eastAsia="en-US"/>
        </w:rPr>
        <w:t>so bil</w:t>
      </w:r>
      <w:r w:rsidR="007E2FA8" w:rsidRPr="00E04F33">
        <w:rPr>
          <w:rFonts w:ascii="Arial" w:hAnsi="Arial" w:cs="Arial"/>
          <w:sz w:val="20"/>
          <w:lang w:eastAsia="en-US"/>
        </w:rPr>
        <w:t>e</w:t>
      </w:r>
      <w:r w:rsidRPr="00E04F33">
        <w:rPr>
          <w:rFonts w:ascii="Arial" w:hAnsi="Arial" w:cs="Arial"/>
          <w:sz w:val="20"/>
          <w:lang w:eastAsia="en-US"/>
        </w:rPr>
        <w:t xml:space="preserve"> nj</w:t>
      </w:r>
      <w:r w:rsidR="007E2FA8" w:rsidRPr="00E04F33">
        <w:rPr>
          <w:rFonts w:ascii="Arial" w:hAnsi="Arial" w:cs="Arial"/>
          <w:sz w:val="20"/>
          <w:lang w:eastAsia="en-US"/>
        </w:rPr>
        <w:t>egove kmetijske površine vključene v oceno škode zaradi pozebe</w:t>
      </w:r>
      <w:r w:rsidR="00FE1B37">
        <w:rPr>
          <w:rFonts w:ascii="Arial" w:hAnsi="Arial" w:cs="Arial"/>
          <w:sz w:val="20"/>
          <w:lang w:eastAsia="en-US"/>
        </w:rPr>
        <w:t>;</w:t>
      </w:r>
    </w:p>
    <w:p w14:paraId="11638DE8" w14:textId="454F0B36" w:rsidR="00863212" w:rsidRPr="00E04F33" w:rsidRDefault="00863212" w:rsidP="0045335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cs="Arial"/>
          <w:szCs w:val="20"/>
        </w:rPr>
      </w:pPr>
      <w:r w:rsidRPr="00E04F33">
        <w:rPr>
          <w:rFonts w:cs="Arial"/>
          <w:szCs w:val="20"/>
        </w:rPr>
        <w:t xml:space="preserve">je bil v času </w:t>
      </w:r>
      <w:r w:rsidR="0051671C">
        <w:rPr>
          <w:rFonts w:cs="Arial"/>
          <w:szCs w:val="20"/>
        </w:rPr>
        <w:t>nastanka</w:t>
      </w:r>
      <w:r w:rsidR="007E2FA8" w:rsidRPr="00E04F33">
        <w:rPr>
          <w:rFonts w:cs="Arial"/>
          <w:szCs w:val="20"/>
        </w:rPr>
        <w:t xml:space="preserve"> škode zaradi</w:t>
      </w:r>
      <w:r w:rsidRPr="00E04F33">
        <w:rPr>
          <w:rFonts w:cs="Arial"/>
          <w:szCs w:val="20"/>
        </w:rPr>
        <w:t xml:space="preserve"> pozebe vpisan v </w:t>
      </w:r>
      <w:r w:rsidR="007E2FA8" w:rsidRPr="00E04F33">
        <w:rPr>
          <w:rFonts w:cs="Arial"/>
          <w:szCs w:val="20"/>
        </w:rPr>
        <w:t>RK</w:t>
      </w:r>
      <w:r w:rsidR="008D7E92" w:rsidRPr="00E04F33">
        <w:rPr>
          <w:rFonts w:cs="Arial"/>
          <w:szCs w:val="20"/>
        </w:rPr>
        <w:t>G</w:t>
      </w:r>
      <w:r w:rsidRPr="00E04F33">
        <w:rPr>
          <w:rFonts w:cs="Arial"/>
          <w:szCs w:val="20"/>
        </w:rPr>
        <w:t xml:space="preserve"> v skladu z zakonom, ki ureja kmetijstvo;</w:t>
      </w:r>
    </w:p>
    <w:p w14:paraId="3347B567" w14:textId="77777777" w:rsidR="00863212" w:rsidRPr="00E04F33" w:rsidRDefault="00863212" w:rsidP="0045335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cs="Arial"/>
          <w:szCs w:val="20"/>
        </w:rPr>
      </w:pPr>
      <w:r w:rsidRPr="00E04F33">
        <w:rPr>
          <w:rFonts w:cs="Arial"/>
          <w:szCs w:val="20"/>
        </w:rPr>
        <w:t>je imetnik transakcijskega računa v skladu z zakonom, ki ureja kmetijstvo;</w:t>
      </w:r>
    </w:p>
    <w:p w14:paraId="61070C21" w14:textId="34F8A0F1" w:rsidR="00863212" w:rsidRPr="00E04F33" w:rsidRDefault="00863212" w:rsidP="0045335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cs="Arial"/>
          <w:szCs w:val="20"/>
        </w:rPr>
      </w:pPr>
      <w:r w:rsidRPr="00E04F33">
        <w:rPr>
          <w:rFonts w:cs="Arial"/>
          <w:szCs w:val="20"/>
        </w:rPr>
        <w:t>peti dan po uveljavitvi tega odloka nima neporavnanih zapadlih davčnih obveznosti in drugih denarnih nedavčnih obveznosti v skladu z zakonom, ki ureja finančno upravo, v višini, ki presega 50</w:t>
      </w:r>
      <w:r w:rsidR="0038237C">
        <w:rPr>
          <w:rFonts w:cs="Arial"/>
          <w:szCs w:val="20"/>
        </w:rPr>
        <w:t> </w:t>
      </w:r>
      <w:r w:rsidRPr="00E04F33">
        <w:rPr>
          <w:rFonts w:cs="Arial"/>
          <w:szCs w:val="20"/>
        </w:rPr>
        <w:t>e</w:t>
      </w:r>
      <w:r w:rsidR="0004012C">
        <w:rPr>
          <w:rFonts w:cs="Arial"/>
          <w:szCs w:val="20"/>
        </w:rPr>
        <w:t>v</w:t>
      </w:r>
      <w:r w:rsidRPr="00E04F33">
        <w:rPr>
          <w:rFonts w:cs="Arial"/>
          <w:szCs w:val="20"/>
        </w:rPr>
        <w:t>rov.</w:t>
      </w:r>
    </w:p>
    <w:bookmarkEnd w:id="6"/>
    <w:p w14:paraId="31E1FC93" w14:textId="1F57312E" w:rsidR="0076580A" w:rsidRPr="00E04F33" w:rsidRDefault="0076580A" w:rsidP="00453352">
      <w:pPr>
        <w:pBdr>
          <w:left w:val="none" w:sz="0" w:space="11" w:color="000000"/>
        </w:pBdr>
        <w:shd w:val="clear" w:color="auto" w:fill="FFFFFF"/>
        <w:jc w:val="both"/>
        <w:rPr>
          <w:rFonts w:cs="Arial"/>
          <w:szCs w:val="20"/>
        </w:rPr>
      </w:pPr>
    </w:p>
    <w:p w14:paraId="604F34A2" w14:textId="3D14723D" w:rsidR="00CD61B7" w:rsidRPr="00E04F33" w:rsidRDefault="00CD61B7" w:rsidP="0045335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  <w:r w:rsidRPr="00FE5A5D">
        <w:rPr>
          <w:rFonts w:cs="Arial"/>
          <w:szCs w:val="20"/>
          <w:lang w:eastAsia="sl-SI"/>
        </w:rPr>
        <w:t xml:space="preserve">(2) Finančna pomoč se </w:t>
      </w:r>
      <w:r w:rsidR="004B78DF" w:rsidRPr="00FE5A5D">
        <w:rPr>
          <w:rFonts w:cs="Arial"/>
          <w:szCs w:val="20"/>
          <w:lang w:eastAsia="sl-SI"/>
        </w:rPr>
        <w:t xml:space="preserve">upravičencu </w:t>
      </w:r>
      <w:r w:rsidR="00BA1F77" w:rsidRPr="00FE5A5D">
        <w:rPr>
          <w:rFonts w:cs="Arial"/>
          <w:szCs w:val="20"/>
          <w:lang w:eastAsia="sl-SI"/>
        </w:rPr>
        <w:t>iz prejšnjega odstavka</w:t>
      </w:r>
      <w:r w:rsidRPr="00FE5A5D">
        <w:rPr>
          <w:rFonts w:cs="Arial"/>
          <w:szCs w:val="20"/>
          <w:lang w:eastAsia="sl-SI"/>
        </w:rPr>
        <w:t xml:space="preserve"> dodeli za tiste kmetijske pr</w:t>
      </w:r>
      <w:r w:rsidR="00BA1F77" w:rsidRPr="00FE5A5D">
        <w:rPr>
          <w:rFonts w:cs="Arial"/>
          <w:szCs w:val="20"/>
          <w:lang w:eastAsia="sl-SI"/>
        </w:rPr>
        <w:t>idelke</w:t>
      </w:r>
      <w:r w:rsidRPr="00FE5A5D">
        <w:rPr>
          <w:rFonts w:cs="Arial"/>
          <w:szCs w:val="20"/>
          <w:lang w:eastAsia="sl-SI"/>
        </w:rPr>
        <w:t>, za katere iz ocene škode zaradi pozebe sledi, da</w:t>
      </w:r>
      <w:r w:rsidR="004F51E1" w:rsidRPr="00FE5A5D">
        <w:rPr>
          <w:rFonts w:cs="Arial"/>
          <w:szCs w:val="20"/>
          <w:lang w:eastAsia="sl-SI"/>
        </w:rPr>
        <w:t xml:space="preserve"> je</w:t>
      </w:r>
      <w:r w:rsidR="007D6196" w:rsidRPr="00FE5A5D">
        <w:rPr>
          <w:rFonts w:cs="Arial"/>
          <w:szCs w:val="20"/>
          <w:lang w:eastAsia="sl-SI"/>
        </w:rPr>
        <w:t xml:space="preserve"> bila</w:t>
      </w:r>
      <w:r w:rsidRPr="00FE5A5D">
        <w:rPr>
          <w:rFonts w:cs="Arial"/>
          <w:szCs w:val="20"/>
          <w:lang w:eastAsia="sl-SI"/>
        </w:rPr>
        <w:t xml:space="preserve"> njihova</w:t>
      </w:r>
      <w:r w:rsidR="00BA1F77" w:rsidRPr="00FE5A5D">
        <w:rPr>
          <w:rFonts w:cs="Arial"/>
          <w:szCs w:val="20"/>
          <w:lang w:eastAsia="sl-SI"/>
        </w:rPr>
        <w:t xml:space="preserve"> </w:t>
      </w:r>
      <w:r w:rsidRPr="00FE5A5D">
        <w:rPr>
          <w:rFonts w:cs="Arial"/>
          <w:szCs w:val="20"/>
          <w:lang w:eastAsia="sl-SI"/>
        </w:rPr>
        <w:t xml:space="preserve">kmetijska proizvodnja v obdobju ugotavljanja posledic pozebe </w:t>
      </w:r>
      <w:r w:rsidR="004F51E1" w:rsidRPr="00FE5A5D">
        <w:rPr>
          <w:rFonts w:cs="Arial"/>
          <w:szCs w:val="20"/>
          <w:lang w:eastAsia="sl-SI"/>
        </w:rPr>
        <w:t xml:space="preserve">zmanjšana </w:t>
      </w:r>
      <w:r w:rsidR="00BB15C1" w:rsidRPr="00FE5A5D">
        <w:rPr>
          <w:rFonts w:cs="Arial"/>
          <w:szCs w:val="20"/>
          <w:lang w:eastAsia="sl-SI"/>
        </w:rPr>
        <w:t>za</w:t>
      </w:r>
      <w:r w:rsidRPr="00FE5A5D">
        <w:rPr>
          <w:rFonts w:cs="Arial"/>
          <w:szCs w:val="20"/>
          <w:lang w:eastAsia="sl-SI"/>
        </w:rPr>
        <w:t xml:space="preserve"> </w:t>
      </w:r>
      <w:r w:rsidR="0053219D">
        <w:rPr>
          <w:rFonts w:cs="Arial"/>
          <w:szCs w:val="20"/>
          <w:lang w:eastAsia="sl-SI"/>
        </w:rPr>
        <w:t xml:space="preserve">najmanj </w:t>
      </w:r>
      <w:r w:rsidRPr="00FE5A5D">
        <w:rPr>
          <w:rFonts w:cs="Arial"/>
          <w:szCs w:val="20"/>
          <w:lang w:eastAsia="sl-SI"/>
        </w:rPr>
        <w:t>30 %</w:t>
      </w:r>
      <w:r w:rsidR="004F51E1" w:rsidRPr="00FE5A5D">
        <w:rPr>
          <w:rFonts w:cs="Arial"/>
          <w:szCs w:val="20"/>
          <w:lang w:eastAsia="sl-SI"/>
        </w:rPr>
        <w:t xml:space="preserve"> na posamezni grafični enoti rabe kmetijskega gospodarstva (v nadaljnjem besedilu: GERK), kot je določena s predpisom, ki ureja </w:t>
      </w:r>
      <w:r w:rsidR="00951375" w:rsidRPr="00FE5A5D">
        <w:rPr>
          <w:rFonts w:cs="Arial"/>
          <w:szCs w:val="20"/>
          <w:lang w:eastAsia="sl-SI"/>
        </w:rPr>
        <w:t>RKG</w:t>
      </w:r>
      <w:r w:rsidRPr="00FE5A5D">
        <w:rPr>
          <w:rFonts w:cs="Arial"/>
          <w:szCs w:val="20"/>
          <w:lang w:eastAsia="sl-SI"/>
        </w:rPr>
        <w:t>.</w:t>
      </w:r>
      <w:r w:rsidRPr="00E04F33">
        <w:rPr>
          <w:rFonts w:cs="Arial"/>
          <w:szCs w:val="20"/>
          <w:lang w:eastAsia="sl-SI"/>
        </w:rPr>
        <w:t xml:space="preserve"> </w:t>
      </w:r>
    </w:p>
    <w:p w14:paraId="017E77A3" w14:textId="6B775168" w:rsidR="00CB5CC1" w:rsidRPr="00E04F33" w:rsidRDefault="00CB5CC1" w:rsidP="00453352">
      <w:pPr>
        <w:pBdr>
          <w:left w:val="none" w:sz="0" w:space="11" w:color="000000"/>
        </w:pBdr>
        <w:shd w:val="clear" w:color="auto" w:fill="FFFFFF"/>
        <w:jc w:val="both"/>
        <w:rPr>
          <w:rFonts w:cs="Arial"/>
          <w:szCs w:val="20"/>
        </w:rPr>
      </w:pPr>
    </w:p>
    <w:p w14:paraId="0F512463" w14:textId="77777777" w:rsidR="0033484A" w:rsidRPr="00E04F33" w:rsidRDefault="0033484A" w:rsidP="00453352">
      <w:pPr>
        <w:jc w:val="center"/>
        <w:rPr>
          <w:rFonts w:cs="Arial"/>
          <w:b/>
          <w:bCs/>
          <w:szCs w:val="20"/>
          <w:lang w:eastAsia="sl-SI"/>
        </w:rPr>
      </w:pPr>
      <w:r w:rsidRPr="00E04F33">
        <w:rPr>
          <w:rFonts w:cs="Arial"/>
          <w:b/>
          <w:bCs/>
          <w:szCs w:val="20"/>
          <w:lang w:eastAsia="sl-SI"/>
        </w:rPr>
        <w:t>5. člen</w:t>
      </w:r>
    </w:p>
    <w:p w14:paraId="36EDAB9A" w14:textId="28D4093F" w:rsidR="0033484A" w:rsidRPr="00E04F33" w:rsidRDefault="0033484A" w:rsidP="00453352">
      <w:pPr>
        <w:jc w:val="center"/>
        <w:rPr>
          <w:rFonts w:cs="Arial"/>
          <w:b/>
          <w:bCs/>
          <w:szCs w:val="20"/>
          <w:lang w:eastAsia="sl-SI"/>
        </w:rPr>
      </w:pPr>
      <w:r w:rsidRPr="00E04F33">
        <w:rPr>
          <w:rFonts w:cs="Arial"/>
          <w:b/>
          <w:bCs/>
          <w:szCs w:val="20"/>
          <w:lang w:eastAsia="sl-SI"/>
        </w:rPr>
        <w:t>(</w:t>
      </w:r>
      <w:r w:rsidR="00E04F33" w:rsidRPr="00E04F33">
        <w:rPr>
          <w:rFonts w:cs="Arial"/>
          <w:b/>
          <w:bCs/>
          <w:szCs w:val="20"/>
          <w:lang w:eastAsia="sl-SI"/>
        </w:rPr>
        <w:t>način izračuna finančne pomoči</w:t>
      </w:r>
      <w:r w:rsidRPr="00E04F33">
        <w:rPr>
          <w:rFonts w:cs="Arial"/>
          <w:b/>
          <w:bCs/>
          <w:szCs w:val="20"/>
          <w:lang w:eastAsia="sl-SI"/>
        </w:rPr>
        <w:t>)</w:t>
      </w:r>
    </w:p>
    <w:p w14:paraId="5B7AFFC3" w14:textId="1827E22A" w:rsidR="0033484A" w:rsidRDefault="0033484A" w:rsidP="00453352">
      <w:pPr>
        <w:pBdr>
          <w:left w:val="none" w:sz="0" w:space="11" w:color="000000"/>
        </w:pBdr>
        <w:shd w:val="clear" w:color="auto" w:fill="FFFFFF"/>
        <w:jc w:val="both"/>
        <w:rPr>
          <w:rFonts w:cs="Arial"/>
          <w:szCs w:val="20"/>
        </w:rPr>
      </w:pPr>
    </w:p>
    <w:p w14:paraId="0E418170" w14:textId="19DD5771" w:rsidR="0033484A" w:rsidRPr="00E04F33" w:rsidRDefault="0033484A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E04F33">
        <w:rPr>
          <w:rFonts w:cs="Arial"/>
          <w:szCs w:val="20"/>
          <w:lang w:eastAsia="sl-SI"/>
        </w:rPr>
        <w:t xml:space="preserve">(1) </w:t>
      </w:r>
      <w:r w:rsidR="00E04F33" w:rsidRPr="00E04F33">
        <w:rPr>
          <w:rFonts w:cs="Arial"/>
          <w:szCs w:val="20"/>
          <w:lang w:eastAsia="sl-SI"/>
        </w:rPr>
        <w:t>Osnova za izračun finančne pomoči</w:t>
      </w:r>
      <w:r w:rsidR="00E04F33">
        <w:rPr>
          <w:rFonts w:cs="Arial"/>
          <w:szCs w:val="20"/>
          <w:lang w:eastAsia="sl-SI"/>
        </w:rPr>
        <w:t xml:space="preserve"> na upravičenca</w:t>
      </w:r>
      <w:r w:rsidRPr="00E04F33">
        <w:rPr>
          <w:rFonts w:cs="Arial"/>
          <w:szCs w:val="20"/>
          <w:lang w:eastAsia="sl-SI"/>
        </w:rPr>
        <w:t xml:space="preserve"> </w:t>
      </w:r>
      <w:r w:rsidR="001D0139">
        <w:rPr>
          <w:rFonts w:cs="Arial"/>
          <w:szCs w:val="20"/>
          <w:lang w:eastAsia="sl-SI"/>
        </w:rPr>
        <w:t xml:space="preserve">je </w:t>
      </w:r>
      <w:r w:rsidRPr="00E04F33">
        <w:rPr>
          <w:rFonts w:cs="Arial"/>
          <w:szCs w:val="20"/>
          <w:lang w:eastAsia="sl-SI"/>
        </w:rPr>
        <w:t>izpad dohodka zaradi popolnega ali delnega uničenja primarne proizvodnje na ravni posameznega kmetijskega pridelka (v nadaljnjem besedilu: izpad dohodka), ki se izračuna tako, da se</w:t>
      </w:r>
      <w:r w:rsidR="001B725F">
        <w:rPr>
          <w:rFonts w:cs="Arial"/>
          <w:szCs w:val="20"/>
          <w:lang w:eastAsia="sl-SI"/>
        </w:rPr>
        <w:t xml:space="preserve"> </w:t>
      </w:r>
      <w:r w:rsidRPr="00E04F33">
        <w:rPr>
          <w:rFonts w:cs="Arial"/>
          <w:szCs w:val="20"/>
          <w:lang w:eastAsia="sl-SI"/>
        </w:rPr>
        <w:t>količine kmetijskih pridelkov, proizvedenih v letu 2024, pomnožene s povprečno prodajno ceno v navedenem letu,</w:t>
      </w:r>
      <w:r w:rsidR="001B725F">
        <w:rPr>
          <w:rFonts w:cs="Arial"/>
          <w:szCs w:val="20"/>
          <w:lang w:eastAsia="sl-SI"/>
        </w:rPr>
        <w:t xml:space="preserve"> </w:t>
      </w:r>
      <w:r w:rsidRPr="00E04F33">
        <w:rPr>
          <w:rFonts w:cs="Arial"/>
          <w:szCs w:val="20"/>
          <w:lang w:eastAsia="sl-SI"/>
        </w:rPr>
        <w:t>odštejejo od</w:t>
      </w:r>
      <w:r w:rsidR="00FD3671">
        <w:rPr>
          <w:rFonts w:cs="Arial"/>
          <w:szCs w:val="20"/>
          <w:lang w:eastAsia="sl-SI"/>
        </w:rPr>
        <w:t xml:space="preserve"> </w:t>
      </w:r>
      <w:r w:rsidRPr="00E04F33">
        <w:rPr>
          <w:rFonts w:cs="Arial"/>
          <w:szCs w:val="20"/>
          <w:lang w:eastAsia="sl-SI"/>
        </w:rPr>
        <w:t>povprečne letne količine kmetijskih pridelkov, proizvedenih v letih 2021, 2022 in 2023, pomnožene s povprečno prodajno ceno v tem obdobju (v treh letih).</w:t>
      </w:r>
    </w:p>
    <w:p w14:paraId="020F4EFA" w14:textId="77777777" w:rsidR="0033484A" w:rsidRPr="00E04F33" w:rsidRDefault="0033484A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3A4F6CA6" w14:textId="7096B8BD" w:rsidR="0033484A" w:rsidRPr="00E04F33" w:rsidRDefault="0033484A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E04F33">
        <w:rPr>
          <w:rFonts w:cs="Arial"/>
          <w:szCs w:val="20"/>
          <w:lang w:eastAsia="sl-SI"/>
        </w:rPr>
        <w:t>(2) Izpad dohodka iz prejšnjega odstavka tega člena se izračuna na ravni posameznega kmetijskega pridelka</w:t>
      </w:r>
      <w:r w:rsidR="004F51E1" w:rsidRPr="00E04F33">
        <w:rPr>
          <w:rFonts w:cs="Arial"/>
          <w:szCs w:val="20"/>
          <w:lang w:eastAsia="sl-SI"/>
        </w:rPr>
        <w:t xml:space="preserve"> na </w:t>
      </w:r>
      <w:r w:rsidR="006B46A5" w:rsidRPr="00E04F33">
        <w:rPr>
          <w:rFonts w:cs="Arial"/>
          <w:szCs w:val="20"/>
          <w:lang w:eastAsia="sl-SI"/>
        </w:rPr>
        <w:t>GERK</w:t>
      </w:r>
      <w:r w:rsidRPr="00E04F33">
        <w:rPr>
          <w:rFonts w:cs="Arial"/>
          <w:szCs w:val="20"/>
          <w:lang w:eastAsia="sl-SI"/>
        </w:rPr>
        <w:t>.</w:t>
      </w:r>
    </w:p>
    <w:p w14:paraId="6C756B13" w14:textId="77777777" w:rsidR="0033484A" w:rsidRPr="00E04F33" w:rsidRDefault="0033484A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6F99A6CB" w14:textId="7BD9B992" w:rsidR="0033484A" w:rsidRPr="00E04F33" w:rsidRDefault="0033484A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E04F33">
        <w:rPr>
          <w:rFonts w:cs="Arial"/>
          <w:szCs w:val="20"/>
          <w:lang w:eastAsia="sl-SI"/>
        </w:rPr>
        <w:t>(</w:t>
      </w:r>
      <w:r w:rsidR="00EE5432" w:rsidRPr="00E04F33">
        <w:rPr>
          <w:rFonts w:cs="Arial"/>
          <w:szCs w:val="20"/>
          <w:lang w:eastAsia="sl-SI"/>
        </w:rPr>
        <w:t>3</w:t>
      </w:r>
      <w:r w:rsidRPr="00E04F33">
        <w:rPr>
          <w:rFonts w:cs="Arial"/>
          <w:szCs w:val="20"/>
          <w:lang w:eastAsia="sl-SI"/>
        </w:rPr>
        <w:t xml:space="preserve">) </w:t>
      </w:r>
      <w:r w:rsidR="00EE5432" w:rsidRPr="00E04F33">
        <w:rPr>
          <w:rFonts w:cs="Arial"/>
          <w:szCs w:val="20"/>
          <w:lang w:eastAsia="sl-SI"/>
        </w:rPr>
        <w:t>K</w:t>
      </w:r>
      <w:r w:rsidRPr="00E04F33">
        <w:rPr>
          <w:rFonts w:cs="Arial"/>
          <w:szCs w:val="20"/>
          <w:lang w:eastAsia="sl-SI"/>
        </w:rPr>
        <w:t>oličine kmetijskih pridelkov</w:t>
      </w:r>
      <w:r w:rsidR="00EE5432" w:rsidRPr="00E04F33">
        <w:rPr>
          <w:rFonts w:cs="Arial"/>
          <w:szCs w:val="20"/>
          <w:lang w:eastAsia="sl-SI"/>
        </w:rPr>
        <w:t xml:space="preserve"> proizvedenih v letu 2024</w:t>
      </w:r>
      <w:r w:rsidRPr="00E04F33">
        <w:rPr>
          <w:rFonts w:cs="Arial"/>
          <w:szCs w:val="20"/>
          <w:lang w:eastAsia="sl-SI"/>
        </w:rPr>
        <w:t xml:space="preserve"> iz prvega odstavka tega člena se</w:t>
      </w:r>
      <w:r w:rsidR="00EE5432" w:rsidRPr="00E04F33">
        <w:rPr>
          <w:rFonts w:cs="Arial"/>
          <w:szCs w:val="20"/>
          <w:lang w:eastAsia="sl-SI"/>
        </w:rPr>
        <w:t xml:space="preserve"> izračuna tako, da se povprečna letna količina kmetijskih pridelkov, proizvedenih v letih 2021, 2022 in 2023, pomnoži z razliko med 100</w:t>
      </w:r>
      <w:r w:rsidR="0038237C">
        <w:rPr>
          <w:rFonts w:cs="Arial"/>
          <w:szCs w:val="20"/>
          <w:lang w:eastAsia="sl-SI"/>
        </w:rPr>
        <w:t> </w:t>
      </w:r>
      <w:r w:rsidR="00EE5432" w:rsidRPr="00E04F33">
        <w:rPr>
          <w:rFonts w:cs="Arial"/>
          <w:szCs w:val="20"/>
          <w:lang w:eastAsia="sl-SI"/>
        </w:rPr>
        <w:t>% in odstotkom zmanjšanj</w:t>
      </w:r>
      <w:r w:rsidR="00951375" w:rsidRPr="00E04F33">
        <w:rPr>
          <w:rFonts w:cs="Arial"/>
          <w:szCs w:val="20"/>
          <w:lang w:eastAsia="sl-SI"/>
        </w:rPr>
        <w:t>a</w:t>
      </w:r>
      <w:r w:rsidR="00EE5432" w:rsidRPr="00E04F33">
        <w:rPr>
          <w:rFonts w:cs="Arial"/>
          <w:szCs w:val="20"/>
          <w:lang w:eastAsia="sl-SI"/>
        </w:rPr>
        <w:t xml:space="preserve"> primarne kmetijske proizvodnje iz drugega odstavka prejšnjega člena</w:t>
      </w:r>
      <w:r w:rsidRPr="00E04F33">
        <w:rPr>
          <w:rFonts w:cs="Arial"/>
          <w:szCs w:val="20"/>
          <w:lang w:eastAsia="sl-SI"/>
        </w:rPr>
        <w:t xml:space="preserve">. </w:t>
      </w:r>
    </w:p>
    <w:p w14:paraId="74A0B35A" w14:textId="77777777" w:rsidR="0033484A" w:rsidRPr="00E04F33" w:rsidRDefault="0033484A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18AA2D48" w14:textId="45C20E8B" w:rsidR="0033484A" w:rsidRPr="00E04F33" w:rsidRDefault="0033484A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E04F33">
        <w:rPr>
          <w:rFonts w:cs="Arial"/>
          <w:szCs w:val="20"/>
          <w:lang w:eastAsia="sl-SI"/>
        </w:rPr>
        <w:lastRenderedPageBreak/>
        <w:t>(</w:t>
      </w:r>
      <w:r w:rsidR="006B46A5" w:rsidRPr="00E04F33">
        <w:rPr>
          <w:rFonts w:cs="Arial"/>
          <w:szCs w:val="20"/>
          <w:lang w:eastAsia="sl-SI"/>
        </w:rPr>
        <w:t>4</w:t>
      </w:r>
      <w:r w:rsidRPr="00E04F33">
        <w:rPr>
          <w:rFonts w:cs="Arial"/>
          <w:szCs w:val="20"/>
          <w:lang w:eastAsia="sl-SI"/>
        </w:rPr>
        <w:t>) Pri izračunu izpada do</w:t>
      </w:r>
      <w:r w:rsidR="005C54E2">
        <w:rPr>
          <w:rFonts w:cs="Arial"/>
          <w:szCs w:val="20"/>
          <w:lang w:eastAsia="sl-SI"/>
        </w:rPr>
        <w:t>h</w:t>
      </w:r>
      <w:r w:rsidRPr="00E04F33">
        <w:rPr>
          <w:rFonts w:cs="Arial"/>
          <w:szCs w:val="20"/>
          <w:lang w:eastAsia="sl-SI"/>
        </w:rPr>
        <w:t>odka iz prvega odstavka tega člena se za trajne nasade uporabi indeks, in sicer tako, da se povprečna letna količina kmetijskih proizvodov pomnoži z deležem pridelka polne rodnosti v odvisnosti od starosti trajnega nasada.</w:t>
      </w:r>
    </w:p>
    <w:p w14:paraId="623155D3" w14:textId="19B669D4" w:rsidR="00951375" w:rsidRPr="00E04F33" w:rsidRDefault="00951375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490B02F8" w14:textId="3E0AE7FD" w:rsidR="00951375" w:rsidRPr="00E04F33" w:rsidRDefault="00951375" w:rsidP="00453352">
      <w:pPr>
        <w:autoSpaceDE w:val="0"/>
        <w:autoSpaceDN w:val="0"/>
        <w:adjustRightInd w:val="0"/>
        <w:jc w:val="both"/>
      </w:pPr>
      <w:r w:rsidRPr="00E04F33">
        <w:rPr>
          <w:rFonts w:cs="Arial"/>
          <w:szCs w:val="20"/>
        </w:rPr>
        <w:t>(5) Ministrstvo pridobi podatke</w:t>
      </w:r>
      <w:r w:rsidRPr="00E04F33">
        <w:rPr>
          <w:rFonts w:cs="Arial"/>
          <w:szCs w:val="20"/>
          <w:lang w:eastAsia="sl-SI"/>
        </w:rPr>
        <w:t xml:space="preserve"> o povprečnih prodajnih cenah in povprečnih letnih količinah kmetijskih pridelkov iz prvega odstavka tega člena v skladu z </w:t>
      </w:r>
      <w:r w:rsidR="00AF4309">
        <w:rPr>
          <w:rFonts w:cs="Arial"/>
          <w:szCs w:val="20"/>
          <w:lang w:eastAsia="sl-SI"/>
        </w:rPr>
        <w:t>določbami</w:t>
      </w:r>
      <w:r w:rsidRPr="00E04F33">
        <w:rPr>
          <w:rFonts w:cs="Arial"/>
          <w:szCs w:val="20"/>
          <w:lang w:eastAsia="sl-SI"/>
        </w:rPr>
        <w:t xml:space="preserve"> uredbe, ki ureja metodologijo za ocenjevanje škode.</w:t>
      </w:r>
      <w:r w:rsidRPr="00E04F33">
        <w:t xml:space="preserve"> </w:t>
      </w:r>
    </w:p>
    <w:p w14:paraId="0606AC42" w14:textId="77777777" w:rsidR="00951375" w:rsidRPr="00E04F33" w:rsidRDefault="00951375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2E70F591" w14:textId="0D79C73A" w:rsidR="0033484A" w:rsidRPr="00E04F33" w:rsidRDefault="0033484A" w:rsidP="00453352">
      <w:pPr>
        <w:pBdr>
          <w:left w:val="none" w:sz="0" w:space="11" w:color="000000"/>
        </w:pBdr>
        <w:shd w:val="clear" w:color="auto" w:fill="FFFFFF"/>
        <w:jc w:val="both"/>
        <w:rPr>
          <w:rFonts w:cs="Arial"/>
          <w:szCs w:val="20"/>
        </w:rPr>
      </w:pPr>
      <w:r w:rsidRPr="00E04F33">
        <w:rPr>
          <w:rFonts w:cs="Arial"/>
          <w:szCs w:val="20"/>
        </w:rPr>
        <w:t>(</w:t>
      </w:r>
      <w:r w:rsidR="00951375" w:rsidRPr="00E04F33">
        <w:rPr>
          <w:rFonts w:cs="Arial"/>
          <w:szCs w:val="20"/>
        </w:rPr>
        <w:t>6</w:t>
      </w:r>
      <w:r w:rsidRPr="00E04F33">
        <w:rPr>
          <w:rFonts w:cs="Arial"/>
          <w:szCs w:val="20"/>
        </w:rPr>
        <w:t>) Izpad dohodka izračuna ministrstvo. Ministrstvo za potrebe odločanja preda Agenciji Republike Slovenije za kmetijske trge in razvoj podeželja (v nadaljnjem besedilu: agencija) podatke o višini izpada dohodka za posameznega upravičenca in posamezno kulturo na GERK.</w:t>
      </w:r>
    </w:p>
    <w:p w14:paraId="2E479309" w14:textId="77777777" w:rsidR="0033484A" w:rsidRPr="00E04F33" w:rsidRDefault="0033484A" w:rsidP="00453352">
      <w:pPr>
        <w:pBdr>
          <w:left w:val="none" w:sz="0" w:space="11" w:color="000000"/>
        </w:pBdr>
        <w:shd w:val="clear" w:color="auto" w:fill="FFFFFF"/>
        <w:jc w:val="both"/>
        <w:rPr>
          <w:rFonts w:cs="Arial"/>
          <w:szCs w:val="20"/>
        </w:rPr>
      </w:pPr>
    </w:p>
    <w:p w14:paraId="6D0CABF5" w14:textId="1BEC451F" w:rsidR="00863212" w:rsidRPr="00E04F33" w:rsidRDefault="00A13E53" w:rsidP="00453352">
      <w:pPr>
        <w:jc w:val="center"/>
        <w:rPr>
          <w:rFonts w:cs="Arial"/>
          <w:b/>
          <w:bCs/>
          <w:szCs w:val="20"/>
          <w:lang w:eastAsia="sl-SI"/>
        </w:rPr>
      </w:pPr>
      <w:r w:rsidRPr="00E04F33">
        <w:rPr>
          <w:rFonts w:cs="Arial"/>
          <w:b/>
          <w:bCs/>
          <w:szCs w:val="20"/>
          <w:lang w:eastAsia="sl-SI"/>
        </w:rPr>
        <w:t>6</w:t>
      </w:r>
      <w:r w:rsidR="00863212" w:rsidRPr="00E04F33">
        <w:rPr>
          <w:rFonts w:cs="Arial"/>
          <w:b/>
          <w:bCs/>
          <w:szCs w:val="20"/>
          <w:lang w:eastAsia="sl-SI"/>
        </w:rPr>
        <w:t>. člen</w:t>
      </w:r>
    </w:p>
    <w:p w14:paraId="1A2DD3F6" w14:textId="77777777" w:rsidR="00863212" w:rsidRPr="00E04F33" w:rsidRDefault="00863212" w:rsidP="00453352">
      <w:pPr>
        <w:jc w:val="center"/>
        <w:rPr>
          <w:rFonts w:cs="Arial"/>
          <w:b/>
          <w:bCs/>
          <w:szCs w:val="20"/>
          <w:lang w:eastAsia="sl-SI"/>
        </w:rPr>
      </w:pPr>
      <w:r w:rsidRPr="00E04F33">
        <w:rPr>
          <w:rFonts w:cs="Arial"/>
          <w:b/>
          <w:bCs/>
          <w:szCs w:val="20"/>
          <w:lang w:eastAsia="sl-SI"/>
        </w:rPr>
        <w:t>(finančne določbe)</w:t>
      </w:r>
    </w:p>
    <w:p w14:paraId="6B2944E1" w14:textId="77777777" w:rsidR="00863212" w:rsidRPr="00E04F33" w:rsidRDefault="00863212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5CF27A70" w14:textId="1DB99ADF" w:rsidR="007E00F8" w:rsidRDefault="00863212" w:rsidP="00453352">
      <w:pPr>
        <w:autoSpaceDE w:val="0"/>
        <w:autoSpaceDN w:val="0"/>
        <w:adjustRightInd w:val="0"/>
        <w:jc w:val="both"/>
        <w:rPr>
          <w:iCs/>
          <w:szCs w:val="20"/>
        </w:rPr>
      </w:pPr>
      <w:r w:rsidRPr="00E04F33">
        <w:rPr>
          <w:rFonts w:cs="Arial"/>
          <w:szCs w:val="20"/>
          <w:lang w:eastAsia="sl-SI"/>
        </w:rPr>
        <w:t>(1) Za finančno pomoč s</w:t>
      </w:r>
      <w:r w:rsidR="008D7E92" w:rsidRPr="00E04F33">
        <w:rPr>
          <w:rFonts w:cs="Arial"/>
          <w:szCs w:val="20"/>
          <w:lang w:eastAsia="sl-SI"/>
        </w:rPr>
        <w:t>e</w:t>
      </w:r>
      <w:r w:rsidRPr="00E04F33">
        <w:rPr>
          <w:rFonts w:cs="Arial"/>
          <w:szCs w:val="20"/>
          <w:lang w:eastAsia="sl-SI"/>
        </w:rPr>
        <w:t xml:space="preserve"> zagotov</w:t>
      </w:r>
      <w:r w:rsidR="008D7E92" w:rsidRPr="00E04F33">
        <w:rPr>
          <w:rFonts w:cs="Arial"/>
          <w:szCs w:val="20"/>
          <w:lang w:eastAsia="sl-SI"/>
        </w:rPr>
        <w:t>ijo</w:t>
      </w:r>
      <w:r w:rsidRPr="00E04F33">
        <w:rPr>
          <w:rFonts w:cs="Arial"/>
          <w:szCs w:val="20"/>
          <w:lang w:eastAsia="sl-SI"/>
        </w:rPr>
        <w:t xml:space="preserve"> sredstva </w:t>
      </w:r>
      <w:r w:rsidR="007E2FA8" w:rsidRPr="00E04F33">
        <w:rPr>
          <w:rFonts w:cs="Arial"/>
          <w:szCs w:val="20"/>
          <w:lang w:eastAsia="sl-SI"/>
        </w:rPr>
        <w:t>v</w:t>
      </w:r>
      <w:r w:rsidRPr="00E04F33">
        <w:rPr>
          <w:rFonts w:cs="Arial"/>
          <w:szCs w:val="20"/>
          <w:lang w:eastAsia="sl-SI"/>
        </w:rPr>
        <w:t xml:space="preserve"> višin</w:t>
      </w:r>
      <w:r w:rsidR="007E2FA8" w:rsidRPr="00E04F33">
        <w:rPr>
          <w:rFonts w:cs="Arial"/>
          <w:szCs w:val="20"/>
          <w:lang w:eastAsia="sl-SI"/>
        </w:rPr>
        <w:t>i</w:t>
      </w:r>
      <w:r w:rsidRPr="00E04F33">
        <w:rPr>
          <w:rFonts w:cs="Arial"/>
          <w:szCs w:val="20"/>
          <w:lang w:eastAsia="sl-SI"/>
        </w:rPr>
        <w:t xml:space="preserve"> </w:t>
      </w:r>
      <w:r w:rsidR="0052059F" w:rsidRPr="00E04F33">
        <w:rPr>
          <w:rFonts w:cs="Arial"/>
          <w:szCs w:val="20"/>
          <w:lang w:eastAsia="sl-SI"/>
        </w:rPr>
        <w:t>2,9</w:t>
      </w:r>
      <w:r w:rsidR="00EF4AFF" w:rsidRPr="00E04F33">
        <w:rPr>
          <w:rFonts w:cs="Arial"/>
          <w:szCs w:val="20"/>
          <w:lang w:eastAsia="sl-SI"/>
        </w:rPr>
        <w:t> </w:t>
      </w:r>
      <w:r w:rsidR="0052059F" w:rsidRPr="00E04F33">
        <w:rPr>
          <w:rFonts w:cs="Arial"/>
          <w:szCs w:val="20"/>
          <w:lang w:eastAsia="sl-SI"/>
        </w:rPr>
        <w:t>mi</w:t>
      </w:r>
      <w:r w:rsidR="0051671C">
        <w:rPr>
          <w:rFonts w:cs="Arial"/>
          <w:szCs w:val="20"/>
          <w:lang w:eastAsia="sl-SI"/>
        </w:rPr>
        <w:t>lijona</w:t>
      </w:r>
      <w:r w:rsidR="0052059F" w:rsidRPr="00E04F33">
        <w:rPr>
          <w:rFonts w:cs="Arial"/>
          <w:szCs w:val="20"/>
          <w:lang w:eastAsia="sl-SI"/>
        </w:rPr>
        <w:t xml:space="preserve"> </w:t>
      </w:r>
      <w:r w:rsidRPr="00E04F33">
        <w:rPr>
          <w:rFonts w:cs="Arial"/>
          <w:szCs w:val="20"/>
          <w:lang w:eastAsia="sl-SI"/>
        </w:rPr>
        <w:t>e</w:t>
      </w:r>
      <w:r w:rsidR="0004012C">
        <w:rPr>
          <w:rFonts w:cs="Arial"/>
          <w:szCs w:val="20"/>
          <w:lang w:eastAsia="sl-SI"/>
        </w:rPr>
        <w:t>v</w:t>
      </w:r>
      <w:r w:rsidRPr="00E04F33">
        <w:rPr>
          <w:rFonts w:cs="Arial"/>
          <w:szCs w:val="20"/>
          <w:lang w:eastAsia="sl-SI"/>
        </w:rPr>
        <w:t xml:space="preserve">rov iz </w:t>
      </w:r>
      <w:r w:rsidR="0082494D" w:rsidRPr="00E04F33">
        <w:rPr>
          <w:iCs/>
          <w:szCs w:val="20"/>
        </w:rPr>
        <w:t>Evropskega kmetijskega jamstvenega sklada</w:t>
      </w:r>
      <w:r w:rsidR="001407F1">
        <w:rPr>
          <w:iCs/>
          <w:szCs w:val="20"/>
        </w:rPr>
        <w:t xml:space="preserve">, </w:t>
      </w:r>
      <w:r w:rsidR="00AB03F3">
        <w:rPr>
          <w:iCs/>
          <w:szCs w:val="20"/>
        </w:rPr>
        <w:t>v skladu z</w:t>
      </w:r>
      <w:r w:rsidR="001407F1">
        <w:rPr>
          <w:iCs/>
          <w:szCs w:val="20"/>
        </w:rPr>
        <w:t xml:space="preserve"> Izvedbe</w:t>
      </w:r>
      <w:r w:rsidR="00AB03F3">
        <w:rPr>
          <w:iCs/>
          <w:szCs w:val="20"/>
        </w:rPr>
        <w:t>no</w:t>
      </w:r>
      <w:r w:rsidR="001407F1">
        <w:rPr>
          <w:iCs/>
          <w:szCs w:val="20"/>
        </w:rPr>
        <w:t xml:space="preserve"> uredb</w:t>
      </w:r>
      <w:r w:rsidR="00AB03F3">
        <w:rPr>
          <w:iCs/>
          <w:szCs w:val="20"/>
        </w:rPr>
        <w:t>o</w:t>
      </w:r>
      <w:r w:rsidR="001407F1">
        <w:rPr>
          <w:iCs/>
          <w:szCs w:val="20"/>
        </w:rPr>
        <w:t xml:space="preserve"> 2025/1137/EU.</w:t>
      </w:r>
    </w:p>
    <w:p w14:paraId="2CD24D55" w14:textId="77777777" w:rsidR="0082494D" w:rsidRDefault="0082494D" w:rsidP="0045335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9D115EA" w14:textId="083F70DF" w:rsidR="00400414" w:rsidRDefault="00400414" w:rsidP="0040041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  <w:bookmarkStart w:id="7" w:name="_Hlk205293267"/>
      <w:r w:rsidRPr="00400414">
        <w:rPr>
          <w:rFonts w:cs="Arial"/>
          <w:szCs w:val="20"/>
          <w:lang w:eastAsia="sl-SI"/>
        </w:rPr>
        <w:t>(</w:t>
      </w:r>
      <w:r>
        <w:rPr>
          <w:rFonts w:cs="Arial"/>
          <w:szCs w:val="20"/>
          <w:lang w:eastAsia="sl-SI"/>
        </w:rPr>
        <w:t>2</w:t>
      </w:r>
      <w:r w:rsidRPr="00400414">
        <w:rPr>
          <w:rFonts w:cs="Arial"/>
          <w:szCs w:val="20"/>
          <w:lang w:eastAsia="sl-SI"/>
        </w:rPr>
        <w:t>) Upravičencu se dodelijo sredstva v višini do največ</w:t>
      </w:r>
      <w:r>
        <w:rPr>
          <w:rFonts w:cs="Arial"/>
          <w:szCs w:val="20"/>
          <w:lang w:eastAsia="sl-SI"/>
        </w:rPr>
        <w:t xml:space="preserve"> </w:t>
      </w:r>
      <w:r w:rsidRPr="00400414">
        <w:rPr>
          <w:rFonts w:cs="Arial"/>
          <w:szCs w:val="20"/>
          <w:lang w:eastAsia="sl-SI"/>
        </w:rPr>
        <w:t>30</w:t>
      </w:r>
      <w:r>
        <w:rPr>
          <w:rFonts w:cs="Arial"/>
          <w:szCs w:val="20"/>
          <w:lang w:eastAsia="sl-SI"/>
        </w:rPr>
        <w:t> </w:t>
      </w:r>
      <w:r w:rsidRPr="00400414">
        <w:rPr>
          <w:rFonts w:cs="Arial"/>
          <w:szCs w:val="20"/>
          <w:lang w:eastAsia="sl-SI"/>
        </w:rPr>
        <w:t>%</w:t>
      </w:r>
      <w:r>
        <w:rPr>
          <w:rFonts w:cs="Arial"/>
          <w:szCs w:val="20"/>
          <w:lang w:eastAsia="sl-SI"/>
        </w:rPr>
        <w:t xml:space="preserve"> </w:t>
      </w:r>
      <w:r w:rsidRPr="00400414">
        <w:rPr>
          <w:rFonts w:cs="Arial"/>
          <w:szCs w:val="20"/>
          <w:lang w:eastAsia="sl-SI"/>
        </w:rPr>
        <w:t>izračunanega izpada dohodka iz prvega odstavka prejšnjega člena</w:t>
      </w:r>
      <w:r>
        <w:rPr>
          <w:rFonts w:cs="Arial"/>
          <w:szCs w:val="20"/>
          <w:lang w:eastAsia="sl-SI"/>
        </w:rPr>
        <w:t>,</w:t>
      </w:r>
      <w:r w:rsidRPr="00400414">
        <w:rPr>
          <w:rFonts w:cs="Arial"/>
          <w:szCs w:val="20"/>
          <w:lang w:eastAsia="sl-SI"/>
        </w:rPr>
        <w:t xml:space="preserve"> če je</w:t>
      </w:r>
      <w:r>
        <w:rPr>
          <w:rFonts w:cs="Arial"/>
          <w:szCs w:val="20"/>
          <w:lang w:eastAsia="sl-SI"/>
        </w:rPr>
        <w:t xml:space="preserve"> </w:t>
      </w:r>
      <w:r w:rsidR="009D5A85">
        <w:rPr>
          <w:rFonts w:cs="Arial"/>
          <w:szCs w:val="20"/>
          <w:lang w:eastAsia="sl-SI"/>
        </w:rPr>
        <w:t xml:space="preserve">imel </w:t>
      </w:r>
      <w:r w:rsidRPr="00400414">
        <w:rPr>
          <w:rFonts w:cs="Arial"/>
          <w:szCs w:val="20"/>
          <w:lang w:eastAsia="sl-SI"/>
        </w:rPr>
        <w:t>za odpravo</w:t>
      </w:r>
      <w:r>
        <w:rPr>
          <w:rFonts w:cs="Arial"/>
          <w:szCs w:val="20"/>
          <w:lang w:eastAsia="sl-SI"/>
        </w:rPr>
        <w:t xml:space="preserve"> posledic</w:t>
      </w:r>
      <w:r w:rsidRPr="00400414">
        <w:rPr>
          <w:rFonts w:cs="Arial"/>
          <w:szCs w:val="20"/>
          <w:lang w:eastAsia="sl-SI"/>
        </w:rPr>
        <w:t xml:space="preserve"> škode </w:t>
      </w:r>
      <w:r>
        <w:rPr>
          <w:rFonts w:cs="Arial"/>
          <w:szCs w:val="20"/>
          <w:lang w:eastAsia="sl-SI"/>
        </w:rPr>
        <w:t>zaradi pozebe</w:t>
      </w:r>
      <w:r w:rsidRPr="00400414">
        <w:rPr>
          <w:rFonts w:cs="Arial"/>
          <w:szCs w:val="20"/>
          <w:lang w:eastAsia="sl-SI"/>
        </w:rPr>
        <w:t xml:space="preserve"> sklen</w:t>
      </w:r>
      <w:r w:rsidR="00D5503E">
        <w:rPr>
          <w:rFonts w:cs="Arial"/>
          <w:szCs w:val="20"/>
          <w:lang w:eastAsia="sl-SI"/>
        </w:rPr>
        <w:t>jeno</w:t>
      </w:r>
      <w:r w:rsidRPr="00400414">
        <w:rPr>
          <w:rFonts w:cs="Arial"/>
          <w:szCs w:val="20"/>
          <w:lang w:eastAsia="sl-SI"/>
        </w:rPr>
        <w:t xml:space="preserve"> zavarovanje, ki krije najmanj 50</w:t>
      </w:r>
      <w:r>
        <w:rPr>
          <w:rFonts w:cs="Arial"/>
          <w:szCs w:val="20"/>
          <w:lang w:eastAsia="sl-SI"/>
        </w:rPr>
        <w:t> </w:t>
      </w:r>
      <w:r w:rsidRPr="00400414">
        <w:rPr>
          <w:rFonts w:cs="Arial"/>
          <w:szCs w:val="20"/>
          <w:lang w:eastAsia="sl-SI"/>
        </w:rPr>
        <w:t>% povprečne letne proizvodnje upravičenca ali dohodka od proizvodnje</w:t>
      </w:r>
      <w:r>
        <w:rPr>
          <w:rFonts w:cs="Arial"/>
          <w:szCs w:val="20"/>
          <w:lang w:eastAsia="sl-SI"/>
        </w:rPr>
        <w:t>.</w:t>
      </w:r>
      <w:bookmarkEnd w:id="7"/>
    </w:p>
    <w:p w14:paraId="51A8FBC9" w14:textId="77777777" w:rsidR="00400414" w:rsidRDefault="00400414" w:rsidP="0045335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</w:p>
    <w:p w14:paraId="7D59C2D1" w14:textId="7B34D1BA" w:rsidR="00400414" w:rsidRDefault="00400414" w:rsidP="0045335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  <w:bookmarkStart w:id="8" w:name="_Hlk205293292"/>
      <w:r>
        <w:rPr>
          <w:rFonts w:cs="Arial"/>
          <w:szCs w:val="20"/>
          <w:lang w:eastAsia="sl-SI"/>
        </w:rPr>
        <w:t xml:space="preserve">(3) </w:t>
      </w:r>
      <w:r w:rsidRPr="00400414">
        <w:rPr>
          <w:rFonts w:cs="Arial"/>
          <w:szCs w:val="20"/>
          <w:lang w:eastAsia="sl-SI"/>
        </w:rPr>
        <w:t>Upravičencu se dodelijo sredstva v višini do največ</w:t>
      </w:r>
      <w:r>
        <w:rPr>
          <w:rFonts w:cs="Arial"/>
          <w:szCs w:val="20"/>
          <w:lang w:eastAsia="sl-SI"/>
        </w:rPr>
        <w:t xml:space="preserve"> 15 </w:t>
      </w:r>
      <w:r w:rsidRPr="00400414">
        <w:rPr>
          <w:rFonts w:cs="Arial"/>
          <w:szCs w:val="20"/>
          <w:lang w:eastAsia="sl-SI"/>
        </w:rPr>
        <w:t>%</w:t>
      </w:r>
      <w:r w:rsidRPr="00400414">
        <w:t xml:space="preserve"> </w:t>
      </w:r>
      <w:r w:rsidRPr="00400414">
        <w:rPr>
          <w:rFonts w:cs="Arial"/>
          <w:szCs w:val="20"/>
          <w:lang w:eastAsia="sl-SI"/>
        </w:rPr>
        <w:t>izračunanega izpada dohodka iz prvega odstavka prejšnjega člena</w:t>
      </w:r>
      <w:r>
        <w:rPr>
          <w:rFonts w:cs="Arial"/>
          <w:szCs w:val="20"/>
          <w:lang w:eastAsia="sl-SI"/>
        </w:rPr>
        <w:t>,</w:t>
      </w:r>
      <w:r w:rsidRPr="00400414">
        <w:rPr>
          <w:rFonts w:cs="Arial"/>
          <w:szCs w:val="20"/>
          <w:lang w:eastAsia="sl-SI"/>
        </w:rPr>
        <w:t xml:space="preserve"> če za odpravo</w:t>
      </w:r>
      <w:r>
        <w:rPr>
          <w:rFonts w:cs="Arial"/>
          <w:szCs w:val="20"/>
          <w:lang w:eastAsia="sl-SI"/>
        </w:rPr>
        <w:t xml:space="preserve"> posledic</w:t>
      </w:r>
      <w:r w:rsidRPr="00400414">
        <w:rPr>
          <w:rFonts w:cs="Arial"/>
          <w:szCs w:val="20"/>
          <w:lang w:eastAsia="sl-SI"/>
        </w:rPr>
        <w:t xml:space="preserve"> škode </w:t>
      </w:r>
      <w:r>
        <w:rPr>
          <w:rFonts w:cs="Arial"/>
          <w:szCs w:val="20"/>
          <w:lang w:eastAsia="sl-SI"/>
        </w:rPr>
        <w:t>zaradi pozebe</w:t>
      </w:r>
      <w:r w:rsidRPr="00400414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ni </w:t>
      </w:r>
      <w:r w:rsidR="009D5A85">
        <w:rPr>
          <w:rFonts w:cs="Arial"/>
          <w:szCs w:val="20"/>
          <w:lang w:eastAsia="sl-SI"/>
        </w:rPr>
        <w:t>imel</w:t>
      </w:r>
      <w:r>
        <w:rPr>
          <w:rFonts w:cs="Arial"/>
          <w:szCs w:val="20"/>
          <w:lang w:eastAsia="sl-SI"/>
        </w:rPr>
        <w:t xml:space="preserve"> </w:t>
      </w:r>
      <w:r w:rsidRPr="00400414">
        <w:rPr>
          <w:rFonts w:cs="Arial"/>
          <w:szCs w:val="20"/>
          <w:lang w:eastAsia="sl-SI"/>
        </w:rPr>
        <w:t>sklen</w:t>
      </w:r>
      <w:r w:rsidR="00D5503E">
        <w:rPr>
          <w:rFonts w:cs="Arial"/>
          <w:szCs w:val="20"/>
          <w:lang w:eastAsia="sl-SI"/>
        </w:rPr>
        <w:t>jen</w:t>
      </w:r>
      <w:r w:rsidR="009D5A85">
        <w:rPr>
          <w:rFonts w:cs="Arial"/>
          <w:szCs w:val="20"/>
          <w:lang w:eastAsia="sl-SI"/>
        </w:rPr>
        <w:t>ega</w:t>
      </w:r>
      <w:r w:rsidRPr="00400414">
        <w:rPr>
          <w:rFonts w:cs="Arial"/>
          <w:szCs w:val="20"/>
          <w:lang w:eastAsia="sl-SI"/>
        </w:rPr>
        <w:t xml:space="preserve"> zavarovanj</w:t>
      </w:r>
      <w:r w:rsidR="009D5A85">
        <w:rPr>
          <w:rFonts w:cs="Arial"/>
          <w:szCs w:val="20"/>
          <w:lang w:eastAsia="sl-SI"/>
        </w:rPr>
        <w:t>a</w:t>
      </w:r>
      <w:r w:rsidRPr="00400414">
        <w:rPr>
          <w:rFonts w:cs="Arial"/>
          <w:szCs w:val="20"/>
          <w:lang w:eastAsia="sl-SI"/>
        </w:rPr>
        <w:t>, ki krije najmanj 50</w:t>
      </w:r>
      <w:r>
        <w:rPr>
          <w:rFonts w:cs="Arial"/>
          <w:szCs w:val="20"/>
          <w:lang w:eastAsia="sl-SI"/>
        </w:rPr>
        <w:t> </w:t>
      </w:r>
      <w:r w:rsidRPr="00400414">
        <w:rPr>
          <w:rFonts w:cs="Arial"/>
          <w:szCs w:val="20"/>
          <w:lang w:eastAsia="sl-SI"/>
        </w:rPr>
        <w:t>% povprečne letne proizvodnje upravičenca ali dohodka od proizvodnje</w:t>
      </w:r>
      <w:r>
        <w:rPr>
          <w:rFonts w:cs="Arial"/>
          <w:szCs w:val="20"/>
          <w:lang w:eastAsia="sl-SI"/>
        </w:rPr>
        <w:t>.</w:t>
      </w:r>
      <w:bookmarkEnd w:id="8"/>
    </w:p>
    <w:p w14:paraId="47DBC9BA" w14:textId="77777777" w:rsidR="00400414" w:rsidRDefault="00400414" w:rsidP="0045335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</w:p>
    <w:p w14:paraId="05C17707" w14:textId="74770CD0" w:rsidR="001E13E5" w:rsidRDefault="001E13E5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(4) </w:t>
      </w:r>
      <w:r w:rsidRPr="001E13E5">
        <w:rPr>
          <w:rFonts w:cs="Arial"/>
          <w:szCs w:val="20"/>
          <w:lang w:eastAsia="sl-SI"/>
        </w:rPr>
        <w:t>Upravičencu se sredstva ne dodelijo, če višina dodeljenih sredstev iz tega člena na upravičenca ne presega 100 e</w:t>
      </w:r>
      <w:r w:rsidR="0004012C">
        <w:rPr>
          <w:rFonts w:cs="Arial"/>
          <w:szCs w:val="20"/>
          <w:lang w:eastAsia="sl-SI"/>
        </w:rPr>
        <w:t>v</w:t>
      </w:r>
      <w:r w:rsidRPr="001E13E5">
        <w:rPr>
          <w:rFonts w:cs="Arial"/>
          <w:szCs w:val="20"/>
          <w:lang w:eastAsia="sl-SI"/>
        </w:rPr>
        <w:t>rov.</w:t>
      </w:r>
    </w:p>
    <w:p w14:paraId="5BD8414B" w14:textId="77777777" w:rsidR="001E13E5" w:rsidRDefault="001E13E5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04C83FB7" w14:textId="671900F7" w:rsidR="002F1D4F" w:rsidRDefault="002F1D4F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14773D">
        <w:rPr>
          <w:rFonts w:cs="Arial"/>
          <w:szCs w:val="20"/>
          <w:lang w:eastAsia="sl-SI"/>
        </w:rPr>
        <w:t>(</w:t>
      </w:r>
      <w:r w:rsidR="001E13E5">
        <w:rPr>
          <w:rFonts w:cs="Arial"/>
          <w:szCs w:val="20"/>
          <w:lang w:eastAsia="sl-SI"/>
        </w:rPr>
        <w:t>5</w:t>
      </w:r>
      <w:r w:rsidRPr="0014773D">
        <w:rPr>
          <w:rFonts w:cs="Arial"/>
          <w:szCs w:val="20"/>
          <w:lang w:eastAsia="sl-SI"/>
        </w:rPr>
        <w:t xml:space="preserve">) Če izračunana </w:t>
      </w:r>
      <w:r w:rsidRPr="0033484A">
        <w:rPr>
          <w:rFonts w:cs="Arial"/>
          <w:szCs w:val="20"/>
          <w:lang w:eastAsia="sl-SI"/>
        </w:rPr>
        <w:t>skupna višina finančne pomoči preseže razpoložljiva sredstva iz prvega odstavka tega člena, se višina finančne pomoči vsem upravičencem</w:t>
      </w:r>
      <w:r w:rsidRPr="0014773D">
        <w:rPr>
          <w:rFonts w:cs="Arial"/>
          <w:szCs w:val="20"/>
          <w:lang w:eastAsia="sl-SI"/>
        </w:rPr>
        <w:t xml:space="preserve"> sorazmerno z</w:t>
      </w:r>
      <w:r>
        <w:rPr>
          <w:rFonts w:cs="Arial"/>
          <w:szCs w:val="20"/>
          <w:lang w:eastAsia="sl-SI"/>
        </w:rPr>
        <w:t>niža</w:t>
      </w:r>
      <w:r w:rsidRPr="0014773D">
        <w:rPr>
          <w:rFonts w:cs="Arial"/>
          <w:szCs w:val="20"/>
          <w:lang w:eastAsia="sl-SI"/>
        </w:rPr>
        <w:t>.</w:t>
      </w:r>
    </w:p>
    <w:p w14:paraId="04B6FD66" w14:textId="77777777" w:rsidR="001E13E5" w:rsidRDefault="001E13E5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3FB3B664" w14:textId="3CC6093F" w:rsidR="00FD3671" w:rsidRPr="00E04F33" w:rsidRDefault="00FD3671" w:rsidP="0045335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Cs w:val="22"/>
          <w:lang w:eastAsia="sl-SI"/>
        </w:rPr>
      </w:pPr>
      <w:r w:rsidRPr="00E04F33">
        <w:rPr>
          <w:rFonts w:cs="Arial"/>
          <w:szCs w:val="20"/>
          <w:lang w:eastAsia="sl-SI"/>
        </w:rPr>
        <w:t>(</w:t>
      </w:r>
      <w:r w:rsidR="001E13E5">
        <w:rPr>
          <w:rFonts w:cs="Arial"/>
          <w:szCs w:val="20"/>
          <w:lang w:eastAsia="sl-SI"/>
        </w:rPr>
        <w:t>6</w:t>
      </w:r>
      <w:r w:rsidRPr="00E04F33">
        <w:rPr>
          <w:rFonts w:cs="Arial"/>
          <w:szCs w:val="20"/>
          <w:lang w:eastAsia="sl-SI"/>
        </w:rPr>
        <w:t>) Finančna</w:t>
      </w:r>
      <w:r w:rsidRPr="00E04F33">
        <w:rPr>
          <w:rFonts w:cs="Arial"/>
          <w:bCs/>
          <w:szCs w:val="22"/>
          <w:lang w:eastAsia="sl-SI"/>
        </w:rPr>
        <w:t xml:space="preserve"> pomoč na upravičenca po tem odloku ter druga prejeta plačila za nadomestilo izgub, vključno s plačili na podlagi drugih nacionalnih ukrepov ali ukrepov Evropske unije ali zavarovalnih shem za škodo, ki je predmet državne pomoči za škodo zaradi pozebe v letu 2024, je omejena na največ 80 %, na</w:t>
      </w:r>
      <w:r w:rsidRPr="00E04F33">
        <w:rPr>
          <w:rFonts w:cs="Arial"/>
          <w:szCs w:val="20"/>
          <w:lang w:eastAsia="sl-SI"/>
        </w:rPr>
        <w:t xml:space="preserve"> območjih z omejenimi možnostmi za kmetijsko dejavnost</w:t>
      </w:r>
      <w:r w:rsidR="00453352">
        <w:rPr>
          <w:rFonts w:cs="Arial"/>
          <w:szCs w:val="20"/>
          <w:lang w:eastAsia="sl-SI"/>
        </w:rPr>
        <w:t xml:space="preserve">, </w:t>
      </w:r>
      <w:r w:rsidRPr="00E04F33">
        <w:rPr>
          <w:rFonts w:cs="Arial"/>
          <w:bCs/>
          <w:szCs w:val="22"/>
          <w:lang w:eastAsia="sl-SI"/>
        </w:rPr>
        <w:t>pa na največ 90 %.</w:t>
      </w:r>
    </w:p>
    <w:p w14:paraId="3DAC5AE5" w14:textId="77777777" w:rsidR="009B01A7" w:rsidRPr="0014773D" w:rsidRDefault="009B01A7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281B3B69" w14:textId="5DB39E65" w:rsidR="00863212" w:rsidRPr="0014773D" w:rsidRDefault="00A13E53" w:rsidP="00453352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7</w:t>
      </w:r>
      <w:r w:rsidR="00863212" w:rsidRPr="0014773D">
        <w:rPr>
          <w:rFonts w:cs="Arial"/>
          <w:b/>
          <w:szCs w:val="20"/>
        </w:rPr>
        <w:t>. člen</w:t>
      </w:r>
    </w:p>
    <w:p w14:paraId="37C2F8D4" w14:textId="77777777" w:rsidR="00863212" w:rsidRPr="0014773D" w:rsidRDefault="00863212" w:rsidP="00453352">
      <w:pPr>
        <w:jc w:val="center"/>
        <w:rPr>
          <w:rFonts w:cs="Arial"/>
          <w:b/>
          <w:szCs w:val="20"/>
        </w:rPr>
      </w:pPr>
      <w:r w:rsidRPr="0014773D">
        <w:rPr>
          <w:rFonts w:cs="Arial"/>
          <w:b/>
          <w:szCs w:val="20"/>
        </w:rPr>
        <w:t>(podrobnejši postopek)</w:t>
      </w:r>
    </w:p>
    <w:p w14:paraId="4DD0A638" w14:textId="77777777" w:rsidR="00863212" w:rsidRPr="0014773D" w:rsidRDefault="00863212" w:rsidP="00453352">
      <w:pPr>
        <w:jc w:val="both"/>
        <w:rPr>
          <w:rFonts w:cs="Arial"/>
          <w:szCs w:val="20"/>
        </w:rPr>
      </w:pPr>
    </w:p>
    <w:p w14:paraId="58859DF1" w14:textId="11FCA5C1" w:rsidR="00863212" w:rsidRPr="0052059F" w:rsidRDefault="00863212" w:rsidP="00453352">
      <w:pPr>
        <w:jc w:val="both"/>
        <w:rPr>
          <w:rFonts w:cs="Arial"/>
          <w:szCs w:val="20"/>
        </w:rPr>
      </w:pPr>
      <w:r w:rsidRPr="0014773D">
        <w:rPr>
          <w:rFonts w:cs="Arial"/>
          <w:szCs w:val="20"/>
        </w:rPr>
        <w:t xml:space="preserve">(1) </w:t>
      </w:r>
      <w:r w:rsidRPr="0014773D">
        <w:rPr>
          <w:rFonts w:cs="Arial"/>
          <w:szCs w:val="20"/>
          <w:lang w:val="x-none"/>
        </w:rPr>
        <w:t>Agencija upravičencem, ki izpolnjujejo pogoje iz tega odloka, na podlagi podatkov iz uradnih evidenc</w:t>
      </w:r>
      <w:r w:rsidRPr="0014773D">
        <w:rPr>
          <w:rFonts w:cs="Arial"/>
          <w:szCs w:val="20"/>
        </w:rPr>
        <w:t xml:space="preserve"> po uradni dolžnosti</w:t>
      </w:r>
      <w:r w:rsidRPr="0014773D">
        <w:rPr>
          <w:rFonts w:cs="Arial"/>
          <w:szCs w:val="20"/>
          <w:lang w:val="x-none"/>
        </w:rPr>
        <w:t xml:space="preserve"> izda informativno odločbo</w:t>
      </w:r>
      <w:r w:rsidR="00AB4B5D">
        <w:rPr>
          <w:rFonts w:cs="Arial"/>
          <w:szCs w:val="20"/>
        </w:rPr>
        <w:t xml:space="preserve"> v skladu z zakonom</w:t>
      </w:r>
      <w:r w:rsidR="0004012C">
        <w:rPr>
          <w:rFonts w:cs="Arial"/>
          <w:szCs w:val="20"/>
        </w:rPr>
        <w:t>,</w:t>
      </w:r>
      <w:r w:rsidR="00AB4B5D">
        <w:rPr>
          <w:rFonts w:cs="Arial"/>
          <w:szCs w:val="20"/>
        </w:rPr>
        <w:t xml:space="preserve"> ki ureja kmetijstvo.</w:t>
      </w:r>
    </w:p>
    <w:p w14:paraId="1908FA19" w14:textId="77777777" w:rsidR="00863212" w:rsidRPr="0014773D" w:rsidRDefault="00863212" w:rsidP="00453352">
      <w:pPr>
        <w:jc w:val="both"/>
        <w:rPr>
          <w:rFonts w:cs="Arial"/>
          <w:szCs w:val="20"/>
          <w:lang w:val="x-none"/>
        </w:rPr>
      </w:pPr>
    </w:p>
    <w:p w14:paraId="086F58DE" w14:textId="0DF7EF35" w:rsidR="00863212" w:rsidRDefault="00863212" w:rsidP="00453352">
      <w:pPr>
        <w:jc w:val="both"/>
        <w:rPr>
          <w:rFonts w:cs="Arial"/>
          <w:szCs w:val="20"/>
          <w:lang w:eastAsia="sl-SI"/>
        </w:rPr>
      </w:pPr>
      <w:r w:rsidRPr="0014773D">
        <w:rPr>
          <w:rFonts w:cs="Arial"/>
          <w:szCs w:val="20"/>
        </w:rPr>
        <w:t>(2)</w:t>
      </w:r>
      <w:r w:rsidRPr="0014773D">
        <w:rPr>
          <w:rFonts w:cs="Arial"/>
          <w:szCs w:val="20"/>
          <w:lang w:eastAsia="sl-SI"/>
        </w:rPr>
        <w:t xml:space="preserve"> Agencija v postopku izdaje informativnih odločb </w:t>
      </w:r>
      <w:r w:rsidR="00D15A7E">
        <w:rPr>
          <w:rFonts w:cs="Arial"/>
          <w:szCs w:val="20"/>
          <w:lang w:eastAsia="sl-SI"/>
        </w:rPr>
        <w:t xml:space="preserve">iz prejšnjega odstavka </w:t>
      </w:r>
      <w:r w:rsidRPr="0014773D">
        <w:rPr>
          <w:rFonts w:cs="Arial"/>
          <w:szCs w:val="20"/>
          <w:lang w:eastAsia="sl-SI"/>
        </w:rPr>
        <w:t xml:space="preserve">preveri podatke o izpolnjevanju pogojev iz tega odloka iz </w:t>
      </w:r>
      <w:r w:rsidR="00EF4AFF">
        <w:rPr>
          <w:rFonts w:cs="Arial"/>
          <w:szCs w:val="20"/>
          <w:lang w:eastAsia="sl-SI"/>
        </w:rPr>
        <w:t>RKG</w:t>
      </w:r>
      <w:r w:rsidRPr="0014773D">
        <w:rPr>
          <w:rFonts w:cs="Arial"/>
          <w:szCs w:val="20"/>
          <w:lang w:eastAsia="sl-SI"/>
        </w:rPr>
        <w:t xml:space="preserve"> in elektronske zbirke podatkov AJDA, ki jo upravlja Uprava Republike Slovenije za zaščito in reševanje.</w:t>
      </w:r>
    </w:p>
    <w:p w14:paraId="318BD1B7" w14:textId="5BF9180B" w:rsidR="00E85DA5" w:rsidRDefault="00E85DA5" w:rsidP="00453352">
      <w:pPr>
        <w:jc w:val="both"/>
        <w:rPr>
          <w:rFonts w:cs="Arial"/>
          <w:szCs w:val="20"/>
          <w:lang w:eastAsia="sl-SI"/>
        </w:rPr>
      </w:pPr>
    </w:p>
    <w:p w14:paraId="7E1C5188" w14:textId="59F6E757" w:rsidR="00E85DA5" w:rsidRPr="0014773D" w:rsidRDefault="00E85DA5" w:rsidP="00453352">
      <w:pPr>
        <w:jc w:val="both"/>
        <w:rPr>
          <w:rFonts w:cs="Arial"/>
          <w:szCs w:val="20"/>
          <w:lang w:eastAsia="sl-SI"/>
        </w:rPr>
      </w:pPr>
      <w:r w:rsidRPr="00951375">
        <w:rPr>
          <w:rFonts w:cs="Arial"/>
          <w:szCs w:val="20"/>
          <w:lang w:eastAsia="sl-SI"/>
        </w:rPr>
        <w:t xml:space="preserve">(3) Agencija pred odobritvijo finančne pomoči, preveri </w:t>
      </w:r>
      <w:r w:rsidRPr="00AC66AC">
        <w:rPr>
          <w:rFonts w:cs="Arial"/>
          <w:szCs w:val="20"/>
          <w:lang w:eastAsia="sl-SI"/>
        </w:rPr>
        <w:t xml:space="preserve">višino že dodeljene pomoči iz </w:t>
      </w:r>
      <w:r w:rsidR="00AC66AC" w:rsidRPr="00AC66AC">
        <w:rPr>
          <w:rFonts w:cs="Arial"/>
          <w:szCs w:val="20"/>
          <w:lang w:eastAsia="sl-SI"/>
        </w:rPr>
        <w:t xml:space="preserve">šestega </w:t>
      </w:r>
      <w:r w:rsidRPr="00AC66AC">
        <w:rPr>
          <w:rFonts w:cs="Arial"/>
          <w:szCs w:val="20"/>
          <w:lang w:eastAsia="sl-SI"/>
        </w:rPr>
        <w:t xml:space="preserve"> odstavka </w:t>
      </w:r>
      <w:r w:rsidR="00AC66AC" w:rsidRPr="00AC66AC">
        <w:rPr>
          <w:rFonts w:cs="Arial"/>
          <w:szCs w:val="20"/>
          <w:lang w:eastAsia="sl-SI"/>
        </w:rPr>
        <w:t>6</w:t>
      </w:r>
      <w:r w:rsidRPr="00AC66AC">
        <w:rPr>
          <w:rFonts w:cs="Arial"/>
          <w:szCs w:val="20"/>
          <w:lang w:eastAsia="sl-SI"/>
        </w:rPr>
        <w:t>. člena za posameznega upravičenca v evidencah pomoči, ki jih vodi ministrstvo, pristojno za kmetijstvo in ribištvo</w:t>
      </w:r>
      <w:r w:rsidR="0004012C">
        <w:rPr>
          <w:rFonts w:cs="Arial"/>
          <w:szCs w:val="20"/>
          <w:lang w:eastAsia="sl-SI"/>
        </w:rPr>
        <w:t>,</w:t>
      </w:r>
      <w:r w:rsidRPr="00AC66AC">
        <w:rPr>
          <w:rFonts w:cs="Arial"/>
          <w:szCs w:val="20"/>
          <w:lang w:eastAsia="sl-SI"/>
        </w:rPr>
        <w:t xml:space="preserve"> ter </w:t>
      </w:r>
      <w:r w:rsidR="00D15A7E" w:rsidRPr="00AC66AC">
        <w:rPr>
          <w:rFonts w:cs="Arial"/>
          <w:szCs w:val="20"/>
          <w:lang w:eastAsia="sl-SI"/>
        </w:rPr>
        <w:t xml:space="preserve">pri </w:t>
      </w:r>
      <w:r w:rsidRPr="00AC66AC">
        <w:rPr>
          <w:rFonts w:cs="Arial"/>
          <w:szCs w:val="20"/>
          <w:lang w:eastAsia="sl-SI"/>
        </w:rPr>
        <w:t>zavarovalnicah.</w:t>
      </w:r>
    </w:p>
    <w:p w14:paraId="32B0F093" w14:textId="77777777" w:rsidR="00863212" w:rsidRPr="0014773D" w:rsidRDefault="00863212" w:rsidP="00453352">
      <w:pPr>
        <w:jc w:val="both"/>
        <w:rPr>
          <w:rFonts w:cs="Arial"/>
          <w:szCs w:val="20"/>
        </w:rPr>
      </w:pPr>
    </w:p>
    <w:p w14:paraId="0CC766D6" w14:textId="6D141233" w:rsidR="0076580A" w:rsidRPr="00C5315F" w:rsidRDefault="00863212" w:rsidP="00453352">
      <w:pPr>
        <w:jc w:val="both"/>
        <w:rPr>
          <w:rFonts w:cs="Arial"/>
          <w:szCs w:val="20"/>
        </w:rPr>
      </w:pPr>
      <w:r w:rsidRPr="00C5315F">
        <w:rPr>
          <w:rFonts w:cs="Arial"/>
          <w:szCs w:val="20"/>
        </w:rPr>
        <w:t>(</w:t>
      </w:r>
      <w:r w:rsidR="00E85DA5">
        <w:rPr>
          <w:rFonts w:cs="Arial"/>
          <w:szCs w:val="20"/>
        </w:rPr>
        <w:t>4</w:t>
      </w:r>
      <w:r w:rsidRPr="00C5315F">
        <w:rPr>
          <w:rFonts w:cs="Arial"/>
          <w:szCs w:val="20"/>
        </w:rPr>
        <w:t xml:space="preserve">) </w:t>
      </w:r>
      <w:r w:rsidRPr="00C5315F">
        <w:rPr>
          <w:rFonts w:cs="Arial"/>
          <w:szCs w:val="20"/>
          <w:lang w:val="x-none"/>
        </w:rPr>
        <w:t>V izreku</w:t>
      </w:r>
      <w:r w:rsidRPr="00C5315F">
        <w:rPr>
          <w:rFonts w:cs="Arial"/>
          <w:szCs w:val="20"/>
        </w:rPr>
        <w:t xml:space="preserve"> informativne</w:t>
      </w:r>
      <w:r w:rsidRPr="00C5315F">
        <w:rPr>
          <w:rFonts w:cs="Arial"/>
          <w:szCs w:val="20"/>
          <w:lang w:val="x-none"/>
        </w:rPr>
        <w:t xml:space="preserve"> odločbe </w:t>
      </w:r>
      <w:r w:rsidR="00D15A7E">
        <w:rPr>
          <w:rFonts w:cs="Arial"/>
          <w:szCs w:val="20"/>
          <w:lang w:val="x-none"/>
        </w:rPr>
        <w:t xml:space="preserve">iz prvega odstavka tega člena </w:t>
      </w:r>
      <w:r w:rsidRPr="00C5315F">
        <w:rPr>
          <w:rFonts w:cs="Arial"/>
          <w:szCs w:val="20"/>
          <w:lang w:val="x-none"/>
        </w:rPr>
        <w:t xml:space="preserve">se navede, da </w:t>
      </w:r>
      <w:r w:rsidRPr="00C5315F">
        <w:rPr>
          <w:rFonts w:cs="Arial"/>
          <w:szCs w:val="20"/>
        </w:rPr>
        <w:t xml:space="preserve">je finančna pomoč dodeljena </w:t>
      </w:r>
      <w:r w:rsidR="0076580A" w:rsidRPr="00C5315F">
        <w:rPr>
          <w:rFonts w:cs="Arial"/>
          <w:szCs w:val="20"/>
        </w:rPr>
        <w:t xml:space="preserve">v skladu </w:t>
      </w:r>
      <w:r w:rsidR="00C5315F">
        <w:rPr>
          <w:rFonts w:cs="Arial"/>
          <w:szCs w:val="20"/>
        </w:rPr>
        <w:t>s 1.</w:t>
      </w:r>
      <w:r w:rsidR="0076580A" w:rsidRPr="00C5315F">
        <w:rPr>
          <w:rFonts w:cs="Arial"/>
          <w:szCs w:val="20"/>
        </w:rPr>
        <w:t xml:space="preserve"> člen</w:t>
      </w:r>
      <w:r w:rsidR="00C5315F">
        <w:rPr>
          <w:rFonts w:cs="Arial"/>
          <w:szCs w:val="20"/>
        </w:rPr>
        <w:t>om</w:t>
      </w:r>
      <w:r w:rsidR="0076580A" w:rsidRPr="00C5315F">
        <w:rPr>
          <w:rFonts w:cs="Arial"/>
          <w:szCs w:val="20"/>
        </w:rPr>
        <w:t xml:space="preserve"> </w:t>
      </w:r>
      <w:r w:rsidR="005D1401">
        <w:rPr>
          <w:iCs/>
          <w:szCs w:val="20"/>
        </w:rPr>
        <w:t>Izvedbene u</w:t>
      </w:r>
      <w:r w:rsidR="00C5315F" w:rsidRPr="00C5315F">
        <w:rPr>
          <w:iCs/>
          <w:szCs w:val="20"/>
        </w:rPr>
        <w:t>redb</w:t>
      </w:r>
      <w:r w:rsidR="00D05558">
        <w:rPr>
          <w:iCs/>
          <w:szCs w:val="20"/>
        </w:rPr>
        <w:t>e</w:t>
      </w:r>
      <w:r w:rsidR="00C5315F" w:rsidRPr="00C5315F">
        <w:rPr>
          <w:iCs/>
          <w:szCs w:val="20"/>
        </w:rPr>
        <w:t xml:space="preserve"> 2025/1137/EU</w:t>
      </w:r>
      <w:r w:rsidR="0076580A" w:rsidRPr="00C5315F">
        <w:rPr>
          <w:rFonts w:cs="Arial"/>
          <w:szCs w:val="20"/>
        </w:rPr>
        <w:t>.</w:t>
      </w:r>
    </w:p>
    <w:p w14:paraId="218F3158" w14:textId="77777777" w:rsidR="00863212" w:rsidRPr="0014773D" w:rsidRDefault="00863212" w:rsidP="00453352">
      <w:pPr>
        <w:jc w:val="both"/>
        <w:rPr>
          <w:rFonts w:cs="Arial"/>
          <w:szCs w:val="20"/>
        </w:rPr>
      </w:pPr>
    </w:p>
    <w:p w14:paraId="0D64CD72" w14:textId="57921263" w:rsidR="00863212" w:rsidRPr="0014773D" w:rsidRDefault="00863212" w:rsidP="00453352">
      <w:pPr>
        <w:jc w:val="both"/>
        <w:rPr>
          <w:rFonts w:cs="Arial"/>
          <w:szCs w:val="20"/>
          <w:lang w:val="x-none"/>
        </w:rPr>
      </w:pPr>
      <w:r w:rsidRPr="0014773D">
        <w:rPr>
          <w:rFonts w:cs="Arial"/>
          <w:szCs w:val="20"/>
        </w:rPr>
        <w:t>(</w:t>
      </w:r>
      <w:r w:rsidR="00E85DA5" w:rsidRPr="00951375">
        <w:rPr>
          <w:rFonts w:cs="Arial"/>
          <w:szCs w:val="20"/>
        </w:rPr>
        <w:t>5</w:t>
      </w:r>
      <w:r w:rsidRPr="00951375">
        <w:rPr>
          <w:rFonts w:cs="Arial"/>
          <w:szCs w:val="20"/>
        </w:rPr>
        <w:t xml:space="preserve">) </w:t>
      </w:r>
      <w:r w:rsidRPr="00951375">
        <w:rPr>
          <w:rFonts w:cs="Arial"/>
          <w:szCs w:val="20"/>
          <w:lang w:val="x-none"/>
        </w:rPr>
        <w:t>Agencija izda informativno odločbo</w:t>
      </w:r>
      <w:r w:rsidRPr="00951375">
        <w:rPr>
          <w:rFonts w:cs="Arial"/>
          <w:szCs w:val="20"/>
        </w:rPr>
        <w:t xml:space="preserve"> iz </w:t>
      </w:r>
      <w:r w:rsidR="00D15A7E">
        <w:rPr>
          <w:rFonts w:cs="Arial"/>
          <w:szCs w:val="20"/>
        </w:rPr>
        <w:t xml:space="preserve">prvega odstavka </w:t>
      </w:r>
      <w:r w:rsidRPr="00951375">
        <w:rPr>
          <w:rFonts w:cs="Arial"/>
          <w:szCs w:val="20"/>
        </w:rPr>
        <w:t>tega člena</w:t>
      </w:r>
      <w:r w:rsidRPr="00951375">
        <w:rPr>
          <w:rFonts w:cs="Arial"/>
          <w:szCs w:val="20"/>
          <w:lang w:val="x-none"/>
        </w:rPr>
        <w:t xml:space="preserve"> najpozneje do </w:t>
      </w:r>
      <w:r w:rsidR="00702D07" w:rsidRPr="00951375">
        <w:rPr>
          <w:rFonts w:cs="Arial"/>
          <w:szCs w:val="20"/>
        </w:rPr>
        <w:t>28.</w:t>
      </w:r>
      <w:r w:rsidRPr="00951375">
        <w:rPr>
          <w:rFonts w:cs="Arial"/>
          <w:szCs w:val="20"/>
          <w:lang w:val="x-none"/>
        </w:rPr>
        <w:t xml:space="preserve"> </w:t>
      </w:r>
      <w:r w:rsidR="00702D07" w:rsidRPr="00951375">
        <w:rPr>
          <w:rFonts w:cs="Arial"/>
          <w:szCs w:val="20"/>
        </w:rPr>
        <w:t>novemb</w:t>
      </w:r>
      <w:r w:rsidR="0033484A" w:rsidRPr="00951375">
        <w:rPr>
          <w:rFonts w:cs="Arial"/>
          <w:szCs w:val="20"/>
        </w:rPr>
        <w:t>ra</w:t>
      </w:r>
      <w:r w:rsidRPr="00951375">
        <w:rPr>
          <w:rFonts w:cs="Arial"/>
          <w:szCs w:val="20"/>
        </w:rPr>
        <w:t xml:space="preserve"> </w:t>
      </w:r>
      <w:r w:rsidRPr="00951375">
        <w:rPr>
          <w:rFonts w:cs="Arial"/>
          <w:szCs w:val="20"/>
          <w:lang w:val="x-none"/>
        </w:rPr>
        <w:t>202</w:t>
      </w:r>
      <w:r w:rsidRPr="00951375">
        <w:rPr>
          <w:rFonts w:cs="Arial"/>
          <w:szCs w:val="20"/>
        </w:rPr>
        <w:t>5</w:t>
      </w:r>
      <w:r w:rsidRPr="00951375">
        <w:rPr>
          <w:rFonts w:cs="Arial"/>
          <w:szCs w:val="20"/>
          <w:lang w:val="x-none"/>
        </w:rPr>
        <w:t>.</w:t>
      </w:r>
    </w:p>
    <w:p w14:paraId="6F2A4509" w14:textId="77777777" w:rsidR="00863212" w:rsidRPr="0014773D" w:rsidRDefault="00863212" w:rsidP="00453352">
      <w:pPr>
        <w:jc w:val="both"/>
        <w:rPr>
          <w:rFonts w:cs="Arial"/>
          <w:szCs w:val="20"/>
        </w:rPr>
      </w:pPr>
    </w:p>
    <w:p w14:paraId="43A75412" w14:textId="4F626F61" w:rsidR="00863212" w:rsidRPr="0014773D" w:rsidRDefault="00A13E53" w:rsidP="00453352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8</w:t>
      </w:r>
      <w:r w:rsidR="00863212" w:rsidRPr="0014773D">
        <w:rPr>
          <w:rFonts w:cs="Arial"/>
          <w:b/>
          <w:szCs w:val="20"/>
          <w:lang w:eastAsia="sl-SI"/>
        </w:rPr>
        <w:t>. člen</w:t>
      </w:r>
    </w:p>
    <w:p w14:paraId="0550FC4D" w14:textId="67757BFE" w:rsidR="00863212" w:rsidRPr="0014773D" w:rsidRDefault="0076580A" w:rsidP="00453352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(</w:t>
      </w:r>
      <w:r w:rsidR="00863212" w:rsidRPr="0014773D">
        <w:rPr>
          <w:rFonts w:cs="Arial"/>
          <w:b/>
          <w:szCs w:val="20"/>
          <w:lang w:eastAsia="sl-SI"/>
        </w:rPr>
        <w:t>poročanje)</w:t>
      </w:r>
    </w:p>
    <w:p w14:paraId="72C12CB6" w14:textId="2122A9C0" w:rsidR="00863212" w:rsidRDefault="00863212" w:rsidP="00453352">
      <w:pPr>
        <w:tabs>
          <w:tab w:val="center" w:pos="4536"/>
          <w:tab w:val="right" w:pos="9072"/>
        </w:tabs>
        <w:rPr>
          <w:rFonts w:cs="Arial"/>
          <w:b/>
          <w:szCs w:val="20"/>
          <w:lang w:eastAsia="sl-SI"/>
        </w:rPr>
      </w:pPr>
    </w:p>
    <w:p w14:paraId="6E8D6E2E" w14:textId="6E10E2CC" w:rsidR="0076580A" w:rsidRPr="00BB1AE0" w:rsidRDefault="0076580A" w:rsidP="00453352">
      <w:pPr>
        <w:jc w:val="both"/>
        <w:rPr>
          <w:rFonts w:cs="Arial"/>
          <w:strike/>
          <w:szCs w:val="20"/>
        </w:rPr>
      </w:pPr>
      <w:r w:rsidRPr="00BB1AE0">
        <w:rPr>
          <w:rFonts w:cs="Arial"/>
          <w:szCs w:val="20"/>
        </w:rPr>
        <w:t xml:space="preserve">Za poročanje v </w:t>
      </w:r>
      <w:r w:rsidRPr="00C5315F">
        <w:rPr>
          <w:rFonts w:cs="Arial"/>
          <w:szCs w:val="20"/>
        </w:rPr>
        <w:t>skladu z 2. členom</w:t>
      </w:r>
      <w:r w:rsidR="00C5315F" w:rsidRPr="00C5315F">
        <w:rPr>
          <w:iCs/>
          <w:szCs w:val="20"/>
        </w:rPr>
        <w:t xml:space="preserve"> </w:t>
      </w:r>
      <w:r w:rsidR="005D1401">
        <w:rPr>
          <w:iCs/>
          <w:szCs w:val="20"/>
        </w:rPr>
        <w:t xml:space="preserve">Izvedbene </w:t>
      </w:r>
      <w:r w:rsidR="00C5315F" w:rsidRPr="00C5315F">
        <w:rPr>
          <w:iCs/>
          <w:szCs w:val="20"/>
        </w:rPr>
        <w:t>uredb</w:t>
      </w:r>
      <w:r w:rsidR="00D455F7">
        <w:rPr>
          <w:iCs/>
          <w:szCs w:val="20"/>
        </w:rPr>
        <w:t>e</w:t>
      </w:r>
      <w:r w:rsidR="00C5315F" w:rsidRPr="00C5315F">
        <w:rPr>
          <w:iCs/>
          <w:szCs w:val="20"/>
        </w:rPr>
        <w:t xml:space="preserve"> 2025/1137/E</w:t>
      </w:r>
      <w:r w:rsidR="00C5315F">
        <w:rPr>
          <w:iCs/>
          <w:szCs w:val="20"/>
        </w:rPr>
        <w:t xml:space="preserve">U </w:t>
      </w:r>
      <w:r w:rsidRPr="00BB1AE0">
        <w:rPr>
          <w:rFonts w:cs="Arial"/>
          <w:szCs w:val="20"/>
        </w:rPr>
        <w:t xml:space="preserve">je pristojno ministrstvo. </w:t>
      </w:r>
    </w:p>
    <w:p w14:paraId="14FA0F17" w14:textId="77777777" w:rsidR="00863212" w:rsidRPr="0014773D" w:rsidRDefault="00863212" w:rsidP="00453352">
      <w:pPr>
        <w:tabs>
          <w:tab w:val="center" w:pos="4536"/>
          <w:tab w:val="right" w:pos="9072"/>
        </w:tabs>
        <w:rPr>
          <w:rFonts w:cs="Arial"/>
          <w:b/>
          <w:szCs w:val="20"/>
          <w:lang w:eastAsia="sl-SI"/>
        </w:rPr>
      </w:pPr>
    </w:p>
    <w:p w14:paraId="11DB99ED" w14:textId="77777777" w:rsidR="00863212" w:rsidRPr="0014773D" w:rsidRDefault="00863212" w:rsidP="00453352">
      <w:pPr>
        <w:tabs>
          <w:tab w:val="center" w:pos="4536"/>
          <w:tab w:val="right" w:pos="9072"/>
        </w:tabs>
        <w:rPr>
          <w:rFonts w:cs="Arial"/>
          <w:szCs w:val="20"/>
          <w:lang w:eastAsia="sl-SI"/>
        </w:rPr>
      </w:pPr>
    </w:p>
    <w:p w14:paraId="30ACD6D7" w14:textId="77777777" w:rsidR="00863212" w:rsidRPr="0014773D" w:rsidRDefault="00863212" w:rsidP="00453352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  <w:lang w:val="x-none" w:eastAsia="sl-SI"/>
        </w:rPr>
      </w:pPr>
      <w:r w:rsidRPr="0014773D">
        <w:rPr>
          <w:rFonts w:cs="Arial"/>
          <w:b/>
          <w:szCs w:val="20"/>
          <w:lang w:val="x-none" w:eastAsia="sl-SI"/>
        </w:rPr>
        <w:t>KONČNA DOLOČBA</w:t>
      </w:r>
    </w:p>
    <w:p w14:paraId="71BAC35B" w14:textId="77777777" w:rsidR="00863212" w:rsidRPr="0014773D" w:rsidRDefault="00863212" w:rsidP="00453352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  <w:lang w:val="x-none" w:eastAsia="sl-SI"/>
        </w:rPr>
      </w:pPr>
    </w:p>
    <w:p w14:paraId="24E55E51" w14:textId="579A5BCC" w:rsidR="00863212" w:rsidRPr="0014773D" w:rsidRDefault="00A13E53" w:rsidP="00453352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  <w:lang w:val="x-none" w:eastAsia="sl-SI"/>
        </w:rPr>
      </w:pPr>
      <w:r>
        <w:rPr>
          <w:rFonts w:cs="Arial"/>
          <w:b/>
          <w:szCs w:val="20"/>
          <w:lang w:eastAsia="sl-SI"/>
        </w:rPr>
        <w:t>9</w:t>
      </w:r>
      <w:r w:rsidR="00863212" w:rsidRPr="0014773D">
        <w:rPr>
          <w:rFonts w:cs="Arial"/>
          <w:b/>
          <w:szCs w:val="20"/>
          <w:lang w:val="x-none" w:eastAsia="sl-SI"/>
        </w:rPr>
        <w:t>. člen</w:t>
      </w:r>
    </w:p>
    <w:p w14:paraId="0E5FFE67" w14:textId="77777777" w:rsidR="00863212" w:rsidRPr="0014773D" w:rsidRDefault="00863212" w:rsidP="00453352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  <w:lang w:val="x-none" w:eastAsia="sl-SI"/>
        </w:rPr>
      </w:pPr>
      <w:r w:rsidRPr="0014773D">
        <w:rPr>
          <w:rFonts w:cs="Arial"/>
          <w:b/>
          <w:szCs w:val="20"/>
          <w:lang w:val="x-none" w:eastAsia="sl-SI"/>
        </w:rPr>
        <w:t>(začetek veljavnosti)</w:t>
      </w:r>
    </w:p>
    <w:p w14:paraId="13AF7902" w14:textId="77777777" w:rsidR="00863212" w:rsidRPr="0014773D" w:rsidRDefault="00863212" w:rsidP="00453352">
      <w:pPr>
        <w:tabs>
          <w:tab w:val="center" w:pos="4536"/>
          <w:tab w:val="right" w:pos="9072"/>
        </w:tabs>
        <w:rPr>
          <w:rFonts w:cs="Arial"/>
          <w:szCs w:val="20"/>
          <w:lang w:val="x-none" w:eastAsia="sl-SI"/>
        </w:rPr>
      </w:pPr>
    </w:p>
    <w:p w14:paraId="4DC1EF0F" w14:textId="77777777" w:rsidR="00863212" w:rsidRPr="0014773D" w:rsidRDefault="00863212" w:rsidP="00453352">
      <w:pPr>
        <w:tabs>
          <w:tab w:val="center" w:pos="4536"/>
          <w:tab w:val="right" w:pos="9072"/>
        </w:tabs>
        <w:rPr>
          <w:rFonts w:cs="Arial"/>
          <w:szCs w:val="20"/>
          <w:lang w:val="x-none" w:eastAsia="sl-SI"/>
        </w:rPr>
      </w:pPr>
      <w:r w:rsidRPr="0014773D">
        <w:rPr>
          <w:rFonts w:cs="Arial"/>
          <w:szCs w:val="20"/>
          <w:lang w:val="x-none" w:eastAsia="sl-SI"/>
        </w:rPr>
        <w:t>Ta odlok začne veljati naslednji dan po objavi v Uradnem listu Republike Slovenije.</w:t>
      </w:r>
    </w:p>
    <w:p w14:paraId="23FCE82B" w14:textId="77777777" w:rsidR="00863212" w:rsidRPr="0014773D" w:rsidRDefault="00863212" w:rsidP="00453352">
      <w:pPr>
        <w:tabs>
          <w:tab w:val="center" w:pos="4536"/>
          <w:tab w:val="right" w:pos="9072"/>
        </w:tabs>
        <w:rPr>
          <w:rFonts w:cs="Arial"/>
          <w:szCs w:val="20"/>
          <w:lang w:val="x-none" w:eastAsia="sl-SI"/>
        </w:rPr>
      </w:pPr>
    </w:p>
    <w:p w14:paraId="38638BAB" w14:textId="1E9D0902" w:rsidR="00863212" w:rsidRPr="0014773D" w:rsidRDefault="00863212" w:rsidP="00453352">
      <w:pPr>
        <w:tabs>
          <w:tab w:val="center" w:pos="4536"/>
          <w:tab w:val="right" w:pos="9072"/>
        </w:tabs>
        <w:rPr>
          <w:rFonts w:cs="Arial"/>
          <w:szCs w:val="20"/>
          <w:lang w:eastAsia="sl-SI"/>
        </w:rPr>
      </w:pPr>
      <w:r w:rsidRPr="0014773D">
        <w:rPr>
          <w:rFonts w:cs="Arial"/>
          <w:szCs w:val="20"/>
          <w:lang w:eastAsia="sl-SI"/>
        </w:rPr>
        <w:t xml:space="preserve">Št. </w:t>
      </w:r>
      <w:r w:rsidR="00E85DA5">
        <w:rPr>
          <w:rFonts w:cs="Arial"/>
          <w:szCs w:val="20"/>
          <w:lang w:eastAsia="sl-SI"/>
        </w:rPr>
        <w:t>007-255/2025</w:t>
      </w:r>
    </w:p>
    <w:p w14:paraId="5DF1F4FD" w14:textId="77777777" w:rsidR="00863212" w:rsidRPr="0014773D" w:rsidRDefault="00863212" w:rsidP="00453352">
      <w:pPr>
        <w:tabs>
          <w:tab w:val="center" w:pos="4536"/>
          <w:tab w:val="right" w:pos="9072"/>
        </w:tabs>
        <w:rPr>
          <w:rFonts w:cs="Arial"/>
          <w:szCs w:val="20"/>
          <w:lang w:eastAsia="sl-SI"/>
        </w:rPr>
      </w:pPr>
      <w:r w:rsidRPr="0014773D">
        <w:rPr>
          <w:rFonts w:cs="Arial"/>
          <w:szCs w:val="20"/>
          <w:lang w:eastAsia="sl-SI"/>
        </w:rPr>
        <w:t xml:space="preserve">Ljubljana, dne </w:t>
      </w:r>
    </w:p>
    <w:p w14:paraId="26506DE5" w14:textId="6E60C583" w:rsidR="00863212" w:rsidRPr="0014773D" w:rsidRDefault="00863212" w:rsidP="00453352">
      <w:pPr>
        <w:tabs>
          <w:tab w:val="center" w:pos="4536"/>
          <w:tab w:val="right" w:pos="9072"/>
        </w:tabs>
        <w:jc w:val="both"/>
        <w:rPr>
          <w:rFonts w:cs="Arial"/>
          <w:szCs w:val="20"/>
          <w:lang w:eastAsia="sl-SI"/>
        </w:rPr>
      </w:pPr>
      <w:r w:rsidRPr="0014773D">
        <w:rPr>
          <w:rFonts w:cs="Arial"/>
          <w:szCs w:val="20"/>
          <w:lang w:eastAsia="sl-SI"/>
        </w:rPr>
        <w:t xml:space="preserve">EVA </w:t>
      </w:r>
      <w:r w:rsidR="0082494D" w:rsidRPr="0082494D">
        <w:rPr>
          <w:iCs/>
          <w:szCs w:val="20"/>
        </w:rPr>
        <w:t>2025-2330-0055</w:t>
      </w:r>
    </w:p>
    <w:p w14:paraId="7694B7D0" w14:textId="77777777" w:rsidR="00863212" w:rsidRPr="0014773D" w:rsidRDefault="00863212" w:rsidP="00453352">
      <w:pPr>
        <w:tabs>
          <w:tab w:val="left" w:pos="708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  <w:t>Vlada Republike Slovenije</w:t>
      </w:r>
    </w:p>
    <w:p w14:paraId="425CADA9" w14:textId="77777777" w:rsidR="00863212" w:rsidRPr="0014773D" w:rsidRDefault="00863212" w:rsidP="00453352">
      <w:pPr>
        <w:tabs>
          <w:tab w:val="left" w:pos="708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  <w:t xml:space="preserve">          dr. Robert Golob</w:t>
      </w:r>
    </w:p>
    <w:p w14:paraId="787EF30C" w14:textId="77777777" w:rsidR="00863212" w:rsidRPr="0014773D" w:rsidRDefault="00863212" w:rsidP="00453352">
      <w:pPr>
        <w:tabs>
          <w:tab w:val="left" w:pos="708"/>
        </w:tabs>
        <w:rPr>
          <w:rFonts w:cs="Arial"/>
          <w:szCs w:val="20"/>
        </w:rPr>
      </w:pP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</w:r>
      <w:r w:rsidRPr="0014773D">
        <w:rPr>
          <w:rFonts w:cs="Arial"/>
          <w:szCs w:val="20"/>
          <w:lang w:eastAsia="sl-SI"/>
        </w:rPr>
        <w:tab/>
        <w:t xml:space="preserve">             predsednik</w:t>
      </w:r>
    </w:p>
    <w:p w14:paraId="6D18D55A" w14:textId="77777777" w:rsidR="00863212" w:rsidRDefault="00863212" w:rsidP="00453352">
      <w:pPr>
        <w:tabs>
          <w:tab w:val="left" w:pos="708"/>
        </w:tabs>
        <w:rPr>
          <w:rFonts w:cs="Arial"/>
          <w:b/>
          <w:szCs w:val="20"/>
        </w:rPr>
      </w:pPr>
    </w:p>
    <w:p w14:paraId="4A52B9BF" w14:textId="77777777" w:rsidR="00863212" w:rsidRDefault="00863212" w:rsidP="00453352">
      <w:pPr>
        <w:tabs>
          <w:tab w:val="left" w:pos="708"/>
        </w:tabs>
        <w:rPr>
          <w:rFonts w:cs="Arial"/>
          <w:b/>
          <w:szCs w:val="20"/>
        </w:rPr>
      </w:pPr>
    </w:p>
    <w:p w14:paraId="18621930" w14:textId="22346436" w:rsidR="00863212" w:rsidRDefault="00863212" w:rsidP="00143FA4">
      <w:pPr>
        <w:tabs>
          <w:tab w:val="left" w:pos="708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4EF52815" w14:textId="77777777" w:rsidR="00863212" w:rsidRDefault="00863212" w:rsidP="001407F1">
      <w:pPr>
        <w:tabs>
          <w:tab w:val="left" w:pos="708"/>
        </w:tabs>
        <w:rPr>
          <w:rFonts w:cs="Arial"/>
          <w:b/>
          <w:szCs w:val="20"/>
        </w:rPr>
      </w:pPr>
    </w:p>
    <w:p w14:paraId="393F1E94" w14:textId="62ACC082" w:rsidR="00863212" w:rsidRDefault="00863212" w:rsidP="001407F1">
      <w:pPr>
        <w:tabs>
          <w:tab w:val="left" w:pos="708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OBRAZLOŽITEV</w:t>
      </w:r>
    </w:p>
    <w:p w14:paraId="4584DA20" w14:textId="77777777" w:rsidR="00863212" w:rsidRDefault="00863212" w:rsidP="001407F1">
      <w:pPr>
        <w:tabs>
          <w:tab w:val="left" w:pos="708"/>
        </w:tabs>
        <w:rPr>
          <w:rFonts w:cs="Arial"/>
          <w:b/>
          <w:szCs w:val="20"/>
        </w:rPr>
      </w:pPr>
    </w:p>
    <w:p w14:paraId="14B0C69C" w14:textId="77777777" w:rsidR="00863212" w:rsidRDefault="00863212" w:rsidP="001407F1">
      <w:p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I. UVOD</w:t>
      </w:r>
    </w:p>
    <w:p w14:paraId="5CBFFF00" w14:textId="77777777" w:rsidR="00863212" w:rsidRDefault="00863212" w:rsidP="001407F1">
      <w:pPr>
        <w:tabs>
          <w:tab w:val="left" w:pos="708"/>
        </w:tabs>
        <w:ind w:left="720"/>
        <w:rPr>
          <w:rFonts w:cs="Arial"/>
          <w:szCs w:val="20"/>
        </w:rPr>
      </w:pPr>
    </w:p>
    <w:p w14:paraId="4CA682E8" w14:textId="77777777" w:rsidR="00863212" w:rsidRDefault="00863212" w:rsidP="001407F1">
      <w:pPr>
        <w:numPr>
          <w:ilvl w:val="0"/>
          <w:numId w:val="21"/>
        </w:numPr>
        <w:tabs>
          <w:tab w:val="num" w:pos="-360"/>
        </w:tabs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Pravna podlaga (besedilo, vsebina zakonske določbe, ki je podlaga za izdajo odloka)</w:t>
      </w:r>
    </w:p>
    <w:p w14:paraId="413EB011" w14:textId="77777777" w:rsidR="00C5315F" w:rsidRPr="00C5315F" w:rsidRDefault="00C5315F" w:rsidP="001407F1">
      <w:pPr>
        <w:pStyle w:val="Odstavekseznama"/>
        <w:numPr>
          <w:ilvl w:val="1"/>
          <w:numId w:val="11"/>
        </w:numPr>
        <w:tabs>
          <w:tab w:val="left" w:pos="708"/>
        </w:tabs>
        <w:spacing w:line="260" w:lineRule="exact"/>
        <w:ind w:left="709"/>
        <w:rPr>
          <w:rFonts w:ascii="Arial" w:hAnsi="Arial" w:cs="Arial"/>
          <w:sz w:val="20"/>
          <w:lang w:eastAsia="en-US"/>
        </w:rPr>
      </w:pPr>
      <w:r w:rsidRPr="00C5315F">
        <w:rPr>
          <w:rFonts w:ascii="Arial" w:hAnsi="Arial" w:cs="Arial"/>
          <w:sz w:val="20"/>
          <w:lang w:eastAsia="en-US"/>
        </w:rPr>
        <w:t>Uredba (EU) št. 1308/2013 Evropskega parlamenta in Sveta z dne 17. decembra 2013 o vzpostavitvi skupne ureditve trgov kmetijskih proizvodov in razveljavitvi uredb Sveta (EGS) št. 922/72, (EGS) št. 234/79, (ES) št. 1037/2001 in (ES) št. 1234/2007 (UL L št. 347 z dne 20. 12. 2013, str. 671), zadnjič spremenjene z Delegirano uredbo Komisije (EU) 2024/602 z dne 14. decembra 2023 o dopolnitvi Uredbe (EU) št. 1308/2013 Evropskega parlamenta in Sveta glede tržnih standardov v sektorju hmelja ter razveljavitvi Uredbe Komisije (ES) št. 1850/2006 (UL L št. 2024/2007 z dne 16. 2. 2024), in</w:t>
      </w:r>
    </w:p>
    <w:p w14:paraId="3FBA823C" w14:textId="1633836C" w:rsidR="00C5315F" w:rsidRPr="00C5315F" w:rsidRDefault="00C5315F" w:rsidP="001407F1">
      <w:pPr>
        <w:pStyle w:val="Odstavekseznama"/>
        <w:numPr>
          <w:ilvl w:val="1"/>
          <w:numId w:val="11"/>
        </w:numPr>
        <w:tabs>
          <w:tab w:val="left" w:pos="708"/>
        </w:tabs>
        <w:spacing w:line="260" w:lineRule="exact"/>
        <w:ind w:left="709"/>
        <w:rPr>
          <w:rFonts w:ascii="Arial" w:hAnsi="Arial" w:cs="Arial"/>
          <w:sz w:val="20"/>
          <w:lang w:eastAsia="en-US"/>
        </w:rPr>
      </w:pPr>
      <w:r w:rsidRPr="00C5315F">
        <w:rPr>
          <w:rFonts w:ascii="Arial" w:hAnsi="Arial" w:cs="Arial"/>
          <w:sz w:val="20"/>
          <w:lang w:eastAsia="en-US"/>
        </w:rPr>
        <w:t xml:space="preserve">Izvedbena uredba </w:t>
      </w:r>
      <w:r w:rsidR="008B4356">
        <w:rPr>
          <w:rFonts w:ascii="Arial" w:hAnsi="Arial" w:cs="Arial"/>
          <w:sz w:val="20"/>
          <w:lang w:eastAsia="en-US"/>
        </w:rPr>
        <w:t>K</w:t>
      </w:r>
      <w:r w:rsidRPr="00C5315F">
        <w:rPr>
          <w:rFonts w:ascii="Arial" w:hAnsi="Arial" w:cs="Arial"/>
          <w:sz w:val="20"/>
          <w:lang w:eastAsia="en-US"/>
        </w:rPr>
        <w:t xml:space="preserve">omisije (EU) 2025/1137 z dne 10. junija 2025 o nujni finančni podpori v kmetijskih sektorjih na Češkem in v Sloveniji, ki so jih prizadele slabe vremenske razmere in naravne nesreče, v skladu z Uredbo (EU) št. 1308/2013 Evropskega parlamenta in Sveta (UL L št. 2025/1137 z dne 10. 6. 2025; v nadaljnjem besedilu: </w:t>
      </w:r>
      <w:r w:rsidR="005D1401">
        <w:rPr>
          <w:rFonts w:ascii="Arial" w:hAnsi="Arial" w:cs="Arial"/>
          <w:sz w:val="20"/>
          <w:lang w:eastAsia="en-US"/>
        </w:rPr>
        <w:t xml:space="preserve">Izvedbena </w:t>
      </w:r>
      <w:r w:rsidRPr="00C5315F">
        <w:rPr>
          <w:rFonts w:ascii="Arial" w:hAnsi="Arial" w:cs="Arial"/>
          <w:sz w:val="20"/>
          <w:lang w:eastAsia="en-US"/>
        </w:rPr>
        <w:t>uredba 2025/1137/EU).</w:t>
      </w:r>
    </w:p>
    <w:p w14:paraId="77BEE01C" w14:textId="77777777" w:rsidR="00863212" w:rsidRDefault="00863212" w:rsidP="001407F1">
      <w:pPr>
        <w:tabs>
          <w:tab w:val="left" w:pos="708"/>
        </w:tabs>
        <w:rPr>
          <w:rFonts w:cs="Arial"/>
          <w:szCs w:val="20"/>
        </w:rPr>
      </w:pPr>
    </w:p>
    <w:p w14:paraId="70A89777" w14:textId="77777777" w:rsidR="00863212" w:rsidRDefault="00863212" w:rsidP="001407F1">
      <w:pPr>
        <w:numPr>
          <w:ilvl w:val="0"/>
          <w:numId w:val="21"/>
        </w:numPr>
        <w:tabs>
          <w:tab w:val="num" w:pos="-360"/>
        </w:tabs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Rok za izdajo uredbe, določen z zakonom</w:t>
      </w:r>
    </w:p>
    <w:p w14:paraId="0EC7B5D5" w14:textId="25E2B541" w:rsidR="00863212" w:rsidRDefault="008D7E92" w:rsidP="001407F1">
      <w:p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/</w:t>
      </w:r>
    </w:p>
    <w:p w14:paraId="07AD7EB6" w14:textId="77777777" w:rsidR="008D7E92" w:rsidRDefault="008D7E92" w:rsidP="001407F1">
      <w:pPr>
        <w:tabs>
          <w:tab w:val="left" w:pos="708"/>
        </w:tabs>
        <w:rPr>
          <w:rFonts w:cs="Arial"/>
          <w:szCs w:val="20"/>
        </w:rPr>
      </w:pPr>
    </w:p>
    <w:p w14:paraId="1E975AC3" w14:textId="77777777" w:rsidR="00863212" w:rsidRDefault="00863212" w:rsidP="001407F1">
      <w:pPr>
        <w:numPr>
          <w:ilvl w:val="0"/>
          <w:numId w:val="21"/>
        </w:numPr>
        <w:tabs>
          <w:tab w:val="num" w:pos="0"/>
        </w:tabs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Splošna obrazložitev predloga uredbe, če je potrebna</w:t>
      </w:r>
    </w:p>
    <w:p w14:paraId="2F81AF07" w14:textId="74C31E4E" w:rsidR="00863212" w:rsidRDefault="008D7E92" w:rsidP="001407F1">
      <w:p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/</w:t>
      </w:r>
    </w:p>
    <w:p w14:paraId="7C6E7D95" w14:textId="77777777" w:rsidR="008D7E92" w:rsidRDefault="008D7E92" w:rsidP="001407F1">
      <w:pPr>
        <w:tabs>
          <w:tab w:val="left" w:pos="708"/>
        </w:tabs>
        <w:rPr>
          <w:rFonts w:cs="Arial"/>
          <w:szCs w:val="20"/>
        </w:rPr>
      </w:pPr>
    </w:p>
    <w:p w14:paraId="1D245E43" w14:textId="77777777" w:rsidR="00863212" w:rsidRDefault="00863212" w:rsidP="001407F1">
      <w:pPr>
        <w:numPr>
          <w:ilvl w:val="0"/>
          <w:numId w:val="21"/>
        </w:numPr>
        <w:tabs>
          <w:tab w:val="num" w:pos="0"/>
        </w:tabs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Predstavitev presoje posledic za posamezna področja, če te niso mogle biti celovito predstavljene v predlogu zakona</w:t>
      </w:r>
    </w:p>
    <w:p w14:paraId="1740E518" w14:textId="77777777" w:rsidR="00863212" w:rsidRDefault="00863212" w:rsidP="001407F1">
      <w:pPr>
        <w:pStyle w:val="Odstavekseznama1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2FA17867" w14:textId="77777777" w:rsidR="00863212" w:rsidRDefault="00863212" w:rsidP="001407F1">
      <w:p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II. VSEBINSKA OBRAZLOŽITEV PREDLAGANIH REŠITEV</w:t>
      </w:r>
    </w:p>
    <w:p w14:paraId="6094C11C" w14:textId="04E0FB04" w:rsidR="00863212" w:rsidRDefault="00863212" w:rsidP="001407F1">
      <w:pPr>
        <w:tabs>
          <w:tab w:val="left" w:pos="708"/>
        </w:tabs>
        <w:rPr>
          <w:rFonts w:cs="Arial"/>
          <w:b/>
          <w:szCs w:val="20"/>
        </w:rPr>
      </w:pPr>
    </w:p>
    <w:p w14:paraId="29441737" w14:textId="16636311" w:rsidR="00EF1C0D" w:rsidRPr="00EF1C0D" w:rsidRDefault="00EF1C0D" w:rsidP="001407F1">
      <w:pPr>
        <w:jc w:val="both"/>
        <w:rPr>
          <w:rFonts w:cs="Arial"/>
          <w:color w:val="000000"/>
          <w:szCs w:val="20"/>
          <w:lang w:eastAsia="sl-SI"/>
        </w:rPr>
      </w:pPr>
      <w:r w:rsidRPr="00EF1C0D">
        <w:rPr>
          <w:rFonts w:cs="Arial"/>
          <w:color w:val="000000"/>
          <w:szCs w:val="20"/>
          <w:lang w:eastAsia="sl-SI"/>
        </w:rPr>
        <w:t>V letu 2024 je trajne nasade</w:t>
      </w:r>
      <w:r>
        <w:rPr>
          <w:rFonts w:cs="Arial"/>
          <w:color w:val="000000"/>
          <w:szCs w:val="20"/>
          <w:lang w:eastAsia="sl-SI"/>
        </w:rPr>
        <w:t xml:space="preserve"> in nekatere zelenjadnice</w:t>
      </w:r>
      <w:r w:rsidRPr="00EF1C0D">
        <w:rPr>
          <w:rFonts w:cs="Arial"/>
          <w:color w:val="000000"/>
          <w:szCs w:val="20"/>
          <w:lang w:eastAsia="sl-SI"/>
        </w:rPr>
        <w:t xml:space="preserve"> prizadela pozeba, katere posledice so bile za kmetijsko proizvodnjo tako obsežne</w:t>
      </w:r>
      <w:r w:rsidR="008B4356">
        <w:rPr>
          <w:rFonts w:cs="Arial"/>
          <w:color w:val="000000"/>
          <w:szCs w:val="20"/>
          <w:lang w:eastAsia="sl-SI"/>
        </w:rPr>
        <w:t>,</w:t>
      </w:r>
      <w:r w:rsidRPr="00EF1C0D">
        <w:rPr>
          <w:rFonts w:cs="Arial"/>
          <w:color w:val="000000"/>
          <w:szCs w:val="20"/>
          <w:lang w:eastAsia="sl-SI"/>
        </w:rPr>
        <w:t xml:space="preserve"> da so bile v skladu z zakonom, ki ureja odpravo posledic naravnih nesreč, razglašene za naravno nesrečo. </w:t>
      </w:r>
    </w:p>
    <w:p w14:paraId="343B51B4" w14:textId="77777777" w:rsidR="00EF1C0D" w:rsidRPr="00EF1C0D" w:rsidRDefault="00EF1C0D" w:rsidP="001407F1">
      <w:pPr>
        <w:jc w:val="both"/>
        <w:rPr>
          <w:rFonts w:cs="Arial"/>
          <w:color w:val="000000"/>
          <w:szCs w:val="20"/>
          <w:lang w:eastAsia="sl-SI"/>
        </w:rPr>
      </w:pPr>
    </w:p>
    <w:p w14:paraId="64BDDD95" w14:textId="48190CAA" w:rsidR="00FE5A5D" w:rsidRPr="00EC35CF" w:rsidRDefault="00FE5A5D" w:rsidP="00FE5A5D">
      <w:pPr>
        <w:jc w:val="both"/>
        <w:rPr>
          <w:rFonts w:cs="Arial"/>
          <w:color w:val="000000"/>
          <w:szCs w:val="20"/>
          <w:lang w:eastAsia="sl-SI"/>
        </w:rPr>
      </w:pPr>
      <w:r w:rsidRPr="00EC35CF">
        <w:rPr>
          <w:rFonts w:cs="Arial"/>
          <w:color w:val="000000"/>
          <w:szCs w:val="20"/>
          <w:lang w:eastAsia="sl-SI"/>
        </w:rPr>
        <w:t xml:space="preserve">Ocena škode na kmetijskih pridelkih, katerih proizvodnja je zaradi pozebe med 17. in 22. aprilom 2024 zmanjšana za </w:t>
      </w:r>
      <w:r w:rsidR="0076041D">
        <w:rPr>
          <w:rFonts w:cs="Arial"/>
          <w:color w:val="000000"/>
          <w:szCs w:val="20"/>
          <w:lang w:eastAsia="sl-SI"/>
        </w:rPr>
        <w:t xml:space="preserve">najmanj </w:t>
      </w:r>
      <w:r w:rsidRPr="00EC35CF">
        <w:rPr>
          <w:rFonts w:cs="Arial"/>
          <w:color w:val="000000"/>
          <w:szCs w:val="20"/>
          <w:lang w:eastAsia="sl-SI"/>
        </w:rPr>
        <w:t>30 </w:t>
      </w:r>
      <w:r w:rsidR="0076041D">
        <w:rPr>
          <w:rFonts w:cs="Arial"/>
          <w:color w:val="000000"/>
          <w:szCs w:val="20"/>
          <w:lang w:eastAsia="sl-SI"/>
        </w:rPr>
        <w:t>odstotkov</w:t>
      </w:r>
      <w:r w:rsidRPr="00EC35CF">
        <w:rPr>
          <w:rFonts w:cs="Arial"/>
          <w:color w:val="000000"/>
          <w:szCs w:val="20"/>
          <w:lang w:eastAsia="sl-SI"/>
        </w:rPr>
        <w:t xml:space="preserve"> običajne letne kmetijske proizvodnje</w:t>
      </w:r>
      <w:r w:rsidR="008B4356">
        <w:rPr>
          <w:rFonts w:cs="Arial"/>
          <w:color w:val="000000"/>
          <w:szCs w:val="20"/>
          <w:lang w:eastAsia="sl-SI"/>
        </w:rPr>
        <w:t>,</w:t>
      </w:r>
      <w:r w:rsidRPr="00EC35CF">
        <w:rPr>
          <w:rFonts w:cs="Arial"/>
          <w:color w:val="000000"/>
          <w:szCs w:val="20"/>
          <w:lang w:eastAsia="sl-SI"/>
        </w:rPr>
        <w:t xml:space="preserve"> znaša 32.681.399,06 evra. Pozeba je prizadela 1.207 oškodovancev na 4.473 ha kmetijskih površin.</w:t>
      </w:r>
    </w:p>
    <w:p w14:paraId="62EA8979" w14:textId="77777777" w:rsidR="00FE5A5D" w:rsidRPr="00EC35CF" w:rsidRDefault="00FE5A5D" w:rsidP="00FE5A5D">
      <w:pPr>
        <w:jc w:val="both"/>
        <w:rPr>
          <w:rFonts w:cs="Arial"/>
          <w:color w:val="000000"/>
          <w:szCs w:val="20"/>
          <w:lang w:eastAsia="sl-SI"/>
        </w:rPr>
      </w:pPr>
    </w:p>
    <w:p w14:paraId="5AA8D9D2" w14:textId="51458373" w:rsidR="00FE5A5D" w:rsidRPr="00FE5A5D" w:rsidRDefault="00FE5A5D" w:rsidP="00FE5A5D">
      <w:pPr>
        <w:pStyle w:val="Neotevilenodstavek"/>
        <w:spacing w:line="260" w:lineRule="exact"/>
        <w:rPr>
          <w:color w:val="000000"/>
          <w:sz w:val="20"/>
          <w:szCs w:val="20"/>
        </w:rPr>
      </w:pPr>
      <w:r w:rsidRPr="00FE5A5D">
        <w:rPr>
          <w:color w:val="000000"/>
          <w:sz w:val="20"/>
          <w:szCs w:val="20"/>
        </w:rPr>
        <w:t>Finančna pomoč po Odloku o finančni pomoči za nadomestilo izpada dohodka v kmetijski proizvodnji zaradi pozebe leta 2024 (v nadaljnjem besedilu: odlok)</w:t>
      </w:r>
      <w:r w:rsidRPr="00EC35CF">
        <w:rPr>
          <w:iCs/>
          <w:sz w:val="20"/>
          <w:szCs w:val="20"/>
        </w:rPr>
        <w:t xml:space="preserve"> se dodeli za kmetijske pridelke</w:t>
      </w:r>
      <w:r w:rsidR="008B4356">
        <w:rPr>
          <w:iCs/>
          <w:sz w:val="20"/>
          <w:szCs w:val="20"/>
        </w:rPr>
        <w:t xml:space="preserve">, </w:t>
      </w:r>
      <w:r w:rsidRPr="00EC35CF">
        <w:rPr>
          <w:iCs/>
          <w:sz w:val="20"/>
          <w:szCs w:val="20"/>
        </w:rPr>
        <w:t>katerih proizvodnja je bila zaradi pozebe med 17.</w:t>
      </w:r>
      <w:r w:rsidR="008B4356">
        <w:rPr>
          <w:iCs/>
          <w:sz w:val="20"/>
          <w:szCs w:val="20"/>
        </w:rPr>
        <w:t xml:space="preserve"> </w:t>
      </w:r>
      <w:r w:rsidRPr="00EC35CF">
        <w:rPr>
          <w:iCs/>
          <w:sz w:val="20"/>
          <w:szCs w:val="20"/>
        </w:rPr>
        <w:t xml:space="preserve">in 22. aprilom 2024 zmanjšana za </w:t>
      </w:r>
      <w:r w:rsidR="0076041D">
        <w:rPr>
          <w:iCs/>
          <w:sz w:val="20"/>
          <w:szCs w:val="20"/>
        </w:rPr>
        <w:t xml:space="preserve">najmanj </w:t>
      </w:r>
      <w:r w:rsidRPr="00EC35CF">
        <w:rPr>
          <w:iCs/>
          <w:sz w:val="20"/>
          <w:szCs w:val="20"/>
        </w:rPr>
        <w:t>3</w:t>
      </w:r>
      <w:r w:rsidR="0076041D">
        <w:rPr>
          <w:iCs/>
          <w:sz w:val="20"/>
          <w:szCs w:val="20"/>
        </w:rPr>
        <w:t xml:space="preserve">0 odstotkov </w:t>
      </w:r>
      <w:r>
        <w:rPr>
          <w:iCs/>
          <w:sz w:val="20"/>
          <w:szCs w:val="20"/>
        </w:rPr>
        <w:t>običajne letne kmetijske proizvodnje.</w:t>
      </w:r>
    </w:p>
    <w:p w14:paraId="2AFDF05C" w14:textId="77777777" w:rsidR="00FE5A5D" w:rsidRDefault="00FE5A5D" w:rsidP="001407F1">
      <w:pPr>
        <w:jc w:val="both"/>
        <w:rPr>
          <w:rFonts w:cs="Arial"/>
          <w:color w:val="000000"/>
          <w:szCs w:val="20"/>
          <w:lang w:eastAsia="sl-SI"/>
        </w:rPr>
      </w:pPr>
    </w:p>
    <w:p w14:paraId="3D14903F" w14:textId="1952BD3F" w:rsidR="0051671C" w:rsidRPr="0051671C" w:rsidRDefault="0051671C" w:rsidP="001407F1">
      <w:pPr>
        <w:jc w:val="both"/>
        <w:rPr>
          <w:rFonts w:cs="Arial"/>
          <w:color w:val="000000"/>
          <w:szCs w:val="20"/>
          <w:lang w:eastAsia="sl-SI"/>
        </w:rPr>
      </w:pPr>
      <w:r w:rsidRPr="0051671C">
        <w:rPr>
          <w:rFonts w:cs="Arial"/>
          <w:color w:val="000000"/>
          <w:szCs w:val="20"/>
          <w:lang w:eastAsia="sl-SI"/>
        </w:rPr>
        <w:t xml:space="preserve">Upravičenci do pomoči po odloku so </w:t>
      </w:r>
      <w:r w:rsidR="001407F1">
        <w:rPr>
          <w:rFonts w:cs="Arial"/>
          <w:color w:val="000000"/>
          <w:szCs w:val="20"/>
          <w:lang w:eastAsia="sl-SI"/>
        </w:rPr>
        <w:t xml:space="preserve">fizične in </w:t>
      </w:r>
      <w:r w:rsidRPr="0051671C">
        <w:rPr>
          <w:rFonts w:cs="Arial"/>
          <w:color w:val="000000"/>
          <w:szCs w:val="20"/>
          <w:lang w:eastAsia="sl-SI"/>
        </w:rPr>
        <w:t>pravne osebe, ki na ozemlju Republike Slovenije obdelujejo kmetijska zemljišča oziroma proizvajajo kmetijske pridelke in so bile v času nastanka naravne nesreče kot nosilci kmetijskega gospodarstva vpisane v register kmetijskih gospodarstev.</w:t>
      </w:r>
    </w:p>
    <w:p w14:paraId="17658327" w14:textId="77777777" w:rsidR="00E85DA5" w:rsidRPr="00E85DA5" w:rsidRDefault="00E85DA5" w:rsidP="001407F1">
      <w:pPr>
        <w:jc w:val="both"/>
        <w:rPr>
          <w:rFonts w:cs="Arial"/>
          <w:color w:val="000000"/>
          <w:szCs w:val="20"/>
          <w:lang w:eastAsia="sl-SI"/>
        </w:rPr>
      </w:pPr>
    </w:p>
    <w:p w14:paraId="1EAC44E9" w14:textId="19DFF7ED" w:rsidR="00CF398C" w:rsidRPr="00FD73C6" w:rsidRDefault="00CF398C" w:rsidP="001407F1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FD73C6">
        <w:rPr>
          <w:rFonts w:cs="Arial"/>
          <w:szCs w:val="20"/>
          <w:lang w:eastAsia="sl-SI"/>
        </w:rPr>
        <w:t>Finančna pomoč na upravičenca se izračuna kot izpad dohodka zaradi popolnega ali delnega uničenja primarne proizvodnje na ravni posameznega kmetijskega pridelka tako, da se:</w:t>
      </w:r>
    </w:p>
    <w:p w14:paraId="51DC5AE3" w14:textId="56EE37D5" w:rsidR="00CF398C" w:rsidRPr="00EF4AFF" w:rsidRDefault="00CF398C" w:rsidP="001407F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FD73C6">
        <w:rPr>
          <w:rFonts w:cs="Arial"/>
          <w:szCs w:val="20"/>
          <w:lang w:eastAsia="sl-SI"/>
        </w:rPr>
        <w:t>količine kmetijskih pridelkov, proizvedenih v letu</w:t>
      </w:r>
      <w:r>
        <w:rPr>
          <w:rFonts w:cs="Arial"/>
          <w:szCs w:val="20"/>
          <w:lang w:eastAsia="sl-SI"/>
        </w:rPr>
        <w:t> </w:t>
      </w:r>
      <w:r w:rsidRPr="00FD73C6">
        <w:rPr>
          <w:rFonts w:cs="Arial"/>
          <w:szCs w:val="20"/>
          <w:lang w:eastAsia="sl-SI"/>
        </w:rPr>
        <w:t>2024, pomnožene s povprečno prodajno ceno v navedenem</w:t>
      </w:r>
      <w:r w:rsidRPr="00EF4AFF">
        <w:rPr>
          <w:rFonts w:cs="Arial"/>
          <w:szCs w:val="20"/>
          <w:lang w:eastAsia="sl-SI"/>
        </w:rPr>
        <w:t xml:space="preserve"> letu,</w:t>
      </w:r>
    </w:p>
    <w:p w14:paraId="0D9791CE" w14:textId="77777777" w:rsidR="00CF398C" w:rsidRPr="00EF4AFF" w:rsidRDefault="00CF398C" w:rsidP="001407F1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EF4AFF">
        <w:rPr>
          <w:rFonts w:cs="Arial"/>
          <w:szCs w:val="20"/>
          <w:lang w:eastAsia="sl-SI"/>
        </w:rPr>
        <w:lastRenderedPageBreak/>
        <w:t>odštejejo od</w:t>
      </w:r>
    </w:p>
    <w:p w14:paraId="0AC14F6D" w14:textId="2C800351" w:rsidR="00CF398C" w:rsidRPr="00EF4AFF" w:rsidRDefault="00CF398C" w:rsidP="001407F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EF4AFF">
        <w:rPr>
          <w:rFonts w:cs="Arial"/>
          <w:szCs w:val="20"/>
          <w:lang w:eastAsia="sl-SI"/>
        </w:rPr>
        <w:t>povprečne letne količine kmetijskih pridelkov, proizvedenih v letih 2021,</w:t>
      </w:r>
      <w:r>
        <w:rPr>
          <w:rFonts w:cs="Arial"/>
          <w:szCs w:val="20"/>
          <w:lang w:eastAsia="sl-SI"/>
        </w:rPr>
        <w:t> </w:t>
      </w:r>
      <w:r w:rsidRPr="00EF4AFF">
        <w:rPr>
          <w:rFonts w:cs="Arial"/>
          <w:szCs w:val="20"/>
          <w:lang w:eastAsia="sl-SI"/>
        </w:rPr>
        <w:t>2022 in</w:t>
      </w:r>
      <w:r>
        <w:rPr>
          <w:rFonts w:cs="Arial"/>
          <w:szCs w:val="20"/>
          <w:lang w:eastAsia="sl-SI"/>
        </w:rPr>
        <w:t> </w:t>
      </w:r>
      <w:r w:rsidRPr="00EF4AFF">
        <w:rPr>
          <w:rFonts w:cs="Arial"/>
          <w:szCs w:val="20"/>
          <w:lang w:eastAsia="sl-SI"/>
        </w:rPr>
        <w:t>2023, pomnožene s povprečno prodajno ceno v tem obdobju (v treh letih).</w:t>
      </w:r>
    </w:p>
    <w:p w14:paraId="3510B5EE" w14:textId="77777777" w:rsidR="00CF398C" w:rsidRPr="00EF4AFF" w:rsidRDefault="00CF398C" w:rsidP="001407F1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4BA70F58" w14:textId="0B2C09CB" w:rsidR="00CF398C" w:rsidRPr="00EF4AFF" w:rsidRDefault="00CF398C" w:rsidP="001407F1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EF4AFF">
        <w:rPr>
          <w:rFonts w:cs="Arial"/>
          <w:szCs w:val="20"/>
          <w:lang w:eastAsia="sl-SI"/>
        </w:rPr>
        <w:t xml:space="preserve">Pri izračunu </w:t>
      </w:r>
      <w:r>
        <w:rPr>
          <w:rFonts w:cs="Arial"/>
          <w:szCs w:val="20"/>
          <w:lang w:eastAsia="sl-SI"/>
        </w:rPr>
        <w:t xml:space="preserve">finančne pomoči </w:t>
      </w:r>
      <w:r w:rsidRPr="00EF4AFF">
        <w:rPr>
          <w:rFonts w:cs="Arial"/>
          <w:szCs w:val="20"/>
          <w:lang w:eastAsia="sl-SI"/>
        </w:rPr>
        <w:t>se upoštevajo povprečne letne količine kmetijskih pridelkov, proizvedene v triletnem obdobju pred pozebo, in sicer za leto 2021,</w:t>
      </w:r>
      <w:r>
        <w:rPr>
          <w:rFonts w:cs="Arial"/>
          <w:szCs w:val="20"/>
          <w:lang w:eastAsia="sl-SI"/>
        </w:rPr>
        <w:t> </w:t>
      </w:r>
      <w:r w:rsidRPr="00EF4AFF">
        <w:rPr>
          <w:rFonts w:cs="Arial"/>
          <w:szCs w:val="20"/>
          <w:lang w:eastAsia="sl-SI"/>
        </w:rPr>
        <w:t>2022 in 2023, ter povprečne prodajne cene kmetijskih pridelkov v letih 2021,</w:t>
      </w:r>
      <w:r>
        <w:rPr>
          <w:rFonts w:cs="Arial"/>
          <w:szCs w:val="20"/>
          <w:lang w:eastAsia="sl-SI"/>
        </w:rPr>
        <w:t> </w:t>
      </w:r>
      <w:r w:rsidRPr="00EF4AFF">
        <w:rPr>
          <w:rFonts w:cs="Arial"/>
          <w:szCs w:val="20"/>
          <w:lang w:eastAsia="sl-SI"/>
        </w:rPr>
        <w:t>2022 in 2023.</w:t>
      </w:r>
      <w:r>
        <w:rPr>
          <w:rFonts w:cs="Arial"/>
          <w:szCs w:val="20"/>
          <w:lang w:eastAsia="sl-SI"/>
        </w:rPr>
        <w:t xml:space="preserve"> </w:t>
      </w:r>
      <w:r w:rsidRPr="00EF4AFF">
        <w:rPr>
          <w:rFonts w:cs="Arial"/>
          <w:szCs w:val="20"/>
          <w:lang w:eastAsia="sl-SI"/>
        </w:rPr>
        <w:t xml:space="preserve">Za izračun povprečne letne količine kmetijskih pridelkov iz drugega odstavka </w:t>
      </w:r>
      <w:r>
        <w:rPr>
          <w:rFonts w:cs="Arial"/>
          <w:szCs w:val="20"/>
          <w:lang w:eastAsia="sl-SI"/>
        </w:rPr>
        <w:t xml:space="preserve">tega člena </w:t>
      </w:r>
      <w:r w:rsidRPr="00EF4AFF">
        <w:rPr>
          <w:rFonts w:cs="Arial"/>
          <w:szCs w:val="20"/>
          <w:lang w:eastAsia="sl-SI"/>
        </w:rPr>
        <w:t xml:space="preserve">se upoštevajo podatki v skladu z določili uredbe, ki ureja metodologijo za ocenjevanje škode. </w:t>
      </w:r>
    </w:p>
    <w:p w14:paraId="630482F3" w14:textId="77777777" w:rsidR="00CF398C" w:rsidRPr="00EF4AFF" w:rsidRDefault="00CF398C" w:rsidP="001407F1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3F209844" w14:textId="652842DD" w:rsidR="00CF398C" w:rsidRPr="001D0493" w:rsidRDefault="00CF398C" w:rsidP="001407F1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</w:rPr>
        <w:t>A</w:t>
      </w:r>
      <w:r w:rsidRPr="00EF4AFF">
        <w:rPr>
          <w:rFonts w:cs="Arial"/>
          <w:szCs w:val="20"/>
        </w:rPr>
        <w:t>gencija Republike Slovenije za kmetijske trge in razvoj podeželja (v nadaljnjem besedilu: agencija) pridobi podatke</w:t>
      </w:r>
      <w:r w:rsidRPr="00EF4AFF">
        <w:rPr>
          <w:rFonts w:cs="Arial"/>
          <w:szCs w:val="20"/>
          <w:lang w:eastAsia="sl-SI"/>
        </w:rPr>
        <w:t xml:space="preserve"> o povprečnih prodajnih cenah in letnih količinah kmetijskih pridelkov iz drugega odstavka tega člena v skladu z določili uredbe, ki ureja metodologijo za ocenjevanje škode.</w:t>
      </w:r>
      <w:r w:rsidRPr="007E00F8">
        <w:t xml:space="preserve"> </w:t>
      </w:r>
    </w:p>
    <w:p w14:paraId="607E496F" w14:textId="77777777" w:rsidR="00CF398C" w:rsidRPr="007E00F8" w:rsidRDefault="00CF398C" w:rsidP="001407F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</w:p>
    <w:p w14:paraId="0EBAC71F" w14:textId="23180B20" w:rsidR="00D11745" w:rsidRDefault="00D11745" w:rsidP="00D11745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U</w:t>
      </w:r>
      <w:r w:rsidRPr="00400414">
        <w:rPr>
          <w:rFonts w:cs="Arial"/>
          <w:szCs w:val="20"/>
          <w:lang w:eastAsia="sl-SI"/>
        </w:rPr>
        <w:t>pravičencu se dodelijo sredstva v višini do največ</w:t>
      </w:r>
      <w:r>
        <w:rPr>
          <w:rFonts w:cs="Arial"/>
          <w:szCs w:val="20"/>
          <w:lang w:eastAsia="sl-SI"/>
        </w:rPr>
        <w:t xml:space="preserve"> </w:t>
      </w:r>
      <w:r w:rsidRPr="00400414">
        <w:rPr>
          <w:rFonts w:cs="Arial"/>
          <w:szCs w:val="20"/>
          <w:lang w:eastAsia="sl-SI"/>
        </w:rPr>
        <w:t>30</w:t>
      </w:r>
      <w:r>
        <w:rPr>
          <w:rFonts w:cs="Arial"/>
          <w:szCs w:val="20"/>
          <w:lang w:eastAsia="sl-SI"/>
        </w:rPr>
        <w:t> </w:t>
      </w:r>
      <w:r w:rsidRPr="00400414">
        <w:rPr>
          <w:rFonts w:cs="Arial"/>
          <w:szCs w:val="20"/>
          <w:lang w:eastAsia="sl-SI"/>
        </w:rPr>
        <w:t>%</w:t>
      </w:r>
      <w:r>
        <w:rPr>
          <w:rFonts w:cs="Arial"/>
          <w:szCs w:val="20"/>
          <w:lang w:eastAsia="sl-SI"/>
        </w:rPr>
        <w:t xml:space="preserve"> </w:t>
      </w:r>
      <w:r w:rsidRPr="00400414">
        <w:rPr>
          <w:rFonts w:cs="Arial"/>
          <w:szCs w:val="20"/>
          <w:lang w:eastAsia="sl-SI"/>
        </w:rPr>
        <w:t>izračunanega izpada dohodka</w:t>
      </w:r>
      <w:r>
        <w:rPr>
          <w:rFonts w:cs="Arial"/>
          <w:szCs w:val="20"/>
          <w:lang w:eastAsia="sl-SI"/>
        </w:rPr>
        <w:t>,</w:t>
      </w:r>
      <w:r w:rsidRPr="00400414">
        <w:rPr>
          <w:rFonts w:cs="Arial"/>
          <w:szCs w:val="20"/>
          <w:lang w:eastAsia="sl-SI"/>
        </w:rPr>
        <w:t xml:space="preserve"> če je</w:t>
      </w:r>
      <w:r>
        <w:rPr>
          <w:rFonts w:cs="Arial"/>
          <w:szCs w:val="20"/>
          <w:lang w:eastAsia="sl-SI"/>
        </w:rPr>
        <w:t xml:space="preserve"> imel </w:t>
      </w:r>
      <w:r w:rsidRPr="00400414">
        <w:rPr>
          <w:rFonts w:cs="Arial"/>
          <w:szCs w:val="20"/>
          <w:lang w:eastAsia="sl-SI"/>
        </w:rPr>
        <w:t>za odpravo</w:t>
      </w:r>
      <w:r>
        <w:rPr>
          <w:rFonts w:cs="Arial"/>
          <w:szCs w:val="20"/>
          <w:lang w:eastAsia="sl-SI"/>
        </w:rPr>
        <w:t xml:space="preserve"> posledic</w:t>
      </w:r>
      <w:r w:rsidRPr="00400414">
        <w:rPr>
          <w:rFonts w:cs="Arial"/>
          <w:szCs w:val="20"/>
          <w:lang w:eastAsia="sl-SI"/>
        </w:rPr>
        <w:t xml:space="preserve"> škode </w:t>
      </w:r>
      <w:r>
        <w:rPr>
          <w:rFonts w:cs="Arial"/>
          <w:szCs w:val="20"/>
          <w:lang w:eastAsia="sl-SI"/>
        </w:rPr>
        <w:t>zaradi pozebe</w:t>
      </w:r>
      <w:r w:rsidRPr="00400414">
        <w:rPr>
          <w:rFonts w:cs="Arial"/>
          <w:szCs w:val="20"/>
          <w:lang w:eastAsia="sl-SI"/>
        </w:rPr>
        <w:t xml:space="preserve"> sklen</w:t>
      </w:r>
      <w:r>
        <w:rPr>
          <w:rFonts w:cs="Arial"/>
          <w:szCs w:val="20"/>
          <w:lang w:eastAsia="sl-SI"/>
        </w:rPr>
        <w:t>jeno</w:t>
      </w:r>
      <w:r w:rsidRPr="00400414">
        <w:rPr>
          <w:rFonts w:cs="Arial"/>
          <w:szCs w:val="20"/>
          <w:lang w:eastAsia="sl-SI"/>
        </w:rPr>
        <w:t xml:space="preserve"> zavarovanje, ki krije najmanj 50</w:t>
      </w:r>
      <w:r>
        <w:rPr>
          <w:rFonts w:cs="Arial"/>
          <w:szCs w:val="20"/>
          <w:lang w:eastAsia="sl-SI"/>
        </w:rPr>
        <w:t> </w:t>
      </w:r>
      <w:r w:rsidRPr="00400414">
        <w:rPr>
          <w:rFonts w:cs="Arial"/>
          <w:szCs w:val="20"/>
          <w:lang w:eastAsia="sl-SI"/>
        </w:rPr>
        <w:t>% povprečne letne proizvodnje upravičenca ali dohodka od proizvodnje</w:t>
      </w:r>
      <w:r>
        <w:rPr>
          <w:rFonts w:cs="Arial"/>
          <w:szCs w:val="20"/>
          <w:lang w:eastAsia="sl-SI"/>
        </w:rPr>
        <w:t>.</w:t>
      </w:r>
    </w:p>
    <w:p w14:paraId="2E75998C" w14:textId="77777777" w:rsidR="00D11745" w:rsidRDefault="00D11745" w:rsidP="00D11745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</w:p>
    <w:p w14:paraId="70906CEB" w14:textId="76009881" w:rsidR="00D11745" w:rsidRDefault="00D11745" w:rsidP="00D11745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  <w:r w:rsidRPr="00400414">
        <w:rPr>
          <w:rFonts w:cs="Arial"/>
          <w:szCs w:val="20"/>
          <w:lang w:eastAsia="sl-SI"/>
        </w:rPr>
        <w:t>Upravičencu se dodelijo sredstva v višini do največ</w:t>
      </w:r>
      <w:r>
        <w:rPr>
          <w:rFonts w:cs="Arial"/>
          <w:szCs w:val="20"/>
          <w:lang w:eastAsia="sl-SI"/>
        </w:rPr>
        <w:t xml:space="preserve"> 15 </w:t>
      </w:r>
      <w:r w:rsidRPr="00400414">
        <w:rPr>
          <w:rFonts w:cs="Arial"/>
          <w:szCs w:val="20"/>
          <w:lang w:eastAsia="sl-SI"/>
        </w:rPr>
        <w:t>%</w:t>
      </w:r>
      <w:r w:rsidRPr="00400414">
        <w:t xml:space="preserve"> </w:t>
      </w:r>
      <w:r w:rsidRPr="00400414">
        <w:rPr>
          <w:rFonts w:cs="Arial"/>
          <w:szCs w:val="20"/>
          <w:lang w:eastAsia="sl-SI"/>
        </w:rPr>
        <w:t>izračunanega izpada dohodka</w:t>
      </w:r>
      <w:r>
        <w:rPr>
          <w:rFonts w:cs="Arial"/>
          <w:szCs w:val="20"/>
          <w:lang w:eastAsia="sl-SI"/>
        </w:rPr>
        <w:t>,</w:t>
      </w:r>
      <w:r w:rsidRPr="00400414">
        <w:rPr>
          <w:rFonts w:cs="Arial"/>
          <w:szCs w:val="20"/>
          <w:lang w:eastAsia="sl-SI"/>
        </w:rPr>
        <w:t xml:space="preserve"> če za odpravo</w:t>
      </w:r>
      <w:r>
        <w:rPr>
          <w:rFonts w:cs="Arial"/>
          <w:szCs w:val="20"/>
          <w:lang w:eastAsia="sl-SI"/>
        </w:rPr>
        <w:t xml:space="preserve"> posledic</w:t>
      </w:r>
      <w:r w:rsidRPr="00400414">
        <w:rPr>
          <w:rFonts w:cs="Arial"/>
          <w:szCs w:val="20"/>
          <w:lang w:eastAsia="sl-SI"/>
        </w:rPr>
        <w:t xml:space="preserve"> škode </w:t>
      </w:r>
      <w:r>
        <w:rPr>
          <w:rFonts w:cs="Arial"/>
          <w:szCs w:val="20"/>
          <w:lang w:eastAsia="sl-SI"/>
        </w:rPr>
        <w:t>zaradi pozebe</w:t>
      </w:r>
      <w:r w:rsidRPr="00400414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ni imel </w:t>
      </w:r>
      <w:r w:rsidRPr="00400414">
        <w:rPr>
          <w:rFonts w:cs="Arial"/>
          <w:szCs w:val="20"/>
          <w:lang w:eastAsia="sl-SI"/>
        </w:rPr>
        <w:t>sklen</w:t>
      </w:r>
      <w:r>
        <w:rPr>
          <w:rFonts w:cs="Arial"/>
          <w:szCs w:val="20"/>
          <w:lang w:eastAsia="sl-SI"/>
        </w:rPr>
        <w:t>jenega</w:t>
      </w:r>
      <w:r w:rsidRPr="00400414">
        <w:rPr>
          <w:rFonts w:cs="Arial"/>
          <w:szCs w:val="20"/>
          <w:lang w:eastAsia="sl-SI"/>
        </w:rPr>
        <w:t xml:space="preserve"> zavarovanj</w:t>
      </w:r>
      <w:r>
        <w:rPr>
          <w:rFonts w:cs="Arial"/>
          <w:szCs w:val="20"/>
          <w:lang w:eastAsia="sl-SI"/>
        </w:rPr>
        <w:t>a</w:t>
      </w:r>
      <w:r w:rsidRPr="00400414">
        <w:rPr>
          <w:rFonts w:cs="Arial"/>
          <w:szCs w:val="20"/>
          <w:lang w:eastAsia="sl-SI"/>
        </w:rPr>
        <w:t>, ki krije najmanj 50</w:t>
      </w:r>
      <w:r>
        <w:rPr>
          <w:rFonts w:cs="Arial"/>
          <w:szCs w:val="20"/>
          <w:lang w:eastAsia="sl-SI"/>
        </w:rPr>
        <w:t> </w:t>
      </w:r>
      <w:r w:rsidRPr="00400414">
        <w:rPr>
          <w:rFonts w:cs="Arial"/>
          <w:szCs w:val="20"/>
          <w:lang w:eastAsia="sl-SI"/>
        </w:rPr>
        <w:t>% povprečne letne proizvodnje upravičenca ali dohodka od proizvodnje</w:t>
      </w:r>
      <w:r>
        <w:rPr>
          <w:rFonts w:cs="Arial"/>
          <w:szCs w:val="20"/>
          <w:lang w:eastAsia="sl-SI"/>
        </w:rPr>
        <w:t>.</w:t>
      </w:r>
    </w:p>
    <w:p w14:paraId="43EE6661" w14:textId="77777777" w:rsidR="00453352" w:rsidRDefault="00453352" w:rsidP="0045335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14:paraId="6ED4EE79" w14:textId="72D0BBF9" w:rsidR="00453352" w:rsidRDefault="00453352" w:rsidP="0045335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1E13E5">
        <w:rPr>
          <w:rFonts w:cs="Arial"/>
          <w:szCs w:val="20"/>
          <w:lang w:eastAsia="sl-SI"/>
        </w:rPr>
        <w:t>Upravičencu se sredstva ne dodelijo, če višina dodeljenih sredstev ne presega 100 e</w:t>
      </w:r>
      <w:r w:rsidR="008B4356">
        <w:rPr>
          <w:rFonts w:cs="Arial"/>
          <w:szCs w:val="20"/>
          <w:lang w:eastAsia="sl-SI"/>
        </w:rPr>
        <w:t>v</w:t>
      </w:r>
      <w:r w:rsidRPr="001E13E5">
        <w:rPr>
          <w:rFonts w:cs="Arial"/>
          <w:szCs w:val="20"/>
          <w:lang w:eastAsia="sl-SI"/>
        </w:rPr>
        <w:t>rov.</w:t>
      </w:r>
    </w:p>
    <w:p w14:paraId="785BA4F9" w14:textId="77777777" w:rsidR="00453352" w:rsidRPr="00453352" w:rsidRDefault="00453352" w:rsidP="0045335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</w:p>
    <w:p w14:paraId="1503052C" w14:textId="3327E434" w:rsidR="00EF1C0D" w:rsidRDefault="00EF1C0D" w:rsidP="001407F1">
      <w:pPr>
        <w:jc w:val="both"/>
        <w:rPr>
          <w:rFonts w:cs="Arial"/>
          <w:color w:val="000000"/>
          <w:szCs w:val="20"/>
          <w:lang w:eastAsia="sl-SI"/>
        </w:rPr>
      </w:pPr>
      <w:r w:rsidRPr="00CE0315">
        <w:rPr>
          <w:rFonts w:cs="Arial"/>
          <w:color w:val="000000"/>
          <w:szCs w:val="20"/>
          <w:lang w:eastAsia="sl-SI"/>
        </w:rPr>
        <w:t>Najvišja skupna dovoljena</w:t>
      </w:r>
      <w:r w:rsidR="00CF398C">
        <w:rPr>
          <w:rFonts w:cs="Arial"/>
          <w:color w:val="000000"/>
          <w:szCs w:val="20"/>
          <w:lang w:eastAsia="sl-SI"/>
        </w:rPr>
        <w:t xml:space="preserve"> finančna</w:t>
      </w:r>
      <w:r w:rsidRPr="00CE0315">
        <w:rPr>
          <w:rFonts w:cs="Arial"/>
          <w:color w:val="000000"/>
          <w:szCs w:val="20"/>
          <w:lang w:eastAsia="sl-SI"/>
        </w:rPr>
        <w:t xml:space="preserve"> pomoč</w:t>
      </w:r>
      <w:r w:rsidR="00CF398C">
        <w:rPr>
          <w:rFonts w:cs="Arial"/>
          <w:color w:val="000000"/>
          <w:szCs w:val="20"/>
          <w:lang w:eastAsia="sl-SI"/>
        </w:rPr>
        <w:t xml:space="preserve"> na upravičenca</w:t>
      </w:r>
      <w:r w:rsidRPr="00CE0315">
        <w:rPr>
          <w:rFonts w:cs="Arial"/>
          <w:color w:val="000000"/>
          <w:szCs w:val="20"/>
          <w:lang w:eastAsia="sl-SI"/>
        </w:rPr>
        <w:t xml:space="preserve"> zaradi </w:t>
      </w:r>
      <w:r w:rsidR="00E85DA5">
        <w:rPr>
          <w:rFonts w:cs="Arial"/>
          <w:color w:val="000000"/>
          <w:szCs w:val="20"/>
          <w:lang w:eastAsia="sl-SI"/>
        </w:rPr>
        <w:t xml:space="preserve">škode zaradi </w:t>
      </w:r>
      <w:r w:rsidRPr="00CE0315">
        <w:rPr>
          <w:rFonts w:cs="Arial"/>
          <w:color w:val="000000"/>
          <w:szCs w:val="20"/>
          <w:lang w:eastAsia="sl-SI"/>
        </w:rPr>
        <w:t>pozebe</w:t>
      </w:r>
      <w:r w:rsidR="00E85DA5">
        <w:rPr>
          <w:rFonts w:cs="Arial"/>
          <w:color w:val="000000"/>
          <w:szCs w:val="20"/>
          <w:lang w:eastAsia="sl-SI"/>
        </w:rPr>
        <w:t xml:space="preserve"> v letu 2024</w:t>
      </w:r>
      <w:r w:rsidRPr="00CE0315">
        <w:rPr>
          <w:rFonts w:cs="Arial"/>
          <w:color w:val="000000"/>
          <w:szCs w:val="20"/>
          <w:lang w:eastAsia="sl-SI"/>
        </w:rPr>
        <w:t xml:space="preserve"> (</w:t>
      </w:r>
      <w:r w:rsidR="00D05558" w:rsidRPr="00CE0315">
        <w:rPr>
          <w:rFonts w:cs="Arial"/>
          <w:color w:val="000000"/>
          <w:szCs w:val="20"/>
          <w:lang w:eastAsia="sl-SI"/>
        </w:rPr>
        <w:t xml:space="preserve">seštevajo se prejete pomoči </w:t>
      </w:r>
      <w:r w:rsidRPr="00CE0315">
        <w:rPr>
          <w:rFonts w:cs="Arial"/>
          <w:color w:val="000000"/>
          <w:szCs w:val="20"/>
          <w:lang w:eastAsia="sl-SI"/>
        </w:rPr>
        <w:t>po odloku, plačila na podlagi nacionalnih ukrepov, ukrepov Evropske unije, zavarovalnih</w:t>
      </w:r>
      <w:r w:rsidRPr="00EF1C0D">
        <w:rPr>
          <w:rFonts w:cs="Arial"/>
          <w:color w:val="000000"/>
          <w:szCs w:val="20"/>
          <w:lang w:eastAsia="sl-SI"/>
        </w:rPr>
        <w:t xml:space="preserve"> shem, druga plačila za nadomestilo izgube) ne sme znašati več kot 80 % oziroma 90 % na</w:t>
      </w:r>
      <w:r w:rsidR="00453352" w:rsidRPr="00E04F33">
        <w:rPr>
          <w:rFonts w:cs="Arial"/>
          <w:szCs w:val="20"/>
          <w:lang w:eastAsia="sl-SI"/>
        </w:rPr>
        <w:t xml:space="preserve"> območjih z omejenimi možnostmi za kmetijsko dejavnost (v nadaljnjem besedilu: OMD)</w:t>
      </w:r>
      <w:r w:rsidRPr="00EF1C0D">
        <w:rPr>
          <w:rFonts w:cs="Arial"/>
          <w:color w:val="000000"/>
          <w:szCs w:val="20"/>
          <w:lang w:eastAsia="sl-SI"/>
        </w:rPr>
        <w:t>.</w:t>
      </w:r>
    </w:p>
    <w:p w14:paraId="6A97B991" w14:textId="59B6E636" w:rsidR="00E85DA5" w:rsidRDefault="00E85DA5" w:rsidP="001407F1">
      <w:pPr>
        <w:jc w:val="both"/>
        <w:rPr>
          <w:rFonts w:cs="Arial"/>
          <w:color w:val="000000"/>
          <w:szCs w:val="20"/>
          <w:lang w:eastAsia="sl-SI"/>
        </w:rPr>
      </w:pPr>
    </w:p>
    <w:p w14:paraId="00542798" w14:textId="77777777" w:rsidR="00863212" w:rsidRPr="00863212" w:rsidRDefault="00863212" w:rsidP="001407F1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  <w:lang w:eastAsia="sl-SI"/>
        </w:rPr>
      </w:pPr>
      <w:r w:rsidRPr="00863212">
        <w:rPr>
          <w:rFonts w:cs="Arial"/>
          <w:b/>
          <w:bCs/>
          <w:szCs w:val="20"/>
          <w:lang w:eastAsia="sl-SI"/>
        </w:rPr>
        <w:t>Finančne posledice:</w:t>
      </w:r>
    </w:p>
    <w:p w14:paraId="2D2638D3" w14:textId="25AA7350" w:rsidR="00C5315F" w:rsidRDefault="00C5315F" w:rsidP="001407F1">
      <w:pPr>
        <w:tabs>
          <w:tab w:val="left" w:pos="708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Finančna </w:t>
      </w:r>
      <w:r w:rsidR="006A7EF4">
        <w:rPr>
          <w:rFonts w:cs="Arial"/>
          <w:color w:val="000000"/>
          <w:szCs w:val="20"/>
          <w:lang w:eastAsia="sl-SI"/>
        </w:rPr>
        <w:t>pomoč</w:t>
      </w:r>
      <w:r>
        <w:rPr>
          <w:rFonts w:cs="Arial"/>
          <w:color w:val="000000"/>
          <w:szCs w:val="20"/>
          <w:lang w:eastAsia="sl-SI"/>
        </w:rPr>
        <w:t>, ki bo izplačana upravičencem v višini do 2,9</w:t>
      </w:r>
      <w:r w:rsidR="00CF398C">
        <w:rPr>
          <w:rFonts w:cs="Arial"/>
          <w:color w:val="000000"/>
          <w:szCs w:val="20"/>
          <w:lang w:eastAsia="sl-SI"/>
        </w:rPr>
        <w:t> </w:t>
      </w:r>
      <w:r>
        <w:rPr>
          <w:rFonts w:cs="Arial"/>
          <w:color w:val="000000"/>
          <w:szCs w:val="20"/>
          <w:lang w:eastAsia="sl-SI"/>
        </w:rPr>
        <w:t>mi</w:t>
      </w:r>
      <w:r w:rsidR="006A7EF4">
        <w:rPr>
          <w:rFonts w:cs="Arial"/>
          <w:color w:val="000000"/>
          <w:szCs w:val="20"/>
          <w:lang w:eastAsia="sl-SI"/>
        </w:rPr>
        <w:t>lijona</w:t>
      </w:r>
      <w:r>
        <w:rPr>
          <w:rFonts w:cs="Arial"/>
          <w:color w:val="000000"/>
          <w:szCs w:val="20"/>
          <w:lang w:eastAsia="sl-SI"/>
        </w:rPr>
        <w:t xml:space="preserve"> evrov</w:t>
      </w:r>
      <w:r w:rsidR="008B4356">
        <w:rPr>
          <w:rFonts w:cs="Arial"/>
          <w:color w:val="000000"/>
          <w:szCs w:val="20"/>
          <w:lang w:eastAsia="sl-SI"/>
        </w:rPr>
        <w:t>,</w:t>
      </w:r>
      <w:r>
        <w:rPr>
          <w:rFonts w:cs="Arial"/>
          <w:color w:val="000000"/>
          <w:szCs w:val="20"/>
          <w:lang w:eastAsia="sl-SI"/>
        </w:rPr>
        <w:t xml:space="preserve"> </w:t>
      </w:r>
      <w:r w:rsidR="00CC2328">
        <w:rPr>
          <w:rFonts w:cs="Arial"/>
          <w:color w:val="000000"/>
          <w:szCs w:val="20"/>
          <w:lang w:eastAsia="sl-SI"/>
        </w:rPr>
        <w:t xml:space="preserve">je </w:t>
      </w:r>
      <w:r>
        <w:rPr>
          <w:rFonts w:cs="Arial"/>
          <w:color w:val="000000"/>
          <w:szCs w:val="20"/>
          <w:lang w:eastAsia="sl-SI"/>
        </w:rPr>
        <w:t xml:space="preserve"> zagotovljena iz </w:t>
      </w:r>
      <w:r w:rsidR="0082494D">
        <w:rPr>
          <w:iCs/>
          <w:szCs w:val="20"/>
        </w:rPr>
        <w:t>Evropskega kmetijskega jamstvenega sklada</w:t>
      </w:r>
      <w:r w:rsidR="0082494D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 xml:space="preserve">na podlagi </w:t>
      </w:r>
      <w:r w:rsidR="005D1401">
        <w:rPr>
          <w:iCs/>
          <w:szCs w:val="20"/>
        </w:rPr>
        <w:t>Izvedbene u</w:t>
      </w:r>
      <w:r w:rsidRPr="00C5315F">
        <w:rPr>
          <w:iCs/>
          <w:szCs w:val="20"/>
        </w:rPr>
        <w:t>redb</w:t>
      </w:r>
      <w:r w:rsidR="00D05558">
        <w:rPr>
          <w:iCs/>
          <w:szCs w:val="20"/>
        </w:rPr>
        <w:t xml:space="preserve">e </w:t>
      </w:r>
      <w:r w:rsidRPr="00C5315F">
        <w:rPr>
          <w:iCs/>
          <w:szCs w:val="20"/>
        </w:rPr>
        <w:t>2025/1137/EU</w:t>
      </w:r>
      <w:r w:rsidR="00EF1C0D">
        <w:rPr>
          <w:iCs/>
          <w:szCs w:val="20"/>
        </w:rPr>
        <w:t>.</w:t>
      </w:r>
    </w:p>
    <w:p w14:paraId="10609AC1" w14:textId="77777777" w:rsidR="00D11745" w:rsidRDefault="00D11745" w:rsidP="001407F1">
      <w:pPr>
        <w:tabs>
          <w:tab w:val="left" w:pos="708"/>
        </w:tabs>
        <w:rPr>
          <w:rFonts w:eastAsiaTheme="minorHAnsi" w:cs="Arial"/>
          <w:color w:val="000000"/>
          <w:szCs w:val="20"/>
        </w:rPr>
      </w:pPr>
    </w:p>
    <w:p w14:paraId="13074F3D" w14:textId="4CC8408F" w:rsidR="00D11745" w:rsidRPr="00D11745" w:rsidRDefault="00D11745" w:rsidP="00D11745">
      <w:pPr>
        <w:jc w:val="both"/>
        <w:rPr>
          <w:rFonts w:eastAsiaTheme="minorHAnsi" w:cs="Arial"/>
          <w:color w:val="000000"/>
          <w:szCs w:val="20"/>
        </w:rPr>
      </w:pPr>
      <w:r w:rsidRPr="00D11745">
        <w:rPr>
          <w:rFonts w:eastAsiaTheme="minorHAnsi" w:cs="Arial"/>
          <w:color w:val="000000"/>
          <w:szCs w:val="20"/>
        </w:rPr>
        <w:t xml:space="preserve">Pravice porabe v finančnem načrtu Ministrstva za kmetijstvo, gozdarstvo in prehrano bodo zagotovljene </w:t>
      </w:r>
      <w:r w:rsidR="008B4356">
        <w:rPr>
          <w:rFonts w:eastAsiaTheme="minorHAnsi" w:cs="Arial"/>
          <w:color w:val="000000"/>
          <w:szCs w:val="20"/>
        </w:rPr>
        <w:t>s:</w:t>
      </w:r>
      <w:r w:rsidRPr="00D11745">
        <w:rPr>
          <w:rFonts w:eastAsiaTheme="minorHAnsi" w:cs="Arial"/>
          <w:color w:val="000000"/>
          <w:szCs w:val="20"/>
        </w:rPr>
        <w:t xml:space="preserve"> </w:t>
      </w:r>
    </w:p>
    <w:p w14:paraId="1A77A4B7" w14:textId="39618697" w:rsidR="00D11745" w:rsidRPr="00D11745" w:rsidRDefault="00D11745" w:rsidP="00D11745">
      <w:pPr>
        <w:pStyle w:val="Odstavekseznama"/>
        <w:numPr>
          <w:ilvl w:val="0"/>
          <w:numId w:val="39"/>
        </w:numPr>
        <w:spacing w:line="260" w:lineRule="exact"/>
        <w:rPr>
          <w:rFonts w:ascii="Arial" w:eastAsiaTheme="minorHAnsi" w:hAnsi="Arial" w:cs="Arial"/>
          <w:color w:val="000000"/>
          <w:sz w:val="20"/>
        </w:rPr>
      </w:pPr>
      <w:r w:rsidRPr="00D11745">
        <w:rPr>
          <w:rFonts w:ascii="Arial" w:eastAsiaTheme="minorHAnsi" w:hAnsi="Arial" w:cs="Arial"/>
          <w:color w:val="000000"/>
          <w:sz w:val="20"/>
        </w:rPr>
        <w:t xml:space="preserve">PP 221646 Ukrepi proti motnjam na trgu – EU, NRP </w:t>
      </w:r>
      <w:r w:rsidRPr="00D11745">
        <w:rPr>
          <w:rFonts w:ascii="Arial" w:hAnsi="Arial" w:cs="Arial"/>
          <w:sz w:val="20"/>
        </w:rPr>
        <w:t>2330-23-0029 - Ukrepi proti motnjam na trgu 2023 - 2027</w:t>
      </w:r>
      <w:r w:rsidRPr="00D11745">
        <w:rPr>
          <w:rFonts w:ascii="Arial" w:eastAsiaTheme="minorHAnsi" w:hAnsi="Arial" w:cs="Arial"/>
          <w:color w:val="000000"/>
          <w:sz w:val="20"/>
        </w:rPr>
        <w:t xml:space="preserve"> v višini 1.000.000 evr</w:t>
      </w:r>
      <w:r w:rsidR="008515F3">
        <w:rPr>
          <w:rFonts w:ascii="Arial" w:eastAsiaTheme="minorHAnsi" w:hAnsi="Arial" w:cs="Arial"/>
          <w:color w:val="000000"/>
          <w:sz w:val="20"/>
        </w:rPr>
        <w:t>ov</w:t>
      </w:r>
      <w:r w:rsidRPr="00D11745">
        <w:rPr>
          <w:rFonts w:ascii="Arial" w:eastAsiaTheme="minorHAnsi" w:hAnsi="Arial" w:cs="Arial"/>
          <w:color w:val="000000"/>
          <w:sz w:val="20"/>
        </w:rPr>
        <w:t xml:space="preserve">, </w:t>
      </w:r>
    </w:p>
    <w:p w14:paraId="655FAFCE" w14:textId="41F7AE3A" w:rsidR="00D11745" w:rsidRPr="0097752B" w:rsidRDefault="00D11745" w:rsidP="0097752B">
      <w:pPr>
        <w:pStyle w:val="Odstavekseznama"/>
        <w:numPr>
          <w:ilvl w:val="0"/>
          <w:numId w:val="39"/>
        </w:numPr>
        <w:spacing w:line="260" w:lineRule="exact"/>
        <w:rPr>
          <w:rFonts w:eastAsiaTheme="minorHAnsi" w:cs="Arial"/>
          <w:color w:val="000000"/>
        </w:rPr>
      </w:pPr>
      <w:r w:rsidRPr="008515F3">
        <w:rPr>
          <w:rFonts w:eastAsiaTheme="minorHAnsi" w:cs="Arial"/>
          <w:color w:val="000000"/>
        </w:rPr>
        <w:t>prerazporeditvijo sredstev na prejšnjo PP in NRP iz</w:t>
      </w:r>
      <w:r w:rsidR="008515F3" w:rsidRPr="008515F3">
        <w:rPr>
          <w:rFonts w:eastAsiaTheme="minorHAnsi" w:cs="Arial"/>
          <w:color w:val="000000"/>
        </w:rPr>
        <w:t xml:space="preserve"> </w:t>
      </w:r>
      <w:r w:rsidRPr="0097752B">
        <w:rPr>
          <w:rFonts w:ascii="Arial" w:eastAsiaTheme="minorHAnsi" w:hAnsi="Arial" w:cs="Arial"/>
          <w:color w:val="000000"/>
          <w:sz w:val="20"/>
        </w:rPr>
        <w:t>PP 140021 -</w:t>
      </w:r>
      <w:r w:rsidR="008515F3">
        <w:rPr>
          <w:rFonts w:ascii="Arial" w:eastAsiaTheme="minorHAnsi" w:hAnsi="Arial" w:cs="Arial"/>
          <w:color w:val="000000"/>
          <w:sz w:val="20"/>
        </w:rPr>
        <w:t xml:space="preserve"> </w:t>
      </w:r>
      <w:r w:rsidRPr="0097752B">
        <w:rPr>
          <w:rFonts w:ascii="Arial" w:eastAsiaTheme="minorHAnsi" w:hAnsi="Arial" w:cs="Arial"/>
          <w:color w:val="000000"/>
          <w:sz w:val="20"/>
        </w:rPr>
        <w:t xml:space="preserve">Progam razvoja podeželja – 14-20 – EU, NRP 2330-14-0013 – PRP 2014 – 2020, </w:t>
      </w:r>
      <w:r w:rsidRPr="0097752B">
        <w:rPr>
          <w:rFonts w:ascii="Arial" w:hAnsi="Arial" w:cs="Arial"/>
          <w:sz w:val="20"/>
        </w:rPr>
        <w:t>v višini 1.900.000 evrov.</w:t>
      </w:r>
    </w:p>
    <w:p w14:paraId="7F46EA95" w14:textId="77777777" w:rsidR="001407F1" w:rsidRDefault="001407F1" w:rsidP="00DE2F0F">
      <w:pPr>
        <w:tabs>
          <w:tab w:val="left" w:pos="708"/>
        </w:tabs>
        <w:rPr>
          <w:rFonts w:cs="Arial"/>
          <w:b/>
        </w:rPr>
      </w:pPr>
    </w:p>
    <w:p w14:paraId="2FB9497F" w14:textId="49FBBF0F" w:rsidR="009A325D" w:rsidRDefault="00B71565" w:rsidP="0097752B">
      <w:pPr>
        <w:tabs>
          <w:tab w:val="left" w:pos="708"/>
        </w:tabs>
        <w:jc w:val="both"/>
        <w:rPr>
          <w:rFonts w:cs="Arial"/>
          <w:bCs/>
        </w:rPr>
      </w:pPr>
      <w:r>
        <w:rPr>
          <w:rFonts w:cs="Arial"/>
          <w:bCs/>
        </w:rPr>
        <w:t>Tabela: Oblike pomoči</w:t>
      </w:r>
      <w:r w:rsidR="00BB15C1" w:rsidRPr="009A325D">
        <w:rPr>
          <w:rFonts w:cs="Arial"/>
          <w:bCs/>
        </w:rPr>
        <w:t xml:space="preserve"> za škodo nastalo na kmetijskih pridelk</w:t>
      </w:r>
      <w:r w:rsidR="009A325D" w:rsidRPr="009A325D">
        <w:rPr>
          <w:rFonts w:cs="Arial"/>
          <w:bCs/>
        </w:rPr>
        <w:t>i</w:t>
      </w:r>
      <w:r w:rsidR="00BB15C1" w:rsidRPr="009A325D">
        <w:rPr>
          <w:rFonts w:cs="Arial"/>
          <w:bCs/>
        </w:rPr>
        <w:t>h zaradi pozebe</w:t>
      </w:r>
      <w:r w:rsidR="009A325D" w:rsidRPr="009A325D">
        <w:rPr>
          <w:rFonts w:cs="Arial"/>
          <w:bCs/>
        </w:rPr>
        <w:t xml:space="preserve"> med 17. in 22. aprilom 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1"/>
        <w:gridCol w:w="2122"/>
        <w:gridCol w:w="2122"/>
        <w:gridCol w:w="2123"/>
      </w:tblGrid>
      <w:tr w:rsidR="009A325D" w14:paraId="146C9E14" w14:textId="77777777" w:rsidTr="00453352">
        <w:tc>
          <w:tcPr>
            <w:tcW w:w="2121" w:type="dxa"/>
            <w:vAlign w:val="center"/>
          </w:tcPr>
          <w:p w14:paraId="3393B8B0" w14:textId="096D7EA2" w:rsidR="009A325D" w:rsidRPr="009A325D" w:rsidRDefault="009A325D" w:rsidP="00453352">
            <w:pPr>
              <w:tabs>
                <w:tab w:val="left" w:pos="708"/>
              </w:tabs>
              <w:rPr>
                <w:rFonts w:cs="Arial"/>
                <w:b/>
              </w:rPr>
            </w:pPr>
            <w:r w:rsidRPr="009A325D">
              <w:rPr>
                <w:rFonts w:cs="Arial"/>
                <w:b/>
              </w:rPr>
              <w:t xml:space="preserve">Podlaga za dodelitev pomoči </w:t>
            </w:r>
          </w:p>
        </w:tc>
        <w:tc>
          <w:tcPr>
            <w:tcW w:w="2122" w:type="dxa"/>
            <w:vAlign w:val="center"/>
          </w:tcPr>
          <w:p w14:paraId="18514AE1" w14:textId="44BD0F09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 w:rsidRPr="009A325D">
              <w:rPr>
                <w:rFonts w:cs="Arial"/>
                <w:bCs/>
              </w:rPr>
              <w:t>Odlok o finančni pomoči za odpravo posledic škode v kmetijstvu zaradi pozebe leta 2024 (Uradni list RS, št. 53/25)</w:t>
            </w:r>
            <w:r>
              <w:rPr>
                <w:rFonts w:cs="Arial"/>
                <w:bCs/>
              </w:rPr>
              <w:t xml:space="preserve">. </w:t>
            </w:r>
          </w:p>
          <w:p w14:paraId="7C91EDE7" w14:textId="77777777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</w:p>
        </w:tc>
        <w:tc>
          <w:tcPr>
            <w:tcW w:w="2122" w:type="dxa"/>
            <w:vAlign w:val="center"/>
          </w:tcPr>
          <w:p w14:paraId="0292A9C8" w14:textId="1DAC8C66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 w:rsidRPr="009A325D">
              <w:rPr>
                <w:rFonts w:cs="Arial"/>
                <w:bCs/>
              </w:rPr>
              <w:t xml:space="preserve">Program odprave posledic škode v kmetijstvu zaradi pozebe med 17. in 22. aprilom 2024 </w:t>
            </w:r>
            <w:r>
              <w:rPr>
                <w:rFonts w:cs="Arial"/>
                <w:bCs/>
              </w:rPr>
              <w:t>(</w:t>
            </w:r>
            <w:r w:rsidRPr="009A325D">
              <w:rPr>
                <w:rFonts w:cs="Arial"/>
                <w:bCs/>
              </w:rPr>
              <w:t xml:space="preserve"> Vlada Republike Slovenije sprejela na svoji 157. redni seji, 12. 6. 2025, pod </w:t>
            </w:r>
            <w:r w:rsidRPr="009A325D">
              <w:rPr>
                <w:rFonts w:cs="Arial"/>
                <w:bCs/>
              </w:rPr>
              <w:lastRenderedPageBreak/>
              <w:t>točko 1.9, s sklepom številka 33001-1/2025/3</w:t>
            </w:r>
            <w:r>
              <w:rPr>
                <w:rFonts w:cs="Arial"/>
                <w:bCs/>
              </w:rPr>
              <w:t>)</w:t>
            </w:r>
          </w:p>
          <w:p w14:paraId="4520F873" w14:textId="4FF81D89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</w:p>
        </w:tc>
        <w:tc>
          <w:tcPr>
            <w:tcW w:w="2123" w:type="dxa"/>
            <w:vAlign w:val="center"/>
          </w:tcPr>
          <w:p w14:paraId="1CE83CAE" w14:textId="55E3AF60" w:rsidR="009A325D" w:rsidRDefault="00D20869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 w:rsidRPr="0051671C">
              <w:rPr>
                <w:rFonts w:cs="Arial"/>
                <w:color w:val="000000"/>
                <w:szCs w:val="20"/>
              </w:rPr>
              <w:lastRenderedPageBreak/>
              <w:t>Odlok o finančni pomoči za nadomestilo izpada dohodka v kmetijski proizvodnji zaradi pozebe leta 2024</w:t>
            </w:r>
            <w:r>
              <w:rPr>
                <w:rFonts w:cs="Arial"/>
                <w:color w:val="000000"/>
                <w:szCs w:val="20"/>
              </w:rPr>
              <w:t xml:space="preserve"> (predlog odloka)</w:t>
            </w:r>
          </w:p>
        </w:tc>
      </w:tr>
      <w:tr w:rsidR="009A325D" w14:paraId="197CC07A" w14:textId="77777777" w:rsidTr="00453352">
        <w:tc>
          <w:tcPr>
            <w:tcW w:w="2121" w:type="dxa"/>
            <w:vAlign w:val="center"/>
          </w:tcPr>
          <w:p w14:paraId="25F927F4" w14:textId="0E6905AF" w:rsidR="009A325D" w:rsidRPr="00D20869" w:rsidRDefault="009A325D" w:rsidP="00453352">
            <w:pPr>
              <w:tabs>
                <w:tab w:val="left" w:pos="708"/>
              </w:tabs>
              <w:rPr>
                <w:rFonts w:cs="Arial"/>
                <w:b/>
              </w:rPr>
            </w:pPr>
            <w:r w:rsidRPr="00D20869">
              <w:rPr>
                <w:rFonts w:cs="Arial"/>
                <w:b/>
              </w:rPr>
              <w:t xml:space="preserve">Do pomoči upravičeni kmetijski pridelki </w:t>
            </w:r>
          </w:p>
        </w:tc>
        <w:tc>
          <w:tcPr>
            <w:tcW w:w="2122" w:type="dxa"/>
            <w:vAlign w:val="center"/>
          </w:tcPr>
          <w:p w14:paraId="691920B2" w14:textId="571E0E98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tisti</w:t>
            </w:r>
            <w:r w:rsidRPr="009A325D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>ki so bili 100 % poškodovani.</w:t>
            </w:r>
          </w:p>
        </w:tc>
        <w:tc>
          <w:tcPr>
            <w:tcW w:w="2122" w:type="dxa"/>
            <w:vAlign w:val="center"/>
          </w:tcPr>
          <w:p w14:paraId="627E8871" w14:textId="63B29824" w:rsidR="009A325D" w:rsidRDefault="00D20869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Tisti </w:t>
            </w:r>
            <w:r w:rsidRPr="009A325D">
              <w:rPr>
                <w:rFonts w:cs="Arial"/>
                <w:bCs/>
              </w:rPr>
              <w:t>katerih proizvodnja je bila zaradi pozebe 2024 zmanjšana za 80</w:t>
            </w:r>
            <w:r>
              <w:rPr>
                <w:rFonts w:cs="Arial"/>
                <w:bCs/>
              </w:rPr>
              <w:t> </w:t>
            </w:r>
            <w:r w:rsidRPr="009A325D">
              <w:rPr>
                <w:rFonts w:cs="Arial"/>
                <w:bCs/>
              </w:rPr>
              <w:t>% ali več običajne letne kmetijske proizvodnje</w:t>
            </w:r>
          </w:p>
        </w:tc>
        <w:tc>
          <w:tcPr>
            <w:tcW w:w="2123" w:type="dxa"/>
            <w:vAlign w:val="center"/>
          </w:tcPr>
          <w:p w14:paraId="2B4537DC" w14:textId="1A40ECB2" w:rsidR="009A325D" w:rsidRDefault="00D20869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Tisti </w:t>
            </w:r>
            <w:r w:rsidRPr="009A325D">
              <w:rPr>
                <w:rFonts w:cs="Arial"/>
                <w:bCs/>
              </w:rPr>
              <w:t xml:space="preserve">katerih proizvodnja je bila zaradi pozebe 2024 zmanjšana za </w:t>
            </w:r>
            <w:r>
              <w:rPr>
                <w:rFonts w:cs="Arial"/>
                <w:bCs/>
              </w:rPr>
              <w:t>30 </w:t>
            </w:r>
            <w:r w:rsidRPr="009A325D">
              <w:rPr>
                <w:rFonts w:cs="Arial"/>
                <w:bCs/>
              </w:rPr>
              <w:t>% ali več običajne letne kmetijske proizvodnje</w:t>
            </w:r>
          </w:p>
        </w:tc>
      </w:tr>
      <w:tr w:rsidR="009A325D" w14:paraId="286FF662" w14:textId="77777777" w:rsidTr="00453352">
        <w:tc>
          <w:tcPr>
            <w:tcW w:w="2121" w:type="dxa"/>
            <w:vAlign w:val="center"/>
          </w:tcPr>
          <w:p w14:paraId="61F0BBB8" w14:textId="322C3D87" w:rsidR="009A325D" w:rsidRPr="00D20869" w:rsidRDefault="00D20869" w:rsidP="00453352">
            <w:pPr>
              <w:tabs>
                <w:tab w:val="left" w:pos="708"/>
              </w:tabs>
              <w:rPr>
                <w:rFonts w:cs="Arial"/>
                <w:b/>
              </w:rPr>
            </w:pPr>
            <w:r w:rsidRPr="00D20869">
              <w:rPr>
                <w:rFonts w:cs="Arial"/>
                <w:b/>
              </w:rPr>
              <w:t>Višina pomoči</w:t>
            </w:r>
            <w:r>
              <w:rPr>
                <w:rFonts w:cs="Arial"/>
                <w:b/>
              </w:rPr>
              <w:t xml:space="preserve"> na upravičenca</w:t>
            </w:r>
          </w:p>
        </w:tc>
        <w:tc>
          <w:tcPr>
            <w:tcW w:w="2122" w:type="dxa"/>
            <w:vAlign w:val="center"/>
          </w:tcPr>
          <w:p w14:paraId="4A8B7413" w14:textId="222C6697" w:rsidR="009A325D" w:rsidRDefault="00D20869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 w:rsidRPr="009A325D">
              <w:rPr>
                <w:rFonts w:cs="Arial"/>
                <w:bCs/>
              </w:rPr>
              <w:t>30</w:t>
            </w:r>
            <w:r w:rsidR="000F38D5">
              <w:rPr>
                <w:rFonts w:cs="Arial"/>
                <w:bCs/>
              </w:rPr>
              <w:t> </w:t>
            </w:r>
            <w:r w:rsidRPr="009A325D">
              <w:rPr>
                <w:rFonts w:cs="Arial"/>
                <w:bCs/>
              </w:rPr>
              <w:t>% ocene neposredne škode</w:t>
            </w:r>
          </w:p>
        </w:tc>
        <w:tc>
          <w:tcPr>
            <w:tcW w:w="2122" w:type="dxa"/>
            <w:vAlign w:val="center"/>
          </w:tcPr>
          <w:p w14:paraId="1338D0BE" w14:textId="1517B04D" w:rsidR="009A325D" w:rsidRDefault="00D20869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Za zavarovane: </w:t>
            </w:r>
            <w:r w:rsidRPr="00D20869">
              <w:rPr>
                <w:rFonts w:cs="Arial"/>
                <w:bCs/>
              </w:rPr>
              <w:t>30</w:t>
            </w:r>
            <w:r>
              <w:rPr>
                <w:rFonts w:cs="Arial"/>
                <w:bCs/>
              </w:rPr>
              <w:t> </w:t>
            </w:r>
            <w:r w:rsidRPr="00D20869">
              <w:rPr>
                <w:rFonts w:cs="Arial"/>
                <w:bCs/>
              </w:rPr>
              <w:t xml:space="preserve">% izračunanega izpada dohodka </w:t>
            </w:r>
            <w:r>
              <w:rPr>
                <w:rFonts w:cs="Arial"/>
                <w:bCs/>
              </w:rPr>
              <w:t>(</w:t>
            </w:r>
            <w:r w:rsidRPr="00D20869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> % na OMD</w:t>
            </w:r>
            <w:r w:rsidRPr="00D20869">
              <w:rPr>
                <w:rFonts w:cs="Arial"/>
                <w:bCs/>
              </w:rPr>
              <w:t>.</w:t>
            </w:r>
          </w:p>
          <w:p w14:paraId="6B5E72E9" w14:textId="061E977D" w:rsidR="00D20869" w:rsidRDefault="00D20869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 nezavarovane: 15 </w:t>
            </w:r>
            <w:r w:rsidRPr="00D20869">
              <w:rPr>
                <w:rFonts w:cs="Arial"/>
                <w:bCs/>
              </w:rPr>
              <w:t>% izračunanega izpada dohodka (</w:t>
            </w:r>
            <w:r>
              <w:rPr>
                <w:rFonts w:cs="Arial"/>
                <w:bCs/>
              </w:rPr>
              <w:t>20 %</w:t>
            </w:r>
            <w:r w:rsidRPr="00D20869">
              <w:rPr>
                <w:rFonts w:cs="Arial"/>
                <w:bCs/>
              </w:rPr>
              <w:t xml:space="preserve"> </w:t>
            </w:r>
            <w:r w:rsidR="000F38D5">
              <w:rPr>
                <w:rFonts w:cs="Arial"/>
                <w:bCs/>
              </w:rPr>
              <w:t>na</w:t>
            </w:r>
            <w:r w:rsidRPr="00D20869">
              <w:rPr>
                <w:rFonts w:cs="Arial"/>
                <w:bCs/>
              </w:rPr>
              <w:t xml:space="preserve"> OMD.</w:t>
            </w:r>
          </w:p>
        </w:tc>
        <w:tc>
          <w:tcPr>
            <w:tcW w:w="2123" w:type="dxa"/>
            <w:vAlign w:val="center"/>
          </w:tcPr>
          <w:p w14:paraId="0B71CD66" w14:textId="538ECF56" w:rsidR="00D20869" w:rsidRDefault="00D20869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Za zavarovane: </w:t>
            </w:r>
            <w:r w:rsidRPr="00D20869">
              <w:rPr>
                <w:rFonts w:cs="Arial"/>
                <w:bCs/>
              </w:rPr>
              <w:t>30</w:t>
            </w:r>
            <w:r>
              <w:rPr>
                <w:rFonts w:cs="Arial"/>
                <w:bCs/>
              </w:rPr>
              <w:t> </w:t>
            </w:r>
            <w:r w:rsidRPr="00D20869">
              <w:rPr>
                <w:rFonts w:cs="Arial"/>
                <w:bCs/>
              </w:rPr>
              <w:t>% izračunanega izpada dohodka</w:t>
            </w:r>
            <w:r w:rsidR="00453352">
              <w:rPr>
                <w:rFonts w:cs="Arial"/>
                <w:bCs/>
              </w:rPr>
              <w:t>.</w:t>
            </w:r>
          </w:p>
          <w:p w14:paraId="216B3228" w14:textId="39A54101" w:rsidR="009A325D" w:rsidRDefault="00D20869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 nezavarovane: 15 </w:t>
            </w:r>
            <w:r w:rsidRPr="00D20869">
              <w:rPr>
                <w:rFonts w:cs="Arial"/>
                <w:bCs/>
              </w:rPr>
              <w:t>% izračunanega izpada dohodka</w:t>
            </w:r>
            <w:r w:rsidR="00453352">
              <w:rPr>
                <w:rFonts w:cs="Arial"/>
                <w:bCs/>
              </w:rPr>
              <w:t>.</w:t>
            </w:r>
          </w:p>
        </w:tc>
      </w:tr>
      <w:tr w:rsidR="00453352" w14:paraId="644BCD28" w14:textId="77777777" w:rsidTr="00453352">
        <w:tc>
          <w:tcPr>
            <w:tcW w:w="2121" w:type="dxa"/>
            <w:vAlign w:val="center"/>
          </w:tcPr>
          <w:p w14:paraId="2C094888" w14:textId="574FEF87" w:rsidR="00453352" w:rsidRPr="00D20869" w:rsidRDefault="00453352" w:rsidP="00453352">
            <w:pPr>
              <w:tabs>
                <w:tab w:val="left" w:pos="708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Najnižja dodeljena pomoč/upravičenca (EUR)</w:t>
            </w:r>
          </w:p>
        </w:tc>
        <w:tc>
          <w:tcPr>
            <w:tcW w:w="2122" w:type="dxa"/>
            <w:vAlign w:val="center"/>
          </w:tcPr>
          <w:p w14:paraId="7B3066B0" w14:textId="30187626" w:rsidR="00453352" w:rsidRDefault="00453352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100</w:t>
            </w:r>
          </w:p>
        </w:tc>
        <w:tc>
          <w:tcPr>
            <w:tcW w:w="2122" w:type="dxa"/>
            <w:vAlign w:val="center"/>
          </w:tcPr>
          <w:p w14:paraId="0AE0739D" w14:textId="31822D85" w:rsidR="00453352" w:rsidRDefault="00453352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100</w:t>
            </w:r>
          </w:p>
        </w:tc>
        <w:tc>
          <w:tcPr>
            <w:tcW w:w="2123" w:type="dxa"/>
            <w:vAlign w:val="center"/>
          </w:tcPr>
          <w:p w14:paraId="5FC0034F" w14:textId="677F51B1" w:rsidR="00453352" w:rsidRDefault="00453352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100</w:t>
            </w:r>
          </w:p>
        </w:tc>
      </w:tr>
      <w:tr w:rsidR="009A325D" w14:paraId="7393DC37" w14:textId="77777777" w:rsidTr="00453352">
        <w:tc>
          <w:tcPr>
            <w:tcW w:w="2121" w:type="dxa"/>
            <w:vAlign w:val="center"/>
          </w:tcPr>
          <w:p w14:paraId="6A4BDCE0" w14:textId="2EAFCD70" w:rsidR="009A325D" w:rsidRPr="00D20869" w:rsidRDefault="009A325D" w:rsidP="00453352">
            <w:pPr>
              <w:tabs>
                <w:tab w:val="left" w:pos="708"/>
              </w:tabs>
              <w:rPr>
                <w:rFonts w:cs="Arial"/>
                <w:b/>
              </w:rPr>
            </w:pPr>
            <w:r w:rsidRPr="00D20869">
              <w:rPr>
                <w:rFonts w:cs="Arial"/>
                <w:b/>
              </w:rPr>
              <w:t>Višina razpisanih sredstev (EUR) in vir sredstev</w:t>
            </w:r>
          </w:p>
        </w:tc>
        <w:tc>
          <w:tcPr>
            <w:tcW w:w="2122" w:type="dxa"/>
            <w:vAlign w:val="center"/>
          </w:tcPr>
          <w:p w14:paraId="7090497D" w14:textId="77777777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420.000 </w:t>
            </w:r>
          </w:p>
          <w:p w14:paraId="4C906703" w14:textId="669C9FC1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Proračunska rezerva</w:t>
            </w:r>
          </w:p>
        </w:tc>
        <w:tc>
          <w:tcPr>
            <w:tcW w:w="2122" w:type="dxa"/>
            <w:vAlign w:val="center"/>
          </w:tcPr>
          <w:p w14:paraId="5F755F4A" w14:textId="77777777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3.500.000</w:t>
            </w:r>
          </w:p>
          <w:p w14:paraId="7B655DF4" w14:textId="00ECDB17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Proračunska rezerva</w:t>
            </w:r>
          </w:p>
        </w:tc>
        <w:tc>
          <w:tcPr>
            <w:tcW w:w="2123" w:type="dxa"/>
            <w:vAlign w:val="center"/>
          </w:tcPr>
          <w:p w14:paraId="72100384" w14:textId="77777777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2.900.000</w:t>
            </w:r>
          </w:p>
          <w:p w14:paraId="7AD25F02" w14:textId="15CE6D76" w:rsidR="009A325D" w:rsidRDefault="009A325D" w:rsidP="00453352">
            <w:pPr>
              <w:tabs>
                <w:tab w:val="left" w:pos="708"/>
              </w:tabs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Evropski kmetijski sklad</w:t>
            </w:r>
          </w:p>
        </w:tc>
      </w:tr>
    </w:tbl>
    <w:p w14:paraId="13B15408" w14:textId="77777777" w:rsidR="009A325D" w:rsidRDefault="009A325D" w:rsidP="009A325D">
      <w:pPr>
        <w:tabs>
          <w:tab w:val="left" w:pos="708"/>
        </w:tabs>
        <w:rPr>
          <w:rFonts w:cs="Arial"/>
          <w:bCs/>
        </w:rPr>
      </w:pPr>
    </w:p>
    <w:p w14:paraId="5BF12B94" w14:textId="4BDE6591" w:rsidR="00D20869" w:rsidRPr="00D20869" w:rsidRDefault="00D20869" w:rsidP="00D20869">
      <w:pPr>
        <w:tabs>
          <w:tab w:val="left" w:pos="708"/>
        </w:tabs>
        <w:jc w:val="both"/>
        <w:rPr>
          <w:rFonts w:cs="Arial"/>
          <w:bCs/>
          <w:szCs w:val="22"/>
          <w:lang w:eastAsia="sl-SI"/>
        </w:rPr>
      </w:pPr>
      <w:r>
        <w:rPr>
          <w:rFonts w:cs="Arial"/>
          <w:szCs w:val="20"/>
          <w:lang w:eastAsia="sl-SI"/>
        </w:rPr>
        <w:t>F</w:t>
      </w:r>
      <w:r w:rsidRPr="00E04F33">
        <w:rPr>
          <w:rFonts w:cs="Arial"/>
          <w:szCs w:val="20"/>
          <w:lang w:eastAsia="sl-SI"/>
        </w:rPr>
        <w:t>inančna</w:t>
      </w:r>
      <w:r w:rsidRPr="00E04F33">
        <w:rPr>
          <w:rFonts w:cs="Arial"/>
          <w:bCs/>
          <w:szCs w:val="22"/>
          <w:lang w:eastAsia="sl-SI"/>
        </w:rPr>
        <w:t xml:space="preserve"> pomoč na upravičenca po </w:t>
      </w:r>
      <w:r>
        <w:rPr>
          <w:rFonts w:cs="Arial"/>
          <w:bCs/>
          <w:szCs w:val="22"/>
          <w:lang w:eastAsia="sl-SI"/>
        </w:rPr>
        <w:t>obeh odlokih in programu (navedeni</w:t>
      </w:r>
      <w:r w:rsidR="008B4356">
        <w:rPr>
          <w:rFonts w:cs="Arial"/>
          <w:bCs/>
          <w:szCs w:val="22"/>
          <w:lang w:eastAsia="sl-SI"/>
        </w:rPr>
        <w:t>h</w:t>
      </w:r>
      <w:r>
        <w:rPr>
          <w:rFonts w:cs="Arial"/>
          <w:bCs/>
          <w:szCs w:val="22"/>
          <w:lang w:eastAsia="sl-SI"/>
        </w:rPr>
        <w:t xml:space="preserve"> v zgornji tabeli)</w:t>
      </w:r>
      <w:r w:rsidRPr="00E04F33">
        <w:rPr>
          <w:rFonts w:cs="Arial"/>
          <w:bCs/>
          <w:szCs w:val="22"/>
          <w:lang w:eastAsia="sl-SI"/>
        </w:rPr>
        <w:t xml:space="preserve"> ter druga prejeta plačila za nadomestilo izgub, vključno s plačili na podlagi drugih nacionalnih ukrepov ali ukrepov Evropske unije ali zavarovalnih shem za škod</w:t>
      </w:r>
      <w:r w:rsidR="000F38D5">
        <w:rPr>
          <w:rFonts w:cs="Arial"/>
          <w:bCs/>
          <w:szCs w:val="22"/>
          <w:lang w:eastAsia="sl-SI"/>
        </w:rPr>
        <w:t>o</w:t>
      </w:r>
      <w:r w:rsidRPr="00E04F33">
        <w:rPr>
          <w:rFonts w:cs="Arial"/>
          <w:bCs/>
          <w:szCs w:val="22"/>
          <w:lang w:eastAsia="sl-SI"/>
        </w:rPr>
        <w:t xml:space="preserve"> zaradi pozebe v letu 2024, je omejena na največ 80 %, na</w:t>
      </w:r>
      <w:r>
        <w:rPr>
          <w:rFonts w:cs="Arial"/>
          <w:szCs w:val="20"/>
          <w:lang w:eastAsia="sl-SI"/>
        </w:rPr>
        <w:t xml:space="preserve"> </w:t>
      </w:r>
      <w:r w:rsidRPr="00E04F33">
        <w:rPr>
          <w:rFonts w:cs="Arial"/>
          <w:szCs w:val="20"/>
          <w:lang w:eastAsia="sl-SI"/>
        </w:rPr>
        <w:t>OMD</w:t>
      </w:r>
      <w:r>
        <w:rPr>
          <w:rFonts w:cs="Arial"/>
          <w:szCs w:val="20"/>
          <w:lang w:eastAsia="sl-SI"/>
        </w:rPr>
        <w:t xml:space="preserve"> območjih</w:t>
      </w:r>
      <w:r w:rsidRPr="00E04F33">
        <w:rPr>
          <w:rFonts w:cs="Arial"/>
          <w:szCs w:val="20"/>
          <w:lang w:eastAsia="sl-SI"/>
        </w:rPr>
        <w:t xml:space="preserve"> </w:t>
      </w:r>
      <w:r w:rsidRPr="00E04F33">
        <w:rPr>
          <w:rFonts w:cs="Arial"/>
          <w:bCs/>
          <w:szCs w:val="22"/>
          <w:lang w:eastAsia="sl-SI"/>
        </w:rPr>
        <w:t>pa na največ 90 %.</w:t>
      </w:r>
    </w:p>
    <w:p w14:paraId="4E21BE95" w14:textId="77777777" w:rsidR="00D20869" w:rsidRDefault="00D20869" w:rsidP="00D20869">
      <w:pPr>
        <w:tabs>
          <w:tab w:val="left" w:pos="708"/>
        </w:tabs>
        <w:rPr>
          <w:rFonts w:cs="Arial"/>
          <w:bCs/>
        </w:rPr>
      </w:pPr>
    </w:p>
    <w:p w14:paraId="17FF2A2B" w14:textId="5A9FB8B4" w:rsidR="00D20869" w:rsidRPr="00D20869" w:rsidRDefault="00D20869" w:rsidP="0097752B">
      <w:pPr>
        <w:tabs>
          <w:tab w:val="left" w:pos="708"/>
        </w:tabs>
        <w:jc w:val="both"/>
        <w:rPr>
          <w:rFonts w:cs="Arial"/>
          <w:bCs/>
          <w:szCs w:val="20"/>
        </w:rPr>
      </w:pPr>
      <w:r w:rsidRPr="00D20869">
        <w:rPr>
          <w:rFonts w:cs="Arial"/>
          <w:bCs/>
          <w:szCs w:val="20"/>
        </w:rPr>
        <w:t xml:space="preserve">Agencija Republike Slovenije za kmetijske trge in razvoj podeželja bo za izpolnjevanje pogoja iz prejšnjega odstavka </w:t>
      </w:r>
      <w:r w:rsidR="00453352" w:rsidRPr="00D20869">
        <w:rPr>
          <w:rFonts w:cs="Arial"/>
          <w:bCs/>
          <w:szCs w:val="20"/>
        </w:rPr>
        <w:t>obravnavala</w:t>
      </w:r>
      <w:r w:rsidR="00453352">
        <w:rPr>
          <w:rFonts w:cs="Arial"/>
          <w:bCs/>
          <w:szCs w:val="20"/>
        </w:rPr>
        <w:t xml:space="preserve"> vloge </w:t>
      </w:r>
      <w:r w:rsidRPr="00D20869">
        <w:rPr>
          <w:rFonts w:cs="Arial"/>
          <w:bCs/>
          <w:szCs w:val="20"/>
        </w:rPr>
        <w:t>oškodovance</w:t>
      </w:r>
      <w:r w:rsidR="00453352">
        <w:rPr>
          <w:rFonts w:cs="Arial"/>
          <w:bCs/>
          <w:szCs w:val="20"/>
        </w:rPr>
        <w:t>v</w:t>
      </w:r>
      <w:r w:rsidRPr="00D20869">
        <w:rPr>
          <w:rFonts w:cs="Arial"/>
          <w:bCs/>
          <w:szCs w:val="20"/>
        </w:rPr>
        <w:t xml:space="preserve"> </w:t>
      </w:r>
      <w:r w:rsidR="00453352">
        <w:rPr>
          <w:rFonts w:cs="Arial"/>
          <w:bCs/>
          <w:szCs w:val="20"/>
        </w:rPr>
        <w:t>in izdala odločbe upravičencem do</w:t>
      </w:r>
      <w:r w:rsidR="002C6A5C">
        <w:rPr>
          <w:rFonts w:cs="Arial"/>
          <w:bCs/>
          <w:szCs w:val="20"/>
        </w:rPr>
        <w:t xml:space="preserve"> </w:t>
      </w:r>
      <w:r w:rsidR="00453352">
        <w:rPr>
          <w:rFonts w:cs="Arial"/>
          <w:bCs/>
          <w:szCs w:val="20"/>
        </w:rPr>
        <w:t xml:space="preserve">sredstev </w:t>
      </w:r>
      <w:r w:rsidRPr="00D20869">
        <w:rPr>
          <w:rFonts w:cs="Arial"/>
          <w:bCs/>
          <w:szCs w:val="20"/>
        </w:rPr>
        <w:t>po naslednjem vrstnem redu:</w:t>
      </w:r>
    </w:p>
    <w:p w14:paraId="2CE374B2" w14:textId="6DD98358" w:rsidR="00D20869" w:rsidRPr="00D20869" w:rsidRDefault="00D20869" w:rsidP="00D20869">
      <w:pPr>
        <w:pStyle w:val="Odstavekseznama"/>
        <w:numPr>
          <w:ilvl w:val="0"/>
          <w:numId w:val="41"/>
        </w:numPr>
        <w:tabs>
          <w:tab w:val="left" w:pos="708"/>
        </w:tabs>
        <w:rPr>
          <w:rFonts w:ascii="Arial" w:hAnsi="Arial" w:cs="Arial"/>
          <w:bCs/>
          <w:sz w:val="20"/>
        </w:rPr>
      </w:pPr>
      <w:r w:rsidRPr="00D20869">
        <w:rPr>
          <w:rFonts w:ascii="Arial" w:hAnsi="Arial" w:cs="Arial"/>
          <w:bCs/>
          <w:sz w:val="20"/>
        </w:rPr>
        <w:t>Odloku o finančni pomoči za odpravo posledic škode v kmetijstvu zaradi pozebe leta 2024</w:t>
      </w:r>
      <w:r w:rsidR="002C6A5C">
        <w:rPr>
          <w:rFonts w:ascii="Arial" w:hAnsi="Arial" w:cs="Arial"/>
          <w:bCs/>
          <w:sz w:val="20"/>
        </w:rPr>
        <w:t>,</w:t>
      </w:r>
      <w:r w:rsidRPr="00D20869">
        <w:rPr>
          <w:rFonts w:ascii="Arial" w:hAnsi="Arial" w:cs="Arial"/>
          <w:bCs/>
          <w:sz w:val="20"/>
        </w:rPr>
        <w:t xml:space="preserve"> </w:t>
      </w:r>
    </w:p>
    <w:p w14:paraId="4ECECF79" w14:textId="01C685E7" w:rsidR="00D20869" w:rsidRPr="00D20869" w:rsidRDefault="00D20869" w:rsidP="00D20869">
      <w:pPr>
        <w:pStyle w:val="Odstavekseznama"/>
        <w:numPr>
          <w:ilvl w:val="0"/>
          <w:numId w:val="41"/>
        </w:numPr>
        <w:tabs>
          <w:tab w:val="left" w:pos="708"/>
        </w:tabs>
        <w:rPr>
          <w:rFonts w:ascii="Arial" w:hAnsi="Arial" w:cs="Arial"/>
          <w:bCs/>
          <w:sz w:val="20"/>
        </w:rPr>
      </w:pPr>
      <w:r w:rsidRPr="00D20869">
        <w:rPr>
          <w:rFonts w:ascii="Arial" w:hAnsi="Arial" w:cs="Arial"/>
          <w:bCs/>
          <w:sz w:val="20"/>
        </w:rPr>
        <w:t>Program</w:t>
      </w:r>
      <w:r w:rsidR="000F38D5">
        <w:rPr>
          <w:rFonts w:ascii="Arial" w:hAnsi="Arial" w:cs="Arial"/>
          <w:bCs/>
          <w:sz w:val="20"/>
        </w:rPr>
        <w:t>u</w:t>
      </w:r>
      <w:r w:rsidRPr="00D20869">
        <w:rPr>
          <w:rFonts w:ascii="Arial" w:hAnsi="Arial" w:cs="Arial"/>
          <w:bCs/>
          <w:sz w:val="20"/>
        </w:rPr>
        <w:t xml:space="preserve"> odprave posledic škode v kmetijstvu zaradi pozebe med 17. in 22. aprilom 2024 in </w:t>
      </w:r>
    </w:p>
    <w:p w14:paraId="52CD14B8" w14:textId="711AE96E" w:rsidR="00D20869" w:rsidRPr="00D20869" w:rsidRDefault="00D20869" w:rsidP="00D20869">
      <w:pPr>
        <w:pStyle w:val="Odstavekseznama"/>
        <w:numPr>
          <w:ilvl w:val="0"/>
          <w:numId w:val="41"/>
        </w:numPr>
        <w:tabs>
          <w:tab w:val="left" w:pos="708"/>
        </w:tabs>
        <w:rPr>
          <w:rFonts w:ascii="Arial" w:hAnsi="Arial" w:cs="Arial"/>
          <w:bCs/>
          <w:sz w:val="20"/>
        </w:rPr>
      </w:pPr>
      <w:r w:rsidRPr="00D20869">
        <w:rPr>
          <w:rFonts w:ascii="Arial" w:hAnsi="Arial" w:cs="Arial"/>
          <w:bCs/>
          <w:sz w:val="20"/>
        </w:rPr>
        <w:t>Odloku o finančni pomoči za nadomestilo izpada dohodka v kmetijski proizvodnji zaradi pozebe leta 2024</w:t>
      </w:r>
      <w:r w:rsidR="007F13A6">
        <w:rPr>
          <w:rFonts w:ascii="Arial" w:hAnsi="Arial" w:cs="Arial"/>
          <w:bCs/>
          <w:sz w:val="20"/>
        </w:rPr>
        <w:t>.</w:t>
      </w:r>
    </w:p>
    <w:p w14:paraId="0BE85B5E" w14:textId="77777777" w:rsidR="00453352" w:rsidRDefault="00453352" w:rsidP="009A325D">
      <w:pPr>
        <w:tabs>
          <w:tab w:val="left" w:pos="708"/>
        </w:tabs>
        <w:rPr>
          <w:rFonts w:cs="Arial"/>
          <w:bCs/>
        </w:rPr>
      </w:pPr>
    </w:p>
    <w:sectPr w:rsidR="00453352" w:rsidSect="00BA1A8E">
      <w:headerReference w:type="first" r:id="rId13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8FA1F" w14:textId="77777777" w:rsidR="00F13172" w:rsidRDefault="00F13172">
      <w:pPr>
        <w:spacing w:line="240" w:lineRule="auto"/>
      </w:pPr>
      <w:r>
        <w:separator/>
      </w:r>
    </w:p>
  </w:endnote>
  <w:endnote w:type="continuationSeparator" w:id="0">
    <w:p w14:paraId="421E857C" w14:textId="77777777" w:rsidR="00F13172" w:rsidRDefault="00F13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8B48" w14:textId="77777777" w:rsidR="005E7E69" w:rsidRDefault="009F73E4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47A0745" w14:textId="77777777" w:rsidR="005E7E69" w:rsidRDefault="005E7E69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3E8B" w14:textId="0583481E" w:rsidR="005E7E69" w:rsidRDefault="009F73E4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C6A5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FC8378F" w14:textId="77777777" w:rsidR="005E7E69" w:rsidRDefault="005E7E69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7523" w14:textId="77777777" w:rsidR="00F13172" w:rsidRDefault="00F13172">
      <w:pPr>
        <w:spacing w:line="240" w:lineRule="auto"/>
      </w:pPr>
      <w:r>
        <w:separator/>
      </w:r>
    </w:p>
  </w:footnote>
  <w:footnote w:type="continuationSeparator" w:id="0">
    <w:p w14:paraId="5CF5CC34" w14:textId="77777777" w:rsidR="00F13172" w:rsidRDefault="00F13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50DB" w14:textId="77777777" w:rsidR="005E7E69" w:rsidRPr="00110CBD" w:rsidRDefault="005E7E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3C5145" w:rsidRPr="008F3500" w14:paraId="6CD23600" w14:textId="77777777">
      <w:trPr>
        <w:cantSplit/>
        <w:trHeight w:hRule="exact" w:val="847"/>
      </w:trPr>
      <w:tc>
        <w:tcPr>
          <w:tcW w:w="567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990D2C" w:rsidRPr="008F3500" w14:paraId="16C5A614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48A6EBB2" w14:textId="77777777" w:rsidR="005E7E69" w:rsidRDefault="009F73E4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46ACEA00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99CFC6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1C4CD9A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6104B5C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A27EE05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68E341B5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15C9B63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08C20E9E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7B77B5F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504B949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1451430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62245A37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A5D596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FFF9AA9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BDCFD98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7F96C89" w14:textId="77777777" w:rsidR="005E7E69" w:rsidRPr="006D42D9" w:rsidRDefault="005E7E69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37810CBB" w14:textId="77777777" w:rsidR="005E7E69" w:rsidRPr="008F3500" w:rsidRDefault="005E7E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576E968F" w14:textId="271DD4BE" w:rsidR="005E7E69" w:rsidRPr="00990D2C" w:rsidRDefault="00C0530A" w:rsidP="00990D2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990D2C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048A562" wp14:editId="48029BB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DF0D8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9F73E4" w:rsidRPr="00990D2C">
      <w:rPr>
        <w:rFonts w:ascii="Republika" w:hAnsi="Republika"/>
      </w:rPr>
      <w:t>REPUBLIKA SLOVENIJA</w:t>
    </w:r>
  </w:p>
  <w:p w14:paraId="4892CFD4" w14:textId="77777777" w:rsidR="005E7E69" w:rsidRPr="00990D2C" w:rsidRDefault="009F73E4" w:rsidP="00990D2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990D2C">
      <w:rPr>
        <w:rFonts w:ascii="Republika" w:hAnsi="Republika"/>
        <w:b/>
        <w:caps/>
      </w:rPr>
      <w:t>Ministrstvo za kmetijstvo,</w:t>
    </w:r>
    <w:r w:rsidRPr="00990D2C">
      <w:rPr>
        <w:rFonts w:ascii="Republika" w:hAnsi="Republika"/>
        <w:b/>
        <w:caps/>
      </w:rPr>
      <w:br/>
      <w:t>GOZDARSTVO IN PREHRANO</w:t>
    </w:r>
  </w:p>
  <w:p w14:paraId="433BD6BA" w14:textId="77777777" w:rsidR="005E7E69" w:rsidRPr="008F3500" w:rsidRDefault="009F73E4" w:rsidP="002137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Dunajska cesta 22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Pr="0001550E">
      <w:rPr>
        <w:rFonts w:cs="Arial"/>
        <w:sz w:val="16"/>
      </w:rPr>
      <w:t>9000</w:t>
    </w:r>
  </w:p>
  <w:p w14:paraId="69A967D2" w14:textId="77777777" w:rsidR="005E7E69" w:rsidRPr="008F3500" w:rsidRDefault="009F73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gp.mkgp@gov.si</w:t>
    </w:r>
  </w:p>
  <w:p w14:paraId="2300E3B8" w14:textId="77777777" w:rsidR="005E7E69" w:rsidRPr="008F3500" w:rsidRDefault="009F73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www.mkgp.gov.si</w:t>
    </w:r>
  </w:p>
  <w:p w14:paraId="742CCA0E" w14:textId="77777777" w:rsidR="005E7E69" w:rsidRPr="008F3500" w:rsidRDefault="005E7E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0DAC" w14:textId="77777777" w:rsidR="005E7E69" w:rsidRDefault="005E7E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41E6B"/>
    <w:multiLevelType w:val="hybridMultilevel"/>
    <w:tmpl w:val="DC7AEE18"/>
    <w:lvl w:ilvl="0" w:tplc="C6F41FD0">
      <w:start w:val="23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66DC"/>
    <w:multiLevelType w:val="hybridMultilevel"/>
    <w:tmpl w:val="747E9446"/>
    <w:lvl w:ilvl="0" w:tplc="D35884FE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22A"/>
    <w:multiLevelType w:val="hybridMultilevel"/>
    <w:tmpl w:val="417A6C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E207BE4"/>
    <w:multiLevelType w:val="hybridMultilevel"/>
    <w:tmpl w:val="45BEF4EA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05736"/>
    <w:multiLevelType w:val="hybridMultilevel"/>
    <w:tmpl w:val="062AE47E"/>
    <w:lvl w:ilvl="0" w:tplc="11F8A750">
      <w:numFmt w:val="bullet"/>
      <w:lvlText w:val="−"/>
      <w:lvlJc w:val="left"/>
      <w:pPr>
        <w:ind w:left="1741" w:hanging="360"/>
      </w:pPr>
      <w:rPr>
        <w:rFonts w:ascii="Arial" w:eastAsia="Times New Roman" w:hAnsi="Arial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29855A7"/>
    <w:multiLevelType w:val="hybridMultilevel"/>
    <w:tmpl w:val="46B2A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E7B8E"/>
    <w:multiLevelType w:val="hybridMultilevel"/>
    <w:tmpl w:val="31BAF6FC"/>
    <w:lvl w:ilvl="0" w:tplc="89E6C1EC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595B"/>
    <w:multiLevelType w:val="hybridMultilevel"/>
    <w:tmpl w:val="7F60F72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A7F98"/>
    <w:multiLevelType w:val="hybridMultilevel"/>
    <w:tmpl w:val="846ED1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7" w15:restartNumberingAfterBreak="0">
    <w:nsid w:val="3747542D"/>
    <w:multiLevelType w:val="multilevel"/>
    <w:tmpl w:val="DD7A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B5F0B"/>
    <w:multiLevelType w:val="hybridMultilevel"/>
    <w:tmpl w:val="DEA4EBE0"/>
    <w:lvl w:ilvl="0" w:tplc="B2A4A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E54CC"/>
    <w:multiLevelType w:val="hybridMultilevel"/>
    <w:tmpl w:val="983845B6"/>
    <w:lvl w:ilvl="0" w:tplc="11F8A750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EE21FC"/>
    <w:multiLevelType w:val="hybridMultilevel"/>
    <w:tmpl w:val="1C1229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61905"/>
    <w:multiLevelType w:val="hybridMultilevel"/>
    <w:tmpl w:val="9864A91C"/>
    <w:lvl w:ilvl="0" w:tplc="D18EDF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1FC1"/>
    <w:multiLevelType w:val="hybridMultilevel"/>
    <w:tmpl w:val="CA46903C"/>
    <w:lvl w:ilvl="0" w:tplc="11F8A750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75EC8"/>
    <w:multiLevelType w:val="multilevel"/>
    <w:tmpl w:val="DF02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87EDC"/>
    <w:multiLevelType w:val="hybridMultilevel"/>
    <w:tmpl w:val="096CBD90"/>
    <w:lvl w:ilvl="0" w:tplc="948AF676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041A2"/>
    <w:multiLevelType w:val="hybridMultilevel"/>
    <w:tmpl w:val="34D417F2"/>
    <w:lvl w:ilvl="0" w:tplc="D778CE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603BA"/>
    <w:multiLevelType w:val="hybridMultilevel"/>
    <w:tmpl w:val="2CD2C4B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D1288"/>
    <w:multiLevelType w:val="hybridMultilevel"/>
    <w:tmpl w:val="589CC9B0"/>
    <w:lvl w:ilvl="0" w:tplc="2D0213A0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62716">
    <w:abstractNumId w:val="15"/>
  </w:num>
  <w:num w:numId="2" w16cid:durableId="455485826">
    <w:abstractNumId w:val="18"/>
  </w:num>
  <w:num w:numId="3" w16cid:durableId="1928004154">
    <w:abstractNumId w:val="19"/>
    <w:lvlOverride w:ilvl="0">
      <w:startOverride w:val="1"/>
    </w:lvlOverride>
  </w:num>
  <w:num w:numId="4" w16cid:durableId="1159426397">
    <w:abstractNumId w:val="24"/>
  </w:num>
  <w:num w:numId="5" w16cid:durableId="160003129">
    <w:abstractNumId w:val="0"/>
  </w:num>
  <w:num w:numId="6" w16cid:durableId="1350714324">
    <w:abstractNumId w:val="31"/>
  </w:num>
  <w:num w:numId="7" w16cid:durableId="1514764011">
    <w:abstractNumId w:val="16"/>
  </w:num>
  <w:num w:numId="8" w16cid:durableId="1893496258">
    <w:abstractNumId w:val="32"/>
  </w:num>
  <w:num w:numId="9" w16cid:durableId="1366062422">
    <w:abstractNumId w:val="29"/>
  </w:num>
  <w:num w:numId="10" w16cid:durableId="1553417323">
    <w:abstractNumId w:val="6"/>
  </w:num>
  <w:num w:numId="11" w16cid:durableId="1481967501">
    <w:abstractNumId w:val="34"/>
  </w:num>
  <w:num w:numId="12" w16cid:durableId="907574662">
    <w:abstractNumId w:val="39"/>
  </w:num>
  <w:num w:numId="13" w16cid:durableId="1126385216">
    <w:abstractNumId w:val="22"/>
  </w:num>
  <w:num w:numId="14" w16cid:durableId="1663465647">
    <w:abstractNumId w:val="13"/>
  </w:num>
  <w:num w:numId="15" w16cid:durableId="1116604892">
    <w:abstractNumId w:val="4"/>
  </w:num>
  <w:num w:numId="16" w16cid:durableId="628168311">
    <w:abstractNumId w:val="26"/>
  </w:num>
  <w:num w:numId="17" w16cid:durableId="600407823">
    <w:abstractNumId w:val="30"/>
  </w:num>
  <w:num w:numId="18" w16cid:durableId="1835687205">
    <w:abstractNumId w:val="7"/>
  </w:num>
  <w:num w:numId="19" w16cid:durableId="1261139751">
    <w:abstractNumId w:val="5"/>
  </w:num>
  <w:num w:numId="20" w16cid:durableId="2132817395">
    <w:abstractNumId w:val="20"/>
  </w:num>
  <w:num w:numId="21" w16cid:durableId="85912501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0095832">
    <w:abstractNumId w:val="21"/>
  </w:num>
  <w:num w:numId="23" w16cid:durableId="139467657">
    <w:abstractNumId w:val="8"/>
  </w:num>
  <w:num w:numId="24" w16cid:durableId="2026857704">
    <w:abstractNumId w:val="36"/>
  </w:num>
  <w:num w:numId="25" w16cid:durableId="577442492">
    <w:abstractNumId w:val="33"/>
  </w:num>
  <w:num w:numId="26" w16cid:durableId="750472080">
    <w:abstractNumId w:val="10"/>
  </w:num>
  <w:num w:numId="27" w16cid:durableId="951404488">
    <w:abstractNumId w:val="38"/>
  </w:num>
  <w:num w:numId="28" w16cid:durableId="1590459693">
    <w:abstractNumId w:val="35"/>
  </w:num>
  <w:num w:numId="29" w16cid:durableId="1548756672">
    <w:abstractNumId w:val="11"/>
  </w:num>
  <w:num w:numId="30" w16cid:durableId="342248732">
    <w:abstractNumId w:val="27"/>
  </w:num>
  <w:num w:numId="31" w16cid:durableId="398864680">
    <w:abstractNumId w:val="23"/>
  </w:num>
  <w:num w:numId="32" w16cid:durableId="1869752016">
    <w:abstractNumId w:val="17"/>
  </w:num>
  <w:num w:numId="33" w16cid:durableId="654990831">
    <w:abstractNumId w:val="9"/>
  </w:num>
  <w:num w:numId="34" w16cid:durableId="193351859">
    <w:abstractNumId w:val="28"/>
  </w:num>
  <w:num w:numId="35" w16cid:durableId="1572692720">
    <w:abstractNumId w:val="14"/>
  </w:num>
  <w:num w:numId="36" w16cid:durableId="483739753">
    <w:abstractNumId w:val="2"/>
  </w:num>
  <w:num w:numId="37" w16cid:durableId="1146625242">
    <w:abstractNumId w:val="12"/>
  </w:num>
  <w:num w:numId="38" w16cid:durableId="18390744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0412194">
    <w:abstractNumId w:val="1"/>
  </w:num>
  <w:num w:numId="40" w16cid:durableId="622419391">
    <w:abstractNumId w:val="37"/>
  </w:num>
  <w:num w:numId="41" w16cid:durableId="901477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0A"/>
    <w:rsid w:val="00021E06"/>
    <w:rsid w:val="000249A1"/>
    <w:rsid w:val="0004012C"/>
    <w:rsid w:val="00053628"/>
    <w:rsid w:val="000623B6"/>
    <w:rsid w:val="0006394D"/>
    <w:rsid w:val="00070046"/>
    <w:rsid w:val="0007270D"/>
    <w:rsid w:val="0008021D"/>
    <w:rsid w:val="000927CE"/>
    <w:rsid w:val="000C438C"/>
    <w:rsid w:val="000E64AC"/>
    <w:rsid w:val="000F38D5"/>
    <w:rsid w:val="00104602"/>
    <w:rsid w:val="0012309F"/>
    <w:rsid w:val="001407F1"/>
    <w:rsid w:val="00143FA4"/>
    <w:rsid w:val="00197650"/>
    <w:rsid w:val="001B12E8"/>
    <w:rsid w:val="001B725F"/>
    <w:rsid w:val="001D0139"/>
    <w:rsid w:val="001D0493"/>
    <w:rsid w:val="001D2512"/>
    <w:rsid w:val="001D2D71"/>
    <w:rsid w:val="001E13E5"/>
    <w:rsid w:val="001E1614"/>
    <w:rsid w:val="001F5FE3"/>
    <w:rsid w:val="002079AF"/>
    <w:rsid w:val="00216B49"/>
    <w:rsid w:val="0022662F"/>
    <w:rsid w:val="00237E5A"/>
    <w:rsid w:val="00243DB1"/>
    <w:rsid w:val="002731A9"/>
    <w:rsid w:val="002962F7"/>
    <w:rsid w:val="002A7720"/>
    <w:rsid w:val="002C6A5C"/>
    <w:rsid w:val="002F1D4F"/>
    <w:rsid w:val="0031120C"/>
    <w:rsid w:val="00322B6C"/>
    <w:rsid w:val="00323FFF"/>
    <w:rsid w:val="0033484A"/>
    <w:rsid w:val="00352227"/>
    <w:rsid w:val="00360614"/>
    <w:rsid w:val="003630D3"/>
    <w:rsid w:val="00371B68"/>
    <w:rsid w:val="0038237C"/>
    <w:rsid w:val="003A67F6"/>
    <w:rsid w:val="003C3D66"/>
    <w:rsid w:val="003E4CC9"/>
    <w:rsid w:val="00400414"/>
    <w:rsid w:val="00417ACB"/>
    <w:rsid w:val="00447E4F"/>
    <w:rsid w:val="00453352"/>
    <w:rsid w:val="0047789D"/>
    <w:rsid w:val="004A387A"/>
    <w:rsid w:val="004B78DF"/>
    <w:rsid w:val="004C0CD3"/>
    <w:rsid w:val="004C4484"/>
    <w:rsid w:val="004E4788"/>
    <w:rsid w:val="004F51E1"/>
    <w:rsid w:val="005115DC"/>
    <w:rsid w:val="0051671C"/>
    <w:rsid w:val="0052059F"/>
    <w:rsid w:val="00526A23"/>
    <w:rsid w:val="0053219D"/>
    <w:rsid w:val="00560F08"/>
    <w:rsid w:val="005840BC"/>
    <w:rsid w:val="00594C19"/>
    <w:rsid w:val="005C54E2"/>
    <w:rsid w:val="005D1401"/>
    <w:rsid w:val="005E7E69"/>
    <w:rsid w:val="00620DBB"/>
    <w:rsid w:val="00660A83"/>
    <w:rsid w:val="006A2636"/>
    <w:rsid w:val="006A7EF4"/>
    <w:rsid w:val="006B4079"/>
    <w:rsid w:val="006B46A5"/>
    <w:rsid w:val="006B4CDD"/>
    <w:rsid w:val="00702D07"/>
    <w:rsid w:val="007332A7"/>
    <w:rsid w:val="0076041D"/>
    <w:rsid w:val="0076580A"/>
    <w:rsid w:val="00767EF5"/>
    <w:rsid w:val="0077427C"/>
    <w:rsid w:val="00795D91"/>
    <w:rsid w:val="007A5D37"/>
    <w:rsid w:val="007B697D"/>
    <w:rsid w:val="007D6196"/>
    <w:rsid w:val="007E00F8"/>
    <w:rsid w:val="007E2FA8"/>
    <w:rsid w:val="007F13A6"/>
    <w:rsid w:val="0082494D"/>
    <w:rsid w:val="008515F3"/>
    <w:rsid w:val="00863212"/>
    <w:rsid w:val="00871879"/>
    <w:rsid w:val="008A6A22"/>
    <w:rsid w:val="008B4356"/>
    <w:rsid w:val="008B68D5"/>
    <w:rsid w:val="008D7E92"/>
    <w:rsid w:val="008E6962"/>
    <w:rsid w:val="00900142"/>
    <w:rsid w:val="009059D4"/>
    <w:rsid w:val="009166AC"/>
    <w:rsid w:val="00927A8E"/>
    <w:rsid w:val="00930ACA"/>
    <w:rsid w:val="00934279"/>
    <w:rsid w:val="009467C1"/>
    <w:rsid w:val="00951375"/>
    <w:rsid w:val="00953FEE"/>
    <w:rsid w:val="009569CC"/>
    <w:rsid w:val="009612FE"/>
    <w:rsid w:val="0097752B"/>
    <w:rsid w:val="0097792E"/>
    <w:rsid w:val="009841C5"/>
    <w:rsid w:val="009941CF"/>
    <w:rsid w:val="009A325D"/>
    <w:rsid w:val="009B01A7"/>
    <w:rsid w:val="009B3279"/>
    <w:rsid w:val="009D4294"/>
    <w:rsid w:val="009D5A85"/>
    <w:rsid w:val="009F0734"/>
    <w:rsid w:val="009F73E4"/>
    <w:rsid w:val="00A01E8B"/>
    <w:rsid w:val="00A10E32"/>
    <w:rsid w:val="00A13E53"/>
    <w:rsid w:val="00A15777"/>
    <w:rsid w:val="00A254BD"/>
    <w:rsid w:val="00A33A5B"/>
    <w:rsid w:val="00A34F3D"/>
    <w:rsid w:val="00A42E40"/>
    <w:rsid w:val="00A54D64"/>
    <w:rsid w:val="00A85F8B"/>
    <w:rsid w:val="00A96511"/>
    <w:rsid w:val="00AA73A9"/>
    <w:rsid w:val="00AB03F3"/>
    <w:rsid w:val="00AB2546"/>
    <w:rsid w:val="00AB286B"/>
    <w:rsid w:val="00AB4B5D"/>
    <w:rsid w:val="00AC3240"/>
    <w:rsid w:val="00AC5DE6"/>
    <w:rsid w:val="00AC66AC"/>
    <w:rsid w:val="00AF4309"/>
    <w:rsid w:val="00B025B2"/>
    <w:rsid w:val="00B05F2B"/>
    <w:rsid w:val="00B177A2"/>
    <w:rsid w:val="00B44969"/>
    <w:rsid w:val="00B71565"/>
    <w:rsid w:val="00B81849"/>
    <w:rsid w:val="00B83E8C"/>
    <w:rsid w:val="00BA136E"/>
    <w:rsid w:val="00BA1F77"/>
    <w:rsid w:val="00BB1010"/>
    <w:rsid w:val="00BB15C1"/>
    <w:rsid w:val="00BC5BAC"/>
    <w:rsid w:val="00BD14EA"/>
    <w:rsid w:val="00BD18A1"/>
    <w:rsid w:val="00BF1810"/>
    <w:rsid w:val="00C01516"/>
    <w:rsid w:val="00C0530A"/>
    <w:rsid w:val="00C241A7"/>
    <w:rsid w:val="00C445BB"/>
    <w:rsid w:val="00C5315F"/>
    <w:rsid w:val="00C66AEC"/>
    <w:rsid w:val="00C772E0"/>
    <w:rsid w:val="00C90FE4"/>
    <w:rsid w:val="00CB5CC1"/>
    <w:rsid w:val="00CB6E7A"/>
    <w:rsid w:val="00CC2328"/>
    <w:rsid w:val="00CD344F"/>
    <w:rsid w:val="00CD61B7"/>
    <w:rsid w:val="00CE0315"/>
    <w:rsid w:val="00CF398C"/>
    <w:rsid w:val="00CF3ED8"/>
    <w:rsid w:val="00D05558"/>
    <w:rsid w:val="00D11745"/>
    <w:rsid w:val="00D11BB6"/>
    <w:rsid w:val="00D15A7E"/>
    <w:rsid w:val="00D15E17"/>
    <w:rsid w:val="00D20869"/>
    <w:rsid w:val="00D24303"/>
    <w:rsid w:val="00D3074F"/>
    <w:rsid w:val="00D455F7"/>
    <w:rsid w:val="00D5503E"/>
    <w:rsid w:val="00D65911"/>
    <w:rsid w:val="00DA4833"/>
    <w:rsid w:val="00DB33F5"/>
    <w:rsid w:val="00DB706E"/>
    <w:rsid w:val="00DD5F40"/>
    <w:rsid w:val="00DE1FBF"/>
    <w:rsid w:val="00DE2F0F"/>
    <w:rsid w:val="00E04F33"/>
    <w:rsid w:val="00E059BF"/>
    <w:rsid w:val="00E139FE"/>
    <w:rsid w:val="00E56FCC"/>
    <w:rsid w:val="00E85DA5"/>
    <w:rsid w:val="00E937A5"/>
    <w:rsid w:val="00EA3D76"/>
    <w:rsid w:val="00EA41B6"/>
    <w:rsid w:val="00EC35CF"/>
    <w:rsid w:val="00EE5432"/>
    <w:rsid w:val="00EF1C0D"/>
    <w:rsid w:val="00EF4AFF"/>
    <w:rsid w:val="00EF4B55"/>
    <w:rsid w:val="00F037FF"/>
    <w:rsid w:val="00F13172"/>
    <w:rsid w:val="00F270C6"/>
    <w:rsid w:val="00F46840"/>
    <w:rsid w:val="00F46DB8"/>
    <w:rsid w:val="00F6637F"/>
    <w:rsid w:val="00F97283"/>
    <w:rsid w:val="00FC36FE"/>
    <w:rsid w:val="00FD3671"/>
    <w:rsid w:val="00FD41FB"/>
    <w:rsid w:val="00FD73C6"/>
    <w:rsid w:val="00FE1B37"/>
    <w:rsid w:val="00FE5A5D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3B883"/>
  <w15:chartTrackingRefBased/>
  <w15:docId w15:val="{BD808447-6576-44FD-9BAB-2DFE720A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530A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EA41B6"/>
    <w:pPr>
      <w:widowControl w:val="0"/>
      <w:tabs>
        <w:tab w:val="left" w:pos="360"/>
      </w:tabs>
      <w:outlineLvl w:val="0"/>
    </w:pPr>
    <w:rPr>
      <w:rFonts w:cs="Arial"/>
      <w:bCs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C0530A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C0530A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C0530A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0530A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C0530A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0530A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C0530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qFormat/>
    <w:rsid w:val="00C0530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rsid w:val="00EA41B6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C0530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C0530A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C0530A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C0530A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C0530A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0530A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rsid w:val="00C0530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C0530A"/>
    <w:rPr>
      <w:rFonts w:ascii="Arial" w:eastAsia="Times New Roman" w:hAnsi="Arial" w:cs="Arial"/>
    </w:rPr>
  </w:style>
  <w:style w:type="paragraph" w:styleId="Glava">
    <w:name w:val="header"/>
    <w:basedOn w:val="Navaden"/>
    <w:link w:val="GlavaZnak"/>
    <w:rsid w:val="00C0530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0530A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C0530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0530A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C0530A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C0530A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C0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C0530A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C0530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0530A"/>
    <w:rPr>
      <w:color w:val="0000FF"/>
      <w:u w:val="single"/>
    </w:rPr>
  </w:style>
  <w:style w:type="paragraph" w:customStyle="1" w:styleId="podpisi">
    <w:name w:val="podpisi"/>
    <w:basedOn w:val="Navaden"/>
    <w:qFormat/>
    <w:rsid w:val="00C0530A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C0530A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0530A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customStyle="1" w:styleId="arttext1">
    <w:name w:val="arttext1"/>
    <w:basedOn w:val="Navaden"/>
    <w:rsid w:val="00C0530A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"/>
    <w:basedOn w:val="Navaden"/>
    <w:link w:val="Sprotnaopomba-besediloZnak"/>
    <w:semiHidden/>
    <w:rsid w:val="00C0530A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"/>
    <w:basedOn w:val="Privzetapisavaodstavka"/>
    <w:link w:val="Sprotnaopomba-besedilo"/>
    <w:semiHidden/>
    <w:rsid w:val="00C0530A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otevilenodstavek">
    <w:name w:val="Neoštevilčen odstavek"/>
    <w:basedOn w:val="Navaden"/>
    <w:link w:val="NeotevilenodstavekZnak"/>
    <w:qFormat/>
    <w:rsid w:val="00C0530A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C0530A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C0530A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C0530A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C0530A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C0530A"/>
    <w:rPr>
      <w:rFonts w:ascii="Arial" w:eastAsia="Times New Roman" w:hAnsi="Arial" w:cs="Arial"/>
      <w:lang w:eastAsia="sl-SI"/>
    </w:rPr>
  </w:style>
  <w:style w:type="paragraph" w:customStyle="1" w:styleId="Poglavje">
    <w:name w:val="Poglavje"/>
    <w:basedOn w:val="Navaden"/>
    <w:qFormat/>
    <w:rsid w:val="00C0530A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C0530A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C0530A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C0530A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0530A"/>
    <w:rPr>
      <w:rFonts w:ascii="Arial" w:eastAsia="Times New Roman" w:hAnsi="Arial" w:cs="Arial"/>
      <w:b/>
      <w:lang w:eastAsia="sl-SI"/>
    </w:rPr>
  </w:style>
  <w:style w:type="paragraph" w:styleId="Navadensplet">
    <w:name w:val="Normal (Web)"/>
    <w:basedOn w:val="Navaden"/>
    <w:uiPriority w:val="99"/>
    <w:rsid w:val="00C0530A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C053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0530A"/>
    <w:rPr>
      <w:rFonts w:ascii="Tahoma" w:eastAsia="Times New Roman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C0530A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C0530A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C0530A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C0530A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C0530A"/>
    <w:rPr>
      <w:rFonts w:ascii="Arial" w:eastAsia="Times New Roman" w:hAnsi="Arial" w:cs="Arial"/>
      <w:lang w:eastAsia="sl-SI"/>
    </w:rPr>
  </w:style>
  <w:style w:type="character" w:customStyle="1" w:styleId="rkovnatokazaodstavkomZnak">
    <w:name w:val="Črkovna točka_za odstavkom Znak"/>
    <w:link w:val="rkovnatokazaodstavkom"/>
    <w:locked/>
    <w:rsid w:val="00C0530A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C0530A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eastAsiaTheme="minorHAnsi" w:cstheme="minorBidi"/>
      <w:sz w:val="22"/>
      <w:szCs w:val="22"/>
    </w:rPr>
  </w:style>
  <w:style w:type="paragraph" w:customStyle="1" w:styleId="Odsek">
    <w:name w:val="Odsek"/>
    <w:basedOn w:val="Oddelek"/>
    <w:link w:val="OdsekZnak"/>
    <w:qFormat/>
    <w:rsid w:val="00C0530A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C0530A"/>
    <w:rPr>
      <w:rFonts w:ascii="Arial" w:eastAsia="Times New Roman" w:hAnsi="Arial" w:cs="Arial"/>
      <w:b/>
      <w:lang w:eastAsia="sl-SI"/>
    </w:rPr>
  </w:style>
  <w:style w:type="paragraph" w:customStyle="1" w:styleId="CharCharCharCharCharCharCharCharCharCharCharChar">
    <w:name w:val="Char Char Char Char Char Char Char Char Char Char Char Char"/>
    <w:basedOn w:val="Navaden"/>
    <w:rsid w:val="00C0530A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C0530A"/>
    <w:rPr>
      <w:rFonts w:cs="Times New Roman"/>
      <w:b/>
      <w:bCs/>
    </w:rPr>
  </w:style>
  <w:style w:type="character" w:customStyle="1" w:styleId="mediumtext1">
    <w:name w:val="medium_text1"/>
    <w:rsid w:val="00C0530A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C0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C0530A"/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C0530A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C0530A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C0530A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C0530A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C0530A"/>
    <w:rPr>
      <w:rFonts w:cs="Times New Roman"/>
      <w:sz w:val="16"/>
      <w:szCs w:val="16"/>
    </w:rPr>
  </w:style>
  <w:style w:type="paragraph" w:customStyle="1" w:styleId="ic">
    <w:name w:val="ic"/>
    <w:basedOn w:val="Navaden"/>
    <w:rsid w:val="00C0530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C0530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C0530A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C0530A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semiHidden/>
    <w:rsid w:val="00C0530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0530A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kseznama2">
    <w:name w:val="Odstavek seznama2"/>
    <w:basedOn w:val="Navaden"/>
    <w:rsid w:val="00C0530A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C0530A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C0530A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C0530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Krepko">
    <w:name w:val="Strong"/>
    <w:uiPriority w:val="22"/>
    <w:qFormat/>
    <w:rsid w:val="00C0530A"/>
    <w:rPr>
      <w:rFonts w:cs="Times New Roman"/>
      <w:b/>
      <w:bCs/>
    </w:rPr>
  </w:style>
  <w:style w:type="paragraph" w:styleId="Telobesedila2">
    <w:name w:val="Body Text 2"/>
    <w:basedOn w:val="Navaden"/>
    <w:link w:val="Telobesedila2Znak"/>
    <w:rsid w:val="00C0530A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C0530A"/>
    <w:rPr>
      <w:rFonts w:ascii="Arial" w:eastAsia="Times New Roman" w:hAnsi="Arial" w:cs="Times New Roman"/>
      <w:sz w:val="20"/>
      <w:szCs w:val="24"/>
    </w:rPr>
  </w:style>
  <w:style w:type="character" w:customStyle="1" w:styleId="CharChar14">
    <w:name w:val="Char Char14"/>
    <w:rsid w:val="00C0530A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C0530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C0530A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C0530A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C0530A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rsid w:val="00C0530A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C0530A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C0530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l-SI"/>
    </w:rPr>
  </w:style>
  <w:style w:type="character" w:styleId="SledenaHiperpovezava">
    <w:name w:val="FollowedHyperlink"/>
    <w:rsid w:val="00C0530A"/>
    <w:rPr>
      <w:color w:val="800080"/>
      <w:u w:val="single"/>
    </w:rPr>
  </w:style>
  <w:style w:type="character" w:customStyle="1" w:styleId="CharChar2">
    <w:name w:val="Char Char2"/>
    <w:rsid w:val="00C0530A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0530A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0530A"/>
    <w:rPr>
      <w:rFonts w:ascii="Times New Roman" w:eastAsia="Calibri" w:hAnsi="Times New Roman" w:cs="Times New Roman"/>
      <w:b/>
      <w:bCs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rsid w:val="00C0530A"/>
    <w:pPr>
      <w:spacing w:line="240" w:lineRule="auto"/>
    </w:pPr>
    <w:rPr>
      <w:rFonts w:ascii="Courier New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C0530A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Pripombasklic">
    <w:name w:val="annotation reference"/>
    <w:semiHidden/>
    <w:rsid w:val="00C0530A"/>
    <w:rPr>
      <w:sz w:val="16"/>
      <w:szCs w:val="16"/>
    </w:rPr>
  </w:style>
  <w:style w:type="paragraph" w:customStyle="1" w:styleId="p">
    <w:name w:val="p"/>
    <w:basedOn w:val="Navaden"/>
    <w:rsid w:val="00C0530A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C0530A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C0530A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C0530A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C0530A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C0530A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C0530A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a3">
    <w:name w:val="Pa3"/>
    <w:basedOn w:val="Navaden"/>
    <w:next w:val="Navaden"/>
    <w:uiPriority w:val="99"/>
    <w:rsid w:val="00C0530A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C0530A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C0530A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C0530A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C0530A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C0530A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C0530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C0530A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C0530A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C0530A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C0530A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C0530A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C0530A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0530A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C0530A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C0530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rsid w:val="00C0530A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C0530A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C0530A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C0530A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C0530A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t1">
    <w:name w:val="st1"/>
    <w:rsid w:val="00C0530A"/>
  </w:style>
  <w:style w:type="paragraph" w:customStyle="1" w:styleId="CharChar1">
    <w:name w:val="Char Char1"/>
    <w:basedOn w:val="Navaden"/>
    <w:rsid w:val="00C0530A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C0530A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0530A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0530A"/>
    <w:rPr>
      <w:rFonts w:cs="Times New Roman"/>
      <w:color w:val="auto"/>
    </w:rPr>
  </w:style>
  <w:style w:type="character" w:customStyle="1" w:styleId="IT">
    <w:name w:val="IT"/>
    <w:semiHidden/>
    <w:rsid w:val="00C0530A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C0530A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0530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C0530A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C0530A"/>
    <w:rPr>
      <w:rFonts w:ascii="Arial" w:eastAsia="Times New Roman" w:hAnsi="Arial" w:cs="Arial"/>
      <w:lang w:eastAsia="sl-SI"/>
    </w:rPr>
  </w:style>
  <w:style w:type="character" w:customStyle="1" w:styleId="Nerazreenaomemba1">
    <w:name w:val="Nerazrešena omemba1"/>
    <w:uiPriority w:val="99"/>
    <w:semiHidden/>
    <w:unhideWhenUsed/>
    <w:rsid w:val="00C0530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659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664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3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DDAD9A-8518-48AF-B2E8-8FA9D53E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Grum</dc:creator>
  <cp:keywords/>
  <dc:description/>
  <cp:lastModifiedBy>Vesna Stradar</cp:lastModifiedBy>
  <cp:revision>10</cp:revision>
  <dcterms:created xsi:type="dcterms:W3CDTF">2025-08-08T11:53:00Z</dcterms:created>
  <dcterms:modified xsi:type="dcterms:W3CDTF">2025-08-21T07:15:00Z</dcterms:modified>
</cp:coreProperties>
</file>