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3B625C" w:rsidP="003B625C" w14:paraId="13AF0792" w14:textId="77777777">
      <w:pPr>
        <w:pStyle w:val="Odstavekseznama1"/>
        <w:spacing w:line="276" w:lineRule="auto"/>
        <w:ind w:left="0"/>
        <w:rPr>
          <w:rFonts w:ascii="Arial" w:hAnsi="Arial" w:cs="Arial"/>
          <w:b/>
          <w:sz w:val="20"/>
          <w:szCs w:val="20"/>
        </w:rPr>
      </w:pP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1"/>
        <w:gridCol w:w="4846"/>
        <w:gridCol w:w="658"/>
        <w:gridCol w:w="2347"/>
      </w:tblGrid>
      <w:tr w14:paraId="7E84D985" w14:textId="77777777" w:rsidTr="00215001">
        <w:tblPrEx>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05" w:type="dxa"/>
        </w:trPr>
        <w:tc>
          <w:tcPr>
            <w:tcW w:w="6067" w:type="dxa"/>
            <w:gridSpan w:val="2"/>
          </w:tcPr>
          <w:p w:rsidR="009F1E59" w:rsidRPr="003B625C" w:rsidP="003B625C" w14:paraId="3CC22150" w14:textId="77777777">
            <w:pPr>
              <w:pStyle w:val="datumtevilka"/>
              <w:spacing w:line="276" w:lineRule="auto"/>
            </w:pPr>
            <w:r w:rsidRPr="003B625C">
              <w:t xml:space="preserve">Številka: </w:t>
            </w:r>
            <w:bookmarkStart w:id="0" w:name="Klasifikacija"/>
            <w:r w:rsidRPr="003B625C">
              <w:t>844-5/2025-1</w:t>
            </w:r>
            <w:bookmarkEnd w:id="0"/>
          </w:p>
        </w:tc>
      </w:tr>
      <w:tr w14:paraId="278A7E1F" w14:textId="77777777" w:rsidTr="00215001">
        <w:tblPrEx>
          <w:tblW w:w="9072" w:type="dxa"/>
          <w:tblInd w:w="137" w:type="dxa"/>
          <w:tblLook w:val="04A0"/>
        </w:tblPrEx>
        <w:trPr>
          <w:gridAfter w:val="2"/>
          <w:wAfter w:w="3005" w:type="dxa"/>
        </w:trPr>
        <w:tc>
          <w:tcPr>
            <w:tcW w:w="6067" w:type="dxa"/>
            <w:gridSpan w:val="2"/>
          </w:tcPr>
          <w:p w:rsidR="009F1E59" w:rsidRPr="003B625C" w:rsidP="003B625C" w14:paraId="4999ACE4" w14:textId="77777777">
            <w:pPr>
              <w:pStyle w:val="datumtevilka"/>
              <w:spacing w:line="276" w:lineRule="auto"/>
            </w:pPr>
            <w:r w:rsidRPr="003B625C">
              <w:t xml:space="preserve">Ljubljana, dne </w:t>
            </w:r>
            <w:bookmarkStart w:id="1" w:name="DatumDokumenta"/>
            <w:r w:rsidRPr="003B625C">
              <w:t>29. 09. 2025</w:t>
            </w:r>
            <w:bookmarkEnd w:id="1"/>
          </w:p>
        </w:tc>
      </w:tr>
      <w:tr w14:paraId="53CCC1DA" w14:textId="77777777" w:rsidTr="00215001">
        <w:tblPrEx>
          <w:tblW w:w="9072" w:type="dxa"/>
          <w:tblInd w:w="137" w:type="dxa"/>
          <w:tblLook w:val="04A0"/>
        </w:tblPrEx>
        <w:trPr>
          <w:gridAfter w:val="2"/>
          <w:wAfter w:w="3005" w:type="dxa"/>
        </w:trPr>
        <w:tc>
          <w:tcPr>
            <w:tcW w:w="6067" w:type="dxa"/>
            <w:gridSpan w:val="2"/>
          </w:tcPr>
          <w:p w:rsidR="00FB3C81" w:rsidRPr="003B625C" w:rsidP="003B625C" w14:paraId="07153632" w14:textId="77777777">
            <w:pPr>
              <w:pStyle w:val="Neotevilenodstavek"/>
              <w:spacing w:before="0" w:after="0" w:line="276" w:lineRule="auto"/>
              <w:jc w:val="left"/>
              <w:rPr>
                <w:sz w:val="20"/>
                <w:szCs w:val="20"/>
              </w:rPr>
            </w:pPr>
            <w:r w:rsidRPr="003B625C">
              <w:rPr>
                <w:iCs/>
                <w:sz w:val="20"/>
                <w:szCs w:val="20"/>
              </w:rPr>
              <w:t>EVA (če se akt objavi v Uradnem listu RS)</w:t>
            </w:r>
          </w:p>
        </w:tc>
      </w:tr>
      <w:tr w14:paraId="04B2F2F1" w14:textId="77777777" w:rsidTr="00215001">
        <w:tblPrEx>
          <w:tblW w:w="9072" w:type="dxa"/>
          <w:tblInd w:w="137" w:type="dxa"/>
          <w:tblLook w:val="04A0"/>
        </w:tblPrEx>
        <w:trPr>
          <w:gridAfter w:val="2"/>
          <w:wAfter w:w="3005" w:type="dxa"/>
        </w:trPr>
        <w:tc>
          <w:tcPr>
            <w:tcW w:w="6067" w:type="dxa"/>
            <w:gridSpan w:val="2"/>
          </w:tcPr>
          <w:p w:rsidR="00FB3C81" w:rsidRPr="003B625C" w:rsidP="003B625C" w14:paraId="7135B00B" w14:textId="77777777">
            <w:pPr>
              <w:spacing w:after="0"/>
              <w:rPr>
                <w:rFonts w:ascii="Arial" w:hAnsi="Arial" w:cs="Arial"/>
                <w:sz w:val="20"/>
                <w:szCs w:val="20"/>
              </w:rPr>
            </w:pPr>
          </w:p>
          <w:p w:rsidR="00FB3C81" w:rsidRPr="003B625C" w:rsidP="003B625C" w14:paraId="33AF8CC2" w14:textId="77777777">
            <w:pPr>
              <w:spacing w:after="0"/>
              <w:rPr>
                <w:rFonts w:ascii="Arial" w:hAnsi="Arial" w:cs="Arial"/>
                <w:b/>
                <w:sz w:val="20"/>
                <w:szCs w:val="20"/>
              </w:rPr>
            </w:pPr>
            <w:r w:rsidRPr="003B625C">
              <w:rPr>
                <w:rFonts w:ascii="Arial" w:hAnsi="Arial" w:cs="Arial"/>
                <w:b/>
                <w:sz w:val="20"/>
                <w:szCs w:val="20"/>
              </w:rPr>
              <w:t>GENERALNI SEKRETARIAT VLADE REPUBLIKE SLOVENIJE</w:t>
            </w:r>
          </w:p>
          <w:p w:rsidR="00FB3C81" w:rsidRPr="003B625C" w:rsidP="003B625C" w14:paraId="70B7C491" w14:textId="77777777">
            <w:pPr>
              <w:spacing w:after="0"/>
              <w:rPr>
                <w:rFonts w:ascii="Arial" w:hAnsi="Arial" w:cs="Arial"/>
                <w:b/>
                <w:sz w:val="20"/>
                <w:szCs w:val="20"/>
              </w:rPr>
            </w:pPr>
            <w:hyperlink r:id="rId5" w:history="1">
              <w:r w:rsidRPr="003B625C" w:rsidR="00EC1D65">
                <w:rPr>
                  <w:rStyle w:val="Hyperlink"/>
                  <w:rFonts w:ascii="Arial" w:hAnsi="Arial" w:cs="Arial"/>
                  <w:b/>
                  <w:sz w:val="20"/>
                  <w:szCs w:val="20"/>
                </w:rPr>
                <w:t>gp.gs@gov.si</w:t>
              </w:r>
            </w:hyperlink>
          </w:p>
          <w:p w:rsidR="00FB3C81" w:rsidRPr="003B625C" w:rsidP="003B625C" w14:paraId="54FCE390" w14:textId="77777777">
            <w:pPr>
              <w:spacing w:after="0"/>
              <w:rPr>
                <w:rFonts w:ascii="Arial" w:hAnsi="Arial" w:cs="Arial"/>
                <w:sz w:val="20"/>
                <w:szCs w:val="20"/>
              </w:rPr>
            </w:pPr>
          </w:p>
        </w:tc>
      </w:tr>
      <w:tr w14:paraId="172D5F61" w14:textId="77777777" w:rsidTr="00215001">
        <w:tblPrEx>
          <w:tblW w:w="9072" w:type="dxa"/>
          <w:tblInd w:w="137" w:type="dxa"/>
          <w:tblLook w:val="04A0"/>
        </w:tblPrEx>
        <w:tc>
          <w:tcPr>
            <w:tcW w:w="9072" w:type="dxa"/>
            <w:gridSpan w:val="4"/>
          </w:tcPr>
          <w:p w:rsidR="00FB3C81" w:rsidRPr="003B625C" w:rsidP="003B625C" w14:paraId="601EC30B" w14:textId="7E4B2948">
            <w:pPr>
              <w:pStyle w:val="Naslovpredpisa"/>
              <w:spacing w:before="0" w:after="0" w:line="276" w:lineRule="auto"/>
              <w:jc w:val="both"/>
              <w:rPr>
                <w:sz w:val="20"/>
                <w:szCs w:val="20"/>
              </w:rPr>
            </w:pPr>
            <w:r w:rsidRPr="003B625C">
              <w:rPr>
                <w:sz w:val="20"/>
                <w:szCs w:val="20"/>
              </w:rPr>
              <w:t xml:space="preserve">ZADEVA: </w:t>
            </w:r>
            <w:r w:rsidRPr="003B625C" w:rsidR="002A4584">
              <w:rPr>
                <w:sz w:val="20"/>
                <w:szCs w:val="20"/>
              </w:rPr>
              <w:t>Končna ocena škode na stvareh zaradi posledic močnega deževja s poplavami in  zemeljskimi plazovi med 4. in 7. julijem 2025 – predlog za obravnavo</w:t>
            </w:r>
          </w:p>
        </w:tc>
      </w:tr>
      <w:tr w14:paraId="148EE070" w14:textId="77777777" w:rsidTr="00215001">
        <w:tblPrEx>
          <w:tblW w:w="9072" w:type="dxa"/>
          <w:tblInd w:w="137" w:type="dxa"/>
          <w:tblLook w:val="04A0"/>
        </w:tblPrEx>
        <w:tc>
          <w:tcPr>
            <w:tcW w:w="9072" w:type="dxa"/>
            <w:gridSpan w:val="4"/>
          </w:tcPr>
          <w:p w:rsidR="00FB3C81" w:rsidRPr="003B625C" w:rsidP="003B625C" w14:paraId="42B0D2AC" w14:textId="77777777">
            <w:pPr>
              <w:pStyle w:val="Poglavje"/>
              <w:spacing w:before="0" w:after="0" w:line="276" w:lineRule="auto"/>
              <w:jc w:val="left"/>
              <w:rPr>
                <w:sz w:val="20"/>
                <w:szCs w:val="20"/>
              </w:rPr>
            </w:pPr>
            <w:r w:rsidRPr="003B625C">
              <w:rPr>
                <w:sz w:val="20"/>
                <w:szCs w:val="20"/>
              </w:rPr>
              <w:t>1. Predlog sklepov vlade:</w:t>
            </w:r>
          </w:p>
        </w:tc>
      </w:tr>
      <w:tr w14:paraId="11DCF78C" w14:textId="77777777" w:rsidTr="00215001">
        <w:tblPrEx>
          <w:tblW w:w="9072" w:type="dxa"/>
          <w:tblInd w:w="137" w:type="dxa"/>
          <w:tblLook w:val="04A0"/>
        </w:tblPrEx>
        <w:tc>
          <w:tcPr>
            <w:tcW w:w="9072" w:type="dxa"/>
            <w:gridSpan w:val="4"/>
          </w:tcPr>
          <w:p w:rsidR="00A33339" w:rsidRPr="003B625C" w:rsidP="003B625C" w14:paraId="0732D4C9" w14:textId="3AD567DF">
            <w:pPr>
              <w:spacing w:after="0"/>
              <w:jc w:val="both"/>
              <w:rPr>
                <w:rFonts w:ascii="Arial" w:hAnsi="Arial" w:cs="Arial"/>
                <w:sz w:val="20"/>
                <w:szCs w:val="20"/>
              </w:rPr>
            </w:pPr>
            <w:r w:rsidRPr="003B625C">
              <w:rPr>
                <w:rFonts w:ascii="Arial" w:hAnsi="Arial" w:cs="Arial"/>
                <w:sz w:val="20"/>
                <w:szCs w:val="20"/>
                <w:lang w:val="x-none"/>
              </w:rPr>
              <w:t xml:space="preserve">Na podlagi </w:t>
            </w:r>
            <w:r w:rsidRPr="003B625C">
              <w:rPr>
                <w:rFonts w:ascii="Arial" w:hAnsi="Arial" w:cs="Arial"/>
                <w:iCs/>
                <w:sz w:val="20"/>
                <w:szCs w:val="20"/>
              </w:rPr>
              <w:t>21. člena Zakona o Vladi Republike Slovenije (Uradni list RS, št. 24/05 – uradno prečiščeno besedilo, 109/08, 38/10 – ZUKN, 21/13, 47/13 – ZDU-1G, 65/14, 55/17</w:t>
            </w:r>
            <w:r w:rsidR="003B625C">
              <w:rPr>
                <w:rFonts w:ascii="Arial" w:hAnsi="Arial" w:cs="Arial"/>
                <w:iCs/>
                <w:sz w:val="20"/>
                <w:szCs w:val="20"/>
              </w:rPr>
              <w:t xml:space="preserve">, </w:t>
            </w:r>
            <w:r w:rsidRPr="003B625C">
              <w:rPr>
                <w:rFonts w:ascii="Arial" w:hAnsi="Arial" w:cs="Arial"/>
                <w:sz w:val="20"/>
                <w:szCs w:val="20"/>
                <w:shd w:val="clear" w:color="auto" w:fill="FFFFFF"/>
              </w:rPr>
              <w:t>163/2</w:t>
            </w:r>
            <w:r w:rsidR="003B625C">
              <w:rPr>
                <w:rFonts w:ascii="Arial" w:hAnsi="Arial" w:cs="Arial"/>
                <w:sz w:val="20"/>
                <w:szCs w:val="20"/>
                <w:shd w:val="clear" w:color="auto" w:fill="FFFFFF"/>
              </w:rPr>
              <w:t xml:space="preserve"> in 57/25 - ZF</w:t>
            </w:r>
            <w:r w:rsidRPr="003B625C">
              <w:rPr>
                <w:rFonts w:ascii="Arial" w:hAnsi="Arial" w:cs="Arial"/>
                <w:iCs/>
                <w:sz w:val="20"/>
                <w:szCs w:val="20"/>
              </w:rPr>
              <w:t xml:space="preserve">), </w:t>
            </w:r>
            <w:r w:rsidRPr="003B625C">
              <w:rPr>
                <w:rFonts w:ascii="Arial" w:hAnsi="Arial" w:cs="Arial"/>
                <w:sz w:val="20"/>
                <w:szCs w:val="20"/>
                <w:lang w:val="x-none"/>
              </w:rPr>
              <w:t xml:space="preserve">93. člena Zakona o varstvu pred naravnimi in drugimi nesrečami </w:t>
            </w:r>
            <w:r w:rsidRPr="003B625C">
              <w:rPr>
                <w:rFonts w:ascii="Arial" w:hAnsi="Arial" w:cs="Arial"/>
                <w:sz w:val="20"/>
                <w:szCs w:val="20"/>
              </w:rPr>
              <w:t>(Uradni list RS, št. 51/06 – uradno prečiščeno besedilo, 97/10, 21/18 – ZNOrg in 117/22 )</w:t>
            </w:r>
            <w:r w:rsidRPr="003B625C">
              <w:rPr>
                <w:rFonts w:ascii="Arial" w:hAnsi="Arial" w:cs="Arial"/>
                <w:sz w:val="20"/>
                <w:szCs w:val="20"/>
                <w:lang w:val="x-none"/>
              </w:rPr>
              <w:t xml:space="preserve"> in </w:t>
            </w:r>
            <w:r w:rsidRPr="003B625C">
              <w:rPr>
                <w:rFonts w:ascii="Arial" w:hAnsi="Arial" w:cs="Arial"/>
                <w:sz w:val="20"/>
                <w:szCs w:val="20"/>
              </w:rPr>
              <w:t>11</w:t>
            </w:r>
            <w:r w:rsidRPr="003B625C">
              <w:rPr>
                <w:rFonts w:ascii="Arial" w:hAnsi="Arial" w:cs="Arial"/>
                <w:sz w:val="20"/>
                <w:szCs w:val="20"/>
                <w:lang w:val="x-none"/>
              </w:rPr>
              <w:t>. člena Zakona o odpravi posledic naravnih nesreč (Uradni list RS, št. 114/05 – uradno prečiščeno besedilo, 90/07, 102/07, 40/12 – ZUJF</w:t>
            </w:r>
            <w:r w:rsidRPr="003B625C">
              <w:rPr>
                <w:rFonts w:ascii="Arial" w:hAnsi="Arial" w:cs="Arial"/>
                <w:sz w:val="20"/>
                <w:szCs w:val="20"/>
              </w:rPr>
              <w:t>, 17/14, 163/22, 18/23 – ZDU-1O, 88/23, 95/23 – ZIUOPZP in 117/23 – ZIUOPZP-A</w:t>
            </w:r>
            <w:r w:rsidRPr="003B625C">
              <w:rPr>
                <w:rFonts w:ascii="Arial" w:hAnsi="Arial" w:cs="Arial"/>
                <w:sz w:val="20"/>
                <w:szCs w:val="20"/>
                <w:lang w:val="x-none"/>
              </w:rPr>
              <w:t xml:space="preserve">) </w:t>
            </w:r>
            <w:r w:rsidRPr="003B625C">
              <w:rPr>
                <w:rFonts w:ascii="Arial" w:hAnsi="Arial" w:cs="Arial"/>
                <w:sz w:val="20"/>
                <w:szCs w:val="20"/>
              </w:rPr>
              <w:t xml:space="preserve">je Vlada Republike Slovenije na ….. seji dne .........., pod ………. točko dnevnega reda sprejela naslednji </w:t>
            </w:r>
          </w:p>
          <w:p w:rsidR="00A33339" w:rsidRPr="003B625C" w:rsidP="003B625C" w14:paraId="4419CC4E" w14:textId="77777777">
            <w:pPr>
              <w:spacing w:after="0"/>
              <w:jc w:val="both"/>
              <w:rPr>
                <w:rFonts w:ascii="Arial" w:hAnsi="Arial" w:cs="Arial"/>
                <w:sz w:val="20"/>
                <w:szCs w:val="20"/>
              </w:rPr>
            </w:pPr>
          </w:p>
          <w:p w:rsidR="00A33339" w:rsidRPr="003B625C" w:rsidP="003B625C" w14:paraId="2CBFA966" w14:textId="77777777">
            <w:pPr>
              <w:spacing w:after="0"/>
              <w:jc w:val="center"/>
              <w:rPr>
                <w:rFonts w:ascii="Arial" w:eastAsia="Times New Roman" w:hAnsi="Arial" w:cs="Arial"/>
                <w:kern w:val="32"/>
                <w:sz w:val="20"/>
                <w:szCs w:val="20"/>
                <w:lang w:eastAsia="sl-SI"/>
              </w:rPr>
            </w:pPr>
            <w:r w:rsidRPr="003B625C">
              <w:rPr>
                <w:rFonts w:ascii="Arial" w:eastAsia="Times New Roman" w:hAnsi="Arial" w:cs="Arial"/>
                <w:kern w:val="32"/>
                <w:sz w:val="20"/>
                <w:szCs w:val="20"/>
                <w:lang w:eastAsia="sl-SI"/>
              </w:rPr>
              <w:t>S K L E P</w:t>
            </w:r>
          </w:p>
          <w:p w:rsidR="00A33339" w:rsidRPr="003B625C" w:rsidP="003B625C" w14:paraId="4FD27875" w14:textId="77777777">
            <w:pPr>
              <w:spacing w:after="0"/>
              <w:jc w:val="both"/>
              <w:rPr>
                <w:rFonts w:ascii="Arial" w:hAnsi="Arial" w:cs="Arial"/>
                <w:sz w:val="20"/>
                <w:szCs w:val="20"/>
                <w:lang w:eastAsia="sl-SI"/>
              </w:rPr>
            </w:pPr>
          </w:p>
          <w:p w:rsidR="00A33339" w:rsidRPr="003B625C" w:rsidP="003B625C" w14:paraId="58640881" w14:textId="32757F29">
            <w:pPr>
              <w:pStyle w:val="Alineazaodstavkom"/>
              <w:spacing w:line="276" w:lineRule="auto"/>
              <w:ind w:left="313" w:hanging="313"/>
              <w:rPr>
                <w:bCs/>
                <w:sz w:val="20"/>
                <w:szCs w:val="20"/>
              </w:rPr>
            </w:pPr>
            <w:r w:rsidRPr="003B625C">
              <w:rPr>
                <w:sz w:val="20"/>
                <w:szCs w:val="20"/>
              </w:rPr>
              <w:t xml:space="preserve">Vlada Republike Slovenije je potrdila končno oceno neposredne škode na stvareh zaradi posledic močnega deževja s poplavami in </w:t>
            </w:r>
            <w:r w:rsidRPr="003B625C">
              <w:rPr>
                <w:sz w:val="20"/>
                <w:szCs w:val="20"/>
                <w:lang w:bidi="si-LK"/>
              </w:rPr>
              <w:t xml:space="preserve"> zemeljskimi plazovi med 4. in 7. julijem 2025</w:t>
            </w:r>
            <w:r w:rsidRPr="003B625C">
              <w:rPr>
                <w:sz w:val="20"/>
                <w:szCs w:val="20"/>
              </w:rPr>
              <w:t>,</w:t>
            </w:r>
            <w:r w:rsidRPr="003B625C">
              <w:rPr>
                <w:bCs/>
                <w:sz w:val="20"/>
                <w:szCs w:val="20"/>
              </w:rPr>
              <w:t xml:space="preserve"> ki so prizadela občine v Severno primorski in </w:t>
            </w:r>
            <w:r w:rsidRPr="003B625C">
              <w:rPr>
                <w:sz w:val="20"/>
                <w:szCs w:val="20"/>
              </w:rPr>
              <w:t xml:space="preserve">Zahodno štajerski </w:t>
            </w:r>
            <w:r w:rsidRPr="003B625C">
              <w:rPr>
                <w:bCs/>
                <w:sz w:val="20"/>
                <w:szCs w:val="20"/>
              </w:rPr>
              <w:t xml:space="preserve">regiji, ki skupno znaša </w:t>
            </w:r>
            <w:r w:rsidRPr="003B625C">
              <w:rPr>
                <w:sz w:val="20"/>
                <w:szCs w:val="20"/>
              </w:rPr>
              <w:t xml:space="preserve">6.960.836,34 </w:t>
            </w:r>
            <w:r w:rsidR="003B625C">
              <w:rPr>
                <w:bCs/>
                <w:sz w:val="20"/>
                <w:szCs w:val="20"/>
              </w:rPr>
              <w:t>evra</w:t>
            </w:r>
            <w:r w:rsidRPr="003B625C">
              <w:rPr>
                <w:bCs/>
                <w:sz w:val="20"/>
                <w:szCs w:val="20"/>
              </w:rPr>
              <w:t xml:space="preserve"> in jo je 18. septembra 2025 verificirala Državna komisija za ocenjevanje škode ob naravnih in drugih nesrečah (v nadaljnjem besedilu: Državna komisija). Od skupnega zneska neposredne škode znaša škoda na kmetijskih zemljiščih </w:t>
            </w:r>
            <w:r w:rsidRPr="003B625C">
              <w:rPr>
                <w:sz w:val="20"/>
                <w:szCs w:val="20"/>
              </w:rPr>
              <w:t>22</w:t>
            </w:r>
            <w:r w:rsidRPr="003B625C">
              <w:rPr>
                <w:sz w:val="20"/>
                <w:szCs w:val="20"/>
                <w:lang w:bidi="si-LK"/>
              </w:rPr>
              <w:t xml:space="preserve">.751,10 </w:t>
            </w:r>
            <w:r w:rsidRPr="003B625C">
              <w:rPr>
                <w:bCs/>
                <w:sz w:val="20"/>
                <w:szCs w:val="20"/>
              </w:rPr>
              <w:t xml:space="preserve">evra, delna škoda na stavbah </w:t>
            </w:r>
            <w:r w:rsidRPr="003B625C">
              <w:rPr>
                <w:sz w:val="20"/>
                <w:szCs w:val="20"/>
              </w:rPr>
              <w:t>49.738</w:t>
            </w:r>
            <w:r w:rsidRPr="003B625C">
              <w:rPr>
                <w:sz w:val="20"/>
                <w:szCs w:val="20"/>
                <w:lang w:bidi="si-LK"/>
              </w:rPr>
              <w:t xml:space="preserve">,95 </w:t>
            </w:r>
            <w:r w:rsidRPr="003B625C">
              <w:rPr>
                <w:bCs/>
                <w:sz w:val="20"/>
                <w:szCs w:val="20"/>
              </w:rPr>
              <w:t xml:space="preserve">evra, na gradbeno inženirskih objektih </w:t>
            </w:r>
            <w:r w:rsidRPr="003B625C">
              <w:rPr>
                <w:sz w:val="20"/>
                <w:szCs w:val="20"/>
              </w:rPr>
              <w:t>1</w:t>
            </w:r>
            <w:r w:rsidRPr="003B625C">
              <w:rPr>
                <w:color w:val="000000"/>
                <w:sz w:val="20"/>
                <w:szCs w:val="20"/>
              </w:rPr>
              <w:t xml:space="preserve">.500.716,22 </w:t>
            </w:r>
            <w:r w:rsidRPr="003B625C">
              <w:rPr>
                <w:bCs/>
                <w:sz w:val="20"/>
                <w:szCs w:val="20"/>
              </w:rPr>
              <w:t xml:space="preserve">evra, na vodotokih </w:t>
            </w:r>
            <w:r w:rsidRPr="003B625C">
              <w:rPr>
                <w:sz w:val="20"/>
                <w:szCs w:val="20"/>
              </w:rPr>
              <w:t>5</w:t>
            </w:r>
            <w:r w:rsidRPr="003B625C">
              <w:rPr>
                <w:color w:val="000000"/>
                <w:sz w:val="20"/>
                <w:szCs w:val="20"/>
              </w:rPr>
              <w:t xml:space="preserve">.342.762,11 </w:t>
            </w:r>
            <w:r w:rsidRPr="003B625C">
              <w:rPr>
                <w:bCs/>
                <w:sz w:val="20"/>
                <w:szCs w:val="20"/>
              </w:rPr>
              <w:t xml:space="preserve">evra, na gozdnih cestah </w:t>
            </w:r>
            <w:r w:rsidRPr="003B625C">
              <w:rPr>
                <w:sz w:val="20"/>
                <w:szCs w:val="20"/>
              </w:rPr>
              <w:t xml:space="preserve">29.099,83 </w:t>
            </w:r>
            <w:r w:rsidRPr="003B625C">
              <w:rPr>
                <w:bCs/>
                <w:sz w:val="20"/>
                <w:szCs w:val="20"/>
              </w:rPr>
              <w:t xml:space="preserve">evra in v gospodarstvu </w:t>
            </w:r>
            <w:r w:rsidRPr="003B625C">
              <w:rPr>
                <w:sz w:val="20"/>
                <w:szCs w:val="20"/>
              </w:rPr>
              <w:t>15.768,13 evra</w:t>
            </w:r>
            <w:r w:rsidRPr="003B625C">
              <w:rPr>
                <w:bCs/>
                <w:sz w:val="20"/>
                <w:szCs w:val="20"/>
              </w:rPr>
              <w:t>.</w:t>
            </w:r>
          </w:p>
          <w:p w:rsidR="00A33339" w:rsidRPr="003B625C" w:rsidP="003B625C" w14:paraId="10A71B34" w14:textId="77777777">
            <w:pPr>
              <w:pStyle w:val="Alineazaodstavkom"/>
              <w:numPr>
                <w:ilvl w:val="0"/>
                <w:numId w:val="0"/>
              </w:numPr>
              <w:spacing w:line="276" w:lineRule="auto"/>
              <w:ind w:left="313" w:hanging="313"/>
              <w:rPr>
                <w:bCs/>
                <w:sz w:val="20"/>
                <w:szCs w:val="20"/>
              </w:rPr>
            </w:pPr>
          </w:p>
          <w:p w:rsidR="00A33339" w:rsidRPr="003B625C" w:rsidP="003B625C" w14:paraId="75CB414D" w14:textId="77777777">
            <w:pPr>
              <w:pStyle w:val="Alineazaodstavkom"/>
              <w:numPr>
                <w:ilvl w:val="0"/>
                <w:numId w:val="0"/>
              </w:numPr>
              <w:spacing w:line="276" w:lineRule="auto"/>
              <w:ind w:left="313"/>
              <w:rPr>
                <w:iCs/>
                <w:sz w:val="20"/>
                <w:szCs w:val="20"/>
              </w:rPr>
            </w:pPr>
            <w:r w:rsidRPr="003B625C">
              <w:rPr>
                <w:iCs/>
                <w:sz w:val="20"/>
                <w:szCs w:val="20"/>
              </w:rPr>
              <w:t>Sestavni del končne ocene sta prilogi 1, kjer je izkazan pregled neposredne škode na stvareh po regijah in občinah (</w:t>
            </w:r>
            <w:r w:rsidRPr="003B625C">
              <w:rPr>
                <w:sz w:val="20"/>
                <w:szCs w:val="20"/>
              </w:rPr>
              <w:t xml:space="preserve">kmetijska zemljišča, delna škoda na stavbah, gradbeno-inženirski objekti, vodotoki in gozdne ceste) ter priloga 2, </w:t>
            </w:r>
            <w:r w:rsidRPr="003B625C">
              <w:rPr>
                <w:iCs/>
                <w:sz w:val="20"/>
                <w:szCs w:val="20"/>
              </w:rPr>
              <w:t>kjer je izkazan pregled s</w:t>
            </w:r>
            <w:r w:rsidRPr="003B625C">
              <w:rPr>
                <w:bCs/>
                <w:snapToGrid w:val="0"/>
                <w:sz w:val="20"/>
                <w:szCs w:val="20"/>
              </w:rPr>
              <w:t>troškov občinskih komisij</w:t>
            </w:r>
            <w:r w:rsidRPr="003B625C">
              <w:rPr>
                <w:bCs/>
                <w:sz w:val="20"/>
                <w:szCs w:val="20"/>
              </w:rPr>
              <w:t>.</w:t>
            </w:r>
          </w:p>
          <w:p w:rsidR="00A33339" w:rsidRPr="003B625C" w:rsidP="003B625C" w14:paraId="119515A5" w14:textId="77777777">
            <w:pPr>
              <w:pStyle w:val="besedilo"/>
              <w:widowControl/>
              <w:tabs>
                <w:tab w:val="clear" w:pos="284"/>
              </w:tabs>
              <w:spacing w:line="276" w:lineRule="auto"/>
              <w:ind w:left="313" w:hanging="313"/>
              <w:jc w:val="left"/>
              <w:rPr>
                <w:rFonts w:ascii="Arial" w:hAnsi="Arial" w:cs="Arial"/>
                <w:sz w:val="20"/>
              </w:rPr>
            </w:pPr>
          </w:p>
          <w:p w:rsidR="00A33339" w:rsidRPr="003B625C" w:rsidP="003B625C" w14:paraId="1F6C195C" w14:textId="77777777">
            <w:pPr>
              <w:pStyle w:val="Alineazaodstavkom"/>
              <w:numPr>
                <w:ilvl w:val="0"/>
                <w:numId w:val="33"/>
              </w:numPr>
              <w:spacing w:line="276" w:lineRule="auto"/>
              <w:ind w:left="313" w:hanging="313"/>
              <w:rPr>
                <w:iCs/>
                <w:sz w:val="20"/>
                <w:szCs w:val="20"/>
              </w:rPr>
            </w:pPr>
            <w:r w:rsidRPr="003B625C">
              <w:rPr>
                <w:sz w:val="20"/>
                <w:szCs w:val="20"/>
              </w:rPr>
              <w:t xml:space="preserve">Končna ocena neposredne škode iz prvega odstavka prejšnje točke presega </w:t>
            </w:r>
            <w:r w:rsidRPr="003B625C">
              <w:rPr>
                <w:sz w:val="20"/>
                <w:szCs w:val="20"/>
              </w:rPr>
              <w:br/>
              <w:t xml:space="preserve">0,3 promile načrtovanih </w:t>
            </w:r>
            <w:r w:rsidRPr="003B625C">
              <w:rPr>
                <w:iCs/>
                <w:sz w:val="20"/>
                <w:szCs w:val="20"/>
              </w:rPr>
              <w:t xml:space="preserve">prihodkov </w:t>
            </w:r>
            <w:r w:rsidRPr="003B625C">
              <w:rPr>
                <w:sz w:val="20"/>
                <w:szCs w:val="20"/>
              </w:rPr>
              <w:t>državnega proračuna za leto 2025 in je tako dosežen limit za uporabo sredstev državnega prorač</w:t>
            </w:r>
            <w:r w:rsidRPr="003B625C">
              <w:rPr>
                <w:iCs/>
                <w:sz w:val="20"/>
                <w:szCs w:val="20"/>
              </w:rPr>
              <w:t>una v skladu z Zakonom o odpravi posledic naravnih nesreč.</w:t>
            </w:r>
          </w:p>
          <w:p w:rsidR="00A33339" w:rsidRPr="003B625C" w:rsidP="003B625C" w14:paraId="11159DAA" w14:textId="77777777">
            <w:pPr>
              <w:overflowPunct w:val="0"/>
              <w:autoSpaceDE w:val="0"/>
              <w:autoSpaceDN w:val="0"/>
              <w:adjustRightInd w:val="0"/>
              <w:spacing w:after="0"/>
              <w:ind w:left="313" w:hanging="313"/>
              <w:jc w:val="both"/>
              <w:textAlignment w:val="baseline"/>
              <w:rPr>
                <w:rFonts w:ascii="Arial" w:hAnsi="Arial" w:cs="Arial"/>
                <w:iCs/>
                <w:sz w:val="20"/>
                <w:szCs w:val="20"/>
                <w:lang w:eastAsia="sl-SI"/>
              </w:rPr>
            </w:pPr>
          </w:p>
          <w:p w:rsidR="00A33339" w:rsidRPr="003B625C" w:rsidP="003B625C" w14:paraId="054E41ED" w14:textId="77777777">
            <w:pPr>
              <w:pStyle w:val="Alineazaodstavkom"/>
              <w:numPr>
                <w:ilvl w:val="0"/>
                <w:numId w:val="34"/>
              </w:numPr>
              <w:spacing w:line="276" w:lineRule="auto"/>
              <w:ind w:left="313" w:hanging="313"/>
              <w:rPr>
                <w:sz w:val="20"/>
                <w:szCs w:val="20"/>
              </w:rPr>
            </w:pPr>
            <w:r w:rsidRPr="003B625C">
              <w:rPr>
                <w:sz w:val="20"/>
                <w:szCs w:val="20"/>
              </w:rPr>
              <w:t>Pristojna ministrstva v skladu s tem sklepom pripravijo program odprave posledic neposredne škode v skladu z določbami Zakona o odpravi posledic naravnih nesreč.</w:t>
            </w:r>
          </w:p>
          <w:p w:rsidR="00A33339" w:rsidRPr="003B625C" w:rsidP="003B625C" w14:paraId="11080A68" w14:textId="7518A574">
            <w:pPr>
              <w:overflowPunct w:val="0"/>
              <w:autoSpaceDE w:val="0"/>
              <w:autoSpaceDN w:val="0"/>
              <w:adjustRightInd w:val="0"/>
              <w:spacing w:after="0"/>
              <w:jc w:val="both"/>
              <w:textAlignment w:val="baseline"/>
              <w:rPr>
                <w:rFonts w:ascii="Arial" w:hAnsi="Arial" w:cs="Arial"/>
                <w:iCs/>
                <w:sz w:val="20"/>
                <w:szCs w:val="20"/>
                <w:lang w:eastAsia="sl-SI"/>
              </w:rPr>
            </w:pPr>
          </w:p>
          <w:p w:rsidR="00A33339" w:rsidRPr="003B625C" w:rsidP="003B625C" w14:paraId="7C83F73E" w14:textId="77777777">
            <w:pPr>
              <w:pStyle w:val="Alineazaodstavkom"/>
              <w:numPr>
                <w:ilvl w:val="0"/>
                <w:numId w:val="34"/>
              </w:numPr>
              <w:spacing w:line="276" w:lineRule="auto"/>
              <w:ind w:left="313" w:hanging="313"/>
              <w:rPr>
                <w:sz w:val="20"/>
                <w:szCs w:val="20"/>
              </w:rPr>
            </w:pPr>
            <w:r w:rsidRPr="003B625C">
              <w:rPr>
                <w:sz w:val="20"/>
                <w:szCs w:val="20"/>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w:t>
            </w:r>
            <w:r w:rsidRPr="003B625C">
              <w:rPr>
                <w:sz w:val="20"/>
                <w:szCs w:val="20"/>
              </w:rPr>
              <w:t>predpisano metodologijo. Potrjeno ponovno oceno škode Državna komisija pošlje Ministrstvu za naravne vire in prostor. O ponovni oceni škode mora Ministrstvo za naravne vire in prostor seznaniti Vlado Republike Slovenije ob predložitvi programa za odpravo posledic nesreče.</w:t>
            </w:r>
          </w:p>
          <w:p w:rsidR="00A33339" w:rsidRPr="003B625C" w:rsidP="003B625C" w14:paraId="6DB0FFF4" w14:textId="77777777">
            <w:pPr>
              <w:overflowPunct w:val="0"/>
              <w:autoSpaceDE w:val="0"/>
              <w:autoSpaceDN w:val="0"/>
              <w:adjustRightInd w:val="0"/>
              <w:spacing w:after="0"/>
              <w:ind w:left="313" w:hanging="313"/>
              <w:jc w:val="both"/>
              <w:textAlignment w:val="baseline"/>
              <w:rPr>
                <w:rFonts w:ascii="Arial" w:hAnsi="Arial" w:cs="Arial"/>
                <w:iCs/>
                <w:sz w:val="20"/>
                <w:szCs w:val="20"/>
                <w:lang w:eastAsia="sl-SI"/>
              </w:rPr>
            </w:pPr>
          </w:p>
          <w:p w:rsidR="00A33339" w:rsidRPr="003B625C" w:rsidP="003B625C" w14:paraId="3A582C5A" w14:textId="77777777">
            <w:pPr>
              <w:pStyle w:val="Alineazaodstavkom"/>
              <w:numPr>
                <w:ilvl w:val="0"/>
                <w:numId w:val="34"/>
              </w:numPr>
              <w:spacing w:line="276" w:lineRule="auto"/>
              <w:ind w:left="313" w:hanging="313"/>
              <w:rPr>
                <w:sz w:val="20"/>
                <w:szCs w:val="20"/>
              </w:rPr>
            </w:pPr>
            <w:r w:rsidRPr="003B625C">
              <w:rPr>
                <w:sz w:val="20"/>
                <w:szCs w:val="20"/>
              </w:rPr>
              <w:t xml:space="preserve">Ministrstvo za obrambo, Uprava Republike Slovenije za zaščito in reševanje, digitalno prenese zapisnike in drugo dokumentacijo o oceni neposredne škode na stvareh zaradi posledic močnega deževja s poplavami in </w:t>
            </w:r>
            <w:r w:rsidRPr="003B625C">
              <w:rPr>
                <w:sz w:val="20"/>
                <w:szCs w:val="20"/>
                <w:lang w:bidi="si-LK"/>
              </w:rPr>
              <w:t xml:space="preserve"> zemeljskimi plazovi med 4. in 7. julijem 2025,</w:t>
            </w:r>
            <w:r w:rsidRPr="003B625C">
              <w:rPr>
                <w:sz w:val="20"/>
                <w:szCs w:val="20"/>
              </w:rPr>
              <w:t xml:space="preserve"> Ministrstvu za naravne vire in prostor.</w:t>
            </w:r>
          </w:p>
          <w:p w:rsidR="00A33339" w:rsidRPr="003B625C" w:rsidP="003B625C" w14:paraId="63AA4425" w14:textId="77777777">
            <w:pPr>
              <w:overflowPunct w:val="0"/>
              <w:autoSpaceDE w:val="0"/>
              <w:autoSpaceDN w:val="0"/>
              <w:adjustRightInd w:val="0"/>
              <w:spacing w:after="0"/>
              <w:ind w:left="313" w:hanging="313"/>
              <w:jc w:val="both"/>
              <w:textAlignment w:val="baseline"/>
              <w:rPr>
                <w:rFonts w:ascii="Arial" w:hAnsi="Arial" w:cs="Arial"/>
                <w:iCs/>
                <w:sz w:val="20"/>
                <w:szCs w:val="20"/>
                <w:lang w:eastAsia="sl-SI"/>
              </w:rPr>
            </w:pPr>
          </w:p>
          <w:p w:rsidR="00A33339" w:rsidRPr="003B625C" w:rsidP="003B625C" w14:paraId="16053C46" w14:textId="77777777">
            <w:pPr>
              <w:pStyle w:val="Alineazaodstavkom"/>
              <w:numPr>
                <w:ilvl w:val="0"/>
                <w:numId w:val="34"/>
              </w:numPr>
              <w:spacing w:line="276" w:lineRule="auto"/>
              <w:ind w:left="313" w:hanging="313"/>
              <w:rPr>
                <w:sz w:val="20"/>
                <w:szCs w:val="20"/>
              </w:rPr>
            </w:pPr>
            <w:r w:rsidRPr="003B625C">
              <w:rPr>
                <w:sz w:val="20"/>
                <w:szCs w:val="20"/>
              </w:rPr>
              <w:t xml:space="preserve">Vlada Republike Slovenije je potrdila stroške ocenjevanja škode zaradi posledic močnega deževja s poplavami in </w:t>
            </w:r>
            <w:r w:rsidRPr="003B625C">
              <w:rPr>
                <w:sz w:val="20"/>
                <w:szCs w:val="20"/>
                <w:lang w:bidi="si-LK"/>
              </w:rPr>
              <w:t xml:space="preserve"> zemeljskimi plazovi med 4. in 7. julijem 2025,</w:t>
            </w:r>
            <w:r w:rsidRPr="003B625C">
              <w:rPr>
                <w:sz w:val="20"/>
                <w:szCs w:val="20"/>
              </w:rPr>
              <w:t xml:space="preserve"> ki so jo opravile občinske komisije in Uprava Republike Slovenije za zaščito in reševanje v skupni višini 252</w:t>
            </w:r>
            <w:r w:rsidRPr="003B625C">
              <w:rPr>
                <w:snapToGrid w:val="0"/>
                <w:sz w:val="20"/>
                <w:szCs w:val="20"/>
              </w:rPr>
              <w:t xml:space="preserve">,00 </w:t>
            </w:r>
            <w:r w:rsidRPr="003B625C">
              <w:rPr>
                <w:sz w:val="20"/>
                <w:szCs w:val="20"/>
              </w:rPr>
              <w:t>evra in se pokrijejo iz proračunske rezerve.</w:t>
            </w:r>
          </w:p>
          <w:p w:rsidR="00A33339" w:rsidRPr="003B625C" w:rsidP="003B625C" w14:paraId="61E6146E" w14:textId="77777777">
            <w:pPr>
              <w:overflowPunct w:val="0"/>
              <w:autoSpaceDE w:val="0"/>
              <w:autoSpaceDN w:val="0"/>
              <w:adjustRightInd w:val="0"/>
              <w:spacing w:after="0"/>
              <w:ind w:left="313" w:hanging="313"/>
              <w:jc w:val="both"/>
              <w:textAlignment w:val="baseline"/>
              <w:rPr>
                <w:rFonts w:ascii="Arial" w:hAnsi="Arial" w:cs="Arial"/>
                <w:iCs/>
                <w:sz w:val="20"/>
                <w:szCs w:val="20"/>
                <w:lang w:eastAsia="sl-SI"/>
              </w:rPr>
            </w:pPr>
          </w:p>
          <w:p w:rsidR="00A33339" w:rsidRPr="003B625C" w:rsidP="003B625C" w14:paraId="52AAB958" w14:textId="77777777">
            <w:pPr>
              <w:tabs>
                <w:tab w:val="left" w:pos="7920"/>
              </w:tabs>
              <w:autoSpaceDE w:val="0"/>
              <w:autoSpaceDN w:val="0"/>
              <w:adjustRightInd w:val="0"/>
              <w:spacing w:after="0"/>
              <w:rPr>
                <w:rFonts w:ascii="Arial" w:hAnsi="Arial" w:cs="Arial"/>
                <w:sz w:val="20"/>
                <w:szCs w:val="20"/>
              </w:rPr>
            </w:pPr>
          </w:p>
          <w:p w:rsidR="00A33339" w:rsidRPr="003B625C" w:rsidP="003B625C" w14:paraId="7A9548B2" w14:textId="77777777">
            <w:pPr>
              <w:tabs>
                <w:tab w:val="left" w:pos="7920"/>
              </w:tabs>
              <w:autoSpaceDE w:val="0"/>
              <w:autoSpaceDN w:val="0"/>
              <w:adjustRightInd w:val="0"/>
              <w:spacing w:after="0"/>
              <w:ind w:left="3400"/>
              <w:rPr>
                <w:rFonts w:ascii="Arial" w:hAnsi="Arial" w:cs="Arial"/>
                <w:color w:val="000000"/>
                <w:sz w:val="20"/>
                <w:szCs w:val="20"/>
                <w:lang w:eastAsia="sl-SI"/>
              </w:rPr>
            </w:pPr>
            <w:r w:rsidRPr="003B625C">
              <w:rPr>
                <w:rFonts w:ascii="Arial" w:hAnsi="Arial" w:cs="Arial"/>
                <w:sz w:val="20"/>
                <w:szCs w:val="20"/>
              </w:rPr>
              <w:t xml:space="preserve">                          Barbara Kolenko Helb</w:t>
            </w:r>
          </w:p>
          <w:p w:rsidR="00A33339" w:rsidRPr="003B625C" w:rsidP="003B625C" w14:paraId="4C12CBCD" w14:textId="77777777">
            <w:pPr>
              <w:tabs>
                <w:tab w:val="left" w:pos="7920"/>
              </w:tabs>
              <w:autoSpaceDE w:val="0"/>
              <w:autoSpaceDN w:val="0"/>
              <w:adjustRightInd w:val="0"/>
              <w:spacing w:after="0"/>
              <w:ind w:left="3400"/>
              <w:rPr>
                <w:rFonts w:ascii="Arial" w:hAnsi="Arial" w:cs="Arial"/>
                <w:sz w:val="20"/>
                <w:szCs w:val="20"/>
              </w:rPr>
            </w:pPr>
            <w:r w:rsidRPr="003B625C">
              <w:rPr>
                <w:rFonts w:ascii="Arial" w:hAnsi="Arial" w:cs="Arial"/>
                <w:sz w:val="20"/>
                <w:szCs w:val="20"/>
              </w:rPr>
              <w:t xml:space="preserve">                          generalna sekretarka</w:t>
            </w:r>
          </w:p>
          <w:p w:rsidR="00A33339" w:rsidRPr="003B625C" w:rsidP="003B625C" w14:paraId="08214A1F" w14:textId="77777777">
            <w:pPr>
              <w:tabs>
                <w:tab w:val="left" w:pos="7920"/>
              </w:tabs>
              <w:autoSpaceDE w:val="0"/>
              <w:autoSpaceDN w:val="0"/>
              <w:adjustRightInd w:val="0"/>
              <w:spacing w:after="0"/>
              <w:ind w:left="3400"/>
              <w:rPr>
                <w:rFonts w:ascii="Arial" w:hAnsi="Arial" w:cs="Arial"/>
                <w:sz w:val="20"/>
                <w:szCs w:val="20"/>
              </w:rPr>
            </w:pPr>
          </w:p>
          <w:p w:rsidR="00A33339" w:rsidRPr="003B625C" w:rsidP="003B625C" w14:paraId="00254827" w14:textId="77777777">
            <w:pPr>
              <w:tabs>
                <w:tab w:val="left" w:pos="7920"/>
              </w:tabs>
              <w:autoSpaceDE w:val="0"/>
              <w:autoSpaceDN w:val="0"/>
              <w:adjustRightInd w:val="0"/>
              <w:spacing w:after="0"/>
              <w:ind w:left="3400"/>
              <w:rPr>
                <w:rFonts w:ascii="Arial" w:hAnsi="Arial" w:cs="Arial"/>
                <w:sz w:val="20"/>
                <w:szCs w:val="20"/>
              </w:rPr>
            </w:pPr>
          </w:p>
          <w:p w:rsidR="00A33339" w:rsidRPr="003B625C" w:rsidP="003B625C" w14:paraId="314DBF2F" w14:textId="77777777">
            <w:pPr>
              <w:tabs>
                <w:tab w:val="left" w:pos="7920"/>
              </w:tabs>
              <w:autoSpaceDE w:val="0"/>
              <w:autoSpaceDN w:val="0"/>
              <w:adjustRightInd w:val="0"/>
              <w:spacing w:after="0"/>
              <w:jc w:val="both"/>
              <w:rPr>
                <w:rFonts w:ascii="Arial" w:hAnsi="Arial" w:cs="Arial"/>
                <w:iCs/>
                <w:sz w:val="20"/>
                <w:szCs w:val="20"/>
              </w:rPr>
            </w:pPr>
            <w:r w:rsidRPr="003B625C">
              <w:rPr>
                <w:rFonts w:ascii="Arial" w:hAnsi="Arial" w:cs="Arial"/>
                <w:iCs/>
                <w:sz w:val="20"/>
                <w:szCs w:val="20"/>
              </w:rPr>
              <w:t>Priloga</w:t>
            </w:r>
          </w:p>
          <w:p w:rsidR="00A33339" w:rsidRPr="003B625C" w:rsidP="003B625C" w14:paraId="0EAC3EB4" w14:textId="77777777">
            <w:pPr>
              <w:tabs>
                <w:tab w:val="left" w:pos="7920"/>
              </w:tabs>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w:t>
            </w:r>
            <w:r w:rsidRPr="003B625C">
              <w:rPr>
                <w:rFonts w:ascii="Arial" w:hAnsi="Arial" w:cs="Arial"/>
                <w:iCs/>
                <w:sz w:val="20"/>
                <w:szCs w:val="20"/>
              </w:rPr>
              <w:tab/>
              <w:t>prilogi 1 in 2 iz 1. točke sklepa</w:t>
            </w:r>
          </w:p>
          <w:p w:rsidR="00A33339" w:rsidRPr="003B625C" w:rsidP="003B625C" w14:paraId="00EE2BFA" w14:textId="77777777">
            <w:pPr>
              <w:tabs>
                <w:tab w:val="left" w:pos="5570"/>
              </w:tabs>
              <w:autoSpaceDE w:val="0"/>
              <w:autoSpaceDN w:val="0"/>
              <w:adjustRightInd w:val="0"/>
              <w:spacing w:after="0"/>
              <w:jc w:val="both"/>
              <w:rPr>
                <w:rFonts w:ascii="Arial" w:hAnsi="Arial" w:cs="Arial"/>
                <w:iCs/>
                <w:sz w:val="20"/>
                <w:szCs w:val="20"/>
              </w:rPr>
            </w:pPr>
          </w:p>
          <w:p w:rsidR="00A33339" w:rsidRPr="003B625C" w:rsidP="003B625C" w14:paraId="4C19CC38" w14:textId="77777777">
            <w:pPr>
              <w:autoSpaceDE w:val="0"/>
              <w:autoSpaceDN w:val="0"/>
              <w:adjustRightInd w:val="0"/>
              <w:spacing w:after="0"/>
              <w:jc w:val="both"/>
              <w:rPr>
                <w:rFonts w:ascii="Arial" w:hAnsi="Arial" w:cs="Arial"/>
                <w:iCs/>
                <w:sz w:val="20"/>
                <w:szCs w:val="20"/>
              </w:rPr>
            </w:pPr>
            <w:r w:rsidRPr="003B625C">
              <w:rPr>
                <w:rFonts w:ascii="Arial" w:hAnsi="Arial" w:cs="Arial"/>
                <w:iCs/>
                <w:sz w:val="20"/>
                <w:szCs w:val="20"/>
              </w:rPr>
              <w:t>Prejmejo:</w:t>
            </w:r>
          </w:p>
          <w:p w:rsidR="00A33339" w:rsidRPr="003B625C" w:rsidP="003B625C" w14:paraId="14BC553E"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Ministrstvo za obrambo</w:t>
            </w:r>
          </w:p>
          <w:p w:rsidR="00A33339" w:rsidRPr="003B625C" w:rsidP="003B625C" w14:paraId="181EE2C0"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Ministrstvo za naravne vire in prostor</w:t>
            </w:r>
          </w:p>
          <w:p w:rsidR="00A33339" w:rsidRPr="003B625C" w:rsidP="003B625C" w14:paraId="73ED8E34"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Ministrstvo za finance</w:t>
            </w:r>
          </w:p>
          <w:p w:rsidR="00A33339" w:rsidRPr="003B625C" w:rsidP="003B625C" w14:paraId="7B755267"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Ministrstvo za infrastrukturo</w:t>
            </w:r>
          </w:p>
          <w:p w:rsidR="00A33339" w:rsidRPr="003B625C" w:rsidP="003B625C" w14:paraId="5EE740D0"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 xml:space="preserve">Ministrstvo za </w:t>
            </w:r>
            <w:r w:rsidRPr="003B625C">
              <w:rPr>
                <w:rFonts w:ascii="Arial" w:eastAsia="Times New Roman" w:hAnsi="Arial" w:cs="Arial"/>
                <w:sz w:val="20"/>
                <w:szCs w:val="20"/>
                <w:lang w:eastAsia="sl-SI" w:bidi="si-LK"/>
              </w:rPr>
              <w:t>gospodarstvo, turizem in šport</w:t>
            </w:r>
          </w:p>
          <w:p w:rsidR="00A33339" w:rsidRPr="003B625C" w:rsidP="003B625C" w14:paraId="68AE4E17"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Ministrstvo za kmetijstvo, gozdarstvo in prehrano</w:t>
            </w:r>
          </w:p>
          <w:p w:rsidR="00A33339" w:rsidRPr="003B625C" w:rsidP="003B625C" w14:paraId="01F6C318"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Ministrstvo za kulturo</w:t>
            </w:r>
          </w:p>
          <w:p w:rsidR="00A33339" w:rsidRPr="003B625C" w:rsidP="003B625C" w14:paraId="72A7110F"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Uprava Republike Slovenije za zaščito in reševanje</w:t>
            </w:r>
          </w:p>
          <w:p w:rsidR="00A33339" w:rsidRPr="003B625C" w:rsidP="003B625C" w14:paraId="0E466623"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eastAsia="Times New Roman" w:hAnsi="Arial" w:cs="Arial"/>
                <w:iCs/>
                <w:sz w:val="20"/>
                <w:szCs w:val="20"/>
                <w:lang w:eastAsia="sl-SI" w:bidi="si-LK"/>
              </w:rPr>
              <w:t>Služba Vlade Republike Slovenije za zakonodajo</w:t>
            </w:r>
          </w:p>
          <w:p w:rsidR="00A33339" w:rsidRPr="003B625C" w:rsidP="003B625C" w14:paraId="3DC916AB" w14:textId="77777777">
            <w:pPr>
              <w:numPr>
                <w:ilvl w:val="0"/>
                <w:numId w:val="31"/>
              </w:numPr>
              <w:autoSpaceDE w:val="0"/>
              <w:autoSpaceDN w:val="0"/>
              <w:adjustRightInd w:val="0"/>
              <w:spacing w:after="0"/>
              <w:ind w:left="276" w:hanging="276"/>
              <w:jc w:val="both"/>
              <w:rPr>
                <w:rFonts w:ascii="Arial" w:hAnsi="Arial" w:cs="Arial"/>
                <w:iCs/>
                <w:sz w:val="20"/>
                <w:szCs w:val="20"/>
              </w:rPr>
            </w:pPr>
            <w:r w:rsidRPr="003B625C">
              <w:rPr>
                <w:rFonts w:ascii="Arial" w:hAnsi="Arial" w:cs="Arial"/>
                <w:iCs/>
                <w:sz w:val="20"/>
                <w:szCs w:val="20"/>
              </w:rPr>
              <w:t>Urad Vlade Republike Slovenije za komuniciranje</w:t>
            </w:r>
          </w:p>
          <w:p w:rsidR="00A33339" w:rsidRPr="003B625C" w:rsidP="003B625C" w14:paraId="667782AC" w14:textId="77777777">
            <w:pPr>
              <w:autoSpaceDE w:val="0"/>
              <w:autoSpaceDN w:val="0"/>
              <w:adjustRightInd w:val="0"/>
              <w:spacing w:after="0"/>
              <w:jc w:val="both"/>
              <w:rPr>
                <w:rFonts w:ascii="Arial" w:hAnsi="Arial" w:cs="Arial"/>
                <w:i/>
                <w:sz w:val="20"/>
                <w:szCs w:val="20"/>
                <w:lang w:eastAsia="sl-SI"/>
              </w:rPr>
            </w:pPr>
          </w:p>
        </w:tc>
      </w:tr>
      <w:tr w14:paraId="6B9D9066" w14:textId="77777777" w:rsidTr="00215001">
        <w:tblPrEx>
          <w:tblW w:w="9072" w:type="dxa"/>
          <w:tblInd w:w="137" w:type="dxa"/>
          <w:tblLook w:val="04A0"/>
        </w:tblPrEx>
        <w:tc>
          <w:tcPr>
            <w:tcW w:w="9072" w:type="dxa"/>
            <w:gridSpan w:val="4"/>
          </w:tcPr>
          <w:p w:rsidR="00A33339" w:rsidRPr="003B625C" w:rsidP="003B625C" w14:paraId="65118163"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3B625C">
              <w:rPr>
                <w:rFonts w:ascii="Arial" w:eastAsia="Times New Roman" w:hAnsi="Arial" w:cs="Arial"/>
                <w:b/>
                <w:sz w:val="20"/>
                <w:szCs w:val="20"/>
                <w:lang w:eastAsia="sl-SI"/>
              </w:rPr>
              <w:t>2. Predlog za obravnavo predloga zakona po nujnem ali skrajšanem postopku v državnem zboru z obrazložitvijo razlogov:</w:t>
            </w:r>
          </w:p>
        </w:tc>
      </w:tr>
      <w:tr w14:paraId="66620B84" w14:textId="77777777" w:rsidTr="00215001">
        <w:tblPrEx>
          <w:tblW w:w="9072" w:type="dxa"/>
          <w:tblInd w:w="137" w:type="dxa"/>
          <w:tblLook w:val="04A0"/>
        </w:tblPrEx>
        <w:tc>
          <w:tcPr>
            <w:tcW w:w="9072" w:type="dxa"/>
            <w:gridSpan w:val="4"/>
          </w:tcPr>
          <w:p w:rsidR="00A33339" w:rsidRPr="003B625C" w:rsidP="003B625C" w14:paraId="16B9864E"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4B105A5F" w14:textId="77777777" w:rsidTr="00215001">
        <w:tblPrEx>
          <w:tblW w:w="9072" w:type="dxa"/>
          <w:tblInd w:w="137" w:type="dxa"/>
          <w:tblLook w:val="04A0"/>
        </w:tblPrEx>
        <w:tc>
          <w:tcPr>
            <w:tcW w:w="9072" w:type="dxa"/>
            <w:gridSpan w:val="4"/>
          </w:tcPr>
          <w:p w:rsidR="00A33339" w:rsidRPr="003B625C" w:rsidP="003B625C" w14:paraId="5A60B519"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3B625C">
              <w:rPr>
                <w:rFonts w:ascii="Arial" w:eastAsia="Times New Roman" w:hAnsi="Arial" w:cs="Arial"/>
                <w:b/>
                <w:sz w:val="20"/>
                <w:szCs w:val="20"/>
                <w:lang w:eastAsia="sl-SI"/>
              </w:rPr>
              <w:t>3.a Osebe, odgovorne za strokovno pripravo in usklajenost gradiva:</w:t>
            </w:r>
          </w:p>
        </w:tc>
      </w:tr>
      <w:tr w14:paraId="550D3E6D" w14:textId="77777777" w:rsidTr="00215001">
        <w:tblPrEx>
          <w:tblW w:w="9072" w:type="dxa"/>
          <w:tblInd w:w="137" w:type="dxa"/>
          <w:tblLook w:val="04A0"/>
        </w:tblPrEx>
        <w:tc>
          <w:tcPr>
            <w:tcW w:w="9072" w:type="dxa"/>
            <w:gridSpan w:val="4"/>
          </w:tcPr>
          <w:p w:rsidR="00A33339" w:rsidRPr="003B625C" w:rsidP="003B625C" w14:paraId="20C8DE84"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3B625C">
              <w:rPr>
                <w:rFonts w:ascii="Arial" w:eastAsia="Times New Roman" w:hAnsi="Arial" w:cs="Arial"/>
                <w:sz w:val="20"/>
                <w:szCs w:val="20"/>
                <w:lang w:eastAsia="sl-SI"/>
              </w:rPr>
              <w:t>Leon Behin, generalni direktor Uprave Republike Slovenije za zaščito in reševanje.</w:t>
            </w:r>
          </w:p>
        </w:tc>
      </w:tr>
      <w:tr w14:paraId="1A5615EE" w14:textId="77777777" w:rsidTr="00215001">
        <w:tblPrEx>
          <w:tblW w:w="9072" w:type="dxa"/>
          <w:tblInd w:w="137" w:type="dxa"/>
          <w:tblLook w:val="04A0"/>
        </w:tblPrEx>
        <w:tc>
          <w:tcPr>
            <w:tcW w:w="9072" w:type="dxa"/>
            <w:gridSpan w:val="4"/>
          </w:tcPr>
          <w:p w:rsidR="00A33339" w:rsidRPr="003B625C" w:rsidP="003B625C" w14:paraId="7820B895"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3B625C">
              <w:rPr>
                <w:rFonts w:ascii="Arial" w:eastAsia="Times New Roman" w:hAnsi="Arial" w:cs="Arial"/>
                <w:b/>
                <w:iCs/>
                <w:sz w:val="20"/>
                <w:szCs w:val="20"/>
                <w:lang w:eastAsia="sl-SI"/>
              </w:rPr>
              <w:t xml:space="preserve">3.b Zunanji strokovnjaki, ki so </w:t>
            </w:r>
            <w:r w:rsidRPr="003B625C">
              <w:rPr>
                <w:rFonts w:ascii="Arial" w:eastAsia="Times New Roman" w:hAnsi="Arial" w:cs="Arial"/>
                <w:b/>
                <w:sz w:val="20"/>
                <w:szCs w:val="20"/>
                <w:lang w:eastAsia="sl-SI"/>
              </w:rPr>
              <w:t>sodelovali pri pripravi dela ali celotnega gradiva:</w:t>
            </w:r>
          </w:p>
        </w:tc>
      </w:tr>
      <w:tr w14:paraId="12656F4F" w14:textId="77777777" w:rsidTr="00215001">
        <w:tblPrEx>
          <w:tblW w:w="9072" w:type="dxa"/>
          <w:tblInd w:w="137" w:type="dxa"/>
          <w:tblLook w:val="04A0"/>
        </w:tblPrEx>
        <w:tc>
          <w:tcPr>
            <w:tcW w:w="9072" w:type="dxa"/>
            <w:gridSpan w:val="4"/>
          </w:tcPr>
          <w:p w:rsidR="00A33339" w:rsidRPr="003B625C" w:rsidP="003B625C" w14:paraId="73941137"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3BCEE781" w14:textId="77777777" w:rsidTr="00215001">
        <w:tblPrEx>
          <w:tblW w:w="9072" w:type="dxa"/>
          <w:tblInd w:w="137" w:type="dxa"/>
          <w:tblLook w:val="04A0"/>
        </w:tblPrEx>
        <w:tc>
          <w:tcPr>
            <w:tcW w:w="9072" w:type="dxa"/>
            <w:gridSpan w:val="4"/>
          </w:tcPr>
          <w:p w:rsidR="00A33339" w:rsidRPr="003B625C" w:rsidP="003B625C" w14:paraId="586BD4C8"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3B625C">
              <w:rPr>
                <w:rFonts w:ascii="Arial" w:eastAsia="Times New Roman" w:hAnsi="Arial" w:cs="Arial"/>
                <w:b/>
                <w:sz w:val="20"/>
                <w:szCs w:val="20"/>
                <w:lang w:eastAsia="sl-SI"/>
              </w:rPr>
              <w:t>4. Predstavniki vlade, ki bodo sodelovali pri delu državnega zbora:</w:t>
            </w:r>
          </w:p>
        </w:tc>
      </w:tr>
      <w:tr w14:paraId="4BC79EC5" w14:textId="77777777" w:rsidTr="00215001">
        <w:tblPrEx>
          <w:tblW w:w="9072" w:type="dxa"/>
          <w:tblInd w:w="137" w:type="dxa"/>
          <w:tblLook w:val="04A0"/>
        </w:tblPrEx>
        <w:tc>
          <w:tcPr>
            <w:tcW w:w="9072" w:type="dxa"/>
            <w:gridSpan w:val="4"/>
          </w:tcPr>
          <w:p w:rsidR="00A33339" w:rsidRPr="003B625C" w:rsidP="003B625C" w14:paraId="0B941A75"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3B625C">
              <w:rPr>
                <w:rFonts w:ascii="Arial" w:eastAsia="Times New Roman" w:hAnsi="Arial" w:cs="Arial"/>
                <w:sz w:val="20"/>
                <w:szCs w:val="20"/>
                <w:lang w:eastAsia="sl-SI"/>
              </w:rPr>
              <w:t>/</w:t>
            </w:r>
          </w:p>
        </w:tc>
      </w:tr>
      <w:tr w14:paraId="047D7E26" w14:textId="77777777" w:rsidTr="00215001">
        <w:tblPrEx>
          <w:tblW w:w="9072" w:type="dxa"/>
          <w:tblInd w:w="137" w:type="dxa"/>
          <w:tblLook w:val="04A0"/>
        </w:tblPrEx>
        <w:tc>
          <w:tcPr>
            <w:tcW w:w="9072" w:type="dxa"/>
            <w:gridSpan w:val="4"/>
          </w:tcPr>
          <w:p w:rsidR="00A33339" w:rsidRPr="003B625C" w:rsidP="003B625C" w14:paraId="4422C21C"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3B625C">
              <w:rPr>
                <w:rFonts w:ascii="Arial" w:eastAsia="Times New Roman" w:hAnsi="Arial" w:cs="Arial"/>
                <w:b/>
                <w:sz w:val="20"/>
                <w:szCs w:val="20"/>
                <w:lang w:eastAsia="sl-SI"/>
              </w:rPr>
              <w:t>5. Kratek povzetek gradiva:</w:t>
            </w:r>
          </w:p>
        </w:tc>
      </w:tr>
      <w:tr w14:paraId="3B7F4C5E" w14:textId="77777777" w:rsidTr="00215001">
        <w:tblPrEx>
          <w:tblW w:w="9072" w:type="dxa"/>
          <w:tblInd w:w="137" w:type="dxa"/>
          <w:tblLook w:val="04A0"/>
        </w:tblPrEx>
        <w:tc>
          <w:tcPr>
            <w:tcW w:w="9072" w:type="dxa"/>
            <w:gridSpan w:val="4"/>
          </w:tcPr>
          <w:p w:rsidR="00A33339" w:rsidP="003B625C" w14:paraId="5D5D2057" w14:textId="52E8212D">
            <w:pPr>
              <w:pStyle w:val="ZADEVA"/>
              <w:tabs>
                <w:tab w:val="clear" w:pos="1701"/>
              </w:tabs>
              <w:spacing w:line="276" w:lineRule="auto"/>
              <w:ind w:left="-8" w:firstLine="8"/>
              <w:jc w:val="both"/>
              <w:rPr>
                <w:rFonts w:cs="Arial"/>
                <w:b w:val="0"/>
                <w:bCs/>
                <w:szCs w:val="20"/>
                <w:lang w:val="sl-SI"/>
              </w:rPr>
            </w:pPr>
            <w:r w:rsidRPr="003B625C">
              <w:rPr>
                <w:rFonts w:cs="Arial"/>
                <w:b w:val="0"/>
                <w:bCs/>
                <w:szCs w:val="20"/>
                <w:lang w:val="sl-SI"/>
              </w:rPr>
              <w:t xml:space="preserve">Poročilo obravnava Končno oceno škode na stvareh zaradi močnega deževja s poplavami in </w:t>
            </w:r>
            <w:r w:rsidRPr="003B625C">
              <w:rPr>
                <w:rFonts w:cs="Arial"/>
                <w:b w:val="0"/>
                <w:bCs/>
                <w:szCs w:val="20"/>
                <w:lang w:val="sl-SI" w:eastAsia="sl-SI" w:bidi="si-LK"/>
              </w:rPr>
              <w:t xml:space="preserve"> zemeljskimi plazovi med 4. in 7. julijem 2025 </w:t>
            </w:r>
            <w:r w:rsidRPr="003B625C">
              <w:rPr>
                <w:rFonts w:cs="Arial"/>
                <w:b w:val="0"/>
                <w:bCs/>
                <w:szCs w:val="20"/>
                <w:lang w:val="sl-SI"/>
              </w:rPr>
              <w:t>v Severno primorski in</w:t>
            </w:r>
            <w:r w:rsidRPr="003B625C">
              <w:rPr>
                <w:rFonts w:cs="Arial"/>
                <w:szCs w:val="20"/>
                <w:lang w:val="sl-SI"/>
              </w:rPr>
              <w:t xml:space="preserve"> </w:t>
            </w:r>
            <w:r w:rsidRPr="003B625C">
              <w:rPr>
                <w:rFonts w:cs="Arial"/>
                <w:b w:val="0"/>
                <w:bCs/>
                <w:szCs w:val="20"/>
                <w:lang w:val="sl-SI"/>
              </w:rPr>
              <w:t xml:space="preserve">Zahodno štajerski regiji, ki skupno znaša </w:t>
            </w:r>
            <w:r w:rsidRPr="003B625C">
              <w:rPr>
                <w:rFonts w:cs="Arial"/>
                <w:b w:val="0"/>
                <w:bCs/>
                <w:szCs w:val="20"/>
                <w:lang w:val="sl-SI" w:eastAsia="sl-SI"/>
              </w:rPr>
              <w:t xml:space="preserve">6.960.836,34 </w:t>
            </w:r>
            <w:r w:rsidRPr="003B625C">
              <w:rPr>
                <w:rFonts w:cs="Arial"/>
                <w:b w:val="0"/>
                <w:bCs/>
                <w:szCs w:val="20"/>
                <w:lang w:val="sl-SI"/>
              </w:rPr>
              <w:t>evra.</w:t>
            </w:r>
          </w:p>
          <w:p w:rsidR="003B625C" w:rsidRPr="003B625C" w:rsidP="003B625C" w14:paraId="2E4D9A82" w14:textId="77777777">
            <w:pPr>
              <w:pStyle w:val="ZADEVA"/>
              <w:tabs>
                <w:tab w:val="clear" w:pos="1701"/>
              </w:tabs>
              <w:spacing w:line="276" w:lineRule="auto"/>
              <w:ind w:left="-8" w:firstLine="8"/>
              <w:jc w:val="both"/>
              <w:rPr>
                <w:rFonts w:cs="Arial"/>
                <w:b w:val="0"/>
                <w:bCs/>
                <w:szCs w:val="20"/>
                <w:lang w:val="sl-SI"/>
              </w:rPr>
            </w:pPr>
          </w:p>
          <w:p w:rsidR="00A33339" w:rsidRPr="003B625C" w:rsidP="003B625C" w14:paraId="58AE8DB5" w14:textId="77777777">
            <w:pPr>
              <w:pStyle w:val="ZADEVA"/>
              <w:spacing w:line="276" w:lineRule="auto"/>
              <w:ind w:left="0" w:firstLine="0"/>
              <w:jc w:val="both"/>
              <w:rPr>
                <w:rFonts w:cs="Arial"/>
                <w:iCs/>
                <w:szCs w:val="20"/>
                <w:lang w:eastAsia="sl-SI"/>
              </w:rPr>
            </w:pPr>
            <w:r w:rsidRPr="003B625C">
              <w:rPr>
                <w:rFonts w:cs="Arial"/>
                <w:b w:val="0"/>
                <w:bCs/>
                <w:szCs w:val="20"/>
                <w:lang w:val="sl-SI"/>
              </w:rPr>
              <w:t>Od skupnega zneska neposredne škode znaša škoda na kmetijskih zemljiščih 22</w:t>
            </w:r>
            <w:r w:rsidRPr="003B625C">
              <w:rPr>
                <w:rFonts w:cs="Arial"/>
                <w:b w:val="0"/>
                <w:bCs/>
                <w:szCs w:val="20"/>
                <w:lang w:val="sl-SI" w:eastAsia="sl-SI" w:bidi="si-LK"/>
              </w:rPr>
              <w:t xml:space="preserve">.751,10 </w:t>
            </w:r>
            <w:r w:rsidRPr="003B625C">
              <w:rPr>
                <w:rFonts w:cs="Arial"/>
                <w:b w:val="0"/>
                <w:bCs/>
                <w:szCs w:val="20"/>
                <w:lang w:val="sl-SI"/>
              </w:rPr>
              <w:t>evra, delna škoda na stavbah 49.738</w:t>
            </w:r>
            <w:r w:rsidRPr="003B625C">
              <w:rPr>
                <w:rFonts w:cs="Arial"/>
                <w:b w:val="0"/>
                <w:bCs/>
                <w:szCs w:val="20"/>
                <w:lang w:val="sl-SI" w:eastAsia="sl-SI" w:bidi="si-LK"/>
              </w:rPr>
              <w:t xml:space="preserve">,95 </w:t>
            </w:r>
            <w:r w:rsidRPr="003B625C">
              <w:rPr>
                <w:rFonts w:cs="Arial"/>
                <w:b w:val="0"/>
                <w:bCs/>
                <w:szCs w:val="20"/>
                <w:lang w:val="sl-SI"/>
              </w:rPr>
              <w:t>evra, na gradbeno inženirskih objektih 1</w:t>
            </w:r>
            <w:r w:rsidRPr="003B625C">
              <w:rPr>
                <w:rFonts w:cs="Arial"/>
                <w:b w:val="0"/>
                <w:bCs/>
                <w:color w:val="000000"/>
                <w:szCs w:val="20"/>
              </w:rPr>
              <w:t xml:space="preserve">.500.716,22 </w:t>
            </w:r>
            <w:r w:rsidRPr="003B625C">
              <w:rPr>
                <w:rFonts w:cs="Arial"/>
                <w:b w:val="0"/>
                <w:bCs/>
                <w:szCs w:val="20"/>
                <w:lang w:val="sl-SI"/>
              </w:rPr>
              <w:t>evra, na vodotokih 5</w:t>
            </w:r>
            <w:r w:rsidRPr="003B625C">
              <w:rPr>
                <w:rFonts w:cs="Arial"/>
                <w:b w:val="0"/>
                <w:bCs/>
                <w:color w:val="000000"/>
                <w:szCs w:val="20"/>
              </w:rPr>
              <w:t xml:space="preserve">.342.762,11 </w:t>
            </w:r>
            <w:r w:rsidRPr="003B625C">
              <w:rPr>
                <w:rFonts w:cs="Arial"/>
                <w:b w:val="0"/>
                <w:bCs/>
                <w:szCs w:val="20"/>
                <w:lang w:val="sl-SI"/>
              </w:rPr>
              <w:t xml:space="preserve">evra, na gozdnih cestah 29.099,83 evra in v gospodarstvu </w:t>
            </w:r>
            <w:r w:rsidRPr="003B625C">
              <w:rPr>
                <w:rFonts w:cs="Arial"/>
                <w:b w:val="0"/>
                <w:bCs/>
                <w:szCs w:val="20"/>
              </w:rPr>
              <w:t>15.768,13</w:t>
            </w:r>
            <w:r w:rsidRPr="003B625C">
              <w:rPr>
                <w:rFonts w:cs="Arial"/>
                <w:szCs w:val="20"/>
              </w:rPr>
              <w:t xml:space="preserve"> </w:t>
            </w:r>
            <w:r w:rsidRPr="003B625C">
              <w:rPr>
                <w:rFonts w:cs="Arial"/>
                <w:b w:val="0"/>
                <w:bCs/>
                <w:szCs w:val="20"/>
                <w:lang w:val="sl-SI"/>
              </w:rPr>
              <w:t>evra.</w:t>
            </w:r>
          </w:p>
        </w:tc>
      </w:tr>
      <w:tr w14:paraId="5B13C89B" w14:textId="77777777" w:rsidTr="00215001">
        <w:tblPrEx>
          <w:tblW w:w="9072" w:type="dxa"/>
          <w:tblInd w:w="137" w:type="dxa"/>
          <w:tblLook w:val="04A0"/>
        </w:tblPrEx>
        <w:tc>
          <w:tcPr>
            <w:tcW w:w="9072" w:type="dxa"/>
            <w:gridSpan w:val="4"/>
          </w:tcPr>
          <w:p w:rsidR="00A33339" w:rsidRPr="003B625C" w:rsidP="003B625C" w14:paraId="1DA19668"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3B625C">
              <w:rPr>
                <w:rFonts w:ascii="Arial" w:eastAsia="Times New Roman" w:hAnsi="Arial" w:cs="Arial"/>
                <w:b/>
                <w:sz w:val="20"/>
                <w:szCs w:val="20"/>
                <w:lang w:eastAsia="sl-SI"/>
              </w:rPr>
              <w:t>6. Presoja posledic za:</w:t>
            </w:r>
          </w:p>
        </w:tc>
      </w:tr>
      <w:tr w14:paraId="2134AE3A" w14:textId="77777777" w:rsidTr="00215001">
        <w:tblPrEx>
          <w:tblW w:w="9072" w:type="dxa"/>
          <w:tblInd w:w="137" w:type="dxa"/>
          <w:tblLook w:val="04A0"/>
        </w:tblPrEx>
        <w:tc>
          <w:tcPr>
            <w:tcW w:w="1221" w:type="dxa"/>
          </w:tcPr>
          <w:p w:rsidR="00A33339" w:rsidRPr="003B625C" w:rsidP="003B625C" w14:paraId="2103BE53"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a)</w:t>
            </w:r>
          </w:p>
        </w:tc>
        <w:tc>
          <w:tcPr>
            <w:tcW w:w="5504" w:type="dxa"/>
            <w:gridSpan w:val="2"/>
          </w:tcPr>
          <w:p w:rsidR="00A33339" w:rsidRPr="003B625C" w:rsidP="003B625C" w14:paraId="27A92BBA"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3B625C">
              <w:rPr>
                <w:rFonts w:ascii="Arial" w:eastAsia="Times New Roman" w:hAnsi="Arial" w:cs="Arial"/>
                <w:sz w:val="20"/>
                <w:szCs w:val="20"/>
                <w:lang w:eastAsia="sl-SI"/>
              </w:rPr>
              <w:t>javnofinančna sredstva nad 40.000 EUR v tekočem in naslednjih treh letih</w:t>
            </w:r>
          </w:p>
        </w:tc>
        <w:tc>
          <w:tcPr>
            <w:tcW w:w="2347" w:type="dxa"/>
            <w:vAlign w:val="center"/>
          </w:tcPr>
          <w:p w:rsidR="00A33339" w:rsidRPr="003B625C" w:rsidP="003B625C" w14:paraId="1FFF538B"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3B625C">
              <w:rPr>
                <w:rFonts w:ascii="Arial" w:eastAsia="Times New Roman" w:hAnsi="Arial" w:cs="Arial"/>
                <w:sz w:val="20"/>
                <w:szCs w:val="20"/>
                <w:lang w:eastAsia="sl-SI"/>
              </w:rPr>
              <w:t>NE</w:t>
            </w:r>
          </w:p>
        </w:tc>
      </w:tr>
      <w:tr w14:paraId="6017CD29" w14:textId="77777777" w:rsidTr="00215001">
        <w:tblPrEx>
          <w:tblW w:w="9072" w:type="dxa"/>
          <w:tblInd w:w="137" w:type="dxa"/>
          <w:tblLook w:val="04A0"/>
        </w:tblPrEx>
        <w:tc>
          <w:tcPr>
            <w:tcW w:w="1221" w:type="dxa"/>
          </w:tcPr>
          <w:p w:rsidR="00A33339" w:rsidRPr="003B625C" w:rsidP="003B625C" w14:paraId="7D0C996B"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b)</w:t>
            </w:r>
          </w:p>
        </w:tc>
        <w:tc>
          <w:tcPr>
            <w:tcW w:w="5504" w:type="dxa"/>
            <w:gridSpan w:val="2"/>
          </w:tcPr>
          <w:p w:rsidR="00A33339" w:rsidRPr="003B625C" w:rsidP="003B625C" w14:paraId="6766A078"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bCs/>
                <w:sz w:val="20"/>
                <w:szCs w:val="20"/>
                <w:lang w:eastAsia="sl-SI"/>
              </w:rPr>
              <w:t>usklajenost slovenskega pravnega reda s pravnim redom Evropske unije</w:t>
            </w:r>
          </w:p>
        </w:tc>
        <w:tc>
          <w:tcPr>
            <w:tcW w:w="2347" w:type="dxa"/>
            <w:vAlign w:val="center"/>
          </w:tcPr>
          <w:p w:rsidR="00A33339" w:rsidRPr="003B625C" w:rsidP="003B625C" w14:paraId="67270C82"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3B625C">
              <w:rPr>
                <w:rFonts w:ascii="Arial" w:eastAsia="Times New Roman" w:hAnsi="Arial" w:cs="Arial"/>
                <w:sz w:val="20"/>
                <w:szCs w:val="20"/>
                <w:lang w:eastAsia="sl-SI"/>
              </w:rPr>
              <w:t>NE</w:t>
            </w:r>
          </w:p>
        </w:tc>
      </w:tr>
      <w:tr w14:paraId="14252FF4" w14:textId="77777777" w:rsidTr="00215001">
        <w:tblPrEx>
          <w:tblW w:w="9072" w:type="dxa"/>
          <w:tblInd w:w="137" w:type="dxa"/>
          <w:tblLook w:val="04A0"/>
        </w:tblPrEx>
        <w:tc>
          <w:tcPr>
            <w:tcW w:w="1221" w:type="dxa"/>
          </w:tcPr>
          <w:p w:rsidR="00A33339" w:rsidRPr="003B625C" w:rsidP="003B625C" w14:paraId="0C269A5B"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c)</w:t>
            </w:r>
          </w:p>
        </w:tc>
        <w:tc>
          <w:tcPr>
            <w:tcW w:w="5504" w:type="dxa"/>
            <w:gridSpan w:val="2"/>
          </w:tcPr>
          <w:p w:rsidR="00A33339" w:rsidRPr="003B625C" w:rsidP="003B625C" w14:paraId="3FFC3D38"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sz w:val="20"/>
                <w:szCs w:val="20"/>
                <w:lang w:eastAsia="sl-SI"/>
              </w:rPr>
              <w:t>administrativne posledice</w:t>
            </w:r>
          </w:p>
        </w:tc>
        <w:tc>
          <w:tcPr>
            <w:tcW w:w="2347" w:type="dxa"/>
            <w:vAlign w:val="center"/>
          </w:tcPr>
          <w:p w:rsidR="00A33339" w:rsidRPr="003B625C" w:rsidP="003B625C" w14:paraId="4AC574F8" w14:textId="77777777">
            <w:pPr>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3B625C">
              <w:rPr>
                <w:rFonts w:ascii="Arial" w:eastAsia="Times New Roman" w:hAnsi="Arial" w:cs="Arial"/>
                <w:sz w:val="20"/>
                <w:szCs w:val="20"/>
                <w:lang w:eastAsia="sl-SI"/>
              </w:rPr>
              <w:t>NE</w:t>
            </w:r>
          </w:p>
        </w:tc>
      </w:tr>
      <w:tr w14:paraId="2855164E" w14:textId="77777777" w:rsidTr="00215001">
        <w:tblPrEx>
          <w:tblW w:w="9072" w:type="dxa"/>
          <w:tblInd w:w="137" w:type="dxa"/>
          <w:tblLook w:val="04A0"/>
        </w:tblPrEx>
        <w:tc>
          <w:tcPr>
            <w:tcW w:w="1221" w:type="dxa"/>
          </w:tcPr>
          <w:p w:rsidR="00A33339" w:rsidRPr="003B625C" w:rsidP="003B625C" w14:paraId="71AD5FA8"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č)</w:t>
            </w:r>
          </w:p>
        </w:tc>
        <w:tc>
          <w:tcPr>
            <w:tcW w:w="5504" w:type="dxa"/>
            <w:gridSpan w:val="2"/>
          </w:tcPr>
          <w:p w:rsidR="00A33339" w:rsidRPr="003B625C" w:rsidP="003B625C" w14:paraId="233B9CD4"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3B625C">
              <w:rPr>
                <w:rFonts w:ascii="Arial" w:eastAsia="Times New Roman" w:hAnsi="Arial" w:cs="Arial"/>
                <w:sz w:val="20"/>
                <w:szCs w:val="20"/>
                <w:lang w:eastAsia="sl-SI"/>
              </w:rPr>
              <w:t>gospodarstvo, zlasti</w:t>
            </w:r>
            <w:r w:rsidRPr="003B625C">
              <w:rPr>
                <w:rFonts w:ascii="Arial" w:eastAsia="Times New Roman" w:hAnsi="Arial" w:cs="Arial"/>
                <w:bCs/>
                <w:sz w:val="20"/>
                <w:szCs w:val="20"/>
                <w:lang w:eastAsia="sl-SI"/>
              </w:rPr>
              <w:t xml:space="preserve"> mala in srednja podjetja ter konkurenčnost podjetij</w:t>
            </w:r>
          </w:p>
        </w:tc>
        <w:tc>
          <w:tcPr>
            <w:tcW w:w="2347" w:type="dxa"/>
            <w:vAlign w:val="center"/>
          </w:tcPr>
          <w:p w:rsidR="00A33339" w:rsidRPr="003B625C" w:rsidP="003B625C" w14:paraId="40FC40F7"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3B625C">
              <w:rPr>
                <w:rFonts w:ascii="Arial" w:eastAsia="Times New Roman" w:hAnsi="Arial" w:cs="Arial"/>
                <w:sz w:val="20"/>
                <w:szCs w:val="20"/>
                <w:lang w:eastAsia="sl-SI"/>
              </w:rPr>
              <w:t>NE</w:t>
            </w:r>
          </w:p>
        </w:tc>
      </w:tr>
      <w:tr w14:paraId="7505962C" w14:textId="77777777" w:rsidTr="00215001">
        <w:tblPrEx>
          <w:tblW w:w="9072" w:type="dxa"/>
          <w:tblInd w:w="137" w:type="dxa"/>
          <w:tblLook w:val="04A0"/>
        </w:tblPrEx>
        <w:tc>
          <w:tcPr>
            <w:tcW w:w="1221" w:type="dxa"/>
          </w:tcPr>
          <w:p w:rsidR="00A33339" w:rsidRPr="003B625C" w:rsidP="003B625C" w14:paraId="63456841"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d)</w:t>
            </w:r>
          </w:p>
        </w:tc>
        <w:tc>
          <w:tcPr>
            <w:tcW w:w="5504" w:type="dxa"/>
            <w:gridSpan w:val="2"/>
          </w:tcPr>
          <w:p w:rsidR="00A33339" w:rsidRPr="003B625C" w:rsidP="003B625C" w14:paraId="78BD6F1C"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3B625C">
              <w:rPr>
                <w:rFonts w:ascii="Arial" w:eastAsia="Times New Roman" w:hAnsi="Arial" w:cs="Arial"/>
                <w:bCs/>
                <w:sz w:val="20"/>
                <w:szCs w:val="20"/>
                <w:lang w:eastAsia="sl-SI"/>
              </w:rPr>
              <w:t>okolje, vključno s prostorskimi in varstvenimi vidiki</w:t>
            </w:r>
          </w:p>
        </w:tc>
        <w:tc>
          <w:tcPr>
            <w:tcW w:w="2347" w:type="dxa"/>
            <w:vAlign w:val="center"/>
          </w:tcPr>
          <w:p w:rsidR="00A33339" w:rsidRPr="003B625C" w:rsidP="003B625C" w14:paraId="165C7BC9"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sz w:val="20"/>
                <w:szCs w:val="20"/>
                <w:lang w:eastAsia="sl-SI"/>
              </w:rPr>
              <w:t xml:space="preserve">               NE</w:t>
            </w:r>
          </w:p>
        </w:tc>
      </w:tr>
      <w:tr w14:paraId="3A4505E0" w14:textId="77777777" w:rsidTr="00215001">
        <w:tblPrEx>
          <w:tblW w:w="9072" w:type="dxa"/>
          <w:tblInd w:w="137" w:type="dxa"/>
          <w:tblLook w:val="04A0"/>
        </w:tblPrEx>
        <w:tc>
          <w:tcPr>
            <w:tcW w:w="1221" w:type="dxa"/>
          </w:tcPr>
          <w:p w:rsidR="00A33339" w:rsidRPr="003B625C" w:rsidP="003B625C" w14:paraId="725F131D"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e)</w:t>
            </w:r>
          </w:p>
        </w:tc>
        <w:tc>
          <w:tcPr>
            <w:tcW w:w="5504" w:type="dxa"/>
            <w:gridSpan w:val="2"/>
          </w:tcPr>
          <w:p w:rsidR="00A33339" w:rsidRPr="003B625C" w:rsidP="003B625C" w14:paraId="446D2690"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3B625C">
              <w:rPr>
                <w:rFonts w:ascii="Arial" w:eastAsia="Times New Roman" w:hAnsi="Arial" w:cs="Arial"/>
                <w:bCs/>
                <w:sz w:val="20"/>
                <w:szCs w:val="20"/>
                <w:lang w:eastAsia="sl-SI"/>
              </w:rPr>
              <w:t>socialno področje</w:t>
            </w:r>
          </w:p>
        </w:tc>
        <w:tc>
          <w:tcPr>
            <w:tcW w:w="2347" w:type="dxa"/>
            <w:vAlign w:val="center"/>
          </w:tcPr>
          <w:p w:rsidR="00A33339" w:rsidRPr="003B625C" w:rsidP="003B625C" w14:paraId="2A6D32DD"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sz w:val="20"/>
                <w:szCs w:val="20"/>
                <w:lang w:eastAsia="sl-SI"/>
              </w:rPr>
              <w:t xml:space="preserve">               NE</w:t>
            </w:r>
          </w:p>
        </w:tc>
      </w:tr>
      <w:tr w14:paraId="1D0E3206" w14:textId="77777777" w:rsidTr="00215001">
        <w:tblPrEx>
          <w:tblW w:w="9072" w:type="dxa"/>
          <w:tblInd w:w="137" w:type="dxa"/>
          <w:tblLook w:val="04A0"/>
        </w:tblPrEx>
        <w:tc>
          <w:tcPr>
            <w:tcW w:w="1221" w:type="dxa"/>
            <w:tcBorders>
              <w:bottom w:val="single" w:sz="4" w:space="0" w:color="auto"/>
            </w:tcBorders>
          </w:tcPr>
          <w:p w:rsidR="00A33339" w:rsidRPr="003B625C" w:rsidP="003B625C" w14:paraId="04FF480E"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f)</w:t>
            </w:r>
          </w:p>
        </w:tc>
        <w:tc>
          <w:tcPr>
            <w:tcW w:w="5504" w:type="dxa"/>
            <w:gridSpan w:val="2"/>
            <w:tcBorders>
              <w:bottom w:val="single" w:sz="4" w:space="0" w:color="auto"/>
            </w:tcBorders>
          </w:tcPr>
          <w:p w:rsidR="00A33339" w:rsidRPr="003B625C" w:rsidP="003B625C" w14:paraId="507C0738"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3B625C">
              <w:rPr>
                <w:rFonts w:ascii="Arial" w:eastAsia="Times New Roman" w:hAnsi="Arial" w:cs="Arial"/>
                <w:bCs/>
                <w:sz w:val="20"/>
                <w:szCs w:val="20"/>
                <w:lang w:eastAsia="sl-SI"/>
              </w:rPr>
              <w:t>dokumente razvojnega načrtovanja:</w:t>
            </w:r>
          </w:p>
          <w:p w:rsidR="00A33339" w:rsidRPr="003B625C" w:rsidP="003B625C" w14:paraId="412DC9C8" w14:textId="77777777">
            <w:pPr>
              <w:numPr>
                <w:ilvl w:val="0"/>
                <w:numId w:val="17"/>
              </w:numPr>
              <w:overflowPunct w:val="0"/>
              <w:autoSpaceDE w:val="0"/>
              <w:autoSpaceDN w:val="0"/>
              <w:adjustRightInd w:val="0"/>
              <w:spacing w:after="0"/>
              <w:ind w:left="230" w:hanging="230"/>
              <w:jc w:val="both"/>
              <w:textAlignment w:val="baseline"/>
              <w:rPr>
                <w:rFonts w:ascii="Arial" w:eastAsia="Times New Roman" w:hAnsi="Arial" w:cs="Arial"/>
                <w:bCs/>
                <w:sz w:val="20"/>
                <w:szCs w:val="20"/>
                <w:lang w:eastAsia="sl-SI"/>
              </w:rPr>
            </w:pPr>
            <w:r w:rsidRPr="003B625C">
              <w:rPr>
                <w:rFonts w:ascii="Arial" w:eastAsia="Times New Roman" w:hAnsi="Arial" w:cs="Arial"/>
                <w:bCs/>
                <w:sz w:val="20"/>
                <w:szCs w:val="20"/>
                <w:lang w:eastAsia="sl-SI"/>
              </w:rPr>
              <w:t>nacionalne dokumente razvojnega načrtovanja</w:t>
            </w:r>
          </w:p>
          <w:p w:rsidR="00A33339" w:rsidRPr="003B625C" w:rsidP="003B625C" w14:paraId="14A2E0B7" w14:textId="77777777">
            <w:pPr>
              <w:numPr>
                <w:ilvl w:val="0"/>
                <w:numId w:val="17"/>
              </w:numPr>
              <w:overflowPunct w:val="0"/>
              <w:autoSpaceDE w:val="0"/>
              <w:autoSpaceDN w:val="0"/>
              <w:adjustRightInd w:val="0"/>
              <w:spacing w:after="0"/>
              <w:ind w:left="230" w:hanging="230"/>
              <w:jc w:val="both"/>
              <w:textAlignment w:val="baseline"/>
              <w:rPr>
                <w:rFonts w:ascii="Arial" w:eastAsia="Times New Roman" w:hAnsi="Arial" w:cs="Arial"/>
                <w:bCs/>
                <w:sz w:val="20"/>
                <w:szCs w:val="20"/>
                <w:lang w:eastAsia="sl-SI"/>
              </w:rPr>
            </w:pPr>
            <w:r w:rsidRPr="003B625C">
              <w:rPr>
                <w:rFonts w:ascii="Arial" w:eastAsia="Times New Roman" w:hAnsi="Arial" w:cs="Arial"/>
                <w:bCs/>
                <w:sz w:val="20"/>
                <w:szCs w:val="20"/>
                <w:lang w:eastAsia="sl-SI"/>
              </w:rPr>
              <w:t>razvojne politike na ravni programov po strukturi razvojne klasifikacije programskega proračuna</w:t>
            </w:r>
          </w:p>
          <w:p w:rsidR="00A33339" w:rsidRPr="003B625C" w:rsidP="003B625C" w14:paraId="479384E7" w14:textId="77777777">
            <w:pPr>
              <w:numPr>
                <w:ilvl w:val="0"/>
                <w:numId w:val="17"/>
              </w:numPr>
              <w:overflowPunct w:val="0"/>
              <w:autoSpaceDE w:val="0"/>
              <w:autoSpaceDN w:val="0"/>
              <w:adjustRightInd w:val="0"/>
              <w:spacing w:after="0"/>
              <w:ind w:left="230" w:hanging="230"/>
              <w:jc w:val="both"/>
              <w:textAlignment w:val="baseline"/>
              <w:rPr>
                <w:rFonts w:ascii="Arial" w:eastAsia="Times New Roman" w:hAnsi="Arial" w:cs="Arial"/>
                <w:bCs/>
                <w:sz w:val="20"/>
                <w:szCs w:val="20"/>
                <w:lang w:eastAsia="sl-SI"/>
              </w:rPr>
            </w:pPr>
            <w:r w:rsidRPr="003B625C">
              <w:rPr>
                <w:rFonts w:ascii="Arial" w:eastAsia="Times New Roman" w:hAnsi="Arial" w:cs="Arial"/>
                <w:bCs/>
                <w:sz w:val="20"/>
                <w:szCs w:val="20"/>
                <w:lang w:eastAsia="sl-SI"/>
              </w:rPr>
              <w:t>razvojne dokumente Evropske unije in mednarodnih organizacij</w:t>
            </w:r>
          </w:p>
        </w:tc>
        <w:tc>
          <w:tcPr>
            <w:tcW w:w="2347" w:type="dxa"/>
            <w:tcBorders>
              <w:bottom w:val="single" w:sz="4" w:space="0" w:color="auto"/>
            </w:tcBorders>
            <w:vAlign w:val="center"/>
          </w:tcPr>
          <w:p w:rsidR="00A33339" w:rsidRPr="003B625C" w:rsidP="003B625C" w14:paraId="015E6325"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3B625C">
              <w:rPr>
                <w:rFonts w:ascii="Arial" w:eastAsia="Times New Roman" w:hAnsi="Arial" w:cs="Arial"/>
                <w:sz w:val="20"/>
                <w:szCs w:val="20"/>
                <w:lang w:eastAsia="sl-SI"/>
              </w:rPr>
              <w:t>NE</w:t>
            </w:r>
          </w:p>
        </w:tc>
      </w:tr>
      <w:tr w14:paraId="4C7DD2D5" w14:textId="77777777" w:rsidTr="00215001">
        <w:tblPrEx>
          <w:tblW w:w="9072" w:type="dxa"/>
          <w:tblInd w:w="137" w:type="dxa"/>
          <w:tblLook w:val="04A0"/>
        </w:tblPrEx>
        <w:tc>
          <w:tcPr>
            <w:tcW w:w="9072" w:type="dxa"/>
            <w:gridSpan w:val="4"/>
            <w:tcBorders>
              <w:top w:val="single" w:sz="4" w:space="0" w:color="auto"/>
              <w:left w:val="single" w:sz="4" w:space="0" w:color="auto"/>
              <w:bottom w:val="single" w:sz="4" w:space="0" w:color="auto"/>
              <w:right w:val="single" w:sz="4" w:space="0" w:color="auto"/>
            </w:tcBorders>
          </w:tcPr>
          <w:p w:rsidR="00A33339" w:rsidRPr="003B625C" w:rsidP="003B625C" w14:paraId="44A1D0C5"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3B625C">
              <w:rPr>
                <w:rFonts w:ascii="Arial" w:eastAsia="Times New Roman" w:hAnsi="Arial" w:cs="Arial"/>
                <w:b/>
                <w:sz w:val="20"/>
                <w:szCs w:val="20"/>
                <w:lang w:eastAsia="sl-SI"/>
              </w:rPr>
              <w:t>7.a Predstavitev ocene finančnih posledic nad 40.000 EUR:</w:t>
            </w:r>
          </w:p>
          <w:p w:rsidR="00A33339" w:rsidRPr="003B625C" w:rsidP="003B625C" w14:paraId="0ED2EA93"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sz w:val="20"/>
                <w:szCs w:val="20"/>
                <w:lang w:eastAsia="sl-SI"/>
              </w:rPr>
            </w:pPr>
            <w:r w:rsidRPr="003B625C">
              <w:rPr>
                <w:rFonts w:ascii="Arial" w:eastAsia="Times New Roman" w:hAnsi="Arial" w:cs="Arial"/>
                <w:sz w:val="20"/>
                <w:szCs w:val="20"/>
                <w:lang w:eastAsia="sl-SI"/>
              </w:rPr>
              <w:t>/</w:t>
            </w:r>
          </w:p>
        </w:tc>
      </w:tr>
    </w:tbl>
    <w:p w:rsidR="00A33339" w:rsidRPr="003B625C" w:rsidP="003B625C" w14:paraId="120E0F85" w14:textId="77777777">
      <w:pPr>
        <w:spacing w:after="0"/>
        <w:ind w:left="360"/>
        <w:rPr>
          <w:rFonts w:ascii="Arial" w:eastAsia="Times New Roman" w:hAnsi="Arial" w:cs="Arial"/>
          <w:sz w:val="20"/>
          <w:szCs w:val="20"/>
        </w:rPr>
      </w:pPr>
    </w:p>
    <w:p w:rsidR="00A33339" w:rsidRPr="003B625C" w:rsidP="003B625C" w14:paraId="40762880" w14:textId="77777777">
      <w:pPr>
        <w:suppressAutoHyphens/>
        <w:overflowPunct w:val="0"/>
        <w:autoSpaceDE w:val="0"/>
        <w:autoSpaceDN w:val="0"/>
        <w:adjustRightInd w:val="0"/>
        <w:spacing w:after="0"/>
        <w:jc w:val="both"/>
        <w:textAlignment w:val="baseline"/>
        <w:rPr>
          <w:rFonts w:ascii="Arial" w:eastAsia="Times New Roman" w:hAnsi="Arial" w:cs="Arial"/>
          <w:b/>
          <w:sz w:val="20"/>
          <w:szCs w:val="20"/>
          <w:lang w:eastAsia="sl-SI"/>
        </w:rPr>
      </w:pPr>
    </w:p>
    <w:tbl>
      <w:tblPr>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8"/>
        <w:gridCol w:w="877"/>
        <w:gridCol w:w="1407"/>
        <w:gridCol w:w="490"/>
        <w:gridCol w:w="946"/>
        <w:gridCol w:w="682"/>
        <w:gridCol w:w="384"/>
        <w:gridCol w:w="302"/>
        <w:gridCol w:w="2107"/>
      </w:tblGrid>
      <w:tr w14:paraId="64B08881" w14:textId="77777777" w:rsidTr="00FB55A7">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63"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33339" w:rsidRPr="003B625C" w:rsidP="003B625C" w14:paraId="0FFC7F69" w14:textId="77777777">
            <w:pPr>
              <w:pageBreakBefore/>
              <w:widowControl w:val="0"/>
              <w:tabs>
                <w:tab w:val="left" w:pos="2340"/>
              </w:tabs>
              <w:spacing w:after="0"/>
              <w:ind w:left="142" w:hanging="142"/>
              <w:outlineLvl w:val="0"/>
              <w:rPr>
                <w:rFonts w:ascii="Arial" w:eastAsia="Times New Roman" w:hAnsi="Arial" w:cs="Arial"/>
                <w:b/>
                <w:kern w:val="32"/>
                <w:sz w:val="20"/>
                <w:szCs w:val="20"/>
                <w:lang w:eastAsia="sl-SI"/>
              </w:rPr>
            </w:pPr>
            <w:r w:rsidRPr="003B625C">
              <w:rPr>
                <w:rFonts w:ascii="Arial" w:eastAsia="Times New Roman" w:hAnsi="Arial" w:cs="Arial"/>
                <w:b/>
                <w:kern w:val="32"/>
                <w:sz w:val="20"/>
                <w:szCs w:val="20"/>
                <w:lang w:eastAsia="sl-SI"/>
              </w:rPr>
              <w:t>I. Ocena finančnih posledic, ki niso načrtovane v sprejetem proračunu</w:t>
            </w:r>
          </w:p>
        </w:tc>
      </w:tr>
      <w:tr w14:paraId="70DC34FE" w14:textId="77777777" w:rsidTr="00FB55A7">
        <w:tblPrEx>
          <w:tblW w:w="9263" w:type="dxa"/>
          <w:tblInd w:w="8" w:type="dxa"/>
          <w:tblLook w:val="0000"/>
        </w:tblPrEx>
        <w:trPr>
          <w:cantSplit/>
          <w:trHeight w:val="276"/>
        </w:trPr>
        <w:tc>
          <w:tcPr>
            <w:tcW w:w="2945"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6371A0E4" w14:textId="77777777">
            <w:pPr>
              <w:widowControl w:val="0"/>
              <w:spacing w:after="0"/>
              <w:ind w:left="-122" w:right="-112"/>
              <w:jc w:val="center"/>
              <w:rPr>
                <w:rFonts w:ascii="Arial" w:hAnsi="Arial" w:cs="Arial"/>
                <w:sz w:val="20"/>
                <w:szCs w:val="20"/>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1936377A" w14:textId="77777777">
            <w:pPr>
              <w:widowControl w:val="0"/>
              <w:spacing w:after="0"/>
              <w:jc w:val="center"/>
              <w:rPr>
                <w:rFonts w:ascii="Arial" w:hAnsi="Arial" w:cs="Arial"/>
                <w:sz w:val="20"/>
                <w:szCs w:val="20"/>
              </w:rPr>
            </w:pPr>
            <w:r w:rsidRPr="003B625C">
              <w:rPr>
                <w:rFonts w:ascii="Arial" w:hAnsi="Arial" w:cs="Arial"/>
                <w:sz w:val="20"/>
                <w:szCs w:val="20"/>
              </w:rPr>
              <w:t>Tekoče leto (t)</w:t>
            </w:r>
          </w:p>
        </w:tc>
        <w:tc>
          <w:tcPr>
            <w:tcW w:w="946"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4FFB0555" w14:textId="77777777">
            <w:pPr>
              <w:widowControl w:val="0"/>
              <w:spacing w:after="0"/>
              <w:jc w:val="center"/>
              <w:rPr>
                <w:rFonts w:ascii="Arial" w:hAnsi="Arial" w:cs="Arial"/>
                <w:sz w:val="20"/>
                <w:szCs w:val="20"/>
              </w:rPr>
            </w:pPr>
            <w:r w:rsidRPr="003B625C">
              <w:rPr>
                <w:rFonts w:ascii="Arial" w:hAnsi="Arial" w:cs="Arial"/>
                <w:sz w:val="20"/>
                <w:szCs w:val="20"/>
              </w:rPr>
              <w:t>t + 1</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6C0868B1" w14:textId="77777777">
            <w:pPr>
              <w:widowControl w:val="0"/>
              <w:spacing w:after="0"/>
              <w:jc w:val="center"/>
              <w:rPr>
                <w:rFonts w:ascii="Arial" w:hAnsi="Arial" w:cs="Arial"/>
                <w:sz w:val="20"/>
                <w:szCs w:val="20"/>
              </w:rPr>
            </w:pPr>
            <w:r w:rsidRPr="003B625C">
              <w:rPr>
                <w:rFonts w:ascii="Arial" w:hAnsi="Arial" w:cs="Arial"/>
                <w:sz w:val="20"/>
                <w:szCs w:val="20"/>
              </w:rPr>
              <w:t>t + 2</w:t>
            </w: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19A52DD6" w14:textId="77777777">
            <w:pPr>
              <w:widowControl w:val="0"/>
              <w:spacing w:after="0"/>
              <w:jc w:val="center"/>
              <w:rPr>
                <w:rFonts w:ascii="Arial" w:hAnsi="Arial" w:cs="Arial"/>
                <w:sz w:val="20"/>
                <w:szCs w:val="20"/>
              </w:rPr>
            </w:pPr>
            <w:r w:rsidRPr="003B625C">
              <w:rPr>
                <w:rFonts w:ascii="Arial" w:hAnsi="Arial" w:cs="Arial"/>
                <w:sz w:val="20"/>
                <w:szCs w:val="20"/>
              </w:rPr>
              <w:t>t + 3</w:t>
            </w:r>
          </w:p>
        </w:tc>
      </w:tr>
      <w:tr w14:paraId="12E03948" w14:textId="77777777" w:rsidTr="00FB55A7">
        <w:tblPrEx>
          <w:tblW w:w="9263" w:type="dxa"/>
          <w:tblInd w:w="8" w:type="dxa"/>
          <w:tblLook w:val="0000"/>
        </w:tblPrEx>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4AE9F4B3" w14:textId="77777777">
            <w:pPr>
              <w:widowControl w:val="0"/>
              <w:spacing w:after="0"/>
              <w:rPr>
                <w:rFonts w:ascii="Arial" w:hAnsi="Arial" w:cs="Arial"/>
                <w:bCs/>
                <w:sz w:val="20"/>
                <w:szCs w:val="20"/>
              </w:rPr>
            </w:pPr>
            <w:r w:rsidRPr="003B625C">
              <w:rPr>
                <w:rFonts w:ascii="Arial" w:hAnsi="Arial" w:cs="Arial"/>
                <w:bCs/>
                <w:sz w:val="20"/>
                <w:szCs w:val="20"/>
              </w:rPr>
              <w:t>Predvideno povečanje (+) ali zmanjšanje (</w:t>
            </w:r>
            <w:r w:rsidRPr="003B625C">
              <w:rPr>
                <w:rFonts w:ascii="Arial" w:hAnsi="Arial" w:cs="Arial"/>
                <w:b/>
                <w:sz w:val="20"/>
                <w:szCs w:val="20"/>
              </w:rPr>
              <w:t>–</w:t>
            </w:r>
            <w:r w:rsidRPr="003B625C">
              <w:rPr>
                <w:rFonts w:ascii="Arial" w:hAnsi="Arial" w:cs="Arial"/>
                <w:bCs/>
                <w:sz w:val="20"/>
                <w:szCs w:val="20"/>
              </w:rPr>
              <w:t xml:space="preserve">) prihodkov državnega proračuna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0C5D5DC2"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946"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74E29013"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32BE1660"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416D22E3"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5A0BA9DF" w14:textId="77777777" w:rsidTr="00FB55A7">
        <w:tblPrEx>
          <w:tblW w:w="9263" w:type="dxa"/>
          <w:tblInd w:w="8" w:type="dxa"/>
          <w:tblLook w:val="0000"/>
        </w:tblPrEx>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3F023854" w14:textId="77777777">
            <w:pPr>
              <w:widowControl w:val="0"/>
              <w:spacing w:after="0"/>
              <w:rPr>
                <w:rFonts w:ascii="Arial" w:hAnsi="Arial" w:cs="Arial"/>
                <w:bCs/>
                <w:sz w:val="20"/>
                <w:szCs w:val="20"/>
              </w:rPr>
            </w:pPr>
            <w:r w:rsidRPr="003B625C">
              <w:rPr>
                <w:rFonts w:ascii="Arial" w:hAnsi="Arial" w:cs="Arial"/>
                <w:bCs/>
                <w:sz w:val="20"/>
                <w:szCs w:val="20"/>
              </w:rPr>
              <w:t>Predvideno povečanje (+) ali zmanjšanje (</w:t>
            </w:r>
            <w:r w:rsidRPr="003B625C">
              <w:rPr>
                <w:rFonts w:ascii="Arial" w:hAnsi="Arial" w:cs="Arial"/>
                <w:b/>
                <w:sz w:val="20"/>
                <w:szCs w:val="20"/>
              </w:rPr>
              <w:t>–</w:t>
            </w:r>
            <w:r w:rsidRPr="003B625C">
              <w:rPr>
                <w:rFonts w:ascii="Arial" w:hAnsi="Arial" w:cs="Arial"/>
                <w:bCs/>
                <w:sz w:val="20"/>
                <w:szCs w:val="20"/>
              </w:rPr>
              <w:t xml:space="preserve">) prihodkov občinskih proračunov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5337B8B2"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946"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1BB557C3"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16F4982D"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407EC300"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73CF2EE0" w14:textId="77777777" w:rsidTr="00FB55A7">
        <w:tblPrEx>
          <w:tblW w:w="9263" w:type="dxa"/>
          <w:tblInd w:w="8" w:type="dxa"/>
          <w:tblLook w:val="0000"/>
        </w:tblPrEx>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0C80A5CF" w14:textId="77777777">
            <w:pPr>
              <w:widowControl w:val="0"/>
              <w:spacing w:after="0"/>
              <w:rPr>
                <w:rFonts w:ascii="Arial" w:hAnsi="Arial" w:cs="Arial"/>
                <w:bCs/>
                <w:sz w:val="20"/>
                <w:szCs w:val="20"/>
              </w:rPr>
            </w:pPr>
            <w:r w:rsidRPr="003B625C">
              <w:rPr>
                <w:rFonts w:ascii="Arial" w:hAnsi="Arial" w:cs="Arial"/>
                <w:bCs/>
                <w:sz w:val="20"/>
                <w:szCs w:val="20"/>
              </w:rPr>
              <w:t>Predvideno povečanje (+) ali zmanjšanje (</w:t>
            </w:r>
            <w:r w:rsidRPr="003B625C">
              <w:rPr>
                <w:rFonts w:ascii="Arial" w:hAnsi="Arial" w:cs="Arial"/>
                <w:b/>
                <w:sz w:val="20"/>
                <w:szCs w:val="20"/>
              </w:rPr>
              <w:t>–</w:t>
            </w:r>
            <w:r w:rsidRPr="003B625C">
              <w:rPr>
                <w:rFonts w:ascii="Arial" w:hAnsi="Arial" w:cs="Arial"/>
                <w:bCs/>
                <w:sz w:val="20"/>
                <w:szCs w:val="20"/>
              </w:rPr>
              <w:t xml:space="preserve">) odhodkov državnega proračuna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3E65A8DA" w14:textId="77777777">
            <w:pPr>
              <w:widowControl w:val="0"/>
              <w:spacing w:after="0"/>
              <w:jc w:val="center"/>
              <w:rPr>
                <w:rFonts w:ascii="Arial" w:hAnsi="Arial" w:cs="Arial"/>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5D0B84F1" w14:textId="77777777">
            <w:pPr>
              <w:widowControl w:val="0"/>
              <w:spacing w:after="0"/>
              <w:jc w:val="center"/>
              <w:rPr>
                <w:rFonts w:ascii="Arial" w:hAnsi="Arial" w:cs="Arial"/>
                <w:sz w:val="20"/>
                <w:szCs w:val="20"/>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1DF7F1E9" w14:textId="77777777">
            <w:pPr>
              <w:widowControl w:val="0"/>
              <w:spacing w:after="0"/>
              <w:jc w:val="center"/>
              <w:rPr>
                <w:rFonts w:ascii="Arial"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4C0841C0" w14:textId="77777777">
            <w:pPr>
              <w:widowControl w:val="0"/>
              <w:spacing w:after="0"/>
              <w:jc w:val="center"/>
              <w:rPr>
                <w:rFonts w:ascii="Arial" w:hAnsi="Arial" w:cs="Arial"/>
                <w:sz w:val="20"/>
                <w:szCs w:val="20"/>
              </w:rPr>
            </w:pPr>
          </w:p>
        </w:tc>
      </w:tr>
      <w:tr w14:paraId="38D56E4C" w14:textId="77777777" w:rsidTr="00FB55A7">
        <w:tblPrEx>
          <w:tblW w:w="9263" w:type="dxa"/>
          <w:tblInd w:w="8" w:type="dxa"/>
          <w:tblLook w:val="0000"/>
        </w:tblPrEx>
        <w:trPr>
          <w:cantSplit/>
          <w:trHeight w:val="6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6E463631" w14:textId="77777777">
            <w:pPr>
              <w:widowControl w:val="0"/>
              <w:spacing w:after="0"/>
              <w:rPr>
                <w:rFonts w:ascii="Arial" w:hAnsi="Arial" w:cs="Arial"/>
                <w:bCs/>
                <w:sz w:val="20"/>
                <w:szCs w:val="20"/>
              </w:rPr>
            </w:pPr>
            <w:r w:rsidRPr="003B625C">
              <w:rPr>
                <w:rFonts w:ascii="Arial" w:hAnsi="Arial" w:cs="Arial"/>
                <w:bCs/>
                <w:sz w:val="20"/>
                <w:szCs w:val="20"/>
              </w:rPr>
              <w:t>Predvideno povečanje (+) ali zmanjšanje (</w:t>
            </w:r>
            <w:r w:rsidRPr="003B625C">
              <w:rPr>
                <w:rFonts w:ascii="Arial" w:hAnsi="Arial" w:cs="Arial"/>
                <w:b/>
                <w:sz w:val="20"/>
                <w:szCs w:val="20"/>
              </w:rPr>
              <w:t>–</w:t>
            </w:r>
            <w:r w:rsidRPr="003B625C">
              <w:rPr>
                <w:rFonts w:ascii="Arial" w:hAnsi="Arial" w:cs="Arial"/>
                <w:bCs/>
                <w:sz w:val="20"/>
                <w:szCs w:val="20"/>
              </w:rPr>
              <w:t>) odhodkov občinskih proračunov</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1699E885" w14:textId="77777777">
            <w:pPr>
              <w:widowControl w:val="0"/>
              <w:spacing w:after="0"/>
              <w:jc w:val="center"/>
              <w:rPr>
                <w:rFonts w:ascii="Arial" w:hAnsi="Arial" w:cs="Arial"/>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2979ED64" w14:textId="77777777">
            <w:pPr>
              <w:widowControl w:val="0"/>
              <w:spacing w:after="0"/>
              <w:jc w:val="center"/>
              <w:rPr>
                <w:rFonts w:ascii="Arial" w:hAnsi="Arial" w:cs="Arial"/>
                <w:sz w:val="20"/>
                <w:szCs w:val="20"/>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4594DC36" w14:textId="77777777">
            <w:pPr>
              <w:widowControl w:val="0"/>
              <w:spacing w:after="0"/>
              <w:jc w:val="center"/>
              <w:rPr>
                <w:rFonts w:ascii="Arial"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7AD0D702" w14:textId="77777777">
            <w:pPr>
              <w:widowControl w:val="0"/>
              <w:spacing w:after="0"/>
              <w:jc w:val="center"/>
              <w:rPr>
                <w:rFonts w:ascii="Arial" w:hAnsi="Arial" w:cs="Arial"/>
                <w:sz w:val="20"/>
                <w:szCs w:val="20"/>
              </w:rPr>
            </w:pPr>
          </w:p>
        </w:tc>
      </w:tr>
      <w:tr w14:paraId="283DFC06" w14:textId="77777777" w:rsidTr="00FB55A7">
        <w:tblPrEx>
          <w:tblW w:w="9263" w:type="dxa"/>
          <w:tblInd w:w="8" w:type="dxa"/>
          <w:tblLook w:val="0000"/>
        </w:tblPrEx>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6EF53C23" w14:textId="77777777">
            <w:pPr>
              <w:widowControl w:val="0"/>
              <w:spacing w:after="0"/>
              <w:rPr>
                <w:rFonts w:ascii="Arial" w:hAnsi="Arial" w:cs="Arial"/>
                <w:bCs/>
                <w:sz w:val="20"/>
                <w:szCs w:val="20"/>
              </w:rPr>
            </w:pPr>
            <w:r w:rsidRPr="003B625C">
              <w:rPr>
                <w:rFonts w:ascii="Arial" w:hAnsi="Arial" w:cs="Arial"/>
                <w:bCs/>
                <w:sz w:val="20"/>
                <w:szCs w:val="20"/>
              </w:rPr>
              <w:t>Predvideno povečanje (+) ali zmanjšanje (</w:t>
            </w:r>
            <w:r w:rsidRPr="003B625C">
              <w:rPr>
                <w:rFonts w:ascii="Arial" w:hAnsi="Arial" w:cs="Arial"/>
                <w:b/>
                <w:sz w:val="20"/>
                <w:szCs w:val="20"/>
              </w:rPr>
              <w:t>–</w:t>
            </w:r>
            <w:r w:rsidRPr="003B625C">
              <w:rPr>
                <w:rFonts w:ascii="Arial" w:hAnsi="Arial" w:cs="Arial"/>
                <w:bCs/>
                <w:sz w:val="20"/>
                <w:szCs w:val="20"/>
              </w:rPr>
              <w:t>) obveznosti za druga javnofinančna sredstva</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51110572"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946"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150AD4A3"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5B8C2C1B"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2B84FF2C"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5754C3BB" w14:textId="77777777" w:rsidTr="00FB55A7">
        <w:tblPrEx>
          <w:tblW w:w="9263" w:type="dxa"/>
          <w:tblInd w:w="8" w:type="dxa"/>
          <w:tblLook w:val="000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33339" w:rsidRPr="003B625C" w:rsidP="003B625C" w14:paraId="6CFA3F21"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3B625C">
              <w:rPr>
                <w:rFonts w:ascii="Arial" w:eastAsia="Times New Roman" w:hAnsi="Arial" w:cs="Arial"/>
                <w:b/>
                <w:kern w:val="32"/>
                <w:sz w:val="20"/>
                <w:szCs w:val="20"/>
                <w:lang w:eastAsia="sl-SI"/>
              </w:rPr>
              <w:t>II. Finančne posledice za državni proračun</w:t>
            </w:r>
          </w:p>
        </w:tc>
      </w:tr>
      <w:tr w14:paraId="2F537C91" w14:textId="77777777" w:rsidTr="00FB55A7">
        <w:tblPrEx>
          <w:tblW w:w="9263" w:type="dxa"/>
          <w:tblInd w:w="8" w:type="dxa"/>
          <w:tblLook w:val="000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33339" w:rsidRPr="003B625C" w:rsidP="003B625C" w14:paraId="69E5C8C1"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3B625C">
              <w:rPr>
                <w:rFonts w:ascii="Arial" w:eastAsia="Times New Roman" w:hAnsi="Arial" w:cs="Arial"/>
                <w:b/>
                <w:kern w:val="32"/>
                <w:sz w:val="20"/>
                <w:szCs w:val="20"/>
                <w:lang w:eastAsia="sl-SI"/>
              </w:rPr>
              <w:t>II.a Pravice porabe za izvedbo predlaganih rešitev so zagotovljene:</w:t>
            </w:r>
          </w:p>
        </w:tc>
      </w:tr>
      <w:tr w14:paraId="64E16344" w14:textId="77777777" w:rsidTr="00FB55A7">
        <w:tblPrEx>
          <w:tblW w:w="9263" w:type="dxa"/>
          <w:tblInd w:w="8" w:type="dxa"/>
          <w:tblLook w:val="0000"/>
        </w:tblPrEx>
        <w:trPr>
          <w:cantSplit/>
          <w:trHeight w:val="100"/>
        </w:trPr>
        <w:tc>
          <w:tcPr>
            <w:tcW w:w="2068"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30DE8218" w14:textId="77777777">
            <w:pPr>
              <w:widowControl w:val="0"/>
              <w:spacing w:after="0"/>
              <w:jc w:val="center"/>
              <w:rPr>
                <w:rFonts w:ascii="Arial" w:hAnsi="Arial" w:cs="Arial"/>
                <w:sz w:val="20"/>
                <w:szCs w:val="20"/>
              </w:rPr>
            </w:pPr>
            <w:r w:rsidRPr="003B625C">
              <w:rPr>
                <w:rFonts w:ascii="Arial" w:hAnsi="Arial" w:cs="Arial"/>
                <w:sz w:val="20"/>
                <w:szCs w:val="20"/>
              </w:rPr>
              <w:t xml:space="preserve">Ime proračunskega uporabnika </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6331AE21" w14:textId="77777777">
            <w:pPr>
              <w:widowControl w:val="0"/>
              <w:spacing w:after="0"/>
              <w:jc w:val="center"/>
              <w:rPr>
                <w:rFonts w:ascii="Arial" w:hAnsi="Arial" w:cs="Arial"/>
                <w:sz w:val="20"/>
                <w:szCs w:val="20"/>
              </w:rPr>
            </w:pPr>
            <w:r w:rsidRPr="003B625C">
              <w:rPr>
                <w:rFonts w:ascii="Arial" w:hAnsi="Arial" w:cs="Arial"/>
                <w:sz w:val="20"/>
                <w:szCs w:val="20"/>
              </w:rPr>
              <w:t>Šifra in naziv ukrepa, projekta</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03F218E9" w14:textId="77777777">
            <w:pPr>
              <w:widowControl w:val="0"/>
              <w:spacing w:after="0"/>
              <w:jc w:val="center"/>
              <w:rPr>
                <w:rFonts w:ascii="Arial" w:hAnsi="Arial" w:cs="Arial"/>
                <w:sz w:val="20"/>
                <w:szCs w:val="20"/>
              </w:rPr>
            </w:pPr>
            <w:r w:rsidRPr="003B625C">
              <w:rPr>
                <w:rFonts w:ascii="Arial" w:hAnsi="Arial" w:cs="Arial"/>
                <w:sz w:val="20"/>
                <w:szCs w:val="20"/>
              </w:rPr>
              <w:t>Šifra in naziv proračunske postavke</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79B24BDA" w14:textId="77777777">
            <w:pPr>
              <w:widowControl w:val="0"/>
              <w:spacing w:after="0"/>
              <w:jc w:val="center"/>
              <w:rPr>
                <w:rFonts w:ascii="Arial" w:hAnsi="Arial" w:cs="Arial"/>
                <w:sz w:val="20"/>
                <w:szCs w:val="20"/>
              </w:rPr>
            </w:pPr>
            <w:r w:rsidRPr="003B625C">
              <w:rPr>
                <w:rFonts w:ascii="Arial" w:hAnsi="Arial" w:cs="Arial"/>
                <w:sz w:val="20"/>
                <w:szCs w:val="20"/>
              </w:rPr>
              <w:t>Znesek za tekoče leto (t)</w:t>
            </w: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4814E6A7" w14:textId="77777777">
            <w:pPr>
              <w:widowControl w:val="0"/>
              <w:spacing w:after="0"/>
              <w:jc w:val="center"/>
              <w:rPr>
                <w:rFonts w:ascii="Arial" w:hAnsi="Arial" w:cs="Arial"/>
                <w:sz w:val="20"/>
                <w:szCs w:val="20"/>
              </w:rPr>
            </w:pPr>
            <w:r w:rsidRPr="003B625C">
              <w:rPr>
                <w:rFonts w:ascii="Arial" w:hAnsi="Arial" w:cs="Arial"/>
                <w:sz w:val="20"/>
                <w:szCs w:val="20"/>
              </w:rPr>
              <w:t>Znesek za t + 1</w:t>
            </w:r>
          </w:p>
        </w:tc>
      </w:tr>
      <w:tr w14:paraId="1301DBC6" w14:textId="77777777" w:rsidTr="00FB55A7">
        <w:tblPrEx>
          <w:tblW w:w="9263" w:type="dxa"/>
          <w:tblInd w:w="8" w:type="dxa"/>
          <w:tblLook w:val="0000"/>
        </w:tblPrEx>
        <w:trPr>
          <w:cantSplit/>
          <w:trHeight w:val="328"/>
        </w:trPr>
        <w:tc>
          <w:tcPr>
            <w:tcW w:w="2068"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35AA164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59263F58"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2B58F5B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0ED7A37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01A78765"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6A8D35B7" w14:textId="77777777" w:rsidTr="00FB55A7">
        <w:tblPrEx>
          <w:tblW w:w="9263" w:type="dxa"/>
          <w:tblInd w:w="8" w:type="dxa"/>
          <w:tblLook w:val="0000"/>
        </w:tblPrEx>
        <w:trPr>
          <w:cantSplit/>
          <w:trHeight w:val="95"/>
        </w:trPr>
        <w:tc>
          <w:tcPr>
            <w:tcW w:w="2068"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4959099B"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77D25A02"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5BD3E706"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6B52CB63"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6251789E"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67B8BD32" w14:textId="77777777" w:rsidTr="00FB55A7">
        <w:tblPrEx>
          <w:tblW w:w="9263" w:type="dxa"/>
          <w:tblInd w:w="8" w:type="dxa"/>
          <w:tblLook w:val="0000"/>
        </w:tblPrEx>
        <w:trPr>
          <w:cantSplit/>
          <w:trHeight w:val="95"/>
        </w:trPr>
        <w:tc>
          <w:tcPr>
            <w:tcW w:w="5788" w:type="dxa"/>
            <w:gridSpan w:val="5"/>
            <w:tcBorders>
              <w:top w:val="single" w:sz="4" w:space="0" w:color="auto"/>
              <w:left w:val="single" w:sz="4" w:space="0" w:color="auto"/>
              <w:bottom w:val="single" w:sz="4" w:space="0" w:color="auto"/>
              <w:right w:val="single" w:sz="4" w:space="0" w:color="auto"/>
            </w:tcBorders>
            <w:vAlign w:val="center"/>
          </w:tcPr>
          <w:p w:rsidR="00A33339" w:rsidRPr="003B625C" w:rsidP="003B625C" w14:paraId="46529209" w14:textId="77777777">
            <w:pPr>
              <w:widowControl w:val="0"/>
              <w:tabs>
                <w:tab w:val="left" w:pos="360"/>
              </w:tabs>
              <w:spacing w:after="0"/>
              <w:outlineLvl w:val="0"/>
              <w:rPr>
                <w:rFonts w:ascii="Arial" w:eastAsia="Times New Roman" w:hAnsi="Arial" w:cs="Arial"/>
                <w:b/>
                <w:kern w:val="32"/>
                <w:sz w:val="20"/>
                <w:szCs w:val="20"/>
                <w:lang w:eastAsia="sl-SI"/>
              </w:rPr>
            </w:pPr>
            <w:r w:rsidRPr="003B625C">
              <w:rPr>
                <w:rFonts w:ascii="Arial" w:eastAsia="Times New Roman" w:hAnsi="Arial" w:cs="Arial"/>
                <w:b/>
                <w:kern w:val="32"/>
                <w:sz w:val="20"/>
                <w:szCs w:val="20"/>
                <w:lang w:eastAsia="sl-SI"/>
              </w:rPr>
              <w:t>SKUPAJ</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68B933F7" w14:textId="77777777">
            <w:pPr>
              <w:widowControl w:val="0"/>
              <w:spacing w:after="0"/>
              <w:jc w:val="center"/>
              <w:rPr>
                <w:rFonts w:ascii="Arial" w:hAnsi="Arial" w:cs="Arial"/>
                <w:b/>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240B7CA0" w14:textId="77777777">
            <w:pPr>
              <w:widowControl w:val="0"/>
              <w:tabs>
                <w:tab w:val="left" w:pos="360"/>
              </w:tabs>
              <w:spacing w:after="0"/>
              <w:outlineLvl w:val="0"/>
              <w:rPr>
                <w:rFonts w:ascii="Arial" w:eastAsia="Times New Roman" w:hAnsi="Arial" w:cs="Arial"/>
                <w:b/>
                <w:kern w:val="32"/>
                <w:sz w:val="20"/>
                <w:szCs w:val="20"/>
                <w:lang w:eastAsia="sl-SI"/>
              </w:rPr>
            </w:pPr>
          </w:p>
        </w:tc>
      </w:tr>
      <w:tr w14:paraId="4FFED38A" w14:textId="77777777" w:rsidTr="00FB55A7">
        <w:tblPrEx>
          <w:tblW w:w="9263" w:type="dxa"/>
          <w:tblInd w:w="8" w:type="dxa"/>
          <w:tblLook w:val="0000"/>
        </w:tblPrEx>
        <w:trPr>
          <w:cantSplit/>
          <w:trHeight w:val="294"/>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33339" w:rsidRPr="003B625C" w:rsidP="003B625C" w14:paraId="353F1469" w14:textId="77777777">
            <w:pPr>
              <w:widowControl w:val="0"/>
              <w:tabs>
                <w:tab w:val="left" w:pos="2340"/>
              </w:tabs>
              <w:spacing w:after="0"/>
              <w:outlineLvl w:val="0"/>
              <w:rPr>
                <w:rFonts w:ascii="Arial" w:eastAsia="Times New Roman" w:hAnsi="Arial" w:cs="Arial"/>
                <w:b/>
                <w:kern w:val="32"/>
                <w:sz w:val="20"/>
                <w:szCs w:val="20"/>
                <w:lang w:eastAsia="sl-SI"/>
              </w:rPr>
            </w:pPr>
            <w:r w:rsidRPr="003B625C">
              <w:rPr>
                <w:rFonts w:ascii="Arial" w:eastAsia="Times New Roman" w:hAnsi="Arial" w:cs="Arial"/>
                <w:b/>
                <w:kern w:val="32"/>
                <w:sz w:val="20"/>
                <w:szCs w:val="20"/>
                <w:lang w:eastAsia="sl-SI"/>
              </w:rPr>
              <w:t>II.b Manjkajoče pravice porabe bodo zagotovljene s prerazporeditvijo:</w:t>
            </w:r>
          </w:p>
        </w:tc>
      </w:tr>
      <w:tr w14:paraId="4712D4C6" w14:textId="77777777" w:rsidTr="00FB55A7">
        <w:tblPrEx>
          <w:tblW w:w="9263" w:type="dxa"/>
          <w:tblInd w:w="8" w:type="dxa"/>
          <w:tblLook w:val="0000"/>
        </w:tblPrEx>
        <w:trPr>
          <w:cantSplit/>
          <w:trHeight w:val="100"/>
        </w:trPr>
        <w:tc>
          <w:tcPr>
            <w:tcW w:w="2068"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7E063556" w14:textId="77777777">
            <w:pPr>
              <w:widowControl w:val="0"/>
              <w:spacing w:after="0"/>
              <w:jc w:val="center"/>
              <w:rPr>
                <w:rFonts w:ascii="Arial" w:hAnsi="Arial" w:cs="Arial"/>
                <w:sz w:val="20"/>
                <w:szCs w:val="20"/>
              </w:rPr>
            </w:pPr>
            <w:r w:rsidRPr="003B625C">
              <w:rPr>
                <w:rFonts w:ascii="Arial" w:hAnsi="Arial" w:cs="Arial"/>
                <w:sz w:val="20"/>
                <w:szCs w:val="20"/>
              </w:rPr>
              <w:t xml:space="preserve">Ime proračunskega uporabnika </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4F392D23" w14:textId="77777777">
            <w:pPr>
              <w:widowControl w:val="0"/>
              <w:spacing w:after="0"/>
              <w:jc w:val="center"/>
              <w:rPr>
                <w:rFonts w:ascii="Arial" w:hAnsi="Arial" w:cs="Arial"/>
                <w:sz w:val="20"/>
                <w:szCs w:val="20"/>
              </w:rPr>
            </w:pPr>
            <w:r w:rsidRPr="003B625C">
              <w:rPr>
                <w:rFonts w:ascii="Arial" w:hAnsi="Arial" w:cs="Arial"/>
                <w:sz w:val="20"/>
                <w:szCs w:val="20"/>
              </w:rPr>
              <w:t>Šifra in naziv ukrepa, projekta</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5F856C28" w14:textId="77777777">
            <w:pPr>
              <w:widowControl w:val="0"/>
              <w:spacing w:after="0"/>
              <w:jc w:val="center"/>
              <w:rPr>
                <w:rFonts w:ascii="Arial" w:hAnsi="Arial" w:cs="Arial"/>
                <w:sz w:val="20"/>
                <w:szCs w:val="20"/>
              </w:rPr>
            </w:pPr>
            <w:r w:rsidRPr="003B625C">
              <w:rPr>
                <w:rFonts w:ascii="Arial" w:hAnsi="Arial" w:cs="Arial"/>
                <w:sz w:val="20"/>
                <w:szCs w:val="20"/>
              </w:rPr>
              <w:t xml:space="preserve">Šifra in naziv proračunske postavke </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1C932F92" w14:textId="77777777">
            <w:pPr>
              <w:widowControl w:val="0"/>
              <w:spacing w:after="0"/>
              <w:jc w:val="center"/>
              <w:rPr>
                <w:rFonts w:ascii="Arial" w:hAnsi="Arial" w:cs="Arial"/>
                <w:sz w:val="20"/>
                <w:szCs w:val="20"/>
              </w:rPr>
            </w:pPr>
            <w:r w:rsidRPr="003B625C">
              <w:rPr>
                <w:rFonts w:ascii="Arial" w:hAnsi="Arial" w:cs="Arial"/>
                <w:sz w:val="20"/>
                <w:szCs w:val="20"/>
              </w:rPr>
              <w:t>Znesek za tekoče leto (t)</w:t>
            </w: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5594C33D" w14:textId="77777777">
            <w:pPr>
              <w:widowControl w:val="0"/>
              <w:spacing w:after="0"/>
              <w:jc w:val="center"/>
              <w:rPr>
                <w:rFonts w:ascii="Arial" w:hAnsi="Arial" w:cs="Arial"/>
                <w:sz w:val="20"/>
                <w:szCs w:val="20"/>
              </w:rPr>
            </w:pPr>
            <w:r w:rsidRPr="003B625C">
              <w:rPr>
                <w:rFonts w:ascii="Arial" w:hAnsi="Arial" w:cs="Arial"/>
                <w:sz w:val="20"/>
                <w:szCs w:val="20"/>
              </w:rPr>
              <w:t xml:space="preserve">Znesek za t + 1 </w:t>
            </w:r>
          </w:p>
        </w:tc>
      </w:tr>
      <w:tr w14:paraId="217B94C9" w14:textId="77777777" w:rsidTr="00FB55A7">
        <w:tblPrEx>
          <w:tblW w:w="9263" w:type="dxa"/>
          <w:tblInd w:w="8" w:type="dxa"/>
          <w:tblLook w:val="0000"/>
        </w:tblPrEx>
        <w:trPr>
          <w:cantSplit/>
          <w:trHeight w:val="95"/>
        </w:trPr>
        <w:tc>
          <w:tcPr>
            <w:tcW w:w="2068"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38799310"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2B0B8C34"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750E73FD"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4684AD97"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6B045D48"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6AC1F50D" w14:textId="77777777" w:rsidTr="00FB55A7">
        <w:tblPrEx>
          <w:tblW w:w="9263" w:type="dxa"/>
          <w:tblInd w:w="8" w:type="dxa"/>
          <w:tblLook w:val="0000"/>
        </w:tblPrEx>
        <w:trPr>
          <w:cantSplit/>
          <w:trHeight w:val="95"/>
        </w:trPr>
        <w:tc>
          <w:tcPr>
            <w:tcW w:w="2068"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1D079FC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4889C7C6"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A33339" w:rsidRPr="003B625C" w:rsidP="003B625C" w14:paraId="68C1C407"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6C8A3D39"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0E5B9724"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5EFB1B01" w14:textId="77777777" w:rsidTr="00FB55A7">
        <w:tblPrEx>
          <w:tblW w:w="9263" w:type="dxa"/>
          <w:tblInd w:w="8" w:type="dxa"/>
          <w:tblLook w:val="0000"/>
        </w:tblPrEx>
        <w:trPr>
          <w:cantSplit/>
          <w:trHeight w:val="95"/>
        </w:trPr>
        <w:tc>
          <w:tcPr>
            <w:tcW w:w="5788" w:type="dxa"/>
            <w:gridSpan w:val="5"/>
            <w:tcBorders>
              <w:top w:val="single" w:sz="4" w:space="0" w:color="auto"/>
              <w:left w:val="single" w:sz="4" w:space="0" w:color="auto"/>
              <w:bottom w:val="single" w:sz="4" w:space="0" w:color="auto"/>
              <w:right w:val="single" w:sz="4" w:space="0" w:color="auto"/>
            </w:tcBorders>
            <w:vAlign w:val="center"/>
          </w:tcPr>
          <w:p w:rsidR="00A33339" w:rsidRPr="003B625C" w:rsidP="003B625C" w14:paraId="2DE2DDAC" w14:textId="77777777">
            <w:pPr>
              <w:widowControl w:val="0"/>
              <w:tabs>
                <w:tab w:val="left" w:pos="360"/>
              </w:tabs>
              <w:spacing w:after="0"/>
              <w:outlineLvl w:val="0"/>
              <w:rPr>
                <w:rFonts w:ascii="Arial" w:eastAsia="Times New Roman" w:hAnsi="Arial" w:cs="Arial"/>
                <w:b/>
                <w:kern w:val="32"/>
                <w:sz w:val="20"/>
                <w:szCs w:val="20"/>
                <w:lang w:eastAsia="sl-SI"/>
              </w:rPr>
            </w:pPr>
            <w:r w:rsidRPr="003B625C">
              <w:rPr>
                <w:rFonts w:ascii="Arial" w:eastAsia="Times New Roman" w:hAnsi="Arial" w:cs="Arial"/>
                <w:b/>
                <w:kern w:val="32"/>
                <w:sz w:val="20"/>
                <w:szCs w:val="20"/>
                <w:lang w:eastAsia="sl-SI"/>
              </w:rPr>
              <w:t>SKUPAJ</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735EE32D" w14:textId="77777777">
            <w:pPr>
              <w:widowControl w:val="0"/>
              <w:tabs>
                <w:tab w:val="left" w:pos="360"/>
              </w:tabs>
              <w:spacing w:after="0"/>
              <w:outlineLvl w:val="0"/>
              <w:rPr>
                <w:rFonts w:ascii="Arial" w:eastAsia="Times New Roman" w:hAnsi="Arial" w:cs="Arial"/>
                <w:b/>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A33339" w:rsidRPr="003B625C" w:rsidP="003B625C" w14:paraId="1A3E316E" w14:textId="77777777">
            <w:pPr>
              <w:widowControl w:val="0"/>
              <w:tabs>
                <w:tab w:val="left" w:pos="360"/>
              </w:tabs>
              <w:spacing w:after="0"/>
              <w:outlineLvl w:val="0"/>
              <w:rPr>
                <w:rFonts w:ascii="Arial" w:eastAsia="Times New Roman" w:hAnsi="Arial" w:cs="Arial"/>
                <w:b/>
                <w:kern w:val="32"/>
                <w:sz w:val="20"/>
                <w:szCs w:val="20"/>
                <w:lang w:eastAsia="sl-SI"/>
              </w:rPr>
            </w:pPr>
          </w:p>
        </w:tc>
      </w:tr>
      <w:tr w14:paraId="7D0C3433" w14:textId="77777777" w:rsidTr="00FB55A7">
        <w:tblPrEx>
          <w:tblW w:w="9263" w:type="dxa"/>
          <w:tblInd w:w="8" w:type="dxa"/>
          <w:tblLook w:val="0000"/>
        </w:tblPrEx>
        <w:trPr>
          <w:cantSplit/>
          <w:trHeight w:val="207"/>
        </w:trPr>
        <w:tc>
          <w:tcPr>
            <w:tcW w:w="926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33339" w:rsidRPr="003B625C" w:rsidP="003B625C" w14:paraId="6247F198" w14:textId="77777777">
            <w:pPr>
              <w:widowControl w:val="0"/>
              <w:tabs>
                <w:tab w:val="left" w:pos="2340"/>
              </w:tabs>
              <w:spacing w:after="0"/>
              <w:outlineLvl w:val="0"/>
              <w:rPr>
                <w:rFonts w:ascii="Arial" w:eastAsia="Times New Roman" w:hAnsi="Arial" w:cs="Arial"/>
                <w:b/>
                <w:kern w:val="32"/>
                <w:sz w:val="20"/>
                <w:szCs w:val="20"/>
                <w:lang w:eastAsia="sl-SI"/>
              </w:rPr>
            </w:pPr>
            <w:r w:rsidRPr="003B625C">
              <w:rPr>
                <w:rFonts w:ascii="Arial" w:eastAsia="Times New Roman" w:hAnsi="Arial" w:cs="Arial"/>
                <w:b/>
                <w:kern w:val="32"/>
                <w:sz w:val="20"/>
                <w:szCs w:val="20"/>
                <w:lang w:eastAsia="sl-SI"/>
              </w:rPr>
              <w:t>II.c Načrtovana nadomestitev zmanjšanih prihodkov in povečanih odhodkov proračuna:</w:t>
            </w:r>
          </w:p>
        </w:tc>
      </w:tr>
      <w:tr w14:paraId="6EB2EE59" w14:textId="77777777" w:rsidTr="00FB55A7">
        <w:tblPrEx>
          <w:tblW w:w="9263" w:type="dxa"/>
          <w:tblInd w:w="8" w:type="dxa"/>
          <w:tblLook w:val="0000"/>
        </w:tblPrEx>
        <w:trPr>
          <w:cantSplit/>
          <w:trHeight w:val="100"/>
        </w:trPr>
        <w:tc>
          <w:tcPr>
            <w:tcW w:w="4352"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583B7C84" w14:textId="77777777">
            <w:pPr>
              <w:widowControl w:val="0"/>
              <w:spacing w:after="0"/>
              <w:ind w:left="-122" w:right="-112"/>
              <w:jc w:val="center"/>
              <w:rPr>
                <w:rFonts w:ascii="Arial" w:hAnsi="Arial" w:cs="Arial"/>
                <w:sz w:val="20"/>
                <w:szCs w:val="20"/>
              </w:rPr>
            </w:pPr>
            <w:r w:rsidRPr="003B625C">
              <w:rPr>
                <w:rFonts w:ascii="Arial" w:hAnsi="Arial" w:cs="Arial"/>
                <w:sz w:val="20"/>
                <w:szCs w:val="20"/>
              </w:rPr>
              <w:t>Novi prihodki</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7D24B4AF" w14:textId="77777777">
            <w:pPr>
              <w:widowControl w:val="0"/>
              <w:spacing w:after="0"/>
              <w:ind w:left="-122" w:right="-112"/>
              <w:jc w:val="center"/>
              <w:rPr>
                <w:rFonts w:ascii="Arial" w:hAnsi="Arial" w:cs="Arial"/>
                <w:sz w:val="20"/>
                <w:szCs w:val="20"/>
              </w:rPr>
            </w:pPr>
            <w:r w:rsidRPr="003B625C">
              <w:rPr>
                <w:rFonts w:ascii="Arial" w:hAnsi="Arial" w:cs="Arial"/>
                <w:sz w:val="20"/>
                <w:szCs w:val="20"/>
              </w:rPr>
              <w:t>Znesek za tekoče leto (t)</w:t>
            </w: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04348A86" w14:textId="77777777">
            <w:pPr>
              <w:widowControl w:val="0"/>
              <w:spacing w:after="0"/>
              <w:ind w:left="-122" w:right="-112"/>
              <w:jc w:val="center"/>
              <w:rPr>
                <w:rFonts w:ascii="Arial" w:hAnsi="Arial" w:cs="Arial"/>
                <w:sz w:val="20"/>
                <w:szCs w:val="20"/>
              </w:rPr>
            </w:pPr>
            <w:r w:rsidRPr="003B625C">
              <w:rPr>
                <w:rFonts w:ascii="Arial" w:hAnsi="Arial" w:cs="Arial"/>
                <w:sz w:val="20"/>
                <w:szCs w:val="20"/>
              </w:rPr>
              <w:t>Znesek za t + 1</w:t>
            </w:r>
          </w:p>
        </w:tc>
      </w:tr>
      <w:tr w14:paraId="655781F2" w14:textId="77777777" w:rsidTr="00FB55A7">
        <w:tblPrEx>
          <w:tblW w:w="9263" w:type="dxa"/>
          <w:tblInd w:w="8" w:type="dxa"/>
          <w:tblLook w:val="0000"/>
        </w:tblPrEx>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616ECAF6"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726D184E"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5E4A597A"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19C73B4F" w14:textId="77777777" w:rsidTr="00FB55A7">
        <w:tblPrEx>
          <w:tblW w:w="9263" w:type="dxa"/>
          <w:tblInd w:w="8" w:type="dxa"/>
          <w:tblLook w:val="0000"/>
        </w:tblPrEx>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69211EF1"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36ACF152"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23B2B49A"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0F19901A" w14:textId="77777777" w:rsidTr="00FB55A7">
        <w:tblPrEx>
          <w:tblW w:w="9263" w:type="dxa"/>
          <w:tblInd w:w="8" w:type="dxa"/>
          <w:tblLook w:val="0000"/>
        </w:tblPrEx>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0B3B047E"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7228117D"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0633DFB3"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0A6A807D" w14:textId="77777777" w:rsidTr="00FB55A7">
        <w:tblPrEx>
          <w:tblW w:w="9263" w:type="dxa"/>
          <w:tblInd w:w="8" w:type="dxa"/>
          <w:tblLook w:val="0000"/>
        </w:tblPrEx>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62B9E027" w14:textId="77777777">
            <w:pPr>
              <w:widowControl w:val="0"/>
              <w:tabs>
                <w:tab w:val="left" w:pos="360"/>
              </w:tabs>
              <w:spacing w:after="0"/>
              <w:outlineLvl w:val="0"/>
              <w:rPr>
                <w:rFonts w:ascii="Arial" w:eastAsia="Times New Roman" w:hAnsi="Arial" w:cs="Arial"/>
                <w:b/>
                <w:kern w:val="32"/>
                <w:sz w:val="20"/>
                <w:szCs w:val="20"/>
                <w:lang w:eastAsia="sl-SI"/>
              </w:rPr>
            </w:pPr>
            <w:r w:rsidRPr="003B625C">
              <w:rPr>
                <w:rFonts w:ascii="Arial" w:eastAsia="Times New Roman" w:hAnsi="Arial" w:cs="Arial"/>
                <w:b/>
                <w:kern w:val="32"/>
                <w:sz w:val="20"/>
                <w:szCs w:val="20"/>
                <w:lang w:eastAsia="sl-SI"/>
              </w:rPr>
              <w:t>SKUPAJ</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0FD9268A" w14:textId="77777777">
            <w:pPr>
              <w:widowControl w:val="0"/>
              <w:tabs>
                <w:tab w:val="left" w:pos="360"/>
              </w:tabs>
              <w:spacing w:after="0"/>
              <w:outlineLvl w:val="0"/>
              <w:rPr>
                <w:rFonts w:ascii="Arial" w:eastAsia="Times New Roman" w:hAnsi="Arial" w:cs="Arial"/>
                <w:b/>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A33339" w:rsidRPr="003B625C" w:rsidP="003B625C" w14:paraId="18A844F7" w14:textId="77777777">
            <w:pPr>
              <w:widowControl w:val="0"/>
              <w:tabs>
                <w:tab w:val="left" w:pos="360"/>
              </w:tabs>
              <w:spacing w:after="0"/>
              <w:outlineLvl w:val="0"/>
              <w:rPr>
                <w:rFonts w:ascii="Arial" w:eastAsia="Times New Roman" w:hAnsi="Arial" w:cs="Arial"/>
                <w:b/>
                <w:kern w:val="32"/>
                <w:sz w:val="20"/>
                <w:szCs w:val="20"/>
                <w:lang w:eastAsia="sl-SI"/>
              </w:rPr>
            </w:pPr>
          </w:p>
        </w:tc>
      </w:tr>
      <w:tr w14:paraId="2F5AB539"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Pr>
          <w:p w:rsidR="00A33339" w:rsidRPr="003B625C" w:rsidP="003B625C" w14:paraId="32CFFD33"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3B625C">
              <w:rPr>
                <w:rFonts w:ascii="Arial" w:eastAsia="Times New Roman" w:hAnsi="Arial" w:cs="Arial"/>
                <w:b/>
                <w:sz w:val="20"/>
                <w:szCs w:val="20"/>
                <w:lang w:eastAsia="sl-SI"/>
              </w:rPr>
              <w:t>7.b Predstavitev ocene finančnih posledic pod 40.000 EUR:</w:t>
            </w:r>
          </w:p>
          <w:p w:rsidR="00A33339" w:rsidRPr="003B625C" w:rsidP="003B625C" w14:paraId="7031536F" w14:textId="77777777">
            <w:pPr>
              <w:widowControl w:val="0"/>
              <w:suppressAutoHyphens/>
              <w:overflowPunct w:val="0"/>
              <w:autoSpaceDE w:val="0"/>
              <w:autoSpaceDN w:val="0"/>
              <w:adjustRightInd w:val="0"/>
              <w:spacing w:after="0"/>
              <w:jc w:val="both"/>
              <w:textAlignment w:val="baseline"/>
              <w:outlineLvl w:val="3"/>
              <w:rPr>
                <w:rFonts w:ascii="Arial" w:eastAsia="Times New Roman" w:hAnsi="Arial" w:cs="Arial"/>
                <w:sz w:val="20"/>
                <w:szCs w:val="20"/>
                <w:lang w:eastAsia="sl-SI"/>
              </w:rPr>
            </w:pPr>
            <w:r w:rsidRPr="003B625C">
              <w:rPr>
                <w:rFonts w:ascii="Arial" w:eastAsia="Times New Roman" w:hAnsi="Arial" w:cs="Arial"/>
                <w:sz w:val="20"/>
                <w:szCs w:val="20"/>
                <w:lang w:eastAsia="sl-SI"/>
              </w:rPr>
              <w:t>Ocena škode ne povzroča neposrednih finančnih posledic za proračun, bodo pa le-te nastale, ko bodo na podlagi izdelane ocene škode sprejeti ukrepi za pomoč oškodovancem na prizadetih območjih.</w:t>
            </w:r>
          </w:p>
        </w:tc>
      </w:tr>
      <w:tr w14:paraId="4D145A80"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Pr>
          <w:p w:rsidR="00A33339" w:rsidRPr="003B625C" w:rsidP="003B625C" w14:paraId="45E714C3" w14:textId="77777777">
            <w:pPr>
              <w:spacing w:after="0"/>
              <w:rPr>
                <w:rFonts w:ascii="Arial" w:eastAsia="Times New Roman" w:hAnsi="Arial" w:cs="Arial"/>
                <w:b/>
                <w:sz w:val="20"/>
                <w:szCs w:val="20"/>
                <w:lang w:eastAsia="sl-SI"/>
              </w:rPr>
            </w:pPr>
            <w:r w:rsidRPr="003B625C">
              <w:rPr>
                <w:rFonts w:ascii="Arial" w:eastAsia="Times New Roman" w:hAnsi="Arial" w:cs="Arial"/>
                <w:b/>
                <w:sz w:val="20"/>
                <w:szCs w:val="20"/>
                <w:lang w:eastAsia="sl-SI"/>
              </w:rPr>
              <w:t>8. Predstavitev sodelovanja z združenji občin:</w:t>
            </w:r>
          </w:p>
        </w:tc>
      </w:tr>
      <w:tr w14:paraId="6ECAE6DB"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70" w:type="dxa"/>
            <w:gridSpan w:val="6"/>
          </w:tcPr>
          <w:p w:rsidR="00A33339" w:rsidRPr="003B625C" w:rsidP="003B625C" w14:paraId="20E0BC4A"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Vsebina predloženega gradiva (predpisa) vpliva na:</w:t>
            </w:r>
          </w:p>
          <w:p w:rsidR="00A33339" w:rsidRPr="003B625C" w:rsidP="003B625C" w14:paraId="68A429EA" w14:textId="77777777">
            <w:pPr>
              <w:widowControl w:val="0"/>
              <w:numPr>
                <w:ilvl w:val="0"/>
                <w:numId w:val="31"/>
              </w:numPr>
              <w:overflowPunct w:val="0"/>
              <w:autoSpaceDE w:val="0"/>
              <w:autoSpaceDN w:val="0"/>
              <w:adjustRightInd w:val="0"/>
              <w:spacing w:after="0"/>
              <w:ind w:left="276" w:hanging="284"/>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pristojnosti občin,</w:t>
            </w:r>
          </w:p>
          <w:p w:rsidR="00A33339" w:rsidRPr="003B625C" w:rsidP="003B625C" w14:paraId="7CE8D756" w14:textId="77777777">
            <w:pPr>
              <w:widowControl w:val="0"/>
              <w:numPr>
                <w:ilvl w:val="0"/>
                <w:numId w:val="31"/>
              </w:numPr>
              <w:overflowPunct w:val="0"/>
              <w:autoSpaceDE w:val="0"/>
              <w:autoSpaceDN w:val="0"/>
              <w:adjustRightInd w:val="0"/>
              <w:spacing w:after="0"/>
              <w:ind w:left="276" w:hanging="284"/>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delovanje občin,</w:t>
            </w:r>
          </w:p>
          <w:p w:rsidR="00A33339" w:rsidRPr="003B625C" w:rsidP="003B625C" w14:paraId="0B99FC93" w14:textId="77777777">
            <w:pPr>
              <w:widowControl w:val="0"/>
              <w:numPr>
                <w:ilvl w:val="0"/>
                <w:numId w:val="31"/>
              </w:numPr>
              <w:overflowPunct w:val="0"/>
              <w:autoSpaceDE w:val="0"/>
              <w:autoSpaceDN w:val="0"/>
              <w:adjustRightInd w:val="0"/>
              <w:spacing w:after="0"/>
              <w:ind w:left="276" w:hanging="284"/>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financiranje občin.</w:t>
            </w:r>
          </w:p>
        </w:tc>
        <w:tc>
          <w:tcPr>
            <w:tcW w:w="2793" w:type="dxa"/>
            <w:gridSpan w:val="3"/>
          </w:tcPr>
          <w:p w:rsidR="00A33339" w:rsidRPr="003B625C" w:rsidP="003B625C" w14:paraId="2D7B5078" w14:textId="77777777">
            <w:pPr>
              <w:widowControl w:val="0"/>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3B625C">
              <w:rPr>
                <w:rFonts w:ascii="Arial" w:eastAsia="Times New Roman" w:hAnsi="Arial" w:cs="Arial"/>
                <w:sz w:val="20"/>
                <w:szCs w:val="20"/>
                <w:lang w:eastAsia="sl-SI"/>
              </w:rPr>
              <w:t>NE</w:t>
            </w:r>
          </w:p>
        </w:tc>
      </w:tr>
      <w:tr w14:paraId="34B1A6B0"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Pr>
          <w:p w:rsidR="00A33339" w:rsidRPr="003B625C" w:rsidP="003B625C" w14:paraId="79074289"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 xml:space="preserve">Gradivo (predpis) je bilo poslano v mnenje: </w:t>
            </w:r>
          </w:p>
          <w:p w:rsidR="00A33339" w:rsidRPr="003B625C" w:rsidP="003B625C" w14:paraId="26908007"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Skupnosti občin Slovenije SOS: NE</w:t>
            </w:r>
          </w:p>
          <w:p w:rsidR="00A33339" w:rsidRPr="003B625C" w:rsidP="003B625C" w14:paraId="108C4292"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Združenju občin Slovenije ZOS: NE</w:t>
            </w:r>
          </w:p>
          <w:p w:rsidR="00A33339" w:rsidRPr="003B625C" w:rsidP="003B625C" w14:paraId="6FE28D17"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Združenju mestnih občin Slovenije ZMOS: NE</w:t>
            </w:r>
          </w:p>
          <w:p w:rsidR="00A33339" w:rsidRPr="003B625C" w:rsidP="003B625C" w14:paraId="614B9215"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A33339" w:rsidRPr="003B625C" w:rsidP="003B625C" w14:paraId="2B300AAB"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Predlogi in pripombe združenj so bili upoštevani:</w:t>
            </w:r>
          </w:p>
          <w:p w:rsidR="00A33339" w:rsidRPr="003B625C" w:rsidP="003B625C" w14:paraId="6D161032"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v celoti,</w:t>
            </w:r>
          </w:p>
          <w:p w:rsidR="00A33339" w:rsidRPr="003B625C" w:rsidP="003B625C" w14:paraId="02783259"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večinoma,</w:t>
            </w:r>
          </w:p>
          <w:p w:rsidR="00A33339" w:rsidRPr="003B625C" w:rsidP="003B625C" w14:paraId="58302E43"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delno,</w:t>
            </w:r>
          </w:p>
          <w:p w:rsidR="00A33339" w:rsidRPr="003B625C" w:rsidP="003B625C" w14:paraId="4B6BA771"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niso bili upoštevani.</w:t>
            </w:r>
          </w:p>
          <w:p w:rsidR="00A33339" w:rsidRPr="003B625C" w:rsidP="003B625C" w14:paraId="7C03887E" w14:textId="77777777">
            <w:pPr>
              <w:widowControl w:val="0"/>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p>
          <w:p w:rsidR="00A33339" w:rsidRPr="003B625C" w:rsidP="003B625C" w14:paraId="2E983FF0"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Bistveni predlogi in pripombe, ki niso bili upoštevani.</w:t>
            </w:r>
          </w:p>
          <w:p w:rsidR="00A33339" w:rsidRPr="003B625C" w:rsidP="003B625C" w14:paraId="21D99EE6"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27C7DE8F"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Pr>
          <w:p w:rsidR="00A33339" w:rsidRPr="003B625C" w:rsidP="003B625C" w14:paraId="1E546C35"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3B625C">
              <w:rPr>
                <w:rFonts w:ascii="Arial" w:eastAsia="Times New Roman" w:hAnsi="Arial" w:cs="Arial"/>
                <w:b/>
                <w:sz w:val="20"/>
                <w:szCs w:val="20"/>
                <w:lang w:eastAsia="sl-SI"/>
              </w:rPr>
              <w:t>9. Predstavitev sodelovanja javnosti:</w:t>
            </w:r>
          </w:p>
        </w:tc>
      </w:tr>
      <w:tr w14:paraId="6322A15F"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54" w:type="dxa"/>
            <w:gridSpan w:val="7"/>
          </w:tcPr>
          <w:p w:rsidR="00A33339" w:rsidRPr="003B625C" w:rsidP="003B625C" w14:paraId="39B1DB5B" w14:textId="77777777">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r w:rsidRPr="003B625C">
              <w:rPr>
                <w:rFonts w:ascii="Arial" w:eastAsia="Times New Roman" w:hAnsi="Arial" w:cs="Arial"/>
                <w:iCs/>
                <w:sz w:val="20"/>
                <w:szCs w:val="20"/>
                <w:lang w:eastAsia="sl-SI"/>
              </w:rPr>
              <w:t>Gradivo je bilo predhodno objavljeno na spletni strani predlagatelja:</w:t>
            </w:r>
          </w:p>
        </w:tc>
        <w:tc>
          <w:tcPr>
            <w:tcW w:w="2409" w:type="dxa"/>
            <w:gridSpan w:val="2"/>
          </w:tcPr>
          <w:p w:rsidR="00A33339" w:rsidRPr="003B625C" w:rsidP="003B625C" w14:paraId="77390FDE" w14:textId="77777777">
            <w:pPr>
              <w:widowControl w:val="0"/>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3B625C">
              <w:rPr>
                <w:rFonts w:ascii="Arial" w:eastAsia="Times New Roman" w:hAnsi="Arial" w:cs="Arial"/>
                <w:sz w:val="20"/>
                <w:szCs w:val="20"/>
                <w:lang w:eastAsia="sl-SI"/>
              </w:rPr>
              <w:t>NE</w:t>
            </w:r>
          </w:p>
        </w:tc>
      </w:tr>
      <w:tr w14:paraId="00F7A1B7"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63" w:type="dxa"/>
            <w:gridSpan w:val="9"/>
          </w:tcPr>
          <w:p w:rsidR="00A33339" w:rsidRPr="003B625C" w:rsidP="003B625C" w14:paraId="42959EBD"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3B625C">
              <w:rPr>
                <w:rFonts w:ascii="Arial" w:eastAsia="Times New Roman" w:hAnsi="Arial" w:cs="Arial"/>
                <w:iCs/>
                <w:sz w:val="20"/>
                <w:szCs w:val="20"/>
                <w:lang w:eastAsia="sl-SI"/>
              </w:rPr>
              <w:t xml:space="preserve">Skladno s sedmim odstavkom 9. člena Poslovnika Vlade RS (Uradni list RS, št. 43/01, 23/02 – popr., 54/03, 103/03, 114/04, 26/06, 21/07, 32/10, 73/10, 95/11, 64/12, 80/13, 10/14, </w:t>
            </w:r>
            <w:r w:rsidRPr="003B625C">
              <w:rPr>
                <w:rFonts w:ascii="Arial" w:hAnsi="Arial" w:cs="Arial"/>
                <w:sz w:val="20"/>
                <w:szCs w:val="20"/>
              </w:rPr>
              <w:t>164/20, 35/21, 51/21 in 114/21</w:t>
            </w:r>
            <w:r w:rsidRPr="003B625C">
              <w:rPr>
                <w:rFonts w:ascii="Arial" w:eastAsia="Times New Roman" w:hAnsi="Arial" w:cs="Arial"/>
                <w:iCs/>
                <w:sz w:val="20"/>
                <w:szCs w:val="20"/>
                <w:lang w:eastAsia="sl-SI"/>
              </w:rPr>
              <w:t xml:space="preserve">) javnost ni bila povabljena k sodelovanju, ker gre za predlog sklepa Vlade RS. </w:t>
            </w:r>
          </w:p>
        </w:tc>
      </w:tr>
      <w:tr w14:paraId="227ABCBA"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54" w:type="dxa"/>
            <w:gridSpan w:val="7"/>
            <w:vAlign w:val="center"/>
          </w:tcPr>
          <w:p w:rsidR="00A33339" w:rsidRPr="003B625C" w:rsidP="003B625C" w14:paraId="37038FEB" w14:textId="77777777">
            <w:pPr>
              <w:widowControl w:val="0"/>
              <w:overflowPunct w:val="0"/>
              <w:autoSpaceDE w:val="0"/>
              <w:autoSpaceDN w:val="0"/>
              <w:adjustRightInd w:val="0"/>
              <w:spacing w:after="0"/>
              <w:textAlignment w:val="baseline"/>
              <w:rPr>
                <w:rFonts w:ascii="Arial" w:eastAsia="Times New Roman" w:hAnsi="Arial" w:cs="Arial"/>
                <w:sz w:val="20"/>
                <w:szCs w:val="20"/>
                <w:lang w:eastAsia="sl-SI"/>
              </w:rPr>
            </w:pPr>
            <w:r w:rsidRPr="003B625C">
              <w:rPr>
                <w:rFonts w:ascii="Arial" w:eastAsia="Times New Roman" w:hAnsi="Arial" w:cs="Arial"/>
                <w:b/>
                <w:sz w:val="20"/>
                <w:szCs w:val="20"/>
                <w:lang w:eastAsia="sl-SI"/>
              </w:rPr>
              <w:t>10. Pri pripravi gradiva so bile upoštevane zahteve iz Resolucije o normativni dejavnosti:</w:t>
            </w:r>
          </w:p>
        </w:tc>
        <w:tc>
          <w:tcPr>
            <w:tcW w:w="2409" w:type="dxa"/>
            <w:gridSpan w:val="2"/>
            <w:vAlign w:val="center"/>
          </w:tcPr>
          <w:p w:rsidR="00A33339" w:rsidRPr="003B625C" w:rsidP="003B625C" w14:paraId="1EB50B2F" w14:textId="77777777">
            <w:pPr>
              <w:widowControl w:val="0"/>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3B625C">
              <w:rPr>
                <w:rFonts w:ascii="Arial" w:eastAsia="Times New Roman" w:hAnsi="Arial" w:cs="Arial"/>
                <w:sz w:val="20"/>
                <w:szCs w:val="20"/>
                <w:lang w:eastAsia="sl-SI"/>
              </w:rPr>
              <w:t>NE</w:t>
            </w:r>
          </w:p>
        </w:tc>
      </w:tr>
      <w:tr w14:paraId="1998A520"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54" w:type="dxa"/>
            <w:gridSpan w:val="7"/>
            <w:vAlign w:val="center"/>
          </w:tcPr>
          <w:p w:rsidR="00A33339" w:rsidRPr="003B625C" w:rsidP="003B625C" w14:paraId="59A6FD51" w14:textId="77777777">
            <w:pPr>
              <w:widowControl w:val="0"/>
              <w:overflowPunct w:val="0"/>
              <w:autoSpaceDE w:val="0"/>
              <w:autoSpaceDN w:val="0"/>
              <w:adjustRightInd w:val="0"/>
              <w:spacing w:after="0"/>
              <w:textAlignment w:val="baseline"/>
              <w:rPr>
                <w:rFonts w:ascii="Arial" w:eastAsia="Times New Roman" w:hAnsi="Arial" w:cs="Arial"/>
                <w:b/>
                <w:sz w:val="20"/>
                <w:szCs w:val="20"/>
                <w:lang w:eastAsia="sl-SI"/>
              </w:rPr>
            </w:pPr>
            <w:r w:rsidRPr="003B625C">
              <w:rPr>
                <w:rFonts w:ascii="Arial" w:eastAsia="Times New Roman" w:hAnsi="Arial" w:cs="Arial"/>
                <w:b/>
                <w:sz w:val="20"/>
                <w:szCs w:val="20"/>
                <w:lang w:eastAsia="sl-SI"/>
              </w:rPr>
              <w:t>11. Gradivo je uvrščeno v delovni program vlade:</w:t>
            </w:r>
          </w:p>
        </w:tc>
        <w:tc>
          <w:tcPr>
            <w:tcW w:w="2409" w:type="dxa"/>
            <w:gridSpan w:val="2"/>
            <w:vAlign w:val="center"/>
          </w:tcPr>
          <w:p w:rsidR="00A33339" w:rsidRPr="003B625C" w:rsidP="003B625C" w14:paraId="7650ECC8" w14:textId="77777777">
            <w:pPr>
              <w:widowControl w:val="0"/>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3B625C">
              <w:rPr>
                <w:rFonts w:ascii="Arial" w:eastAsia="Times New Roman" w:hAnsi="Arial" w:cs="Arial"/>
                <w:sz w:val="20"/>
                <w:szCs w:val="20"/>
                <w:lang w:eastAsia="sl-SI"/>
              </w:rPr>
              <w:t>NE</w:t>
            </w:r>
          </w:p>
        </w:tc>
      </w:tr>
      <w:tr w14:paraId="44A27E17" w14:textId="77777777" w:rsidTr="00FB55A7">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Borders>
              <w:top w:val="single" w:sz="4" w:space="0" w:color="000000"/>
              <w:left w:val="single" w:sz="4" w:space="0" w:color="000000"/>
              <w:bottom w:val="single" w:sz="4" w:space="0" w:color="000000"/>
              <w:right w:val="single" w:sz="4" w:space="0" w:color="000000"/>
            </w:tcBorders>
          </w:tcPr>
          <w:p w:rsidR="00A33339" w:rsidRPr="003B625C" w:rsidP="000A1CB4" w14:paraId="3E754335" w14:textId="4CFE8EFB">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bookmarkStart w:id="2" w:name="_GoBack"/>
            <w:bookmarkEnd w:id="2"/>
          </w:p>
          <w:p w:rsidR="00A33339" w:rsidRPr="003B625C" w:rsidP="003B625C" w14:paraId="33A01F19" w14:textId="3C8EAEE2">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r w:rsidRPr="003B625C">
              <w:rPr>
                <w:rFonts w:ascii="Arial" w:eastAsia="Times New Roman" w:hAnsi="Arial" w:cs="Arial"/>
                <w:b/>
                <w:sz w:val="20"/>
                <w:szCs w:val="20"/>
                <w:lang w:eastAsia="sl-SI"/>
              </w:rPr>
              <w:t xml:space="preserve">                                      </w:t>
            </w:r>
            <w:r w:rsidR="00C501D3">
              <w:rPr>
                <w:rFonts w:ascii="Arial" w:eastAsia="Times New Roman" w:hAnsi="Arial" w:cs="Arial"/>
                <w:b/>
                <w:sz w:val="20"/>
                <w:szCs w:val="20"/>
                <w:lang w:eastAsia="sl-SI"/>
              </w:rPr>
              <w:t>Mag. Marko Lovše</w:t>
            </w:r>
          </w:p>
          <w:p w:rsidR="00A33339" w:rsidRPr="003B625C" w:rsidP="003B625C" w14:paraId="20D5C991" w14:textId="63013576">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r w:rsidRPr="003B625C">
              <w:rPr>
                <w:rFonts w:ascii="Arial" w:eastAsia="Times New Roman" w:hAnsi="Arial" w:cs="Arial"/>
                <w:b/>
                <w:sz w:val="20"/>
                <w:szCs w:val="20"/>
                <w:lang w:eastAsia="sl-SI"/>
              </w:rPr>
              <w:t xml:space="preserve">           </w:t>
            </w:r>
            <w:r w:rsidR="00C501D3">
              <w:rPr>
                <w:rFonts w:ascii="Arial" w:eastAsia="Times New Roman" w:hAnsi="Arial" w:cs="Arial"/>
                <w:b/>
                <w:sz w:val="20"/>
                <w:szCs w:val="20"/>
                <w:lang w:eastAsia="sl-SI"/>
              </w:rPr>
              <w:t xml:space="preserve">                             državni sekretar</w:t>
            </w:r>
          </w:p>
        </w:tc>
      </w:tr>
    </w:tbl>
    <w:p w:rsidR="00A33339" w:rsidRPr="003B625C" w:rsidP="003B625C" w14:paraId="28CC1DF6" w14:textId="77777777">
      <w:pPr>
        <w:spacing w:after="0"/>
        <w:rPr>
          <w:rFonts w:ascii="Arial" w:eastAsia="Times New Roman" w:hAnsi="Arial" w:cs="Arial"/>
          <w:b/>
          <w:sz w:val="20"/>
          <w:szCs w:val="20"/>
        </w:rPr>
      </w:pPr>
    </w:p>
    <w:p w:rsidR="00A33339" w:rsidRPr="003B625C" w:rsidP="003B625C" w14:paraId="39A62588" w14:textId="77777777">
      <w:pPr>
        <w:spacing w:after="0"/>
        <w:rPr>
          <w:rFonts w:ascii="Arial" w:eastAsia="Times New Roman" w:hAnsi="Arial" w:cs="Arial"/>
          <w:sz w:val="20"/>
          <w:szCs w:val="20"/>
        </w:rPr>
      </w:pPr>
      <w:r w:rsidRPr="003B625C">
        <w:rPr>
          <w:rFonts w:ascii="Arial" w:eastAsia="Times New Roman" w:hAnsi="Arial" w:cs="Arial"/>
          <w:sz w:val="20"/>
          <w:szCs w:val="20"/>
        </w:rPr>
        <w:t>Poslano:</w:t>
      </w:r>
    </w:p>
    <w:p w:rsidR="00A33339" w:rsidRPr="003B625C" w:rsidP="003B625C" w14:paraId="35FAB0F7" w14:textId="77777777">
      <w:pPr>
        <w:numPr>
          <w:ilvl w:val="0"/>
          <w:numId w:val="32"/>
        </w:numPr>
        <w:spacing w:after="0"/>
        <w:ind w:left="567" w:hanging="283"/>
        <w:rPr>
          <w:rFonts w:ascii="Arial" w:eastAsia="Times New Roman" w:hAnsi="Arial" w:cs="Arial"/>
          <w:sz w:val="20"/>
          <w:szCs w:val="20"/>
        </w:rPr>
      </w:pPr>
      <w:r w:rsidRPr="003B625C">
        <w:rPr>
          <w:rFonts w:ascii="Arial" w:eastAsia="Times New Roman" w:hAnsi="Arial" w:cs="Arial"/>
          <w:sz w:val="20"/>
          <w:szCs w:val="20"/>
        </w:rPr>
        <w:t>naslovniku,</w:t>
      </w:r>
    </w:p>
    <w:p w:rsidR="00A33339" w:rsidRPr="003B625C" w:rsidP="003B625C" w14:paraId="6D63D669" w14:textId="6B38B8C0">
      <w:pPr>
        <w:numPr>
          <w:ilvl w:val="0"/>
          <w:numId w:val="32"/>
        </w:numPr>
        <w:spacing w:after="0"/>
        <w:ind w:left="567" w:hanging="283"/>
        <w:rPr>
          <w:rFonts w:ascii="Arial" w:eastAsia="Times New Roman" w:hAnsi="Arial" w:cs="Arial"/>
          <w:sz w:val="20"/>
          <w:szCs w:val="20"/>
        </w:rPr>
      </w:pPr>
      <w:r w:rsidRPr="003B625C">
        <w:rPr>
          <w:rFonts w:ascii="Arial" w:eastAsia="Times New Roman" w:hAnsi="Arial" w:cs="Arial"/>
          <w:sz w:val="20"/>
          <w:szCs w:val="20"/>
        </w:rPr>
        <w:t>URSZR</w:t>
      </w:r>
      <w:r w:rsidRPr="003B625C">
        <w:rPr>
          <w:rFonts w:ascii="Arial" w:eastAsia="Times New Roman" w:hAnsi="Arial" w:cs="Arial"/>
          <w:sz w:val="20"/>
          <w:szCs w:val="20"/>
        </w:rPr>
        <w:t>.</w:t>
      </w:r>
    </w:p>
    <w:p w:rsidR="00723116" w:rsidRPr="003B625C" w:rsidP="003B625C" w14:paraId="196DF000" w14:textId="77777777">
      <w:pPr>
        <w:rPr>
          <w:rFonts w:ascii="Arial" w:hAnsi="Arial" w:cs="Arial"/>
          <w:sz w:val="20"/>
          <w:szCs w:val="20"/>
        </w:rPr>
      </w:pP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27B9F1E5">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A1CB4">
      <w:rPr>
        <w:rFonts w:ascii="Arial" w:hAnsi="Arial" w:cs="Arial"/>
        <w:noProof/>
      </w:rPr>
      <w:t>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A1CB4">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0B8921ED">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A1CB4">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A1CB4">
      <w:rPr>
        <w:rFonts w:ascii="Arial" w:hAnsi="Arial" w:cs="Arial"/>
        <w:noProof/>
      </w:rPr>
      <w:t>5</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06262"/>
    <w:multiLevelType w:val="hybridMultilevel"/>
    <w:tmpl w:val="02BC2696"/>
    <w:lvl w:ilvl="0">
      <w:start w:val="0"/>
      <w:numFmt w:val="bullet"/>
      <w:lvlText w:val="-"/>
      <w:lvlJc w:val="left"/>
      <w:pPr>
        <w:ind w:left="502" w:hanging="360"/>
      </w:pPr>
      <w:rPr>
        <w:rFonts w:ascii="Arial" w:eastAsia="Times New Roman" w:hAnsi="Arial" w:cs="Arial"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1">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1BDE39DC"/>
    <w:multiLevelType w:val="hybridMultilevel"/>
    <w:tmpl w:val="9654850E"/>
    <w:lvl w:ilvl="0">
      <w:start w:val="1"/>
      <w:numFmt w:val="decimal"/>
      <w:pStyle w:val="Alineazaodstavkom"/>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4">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5">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B694AFD"/>
    <w:multiLevelType w:val="hybridMultilevel"/>
    <w:tmpl w:val="4F96BDF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02027C"/>
    <w:multiLevelType w:val="hybridMultilevel"/>
    <w:tmpl w:val="51B4C4B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5">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451286"/>
    <w:multiLevelType w:val="hybridMultilevel"/>
    <w:tmpl w:val="88B88C78"/>
    <w:lvl w:ilvl="0">
      <w:start w:val="1"/>
      <w:numFmt w:val="bullet"/>
      <w:lvlText w:val="–"/>
      <w:lvlJc w:val="left"/>
      <w:pPr>
        <w:ind w:left="697" w:hanging="360"/>
      </w:pPr>
      <w:rPr>
        <w:rFonts w:ascii="Arial" w:hAnsi="Arial" w:hint="default"/>
      </w:rPr>
    </w:lvl>
    <w:lvl w:ilvl="1">
      <w:start w:val="0"/>
      <w:numFmt w:val="bullet"/>
      <w:lvlText w:val="-"/>
      <w:lvlJc w:val="left"/>
      <w:pPr>
        <w:ind w:left="1417" w:hanging="360"/>
      </w:pPr>
      <w:rPr>
        <w:rFonts w:ascii="Arial" w:eastAsia="Calibri" w:hAnsi="Arial" w:cs="Arial"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32">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num>
  <w:num w:numId="4">
    <w:abstractNumId w:val="25"/>
  </w:num>
  <w:num w:numId="5">
    <w:abstractNumId w:val="2"/>
  </w:num>
  <w:num w:numId="6">
    <w:abstractNumId w:val="9"/>
  </w:num>
  <w:num w:numId="7">
    <w:abstractNumId w:val="1"/>
  </w:num>
  <w:num w:numId="8">
    <w:abstractNumId w:val="21"/>
  </w:num>
  <w:num w:numId="9">
    <w:abstractNumId w:val="27"/>
  </w:num>
  <w:num w:numId="10">
    <w:abstractNumId w:val="14"/>
    <w:lvlOverride w:ilvl="0">
      <w:startOverride w:val="1"/>
    </w:lvlOverride>
  </w:num>
  <w:num w:numId="11">
    <w:abstractNumId w:val="15"/>
  </w:num>
  <w:num w:numId="12">
    <w:abstractNumId w:val="10"/>
  </w:num>
  <w:num w:numId="13">
    <w:abstractNumId w:val="22"/>
  </w:num>
  <w:num w:numId="14">
    <w:abstractNumId w:val="5"/>
  </w:num>
  <w:num w:numId="15">
    <w:abstractNumId w:val="17"/>
  </w:num>
  <w:num w:numId="16">
    <w:abstractNumId w:val="29"/>
  </w:num>
  <w:num w:numId="17">
    <w:abstractNumId w:val="26"/>
  </w:num>
  <w:num w:numId="18">
    <w:abstractNumId w:val="30"/>
  </w:num>
  <w:num w:numId="19">
    <w:abstractNumId w:val="32"/>
  </w:num>
  <w:num w:numId="20">
    <w:abstractNumId w:val="16"/>
  </w:num>
  <w:num w:numId="21">
    <w:abstractNumId w:val="11"/>
  </w:num>
  <w:num w:numId="22">
    <w:abstractNumId w:val="19"/>
  </w:num>
  <w:num w:numId="23">
    <w:abstractNumId w:val="7"/>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0"/>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1CB4"/>
    <w:rsid w:val="000A4BA7"/>
    <w:rsid w:val="000C0B87"/>
    <w:rsid w:val="000F18DE"/>
    <w:rsid w:val="00131B28"/>
    <w:rsid w:val="001D4854"/>
    <w:rsid w:val="00215001"/>
    <w:rsid w:val="00220B63"/>
    <w:rsid w:val="002A4584"/>
    <w:rsid w:val="002C22E5"/>
    <w:rsid w:val="002C278B"/>
    <w:rsid w:val="002E081E"/>
    <w:rsid w:val="002F78E3"/>
    <w:rsid w:val="00305C84"/>
    <w:rsid w:val="003A3B1D"/>
    <w:rsid w:val="003B625C"/>
    <w:rsid w:val="003C4FE7"/>
    <w:rsid w:val="003D556F"/>
    <w:rsid w:val="003E035F"/>
    <w:rsid w:val="00464982"/>
    <w:rsid w:val="00474C19"/>
    <w:rsid w:val="004B08C2"/>
    <w:rsid w:val="004E293C"/>
    <w:rsid w:val="004F6962"/>
    <w:rsid w:val="00580548"/>
    <w:rsid w:val="00597C12"/>
    <w:rsid w:val="005E6A88"/>
    <w:rsid w:val="00623F16"/>
    <w:rsid w:val="00695AEF"/>
    <w:rsid w:val="006E30C0"/>
    <w:rsid w:val="007123B4"/>
    <w:rsid w:val="00715D72"/>
    <w:rsid w:val="00723116"/>
    <w:rsid w:val="007578AE"/>
    <w:rsid w:val="007851AF"/>
    <w:rsid w:val="007B1642"/>
    <w:rsid w:val="007B4C47"/>
    <w:rsid w:val="007E4641"/>
    <w:rsid w:val="00821419"/>
    <w:rsid w:val="008941CD"/>
    <w:rsid w:val="008B4243"/>
    <w:rsid w:val="008B734D"/>
    <w:rsid w:val="00913E94"/>
    <w:rsid w:val="00950971"/>
    <w:rsid w:val="00967F08"/>
    <w:rsid w:val="009E10A8"/>
    <w:rsid w:val="009F1E59"/>
    <w:rsid w:val="009F77C7"/>
    <w:rsid w:val="00A33339"/>
    <w:rsid w:val="00A452FF"/>
    <w:rsid w:val="00A701F9"/>
    <w:rsid w:val="00AB65D9"/>
    <w:rsid w:val="00AE3A35"/>
    <w:rsid w:val="00B27A2C"/>
    <w:rsid w:val="00B35734"/>
    <w:rsid w:val="00C10360"/>
    <w:rsid w:val="00C14725"/>
    <w:rsid w:val="00C501D3"/>
    <w:rsid w:val="00C57CFB"/>
    <w:rsid w:val="00CB7264"/>
    <w:rsid w:val="00D61DC2"/>
    <w:rsid w:val="00D86976"/>
    <w:rsid w:val="00DF18E9"/>
    <w:rsid w:val="00E50831"/>
    <w:rsid w:val="00EA539F"/>
    <w:rsid w:val="00EC1D6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paragraph" w:customStyle="1" w:styleId="besedilo">
    <w:name w:val="besedilo"/>
    <w:basedOn w:val="Normal"/>
    <w:rsid w:val="00A3333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0" w:line="240" w:lineRule="auto"/>
      <w:jc w:val="both"/>
    </w:pPr>
    <w:rPr>
      <w:rFonts w:ascii="Times New Roman" w:eastAsia="Times New Roman" w:hAnsi="Times New Roman"/>
      <w:sz w:val="24"/>
      <w:szCs w:val="20"/>
    </w:rPr>
  </w:style>
  <w:style w:type="paragraph" w:customStyle="1" w:styleId="ZADEVA">
    <w:name w:val="ZADEVA"/>
    <w:basedOn w:val="Normal"/>
    <w:qFormat/>
    <w:rsid w:val="00A33339"/>
    <w:pPr>
      <w:tabs>
        <w:tab w:val="left" w:pos="1701"/>
      </w:tabs>
      <w:spacing w:after="0" w:line="260" w:lineRule="atLeast"/>
      <w:ind w:left="1701" w:hanging="1701"/>
    </w:pPr>
    <w:rPr>
      <w:rFonts w:ascii="Arial" w:eastAsia="Times New Roman" w:hAnsi="Arial"/>
      <w:b/>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C163B-9B82-44C5-B64A-D2CF3413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1294</Words>
  <Characters>7377</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12</cp:revision>
  <dcterms:created xsi:type="dcterms:W3CDTF">2024-11-29T10:46:00Z</dcterms:created>
  <dcterms:modified xsi:type="dcterms:W3CDTF">2025-09-29T11:48:00Z</dcterms:modified>
</cp:coreProperties>
</file>