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FE919" w14:textId="77777777" w:rsidR="00555767" w:rsidRPr="00880565" w:rsidRDefault="00555767" w:rsidP="00555767">
      <w:pPr>
        <w:spacing w:after="200" w:line="276" w:lineRule="auto"/>
        <w:contextualSpacing/>
        <w:rPr>
          <w:rFonts w:cs="Arial"/>
          <w:b/>
          <w:szCs w:val="20"/>
          <w:lang w:val="sl-SI" w:eastAsia="sl-SI"/>
        </w:rPr>
      </w:pPr>
    </w:p>
    <w:p w14:paraId="2B5E1CA8" w14:textId="77777777" w:rsidR="00555767" w:rsidRPr="00880565" w:rsidRDefault="00555767" w:rsidP="0055576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555767" w:rsidRPr="00880565" w14:paraId="037EBFB8" w14:textId="77777777" w:rsidTr="00467622">
        <w:trPr>
          <w:gridAfter w:val="3"/>
          <w:wAfter w:w="3087" w:type="dxa"/>
          <w:trHeight w:val="265"/>
        </w:trPr>
        <w:tc>
          <w:tcPr>
            <w:tcW w:w="6076" w:type="dxa"/>
            <w:gridSpan w:val="2"/>
          </w:tcPr>
          <w:p w14:paraId="547E11D3" w14:textId="799D8BB8" w:rsidR="00555767" w:rsidRPr="00880565" w:rsidRDefault="00555767" w:rsidP="004C7DC2">
            <w:pPr>
              <w:overflowPunct w:val="0"/>
              <w:autoSpaceDE w:val="0"/>
              <w:autoSpaceDN w:val="0"/>
              <w:adjustRightInd w:val="0"/>
              <w:textAlignment w:val="baseline"/>
              <w:rPr>
                <w:rFonts w:cs="Arial"/>
                <w:szCs w:val="20"/>
                <w:lang w:val="sl-SI" w:eastAsia="sl-SI"/>
              </w:rPr>
            </w:pPr>
            <w:r w:rsidRPr="00880565">
              <w:rPr>
                <w:rFonts w:cs="Arial"/>
                <w:szCs w:val="20"/>
                <w:lang w:val="sl-SI" w:eastAsia="sl-SI"/>
              </w:rPr>
              <w:t xml:space="preserve">Številka: </w:t>
            </w:r>
            <w:r w:rsidR="003A2761" w:rsidRPr="003A2761">
              <w:rPr>
                <w:rFonts w:cs="Arial"/>
                <w:szCs w:val="20"/>
                <w:lang w:val="sl-SI" w:eastAsia="sl-SI"/>
              </w:rPr>
              <w:t>5611-68/2023/4</w:t>
            </w:r>
          </w:p>
        </w:tc>
      </w:tr>
      <w:tr w:rsidR="00555767" w:rsidRPr="00880565" w14:paraId="47B94889" w14:textId="77777777" w:rsidTr="00467622">
        <w:trPr>
          <w:gridAfter w:val="3"/>
          <w:wAfter w:w="3087" w:type="dxa"/>
          <w:trHeight w:val="265"/>
        </w:trPr>
        <w:tc>
          <w:tcPr>
            <w:tcW w:w="6076" w:type="dxa"/>
            <w:gridSpan w:val="2"/>
          </w:tcPr>
          <w:p w14:paraId="308DB72F" w14:textId="51BB345B" w:rsidR="00555767" w:rsidRPr="00880565" w:rsidRDefault="00555767" w:rsidP="004401CC">
            <w:pPr>
              <w:overflowPunct w:val="0"/>
              <w:autoSpaceDE w:val="0"/>
              <w:autoSpaceDN w:val="0"/>
              <w:adjustRightInd w:val="0"/>
              <w:textAlignment w:val="baseline"/>
              <w:rPr>
                <w:rFonts w:cs="Arial"/>
                <w:szCs w:val="20"/>
                <w:lang w:val="sl-SI" w:eastAsia="sl-SI"/>
              </w:rPr>
            </w:pPr>
            <w:r w:rsidRPr="00880565">
              <w:rPr>
                <w:rFonts w:cs="Arial"/>
                <w:szCs w:val="20"/>
                <w:lang w:val="sl-SI" w:eastAsia="sl-SI"/>
              </w:rPr>
              <w:t xml:space="preserve">Ljubljana, </w:t>
            </w:r>
            <w:r w:rsidR="003A2761">
              <w:rPr>
                <w:rFonts w:cs="Arial"/>
                <w:szCs w:val="20"/>
                <w:lang w:val="sl-SI" w:eastAsia="sl-SI"/>
              </w:rPr>
              <w:t>14.12.2023</w:t>
            </w:r>
          </w:p>
        </w:tc>
      </w:tr>
      <w:tr w:rsidR="00555767" w:rsidRPr="00880565" w14:paraId="3DF58FB7" w14:textId="77777777" w:rsidTr="00467622">
        <w:trPr>
          <w:gridAfter w:val="3"/>
          <w:wAfter w:w="3087" w:type="dxa"/>
          <w:trHeight w:val="265"/>
        </w:trPr>
        <w:tc>
          <w:tcPr>
            <w:tcW w:w="6076" w:type="dxa"/>
            <w:gridSpan w:val="2"/>
          </w:tcPr>
          <w:p w14:paraId="2A208E08" w14:textId="48BBFEDC" w:rsidR="00555767" w:rsidRPr="00880565" w:rsidRDefault="00555767" w:rsidP="00904CB9">
            <w:pPr>
              <w:overflowPunct w:val="0"/>
              <w:autoSpaceDE w:val="0"/>
              <w:autoSpaceDN w:val="0"/>
              <w:adjustRightInd w:val="0"/>
              <w:textAlignment w:val="baseline"/>
              <w:rPr>
                <w:rFonts w:cs="Arial"/>
                <w:szCs w:val="20"/>
                <w:lang w:val="sl-SI" w:eastAsia="sl-SI"/>
              </w:rPr>
            </w:pPr>
            <w:r w:rsidRPr="00880565">
              <w:rPr>
                <w:rFonts w:cs="Arial"/>
                <w:iCs/>
                <w:szCs w:val="20"/>
                <w:lang w:val="sl-SI" w:eastAsia="sl-SI"/>
              </w:rPr>
              <w:t xml:space="preserve">EVA </w:t>
            </w:r>
            <w:r w:rsidR="006B679D" w:rsidRPr="00880565">
              <w:rPr>
                <w:rFonts w:cs="Arial"/>
                <w:iCs/>
                <w:szCs w:val="20"/>
                <w:lang w:val="sl-SI" w:eastAsia="sl-SI"/>
              </w:rPr>
              <w:t>2023-1811-00</w:t>
            </w:r>
            <w:r w:rsidR="00904CB9">
              <w:rPr>
                <w:rFonts w:cs="Arial"/>
                <w:iCs/>
                <w:szCs w:val="20"/>
                <w:lang w:val="sl-SI" w:eastAsia="sl-SI"/>
              </w:rPr>
              <w:t>66</w:t>
            </w:r>
          </w:p>
        </w:tc>
      </w:tr>
      <w:tr w:rsidR="00555767" w:rsidRPr="00880565" w14:paraId="64A38197" w14:textId="77777777" w:rsidTr="00467622">
        <w:trPr>
          <w:gridAfter w:val="3"/>
          <w:wAfter w:w="3087" w:type="dxa"/>
          <w:trHeight w:val="1046"/>
        </w:trPr>
        <w:tc>
          <w:tcPr>
            <w:tcW w:w="6076" w:type="dxa"/>
            <w:gridSpan w:val="2"/>
          </w:tcPr>
          <w:p w14:paraId="10972BE9" w14:textId="77777777" w:rsidR="00555767" w:rsidRPr="00880565" w:rsidRDefault="00555767" w:rsidP="00467622">
            <w:pPr>
              <w:rPr>
                <w:rFonts w:eastAsia="Calibri" w:cs="Arial"/>
                <w:szCs w:val="20"/>
                <w:lang w:val="sl-SI"/>
              </w:rPr>
            </w:pPr>
          </w:p>
          <w:p w14:paraId="127C479D" w14:textId="77777777" w:rsidR="00555767" w:rsidRPr="00880565" w:rsidRDefault="00555767" w:rsidP="00467622">
            <w:pPr>
              <w:rPr>
                <w:rFonts w:eastAsia="Calibri" w:cs="Arial"/>
                <w:szCs w:val="20"/>
                <w:lang w:val="sl-SI"/>
              </w:rPr>
            </w:pPr>
            <w:r w:rsidRPr="00880565">
              <w:rPr>
                <w:rFonts w:eastAsia="Calibri" w:cs="Arial"/>
                <w:szCs w:val="20"/>
                <w:lang w:val="sl-SI"/>
              </w:rPr>
              <w:t>GENERALNI SEKRETARIAT VLADE REPUBLIKE SLOVENIJE</w:t>
            </w:r>
          </w:p>
          <w:p w14:paraId="44D40DD4" w14:textId="01EF45A0" w:rsidR="00555767" w:rsidRPr="00880565" w:rsidRDefault="008E6478" w:rsidP="00467622">
            <w:pPr>
              <w:rPr>
                <w:rFonts w:eastAsia="Calibri" w:cs="Arial"/>
                <w:szCs w:val="20"/>
                <w:lang w:val="sl-SI"/>
              </w:rPr>
            </w:pPr>
            <w:hyperlink r:id="rId8" w:history="1">
              <w:r w:rsidR="003A2761" w:rsidRPr="00FB5402">
                <w:rPr>
                  <w:rStyle w:val="Hyperlink"/>
                  <w:rFonts w:eastAsia="Calibri" w:cs="Arial"/>
                  <w:szCs w:val="20"/>
                  <w:lang w:val="sl-SI"/>
                </w:rPr>
                <w:t>Gp.gs@gov.si</w:t>
              </w:r>
            </w:hyperlink>
          </w:p>
          <w:p w14:paraId="162355E9" w14:textId="77777777" w:rsidR="00555767" w:rsidRPr="00880565" w:rsidRDefault="00555767" w:rsidP="00467622">
            <w:pPr>
              <w:rPr>
                <w:rFonts w:eastAsia="Calibri" w:cs="Arial"/>
                <w:szCs w:val="20"/>
                <w:lang w:val="sl-SI"/>
              </w:rPr>
            </w:pPr>
          </w:p>
        </w:tc>
      </w:tr>
      <w:tr w:rsidR="00555767" w:rsidRPr="00880565" w14:paraId="3941E59B" w14:textId="77777777" w:rsidTr="00467622">
        <w:trPr>
          <w:gridAfter w:val="1"/>
          <w:wAfter w:w="30" w:type="dxa"/>
          <w:trHeight w:val="265"/>
        </w:trPr>
        <w:tc>
          <w:tcPr>
            <w:tcW w:w="9133" w:type="dxa"/>
            <w:gridSpan w:val="4"/>
          </w:tcPr>
          <w:p w14:paraId="6FAF75AA" w14:textId="35E8F890" w:rsidR="00555767" w:rsidRPr="00880565" w:rsidRDefault="00555767" w:rsidP="004401CC">
            <w:pPr>
              <w:suppressAutoHyphens/>
              <w:overflowPunct w:val="0"/>
              <w:autoSpaceDE w:val="0"/>
              <w:autoSpaceDN w:val="0"/>
              <w:adjustRightInd w:val="0"/>
              <w:ind w:left="1055" w:hanging="1055"/>
              <w:jc w:val="both"/>
              <w:textAlignment w:val="baseline"/>
              <w:rPr>
                <w:rFonts w:cs="Arial"/>
                <w:b/>
                <w:szCs w:val="20"/>
                <w:lang w:val="sl-SI" w:eastAsia="sl-SI"/>
              </w:rPr>
            </w:pPr>
            <w:r w:rsidRPr="00880565">
              <w:rPr>
                <w:rFonts w:cs="Arial"/>
                <w:b/>
                <w:szCs w:val="20"/>
                <w:lang w:val="sl-SI" w:eastAsia="sl-SI"/>
              </w:rPr>
              <w:t xml:space="preserve">ZADEVA: </w:t>
            </w:r>
            <w:r w:rsidR="00ED4F7C" w:rsidRPr="00880565">
              <w:rPr>
                <w:rFonts w:cs="Arial"/>
                <w:b/>
                <w:szCs w:val="20"/>
                <w:lang w:val="sl-SI" w:eastAsia="sl-SI"/>
              </w:rPr>
              <w:t xml:space="preserve"> </w:t>
            </w:r>
            <w:r w:rsidR="001252B6" w:rsidRPr="00880565">
              <w:rPr>
                <w:rFonts w:cs="Arial"/>
                <w:b/>
                <w:bCs/>
                <w:color w:val="000000"/>
                <w:szCs w:val="20"/>
                <w:lang w:val="sl-SI" w:eastAsia="sl-SI"/>
              </w:rPr>
              <w:t>Uredba o ratifikaciji</w:t>
            </w:r>
            <w:r w:rsidR="006B679D" w:rsidRPr="00880565">
              <w:rPr>
                <w:rFonts w:cs="Arial"/>
                <w:b/>
                <w:bCs/>
                <w:color w:val="000000"/>
                <w:szCs w:val="20"/>
                <w:lang w:val="sl-SI" w:eastAsia="sl-SI"/>
              </w:rPr>
              <w:t xml:space="preserve"> </w:t>
            </w:r>
            <w:r w:rsidR="00880565" w:rsidRPr="00880565">
              <w:rPr>
                <w:rFonts w:cs="Arial"/>
                <w:b/>
                <w:szCs w:val="20"/>
                <w:lang w:val="sl-SI"/>
              </w:rPr>
              <w:t>Delovnega sporazuma med Uradom Republike Slovenije za intelektualno lastnino in Evropsko patentno organizacijo o sodelovanju pri poizvedbah</w:t>
            </w:r>
            <w:r w:rsidR="006B679D" w:rsidRPr="00880565">
              <w:rPr>
                <w:rFonts w:cs="Arial"/>
                <w:b/>
                <w:szCs w:val="20"/>
                <w:lang w:val="sl-SI"/>
              </w:rPr>
              <w:t xml:space="preserve"> </w:t>
            </w:r>
            <w:r w:rsidRPr="00880565">
              <w:rPr>
                <w:rFonts w:cs="Arial"/>
                <w:b/>
                <w:szCs w:val="20"/>
                <w:lang w:val="sl-SI" w:eastAsia="sl-SI"/>
              </w:rPr>
              <w:t xml:space="preserve">– predlog za obravnavo </w:t>
            </w:r>
          </w:p>
        </w:tc>
      </w:tr>
      <w:tr w:rsidR="00555767" w:rsidRPr="00880565" w14:paraId="481612ED" w14:textId="77777777" w:rsidTr="00467622">
        <w:trPr>
          <w:gridAfter w:val="1"/>
          <w:wAfter w:w="30" w:type="dxa"/>
          <w:trHeight w:val="265"/>
        </w:trPr>
        <w:tc>
          <w:tcPr>
            <w:tcW w:w="9133" w:type="dxa"/>
            <w:gridSpan w:val="4"/>
          </w:tcPr>
          <w:p w14:paraId="3012460C" w14:textId="77777777" w:rsidR="00555767" w:rsidRPr="00880565" w:rsidRDefault="00555767" w:rsidP="00467622">
            <w:pPr>
              <w:suppressAutoHyphens/>
              <w:overflowPunct w:val="0"/>
              <w:autoSpaceDE w:val="0"/>
              <w:autoSpaceDN w:val="0"/>
              <w:adjustRightInd w:val="0"/>
              <w:textAlignment w:val="baseline"/>
              <w:outlineLvl w:val="3"/>
              <w:rPr>
                <w:rFonts w:cs="Arial"/>
                <w:b/>
                <w:szCs w:val="20"/>
                <w:lang w:val="sl-SI" w:eastAsia="sl-SI"/>
              </w:rPr>
            </w:pPr>
            <w:r w:rsidRPr="00880565">
              <w:rPr>
                <w:rFonts w:cs="Arial"/>
                <w:b/>
                <w:szCs w:val="20"/>
                <w:lang w:val="sl-SI" w:eastAsia="sl-SI"/>
              </w:rPr>
              <w:t>1. Predlog sklepov vlade:</w:t>
            </w:r>
          </w:p>
        </w:tc>
      </w:tr>
      <w:tr w:rsidR="00555767" w:rsidRPr="00880565" w14:paraId="36994572" w14:textId="77777777" w:rsidTr="00467622">
        <w:trPr>
          <w:gridAfter w:val="1"/>
          <w:wAfter w:w="30" w:type="dxa"/>
          <w:trHeight w:val="3108"/>
        </w:trPr>
        <w:tc>
          <w:tcPr>
            <w:tcW w:w="9133" w:type="dxa"/>
            <w:gridSpan w:val="4"/>
          </w:tcPr>
          <w:p w14:paraId="11E0DC67" w14:textId="4927E65F" w:rsidR="00AF5C32" w:rsidRPr="00880565" w:rsidRDefault="00AF5C32" w:rsidP="00AF5C32">
            <w:pPr>
              <w:widowControl w:val="0"/>
              <w:suppressAutoHyphens/>
              <w:spacing w:line="276" w:lineRule="auto"/>
              <w:jc w:val="both"/>
              <w:rPr>
                <w:rFonts w:cs="Arial"/>
                <w:bCs/>
                <w:szCs w:val="20"/>
                <w:lang w:val="sl-SI"/>
              </w:rPr>
            </w:pPr>
            <w:r w:rsidRPr="00880565">
              <w:rPr>
                <w:rFonts w:cs="Arial"/>
                <w:bCs/>
                <w:szCs w:val="20"/>
                <w:lang w:val="sl-SI"/>
              </w:rPr>
              <w:t xml:space="preserve">Na </w:t>
            </w:r>
            <w:r w:rsidRPr="00880565">
              <w:rPr>
                <w:szCs w:val="20"/>
                <w:lang w:val="sl-SI"/>
              </w:rPr>
              <w:t xml:space="preserve">podlagi </w:t>
            </w:r>
            <w:r w:rsidR="001252B6" w:rsidRPr="00880565">
              <w:rPr>
                <w:rFonts w:cs="Arial"/>
                <w:szCs w:val="20"/>
                <w:lang w:val="sl-SI"/>
              </w:rPr>
              <w:t>tretje alineje šestega odstavka</w:t>
            </w:r>
            <w:r w:rsidRPr="00880565">
              <w:rPr>
                <w:szCs w:val="20"/>
                <w:lang w:val="sl-SI"/>
              </w:rPr>
              <w:t xml:space="preserve"> 75. člena Zakona o zunanjih zadevah (Uradni list RS, št. 113/03 </w:t>
            </w:r>
            <w:r w:rsidR="000C6F2E" w:rsidRPr="00880565">
              <w:rPr>
                <w:szCs w:val="20"/>
                <w:lang w:val="sl-SI"/>
              </w:rPr>
              <w:t>–</w:t>
            </w:r>
            <w:r w:rsidRPr="00880565">
              <w:rPr>
                <w:szCs w:val="20"/>
                <w:lang w:val="sl-SI"/>
              </w:rPr>
              <w:t xml:space="preserve"> uradno prečiščeno besedilo, 20/06 – ZNOMCMO, 76/08, 108/09</w:t>
            </w:r>
            <w:r w:rsidRPr="00880565">
              <w:rPr>
                <w:rFonts w:cs="Arial"/>
                <w:szCs w:val="20"/>
                <w:lang w:val="sl-SI"/>
              </w:rPr>
              <w:t>, 80/10 – ZUTD, 31/15 in 30/18</w:t>
            </w:r>
            <w:r w:rsidR="000C6F2E" w:rsidRPr="00880565">
              <w:rPr>
                <w:rFonts w:cs="Arial"/>
                <w:szCs w:val="20"/>
                <w:lang w:val="sl-SI"/>
              </w:rPr>
              <w:t xml:space="preserve"> – </w:t>
            </w:r>
            <w:r w:rsidRPr="00880565">
              <w:rPr>
                <w:rFonts w:cs="Arial"/>
                <w:szCs w:val="20"/>
                <w:lang w:val="sl-SI"/>
              </w:rPr>
              <w:t>ZKZaš)</w:t>
            </w:r>
            <w:r w:rsidRPr="00880565">
              <w:rPr>
                <w:szCs w:val="20"/>
                <w:lang w:val="sl-SI"/>
              </w:rPr>
              <w:t xml:space="preserve"> </w:t>
            </w:r>
            <w:r w:rsidRPr="00880565">
              <w:rPr>
                <w:rFonts w:cs="Arial"/>
                <w:szCs w:val="20"/>
                <w:lang w:val="sl-SI"/>
              </w:rPr>
              <w:t xml:space="preserve">je </w:t>
            </w:r>
            <w:r w:rsidRPr="00880565">
              <w:rPr>
                <w:rFonts w:cs="Arial"/>
                <w:bCs/>
                <w:szCs w:val="20"/>
                <w:lang w:val="sl-SI"/>
              </w:rPr>
              <w:t xml:space="preserve">Vlada Republike Slovenije na </w:t>
            </w:r>
            <w:r w:rsidR="000C6F2E" w:rsidRPr="00880565">
              <w:rPr>
                <w:rFonts w:cs="Arial"/>
                <w:bCs/>
                <w:szCs w:val="20"/>
                <w:lang w:val="sl-SI"/>
              </w:rPr>
              <w:t>…</w:t>
            </w:r>
            <w:r w:rsidRPr="00880565">
              <w:rPr>
                <w:rFonts w:cs="Arial"/>
                <w:bCs/>
                <w:szCs w:val="20"/>
                <w:lang w:val="sl-SI"/>
              </w:rPr>
              <w:t xml:space="preserve">... seji  dne ...... sprejela naslednji </w:t>
            </w:r>
          </w:p>
          <w:p w14:paraId="7A7407C6" w14:textId="77777777" w:rsidR="00AF5C32" w:rsidRPr="00880565" w:rsidRDefault="00AF5C32" w:rsidP="00AF5C32">
            <w:pPr>
              <w:widowControl w:val="0"/>
              <w:suppressAutoHyphens/>
              <w:spacing w:line="276" w:lineRule="auto"/>
              <w:jc w:val="both"/>
              <w:rPr>
                <w:rFonts w:cs="Arial"/>
                <w:bCs/>
                <w:szCs w:val="20"/>
                <w:lang w:val="sl-SI"/>
              </w:rPr>
            </w:pPr>
          </w:p>
          <w:p w14:paraId="505B2526" w14:textId="77777777" w:rsidR="00AF5C32" w:rsidRPr="00880565" w:rsidRDefault="00AF5C32" w:rsidP="00AF5C32">
            <w:pPr>
              <w:widowControl w:val="0"/>
              <w:suppressAutoHyphens/>
              <w:spacing w:line="276" w:lineRule="auto"/>
              <w:jc w:val="center"/>
              <w:rPr>
                <w:rFonts w:cs="Arial"/>
                <w:bCs/>
                <w:szCs w:val="20"/>
                <w:lang w:val="sl-SI"/>
              </w:rPr>
            </w:pPr>
            <w:r w:rsidRPr="00880565">
              <w:rPr>
                <w:rFonts w:cs="Arial"/>
                <w:bCs/>
                <w:szCs w:val="20"/>
                <w:lang w:val="sl-SI"/>
              </w:rPr>
              <w:t>SKLEP</w:t>
            </w:r>
          </w:p>
          <w:p w14:paraId="53AD0423" w14:textId="77777777" w:rsidR="00AF5C32" w:rsidRPr="00880565" w:rsidRDefault="00AF5C32" w:rsidP="00AF5C32">
            <w:pPr>
              <w:widowControl w:val="0"/>
              <w:suppressAutoHyphens/>
              <w:spacing w:line="276" w:lineRule="auto"/>
              <w:jc w:val="both"/>
              <w:rPr>
                <w:rFonts w:cs="Arial"/>
                <w:bCs/>
                <w:szCs w:val="20"/>
                <w:lang w:val="sl-SI"/>
              </w:rPr>
            </w:pPr>
          </w:p>
          <w:p w14:paraId="2F848AAF" w14:textId="2EB6DE67" w:rsidR="001252B6" w:rsidRPr="00880565" w:rsidRDefault="001252B6" w:rsidP="001252B6">
            <w:pPr>
              <w:pStyle w:val="NoSpacing"/>
              <w:spacing w:line="276" w:lineRule="auto"/>
              <w:rPr>
                <w:rFonts w:ascii="Arial" w:hAnsi="Arial" w:cs="Arial"/>
                <w:sz w:val="20"/>
                <w:szCs w:val="20"/>
                <w:lang w:val="sl-SI"/>
              </w:rPr>
            </w:pPr>
            <w:r w:rsidRPr="00880565">
              <w:rPr>
                <w:rFonts w:ascii="Arial" w:hAnsi="Arial" w:cs="Arial"/>
                <w:sz w:val="20"/>
                <w:szCs w:val="20"/>
                <w:lang w:val="sl-SI"/>
              </w:rPr>
              <w:t xml:space="preserve">Vlada Republike Slovenije je </w:t>
            </w:r>
            <w:r w:rsidRPr="00880565">
              <w:rPr>
                <w:rFonts w:ascii="Arial" w:hAnsi="Arial" w:cs="Arial"/>
                <w:color w:val="000000"/>
                <w:sz w:val="20"/>
                <w:szCs w:val="20"/>
                <w:lang w:val="sl-SI"/>
              </w:rPr>
              <w:t xml:space="preserve">izdala </w:t>
            </w:r>
            <w:r w:rsidRPr="00880565">
              <w:rPr>
                <w:rFonts w:ascii="Arial" w:hAnsi="Arial" w:cs="Arial"/>
                <w:color w:val="000000"/>
                <w:sz w:val="20"/>
                <w:szCs w:val="20"/>
                <w:lang w:val="sl-SI" w:eastAsia="sl-SI"/>
              </w:rPr>
              <w:t xml:space="preserve">Uredbo o ratifikaciji </w:t>
            </w:r>
            <w:r w:rsidR="00880565" w:rsidRPr="00880565">
              <w:rPr>
                <w:rFonts w:ascii="Arial" w:hAnsi="Arial" w:cs="Arial"/>
                <w:sz w:val="20"/>
                <w:szCs w:val="20"/>
                <w:lang w:val="sl-SI"/>
              </w:rPr>
              <w:t>Delovnega sporazuma med Uradom Republike Slovenije za intelektualno lastnino in Evropsko patentno organizacijo o sodelovanju pri poizvedbah</w:t>
            </w:r>
            <w:r w:rsidR="008E6478">
              <w:rPr>
                <w:rFonts w:ascii="Arial" w:hAnsi="Arial" w:cs="Arial"/>
                <w:sz w:val="20"/>
                <w:szCs w:val="20"/>
                <w:lang w:val="sl-SI"/>
              </w:rPr>
              <w:t>,</w:t>
            </w:r>
            <w:bookmarkStart w:id="0" w:name="_GoBack"/>
            <w:bookmarkEnd w:id="0"/>
            <w:r w:rsidR="008E6478" w:rsidRPr="008E6478">
              <w:rPr>
                <w:lang w:val="sl-SI"/>
              </w:rPr>
              <w:t xml:space="preserve"> </w:t>
            </w:r>
            <w:r w:rsidR="008E6478" w:rsidRPr="008E6478">
              <w:rPr>
                <w:rFonts w:ascii="Arial" w:hAnsi="Arial" w:cs="Arial"/>
                <w:sz w:val="20"/>
                <w:szCs w:val="20"/>
                <w:lang w:val="sl-SI"/>
              </w:rPr>
              <w:t>podpisanega na Otočcu 4. septembra 2023</w:t>
            </w:r>
            <w:r w:rsidR="008E6478">
              <w:rPr>
                <w:rFonts w:ascii="Arial" w:hAnsi="Arial" w:cs="Arial"/>
                <w:sz w:val="20"/>
                <w:szCs w:val="20"/>
                <w:lang w:val="sl-SI"/>
              </w:rPr>
              <w:t>,</w:t>
            </w:r>
            <w:r w:rsidRPr="00880565">
              <w:rPr>
                <w:rFonts w:ascii="Arial" w:hAnsi="Arial" w:cs="Arial"/>
                <w:sz w:val="20"/>
                <w:szCs w:val="20"/>
                <w:lang w:val="sl-SI"/>
              </w:rPr>
              <w:t xml:space="preserve"> in jo objavi v Uradnem listu Republike Slovenije.</w:t>
            </w:r>
          </w:p>
          <w:p w14:paraId="0AC9187F" w14:textId="77777777" w:rsidR="00AF5C32" w:rsidRPr="00880565" w:rsidRDefault="00AF5C32" w:rsidP="00AF5C32">
            <w:pPr>
              <w:spacing w:before="20" w:after="20" w:line="276" w:lineRule="auto"/>
              <w:ind w:left="37"/>
              <w:jc w:val="both"/>
              <w:rPr>
                <w:rFonts w:cs="Arial"/>
                <w:bCs/>
                <w:color w:val="FF0000"/>
                <w:szCs w:val="20"/>
                <w:lang w:val="sl-SI"/>
              </w:rPr>
            </w:pPr>
          </w:p>
          <w:p w14:paraId="5FBD6719" w14:textId="77777777" w:rsidR="00AF5C32" w:rsidRPr="00880565" w:rsidRDefault="00AF5C32" w:rsidP="00AF5C32">
            <w:pPr>
              <w:spacing w:line="276" w:lineRule="auto"/>
              <w:rPr>
                <w:rFonts w:cs="Arial"/>
                <w:bCs/>
                <w:color w:val="FF0000"/>
                <w:szCs w:val="20"/>
                <w:lang w:val="sl-SI"/>
              </w:rPr>
            </w:pPr>
          </w:p>
          <w:p w14:paraId="0029154F" w14:textId="77777777" w:rsidR="00555767" w:rsidRPr="00880565" w:rsidRDefault="00555767" w:rsidP="00467622">
            <w:pPr>
              <w:spacing w:line="240" w:lineRule="atLeast"/>
              <w:jc w:val="both"/>
              <w:rPr>
                <w:rFonts w:cs="Arial"/>
                <w:bCs/>
                <w:szCs w:val="20"/>
                <w:lang w:val="sl-SI"/>
              </w:rPr>
            </w:pPr>
            <w:r w:rsidRPr="00880565">
              <w:rPr>
                <w:rFonts w:cs="Arial"/>
                <w:bCs/>
                <w:szCs w:val="20"/>
                <w:lang w:val="sl-SI"/>
              </w:rPr>
              <w:t xml:space="preserve">                                                                                          Barbara Kolenko Helbl</w:t>
            </w:r>
          </w:p>
          <w:p w14:paraId="43232867" w14:textId="77777777" w:rsidR="00555767" w:rsidRPr="00880565" w:rsidRDefault="00555767" w:rsidP="00467622">
            <w:pPr>
              <w:spacing w:line="240" w:lineRule="atLeast"/>
              <w:jc w:val="both"/>
              <w:rPr>
                <w:rFonts w:cs="Arial"/>
                <w:bCs/>
                <w:szCs w:val="20"/>
                <w:lang w:val="sl-SI"/>
              </w:rPr>
            </w:pPr>
            <w:r w:rsidRPr="00880565">
              <w:rPr>
                <w:rFonts w:cs="Arial"/>
                <w:bCs/>
                <w:szCs w:val="20"/>
                <w:lang w:val="sl-SI"/>
              </w:rPr>
              <w:t xml:space="preserve">                                                                                    GENERALNA SEKRETARKA</w:t>
            </w:r>
          </w:p>
          <w:p w14:paraId="36D1D3CF" w14:textId="77777777" w:rsidR="00555767" w:rsidRPr="00880565" w:rsidRDefault="00555767" w:rsidP="00467622">
            <w:pPr>
              <w:spacing w:line="240" w:lineRule="atLeast"/>
              <w:jc w:val="both"/>
              <w:rPr>
                <w:rFonts w:cs="Arial"/>
                <w:bCs/>
                <w:szCs w:val="20"/>
                <w:lang w:val="sl-SI"/>
              </w:rPr>
            </w:pPr>
          </w:p>
          <w:p w14:paraId="2AB76CA4" w14:textId="15ABF05C" w:rsidR="00AF5C32" w:rsidRPr="00880565" w:rsidRDefault="00AF5C32" w:rsidP="00AF5C32">
            <w:pPr>
              <w:spacing w:line="276" w:lineRule="auto"/>
              <w:rPr>
                <w:rFonts w:cs="Arial"/>
                <w:bCs/>
                <w:szCs w:val="20"/>
                <w:lang w:val="sl-SI"/>
              </w:rPr>
            </w:pPr>
            <w:r w:rsidRPr="00880565">
              <w:rPr>
                <w:rFonts w:cs="Arial"/>
                <w:bCs/>
                <w:szCs w:val="20"/>
                <w:lang w:val="sl-SI"/>
              </w:rPr>
              <w:t xml:space="preserve">Sklep </w:t>
            </w:r>
            <w:r w:rsidR="00A54109" w:rsidRPr="00880565">
              <w:rPr>
                <w:rFonts w:cs="Arial"/>
                <w:bCs/>
                <w:szCs w:val="20"/>
                <w:lang w:val="sl-SI"/>
              </w:rPr>
              <w:t>prejme</w:t>
            </w:r>
            <w:r w:rsidR="00A54109">
              <w:rPr>
                <w:rFonts w:cs="Arial"/>
                <w:bCs/>
                <w:szCs w:val="20"/>
                <w:lang w:val="sl-SI"/>
              </w:rPr>
              <w:t>jo</w:t>
            </w:r>
            <w:r w:rsidRPr="00880565">
              <w:rPr>
                <w:rFonts w:cs="Arial"/>
                <w:bCs/>
                <w:szCs w:val="20"/>
                <w:lang w:val="sl-SI"/>
              </w:rPr>
              <w:t xml:space="preserve">: </w:t>
            </w:r>
          </w:p>
          <w:p w14:paraId="59CF8B25" w14:textId="65F91A80" w:rsidR="00AF5C32" w:rsidRPr="00880565" w:rsidRDefault="00AF5C32" w:rsidP="00AF5C32">
            <w:pPr>
              <w:spacing w:line="276" w:lineRule="auto"/>
              <w:rPr>
                <w:szCs w:val="20"/>
                <w:lang w:val="sl-SI"/>
              </w:rPr>
            </w:pPr>
            <w:r w:rsidRPr="00880565">
              <w:rPr>
                <w:szCs w:val="20"/>
                <w:lang w:val="sl-SI"/>
              </w:rPr>
              <w:t xml:space="preserve">- Ministrstvo za </w:t>
            </w:r>
            <w:r w:rsidR="00880565" w:rsidRPr="00880565">
              <w:rPr>
                <w:szCs w:val="20"/>
                <w:lang w:val="sl-SI"/>
              </w:rPr>
              <w:t>gospodarstvo, turizem in šport</w:t>
            </w:r>
            <w:r w:rsidRPr="00880565">
              <w:rPr>
                <w:szCs w:val="20"/>
                <w:lang w:val="sl-SI"/>
              </w:rPr>
              <w:t>,</w:t>
            </w:r>
          </w:p>
          <w:p w14:paraId="3C671974" w14:textId="77777777" w:rsidR="00A54109" w:rsidRDefault="00AF5C32" w:rsidP="00AF5C32">
            <w:pPr>
              <w:spacing w:line="276" w:lineRule="auto"/>
              <w:rPr>
                <w:szCs w:val="20"/>
                <w:lang w:val="sl-SI"/>
              </w:rPr>
            </w:pPr>
            <w:r w:rsidRPr="00880565">
              <w:rPr>
                <w:szCs w:val="20"/>
                <w:lang w:val="sl-SI"/>
              </w:rPr>
              <w:t xml:space="preserve">- </w:t>
            </w:r>
            <w:r w:rsidR="00880565" w:rsidRPr="00880565">
              <w:rPr>
                <w:szCs w:val="20"/>
                <w:lang w:val="sl-SI"/>
              </w:rPr>
              <w:t>Urad RS za intelektualno lastnino</w:t>
            </w:r>
            <w:r w:rsidR="00A54109">
              <w:rPr>
                <w:szCs w:val="20"/>
                <w:lang w:val="sl-SI"/>
              </w:rPr>
              <w:t>,</w:t>
            </w:r>
          </w:p>
          <w:p w14:paraId="0A19F3CB" w14:textId="70E230FD" w:rsidR="00AF5C32" w:rsidRPr="00880565" w:rsidRDefault="00A54109" w:rsidP="00AF5C32">
            <w:pPr>
              <w:spacing w:line="276" w:lineRule="auto"/>
              <w:rPr>
                <w:szCs w:val="20"/>
                <w:lang w:val="sl-SI"/>
              </w:rPr>
            </w:pPr>
            <w:r>
              <w:rPr>
                <w:szCs w:val="20"/>
                <w:lang w:val="sl-SI"/>
              </w:rPr>
              <w:t>- Služba Vlade Republike Slovenije za zakonodajo</w:t>
            </w:r>
            <w:r w:rsidR="00AF5C32" w:rsidRPr="00880565">
              <w:rPr>
                <w:szCs w:val="20"/>
                <w:lang w:val="sl-SI"/>
              </w:rPr>
              <w:t>.</w:t>
            </w:r>
          </w:p>
          <w:p w14:paraId="20AA750F" w14:textId="77777777" w:rsidR="00AF5C32" w:rsidRPr="00880565" w:rsidRDefault="00AF5C32" w:rsidP="00AF5C32">
            <w:pPr>
              <w:spacing w:line="276" w:lineRule="auto"/>
              <w:rPr>
                <w:szCs w:val="20"/>
                <w:lang w:val="sl-SI"/>
              </w:rPr>
            </w:pPr>
          </w:p>
          <w:p w14:paraId="465990C6" w14:textId="77777777" w:rsidR="00AF5C32" w:rsidRPr="00880565" w:rsidRDefault="00AF5C32" w:rsidP="00AF5C32">
            <w:pPr>
              <w:spacing w:line="276" w:lineRule="auto"/>
              <w:rPr>
                <w:rFonts w:cs="Arial"/>
                <w:szCs w:val="20"/>
                <w:lang w:val="sl-SI"/>
              </w:rPr>
            </w:pPr>
            <w:r w:rsidRPr="00880565">
              <w:rPr>
                <w:rFonts w:cs="Arial"/>
                <w:szCs w:val="20"/>
                <w:lang w:val="sl-SI"/>
              </w:rPr>
              <w:t xml:space="preserve">Priloga: </w:t>
            </w:r>
          </w:p>
          <w:p w14:paraId="7513CAFA" w14:textId="77777777" w:rsidR="00AF5C32" w:rsidRPr="00880565" w:rsidRDefault="00AF5C32" w:rsidP="00AF5C32">
            <w:pPr>
              <w:spacing w:line="240" w:lineRule="atLeast"/>
              <w:jc w:val="both"/>
              <w:rPr>
                <w:rFonts w:cs="Arial"/>
                <w:bCs/>
                <w:szCs w:val="20"/>
                <w:lang w:val="sl-SI"/>
              </w:rPr>
            </w:pPr>
            <w:r w:rsidRPr="00880565">
              <w:rPr>
                <w:szCs w:val="20"/>
                <w:lang w:val="sl-SI"/>
              </w:rPr>
              <w:t xml:space="preserve">- predlog </w:t>
            </w:r>
            <w:r w:rsidR="001252B6" w:rsidRPr="00880565">
              <w:rPr>
                <w:szCs w:val="20"/>
                <w:lang w:val="sl-SI"/>
              </w:rPr>
              <w:t>uredbe</w:t>
            </w:r>
            <w:r w:rsidRPr="00880565">
              <w:rPr>
                <w:szCs w:val="20"/>
                <w:lang w:val="sl-SI"/>
              </w:rPr>
              <w:t xml:space="preserve"> z obrazložitvijo.</w:t>
            </w:r>
          </w:p>
          <w:p w14:paraId="135ECADD" w14:textId="77777777" w:rsidR="00555767" w:rsidRPr="00880565" w:rsidRDefault="00555767" w:rsidP="00467622">
            <w:pPr>
              <w:spacing w:line="240" w:lineRule="atLeast"/>
              <w:jc w:val="both"/>
              <w:rPr>
                <w:rFonts w:cs="Arial"/>
                <w:bCs/>
                <w:i/>
                <w:color w:val="FF0000"/>
                <w:szCs w:val="20"/>
                <w:lang w:val="sl-SI"/>
              </w:rPr>
            </w:pPr>
          </w:p>
        </w:tc>
      </w:tr>
      <w:tr w:rsidR="00555767" w:rsidRPr="00880565" w14:paraId="65BBC62C" w14:textId="77777777" w:rsidTr="00467622">
        <w:tc>
          <w:tcPr>
            <w:tcW w:w="9163" w:type="dxa"/>
            <w:gridSpan w:val="5"/>
          </w:tcPr>
          <w:p w14:paraId="3109F2FE" w14:textId="77777777" w:rsidR="00555767" w:rsidRPr="00880565" w:rsidRDefault="00555767" w:rsidP="00467622">
            <w:pPr>
              <w:overflowPunct w:val="0"/>
              <w:autoSpaceDE w:val="0"/>
              <w:autoSpaceDN w:val="0"/>
              <w:adjustRightInd w:val="0"/>
              <w:jc w:val="both"/>
              <w:textAlignment w:val="baseline"/>
              <w:rPr>
                <w:rFonts w:cs="Arial"/>
                <w:b/>
                <w:iCs/>
                <w:szCs w:val="20"/>
                <w:lang w:val="sl-SI" w:eastAsia="sl-SI"/>
              </w:rPr>
            </w:pPr>
            <w:r w:rsidRPr="00880565">
              <w:rPr>
                <w:rFonts w:cs="Arial"/>
                <w:b/>
                <w:szCs w:val="20"/>
                <w:lang w:val="sl-SI" w:eastAsia="sl-SI"/>
              </w:rPr>
              <w:t>2. Predlog za obravnavo predloga zakona po nujnem ali skrajšanem postopku v državnem zboru z obrazložitvijo razlogov:</w:t>
            </w:r>
          </w:p>
        </w:tc>
      </w:tr>
      <w:tr w:rsidR="00555767" w:rsidRPr="00880565" w14:paraId="156190FC" w14:textId="77777777" w:rsidTr="00467622">
        <w:tc>
          <w:tcPr>
            <w:tcW w:w="9163" w:type="dxa"/>
            <w:gridSpan w:val="5"/>
          </w:tcPr>
          <w:p w14:paraId="6FAE8642" w14:textId="77777777" w:rsidR="00555767" w:rsidRPr="00880565" w:rsidRDefault="00ED4F7C" w:rsidP="00467622">
            <w:pPr>
              <w:overflowPunct w:val="0"/>
              <w:autoSpaceDE w:val="0"/>
              <w:autoSpaceDN w:val="0"/>
              <w:adjustRightInd w:val="0"/>
              <w:jc w:val="both"/>
              <w:textAlignment w:val="baseline"/>
              <w:rPr>
                <w:rFonts w:cs="Arial"/>
                <w:iCs/>
                <w:szCs w:val="20"/>
                <w:lang w:val="sl-SI" w:eastAsia="sl-SI"/>
              </w:rPr>
            </w:pPr>
            <w:r w:rsidRPr="00880565">
              <w:rPr>
                <w:rFonts w:cs="Arial"/>
                <w:iCs/>
                <w:szCs w:val="20"/>
                <w:lang w:val="sl-SI" w:eastAsia="sl-SI"/>
              </w:rPr>
              <w:t>/</w:t>
            </w:r>
          </w:p>
        </w:tc>
      </w:tr>
      <w:tr w:rsidR="00555767" w:rsidRPr="00880565" w14:paraId="3A4A8A9D" w14:textId="77777777" w:rsidTr="00467622">
        <w:tc>
          <w:tcPr>
            <w:tcW w:w="9163" w:type="dxa"/>
            <w:gridSpan w:val="5"/>
          </w:tcPr>
          <w:p w14:paraId="5B03C287" w14:textId="77777777" w:rsidR="00555767" w:rsidRPr="00880565" w:rsidRDefault="00555767" w:rsidP="00467622">
            <w:pPr>
              <w:overflowPunct w:val="0"/>
              <w:autoSpaceDE w:val="0"/>
              <w:autoSpaceDN w:val="0"/>
              <w:adjustRightInd w:val="0"/>
              <w:jc w:val="both"/>
              <w:textAlignment w:val="baseline"/>
              <w:rPr>
                <w:rFonts w:cs="Arial"/>
                <w:b/>
                <w:iCs/>
                <w:szCs w:val="20"/>
                <w:lang w:val="sl-SI" w:eastAsia="sl-SI"/>
              </w:rPr>
            </w:pPr>
            <w:r w:rsidRPr="00880565">
              <w:rPr>
                <w:rFonts w:cs="Arial"/>
                <w:b/>
                <w:szCs w:val="20"/>
                <w:lang w:val="sl-SI" w:eastAsia="sl-SI"/>
              </w:rPr>
              <w:t>3.a Osebe, odgovorne za strokovno pripravo in usklajenost gradiva:</w:t>
            </w:r>
          </w:p>
        </w:tc>
      </w:tr>
      <w:tr w:rsidR="00555767" w:rsidRPr="008E6478" w14:paraId="598ABA75" w14:textId="77777777" w:rsidTr="00467622">
        <w:tc>
          <w:tcPr>
            <w:tcW w:w="9163" w:type="dxa"/>
            <w:gridSpan w:val="5"/>
          </w:tcPr>
          <w:p w14:paraId="58B46D25" w14:textId="77777777" w:rsidR="00ED4F7C" w:rsidRPr="00880565" w:rsidRDefault="00ED4F7C" w:rsidP="00ED4F7C">
            <w:pPr>
              <w:numPr>
                <w:ilvl w:val="0"/>
                <w:numId w:val="14"/>
              </w:numPr>
              <w:tabs>
                <w:tab w:val="left" w:pos="0"/>
              </w:tabs>
              <w:spacing w:line="240" w:lineRule="auto"/>
              <w:jc w:val="both"/>
              <w:rPr>
                <w:rFonts w:cs="Arial"/>
                <w:szCs w:val="20"/>
                <w:lang w:val="sl-SI"/>
              </w:rPr>
            </w:pPr>
            <w:r w:rsidRPr="00880565">
              <w:rPr>
                <w:rFonts w:cs="Arial"/>
                <w:szCs w:val="20"/>
                <w:lang w:val="sl-SI"/>
              </w:rPr>
              <w:t xml:space="preserve">dr. Marko Rakovec, generalni direktor Direktorata za mednarodno pravo in zaščito interesov in glavni pravni svetovalec na Ministrstvu za zunanje </w:t>
            </w:r>
            <w:r w:rsidR="00467622" w:rsidRPr="00880565">
              <w:rPr>
                <w:rFonts w:cs="Arial"/>
                <w:szCs w:val="20"/>
                <w:lang w:val="sl-SI"/>
              </w:rPr>
              <w:t xml:space="preserve">in evropske </w:t>
            </w:r>
            <w:r w:rsidRPr="00880565">
              <w:rPr>
                <w:rFonts w:cs="Arial"/>
                <w:szCs w:val="20"/>
                <w:lang w:val="sl-SI"/>
              </w:rPr>
              <w:t>zadeve,</w:t>
            </w:r>
          </w:p>
          <w:p w14:paraId="1CCC028E" w14:textId="77777777" w:rsidR="00ED4F7C" w:rsidRPr="00880565" w:rsidRDefault="00ED4F7C" w:rsidP="00ED4F7C">
            <w:pPr>
              <w:pStyle w:val="ListParagraph"/>
              <w:numPr>
                <w:ilvl w:val="0"/>
                <w:numId w:val="14"/>
              </w:numPr>
              <w:overflowPunct w:val="0"/>
              <w:autoSpaceDE w:val="0"/>
              <w:autoSpaceDN w:val="0"/>
              <w:adjustRightInd w:val="0"/>
              <w:jc w:val="both"/>
              <w:textAlignment w:val="baseline"/>
              <w:rPr>
                <w:rFonts w:cs="Arial"/>
                <w:iCs/>
                <w:szCs w:val="20"/>
                <w:lang w:val="sl-SI" w:eastAsia="sl-SI"/>
              </w:rPr>
            </w:pPr>
            <w:r w:rsidRPr="00880565">
              <w:rPr>
                <w:szCs w:val="20"/>
                <w:lang w:val="sl-SI"/>
              </w:rPr>
              <w:t xml:space="preserve">Mateja Štrumelj-Piškur, vodja Sektorja za mednarodno pravo na Ministrstvu za zunanje </w:t>
            </w:r>
            <w:r w:rsidR="00467622" w:rsidRPr="00880565">
              <w:rPr>
                <w:szCs w:val="20"/>
                <w:lang w:val="sl-SI"/>
              </w:rPr>
              <w:t xml:space="preserve">in evropske </w:t>
            </w:r>
            <w:r w:rsidRPr="00880565">
              <w:rPr>
                <w:szCs w:val="20"/>
                <w:lang w:val="sl-SI"/>
              </w:rPr>
              <w:t>zadeve</w:t>
            </w:r>
            <w:r w:rsidRPr="00880565">
              <w:rPr>
                <w:rFonts w:cs="Arial"/>
                <w:szCs w:val="20"/>
                <w:lang w:val="sl-SI"/>
              </w:rPr>
              <w:t>.</w:t>
            </w:r>
          </w:p>
        </w:tc>
      </w:tr>
      <w:tr w:rsidR="00555767" w:rsidRPr="00880565" w14:paraId="76274E90" w14:textId="77777777" w:rsidTr="00467622">
        <w:tc>
          <w:tcPr>
            <w:tcW w:w="9163" w:type="dxa"/>
            <w:gridSpan w:val="5"/>
          </w:tcPr>
          <w:p w14:paraId="3A1FEF2C" w14:textId="77777777" w:rsidR="00555767" w:rsidRPr="00880565" w:rsidRDefault="00555767" w:rsidP="00467622">
            <w:pPr>
              <w:overflowPunct w:val="0"/>
              <w:autoSpaceDE w:val="0"/>
              <w:autoSpaceDN w:val="0"/>
              <w:adjustRightInd w:val="0"/>
              <w:jc w:val="both"/>
              <w:textAlignment w:val="baseline"/>
              <w:rPr>
                <w:rFonts w:cs="Arial"/>
                <w:b/>
                <w:iCs/>
                <w:szCs w:val="20"/>
                <w:lang w:val="sl-SI" w:eastAsia="sl-SI"/>
              </w:rPr>
            </w:pPr>
            <w:r w:rsidRPr="00880565">
              <w:rPr>
                <w:rFonts w:cs="Arial"/>
                <w:b/>
                <w:iCs/>
                <w:szCs w:val="20"/>
                <w:lang w:val="sl-SI" w:eastAsia="sl-SI"/>
              </w:rPr>
              <w:t xml:space="preserve">3.b Zunanji strokovnjaki, ki so </w:t>
            </w:r>
            <w:r w:rsidRPr="00880565">
              <w:rPr>
                <w:rFonts w:cs="Arial"/>
                <w:b/>
                <w:szCs w:val="20"/>
                <w:lang w:val="sl-SI" w:eastAsia="sl-SI"/>
              </w:rPr>
              <w:t>sodelovali pri pripravi dela ali celotnega gradiva:</w:t>
            </w:r>
          </w:p>
        </w:tc>
      </w:tr>
      <w:tr w:rsidR="00555767" w:rsidRPr="00880565" w14:paraId="10A82355" w14:textId="77777777" w:rsidTr="00467622">
        <w:tc>
          <w:tcPr>
            <w:tcW w:w="9163" w:type="dxa"/>
            <w:gridSpan w:val="5"/>
          </w:tcPr>
          <w:p w14:paraId="5CFDD383" w14:textId="77777777" w:rsidR="00555767" w:rsidRPr="00880565" w:rsidRDefault="00467622" w:rsidP="00467622">
            <w:pPr>
              <w:overflowPunct w:val="0"/>
              <w:autoSpaceDE w:val="0"/>
              <w:autoSpaceDN w:val="0"/>
              <w:adjustRightInd w:val="0"/>
              <w:jc w:val="both"/>
              <w:textAlignment w:val="baseline"/>
              <w:rPr>
                <w:rFonts w:cs="Arial"/>
                <w:iCs/>
                <w:szCs w:val="20"/>
                <w:lang w:val="sl-SI" w:eastAsia="sl-SI"/>
              </w:rPr>
            </w:pPr>
            <w:r w:rsidRPr="00880565">
              <w:rPr>
                <w:rFonts w:cs="Arial"/>
                <w:iCs/>
                <w:szCs w:val="20"/>
                <w:lang w:val="sl-SI" w:eastAsia="sl-SI"/>
              </w:rPr>
              <w:t>/</w:t>
            </w:r>
          </w:p>
        </w:tc>
      </w:tr>
      <w:tr w:rsidR="00555767" w:rsidRPr="00880565" w14:paraId="0CA1C1EF" w14:textId="77777777" w:rsidTr="00467622">
        <w:tc>
          <w:tcPr>
            <w:tcW w:w="9163" w:type="dxa"/>
            <w:gridSpan w:val="5"/>
          </w:tcPr>
          <w:p w14:paraId="1D602615" w14:textId="77777777" w:rsidR="00555767" w:rsidRPr="00880565" w:rsidRDefault="00555767" w:rsidP="00467622">
            <w:pPr>
              <w:overflowPunct w:val="0"/>
              <w:autoSpaceDE w:val="0"/>
              <w:autoSpaceDN w:val="0"/>
              <w:adjustRightInd w:val="0"/>
              <w:jc w:val="both"/>
              <w:textAlignment w:val="baseline"/>
              <w:rPr>
                <w:rFonts w:cs="Arial"/>
                <w:b/>
                <w:iCs/>
                <w:szCs w:val="20"/>
                <w:lang w:val="sl-SI" w:eastAsia="sl-SI"/>
              </w:rPr>
            </w:pPr>
            <w:r w:rsidRPr="00880565">
              <w:rPr>
                <w:rFonts w:cs="Arial"/>
                <w:b/>
                <w:szCs w:val="20"/>
                <w:lang w:val="sl-SI" w:eastAsia="sl-SI"/>
              </w:rPr>
              <w:lastRenderedPageBreak/>
              <w:t>4. Predstavniki vlade, ki bodo sodelovali pri delu državnega zbora:</w:t>
            </w:r>
          </w:p>
        </w:tc>
      </w:tr>
      <w:tr w:rsidR="00555767" w:rsidRPr="00880565" w14:paraId="03BCC4EF" w14:textId="77777777" w:rsidTr="00467622">
        <w:tc>
          <w:tcPr>
            <w:tcW w:w="9163" w:type="dxa"/>
            <w:gridSpan w:val="5"/>
          </w:tcPr>
          <w:p w14:paraId="34999A2F" w14:textId="77777777" w:rsidR="00555767" w:rsidRPr="00880565" w:rsidRDefault="001252B6" w:rsidP="001252B6">
            <w:pPr>
              <w:pStyle w:val="ListParagraph"/>
              <w:overflowPunct w:val="0"/>
              <w:autoSpaceDE w:val="0"/>
              <w:autoSpaceDN w:val="0"/>
              <w:adjustRightInd w:val="0"/>
              <w:ind w:left="0"/>
              <w:jc w:val="both"/>
              <w:textAlignment w:val="baseline"/>
              <w:rPr>
                <w:rFonts w:cs="Arial"/>
                <w:b/>
                <w:szCs w:val="20"/>
                <w:lang w:val="sl-SI" w:eastAsia="sl-SI"/>
              </w:rPr>
            </w:pPr>
            <w:r w:rsidRPr="00880565">
              <w:rPr>
                <w:rFonts w:cs="Arial"/>
                <w:iCs/>
                <w:szCs w:val="20"/>
                <w:lang w:val="sl-SI" w:eastAsia="sl-SI"/>
              </w:rPr>
              <w:t>/</w:t>
            </w:r>
          </w:p>
        </w:tc>
      </w:tr>
      <w:tr w:rsidR="00555767" w:rsidRPr="00880565" w14:paraId="3856C6D8" w14:textId="77777777" w:rsidTr="00467622">
        <w:tc>
          <w:tcPr>
            <w:tcW w:w="9163" w:type="dxa"/>
            <w:gridSpan w:val="5"/>
          </w:tcPr>
          <w:p w14:paraId="7BDBBFB7" w14:textId="77777777" w:rsidR="00555767" w:rsidRPr="00880565" w:rsidRDefault="00555767" w:rsidP="00467622">
            <w:pPr>
              <w:suppressAutoHyphens/>
              <w:overflowPunct w:val="0"/>
              <w:autoSpaceDE w:val="0"/>
              <w:autoSpaceDN w:val="0"/>
              <w:adjustRightInd w:val="0"/>
              <w:textAlignment w:val="baseline"/>
              <w:outlineLvl w:val="3"/>
              <w:rPr>
                <w:rFonts w:cs="Arial"/>
                <w:b/>
                <w:szCs w:val="20"/>
                <w:lang w:val="sl-SI" w:eastAsia="sl-SI"/>
              </w:rPr>
            </w:pPr>
            <w:r w:rsidRPr="00880565">
              <w:rPr>
                <w:rFonts w:cs="Arial"/>
                <w:b/>
                <w:szCs w:val="20"/>
                <w:lang w:val="sl-SI" w:eastAsia="sl-SI"/>
              </w:rPr>
              <w:t>5. Kratek povzetek gradiva:</w:t>
            </w:r>
          </w:p>
        </w:tc>
      </w:tr>
      <w:tr w:rsidR="00555767" w:rsidRPr="00904CB9" w14:paraId="374C503B" w14:textId="77777777" w:rsidTr="00467622">
        <w:tc>
          <w:tcPr>
            <w:tcW w:w="9163" w:type="dxa"/>
            <w:gridSpan w:val="5"/>
          </w:tcPr>
          <w:p w14:paraId="0C7673FC" w14:textId="68E3E884" w:rsidR="00555767" w:rsidRPr="00880565" w:rsidRDefault="00880565" w:rsidP="00637ED8">
            <w:pPr>
              <w:jc w:val="both"/>
              <w:rPr>
                <w:rFonts w:cs="Arial"/>
                <w:iCs/>
                <w:szCs w:val="20"/>
                <w:lang w:val="sl-SI" w:eastAsia="sl-SI"/>
              </w:rPr>
            </w:pPr>
            <w:r w:rsidRPr="00880565">
              <w:rPr>
                <w:rFonts w:cs="Arial"/>
                <w:szCs w:val="20"/>
                <w:lang w:val="sl-SI"/>
              </w:rPr>
              <w:t>Sporazum</w:t>
            </w:r>
            <w:r w:rsidR="003E415B">
              <w:rPr>
                <w:rFonts w:cs="Arial"/>
                <w:szCs w:val="20"/>
                <w:lang w:val="sl-SI"/>
              </w:rPr>
              <w:t xml:space="preserve">, ki ga </w:t>
            </w:r>
            <w:r w:rsidR="003E415B" w:rsidRPr="00880565">
              <w:rPr>
                <w:rFonts w:cs="Arial"/>
                <w:szCs w:val="20"/>
                <w:lang w:val="sl-SI"/>
              </w:rPr>
              <w:t>je 4. septembra 2023 podpisala direktorica U</w:t>
            </w:r>
            <w:r w:rsidR="00637ED8">
              <w:rPr>
                <w:rFonts w:cs="Arial"/>
                <w:szCs w:val="20"/>
                <w:lang w:val="sl-SI"/>
              </w:rPr>
              <w:t xml:space="preserve">rada Republike Slovenije za intelektualno lastnino </w:t>
            </w:r>
            <w:r w:rsidR="003E415B" w:rsidRPr="00880565">
              <w:rPr>
                <w:rFonts w:cs="Arial"/>
                <w:szCs w:val="20"/>
                <w:lang w:val="sl-SI"/>
              </w:rPr>
              <w:t>mag. Karin Žvokelj</w:t>
            </w:r>
            <w:r w:rsidR="003E415B">
              <w:rPr>
                <w:rFonts w:cs="Arial"/>
                <w:szCs w:val="20"/>
                <w:lang w:val="sl-SI"/>
              </w:rPr>
              <w:t>,</w:t>
            </w:r>
            <w:r w:rsidR="003E415B" w:rsidRPr="00880565">
              <w:rPr>
                <w:rFonts w:cs="Arial"/>
                <w:szCs w:val="20"/>
                <w:lang w:val="sl-SI"/>
              </w:rPr>
              <w:t xml:space="preserve"> </w:t>
            </w:r>
            <w:r w:rsidRPr="00880565">
              <w:rPr>
                <w:rFonts w:cs="Arial"/>
                <w:szCs w:val="20"/>
                <w:lang w:val="sl-SI"/>
              </w:rPr>
              <w:t>omogoča</w:t>
            </w:r>
            <w:r w:rsidR="003E415B">
              <w:rPr>
                <w:rFonts w:cs="Arial"/>
                <w:szCs w:val="20"/>
                <w:lang w:val="sl-SI"/>
              </w:rPr>
              <w:t>,</w:t>
            </w:r>
            <w:r w:rsidRPr="00880565">
              <w:rPr>
                <w:rFonts w:cs="Arial"/>
                <w:szCs w:val="20"/>
                <w:lang w:val="sl-SI"/>
              </w:rPr>
              <w:t xml:space="preserve"> da E</w:t>
            </w:r>
            <w:r w:rsidR="00637ED8">
              <w:rPr>
                <w:rFonts w:cs="Arial"/>
                <w:szCs w:val="20"/>
                <w:lang w:val="sl-SI"/>
              </w:rPr>
              <w:t>vropski patentni urad</w:t>
            </w:r>
            <w:r w:rsidRPr="00880565">
              <w:rPr>
                <w:rFonts w:cs="Arial"/>
                <w:szCs w:val="20"/>
                <w:lang w:val="sl-SI"/>
              </w:rPr>
              <w:t xml:space="preserve"> na željo prijavitelja izvede poizvedbo o stanju tehnike s pisnim mnenjem za patentne prijave vložene pri URSIL in slovenske patente. </w:t>
            </w:r>
          </w:p>
        </w:tc>
      </w:tr>
      <w:tr w:rsidR="00555767" w:rsidRPr="00880565" w14:paraId="1BCC3105" w14:textId="77777777" w:rsidTr="00467622">
        <w:tc>
          <w:tcPr>
            <w:tcW w:w="9163" w:type="dxa"/>
            <w:gridSpan w:val="5"/>
          </w:tcPr>
          <w:p w14:paraId="05AEBE6E" w14:textId="77777777" w:rsidR="00555767" w:rsidRPr="00880565" w:rsidRDefault="00555767" w:rsidP="00467622">
            <w:pPr>
              <w:suppressAutoHyphens/>
              <w:overflowPunct w:val="0"/>
              <w:autoSpaceDE w:val="0"/>
              <w:autoSpaceDN w:val="0"/>
              <w:adjustRightInd w:val="0"/>
              <w:textAlignment w:val="baseline"/>
              <w:outlineLvl w:val="3"/>
              <w:rPr>
                <w:rFonts w:cs="Arial"/>
                <w:b/>
                <w:szCs w:val="20"/>
                <w:lang w:val="sl-SI" w:eastAsia="sl-SI"/>
              </w:rPr>
            </w:pPr>
            <w:r w:rsidRPr="00880565">
              <w:rPr>
                <w:rFonts w:cs="Arial"/>
                <w:b/>
                <w:szCs w:val="20"/>
                <w:lang w:val="sl-SI" w:eastAsia="sl-SI"/>
              </w:rPr>
              <w:t>6. Presoja posledic za:</w:t>
            </w:r>
          </w:p>
        </w:tc>
      </w:tr>
      <w:tr w:rsidR="00555767" w:rsidRPr="00880565" w14:paraId="5A7A5C5D" w14:textId="77777777" w:rsidTr="00467622">
        <w:tc>
          <w:tcPr>
            <w:tcW w:w="1448" w:type="dxa"/>
          </w:tcPr>
          <w:p w14:paraId="038142FE" w14:textId="77777777" w:rsidR="00555767" w:rsidRPr="00880565" w:rsidRDefault="00555767" w:rsidP="00467622">
            <w:pPr>
              <w:overflowPunct w:val="0"/>
              <w:autoSpaceDE w:val="0"/>
              <w:autoSpaceDN w:val="0"/>
              <w:adjustRightInd w:val="0"/>
              <w:ind w:left="360"/>
              <w:jc w:val="both"/>
              <w:textAlignment w:val="baseline"/>
              <w:rPr>
                <w:rFonts w:cs="Arial"/>
                <w:iCs/>
                <w:szCs w:val="20"/>
                <w:lang w:val="sl-SI" w:eastAsia="sl-SI"/>
              </w:rPr>
            </w:pPr>
            <w:r w:rsidRPr="00880565">
              <w:rPr>
                <w:rFonts w:cs="Arial"/>
                <w:iCs/>
                <w:szCs w:val="20"/>
                <w:lang w:val="sl-SI" w:eastAsia="sl-SI"/>
              </w:rPr>
              <w:t>a)</w:t>
            </w:r>
          </w:p>
        </w:tc>
        <w:tc>
          <w:tcPr>
            <w:tcW w:w="5444" w:type="dxa"/>
            <w:gridSpan w:val="2"/>
          </w:tcPr>
          <w:p w14:paraId="10F3CA44" w14:textId="77777777" w:rsidR="00555767" w:rsidRPr="00880565" w:rsidRDefault="00555767" w:rsidP="00467622">
            <w:pPr>
              <w:overflowPunct w:val="0"/>
              <w:autoSpaceDE w:val="0"/>
              <w:autoSpaceDN w:val="0"/>
              <w:adjustRightInd w:val="0"/>
              <w:jc w:val="both"/>
              <w:textAlignment w:val="baseline"/>
              <w:rPr>
                <w:rFonts w:cs="Arial"/>
                <w:szCs w:val="20"/>
                <w:lang w:val="sl-SI" w:eastAsia="sl-SI"/>
              </w:rPr>
            </w:pPr>
            <w:r w:rsidRPr="00880565">
              <w:rPr>
                <w:rFonts w:cs="Arial"/>
                <w:szCs w:val="20"/>
                <w:lang w:val="sl-SI" w:eastAsia="sl-SI"/>
              </w:rPr>
              <w:t>javnofinančna sredstva nad 40.000 EUR v tekočem in naslednjih treh letih</w:t>
            </w:r>
          </w:p>
        </w:tc>
        <w:tc>
          <w:tcPr>
            <w:tcW w:w="2271" w:type="dxa"/>
            <w:gridSpan w:val="2"/>
            <w:vAlign w:val="center"/>
          </w:tcPr>
          <w:p w14:paraId="73A34AD2" w14:textId="77777777" w:rsidR="00555767" w:rsidRPr="00880565" w:rsidRDefault="00555767" w:rsidP="00467622">
            <w:pPr>
              <w:overflowPunct w:val="0"/>
              <w:autoSpaceDE w:val="0"/>
              <w:autoSpaceDN w:val="0"/>
              <w:adjustRightInd w:val="0"/>
              <w:jc w:val="center"/>
              <w:textAlignment w:val="baseline"/>
              <w:rPr>
                <w:rFonts w:cs="Arial"/>
                <w:iCs/>
                <w:szCs w:val="20"/>
                <w:lang w:val="sl-SI" w:eastAsia="sl-SI"/>
              </w:rPr>
            </w:pPr>
            <w:r w:rsidRPr="00880565">
              <w:rPr>
                <w:rFonts w:cs="Arial"/>
                <w:szCs w:val="20"/>
                <w:lang w:val="sl-SI" w:eastAsia="sl-SI"/>
              </w:rPr>
              <w:t>NE</w:t>
            </w:r>
          </w:p>
        </w:tc>
      </w:tr>
      <w:tr w:rsidR="00555767" w:rsidRPr="00880565" w14:paraId="3D15E9DE" w14:textId="77777777" w:rsidTr="00467622">
        <w:tc>
          <w:tcPr>
            <w:tcW w:w="1448" w:type="dxa"/>
          </w:tcPr>
          <w:p w14:paraId="23364237" w14:textId="77777777" w:rsidR="00555767" w:rsidRPr="00880565" w:rsidRDefault="00555767" w:rsidP="00467622">
            <w:pPr>
              <w:overflowPunct w:val="0"/>
              <w:autoSpaceDE w:val="0"/>
              <w:autoSpaceDN w:val="0"/>
              <w:adjustRightInd w:val="0"/>
              <w:ind w:left="360"/>
              <w:jc w:val="both"/>
              <w:textAlignment w:val="baseline"/>
              <w:rPr>
                <w:rFonts w:cs="Arial"/>
                <w:iCs/>
                <w:szCs w:val="20"/>
                <w:lang w:val="sl-SI" w:eastAsia="sl-SI"/>
              </w:rPr>
            </w:pPr>
            <w:r w:rsidRPr="00880565">
              <w:rPr>
                <w:rFonts w:cs="Arial"/>
                <w:iCs/>
                <w:szCs w:val="20"/>
                <w:lang w:val="sl-SI" w:eastAsia="sl-SI"/>
              </w:rPr>
              <w:t>b)</w:t>
            </w:r>
          </w:p>
        </w:tc>
        <w:tc>
          <w:tcPr>
            <w:tcW w:w="5444" w:type="dxa"/>
            <w:gridSpan w:val="2"/>
          </w:tcPr>
          <w:p w14:paraId="7396F711" w14:textId="77777777" w:rsidR="00555767" w:rsidRPr="00880565" w:rsidRDefault="00555767" w:rsidP="00467622">
            <w:pPr>
              <w:overflowPunct w:val="0"/>
              <w:autoSpaceDE w:val="0"/>
              <w:autoSpaceDN w:val="0"/>
              <w:adjustRightInd w:val="0"/>
              <w:jc w:val="both"/>
              <w:textAlignment w:val="baseline"/>
              <w:rPr>
                <w:rFonts w:cs="Arial"/>
                <w:iCs/>
                <w:szCs w:val="20"/>
                <w:lang w:val="sl-SI" w:eastAsia="sl-SI"/>
              </w:rPr>
            </w:pPr>
            <w:r w:rsidRPr="00880565">
              <w:rPr>
                <w:rFonts w:cs="Arial"/>
                <w:bCs/>
                <w:szCs w:val="20"/>
                <w:lang w:val="sl-SI" w:eastAsia="sl-SI"/>
              </w:rPr>
              <w:t>usklajenost slovenskega pravnega reda s pravnim redom Evropske unije</w:t>
            </w:r>
          </w:p>
        </w:tc>
        <w:tc>
          <w:tcPr>
            <w:tcW w:w="2271" w:type="dxa"/>
            <w:gridSpan w:val="2"/>
            <w:vAlign w:val="center"/>
          </w:tcPr>
          <w:p w14:paraId="01914522" w14:textId="77777777" w:rsidR="00555767" w:rsidRPr="00880565" w:rsidRDefault="00555767" w:rsidP="00467622">
            <w:pPr>
              <w:overflowPunct w:val="0"/>
              <w:autoSpaceDE w:val="0"/>
              <w:autoSpaceDN w:val="0"/>
              <w:adjustRightInd w:val="0"/>
              <w:jc w:val="center"/>
              <w:textAlignment w:val="baseline"/>
              <w:rPr>
                <w:rFonts w:cs="Arial"/>
                <w:iCs/>
                <w:szCs w:val="20"/>
                <w:lang w:val="sl-SI" w:eastAsia="sl-SI"/>
              </w:rPr>
            </w:pPr>
            <w:r w:rsidRPr="00880565">
              <w:rPr>
                <w:rFonts w:cs="Arial"/>
                <w:szCs w:val="20"/>
                <w:lang w:val="sl-SI" w:eastAsia="sl-SI"/>
              </w:rPr>
              <w:t>NE</w:t>
            </w:r>
          </w:p>
        </w:tc>
      </w:tr>
      <w:tr w:rsidR="00555767" w:rsidRPr="00880565" w14:paraId="18EE8F41" w14:textId="77777777" w:rsidTr="00467622">
        <w:tc>
          <w:tcPr>
            <w:tcW w:w="1448" w:type="dxa"/>
          </w:tcPr>
          <w:p w14:paraId="0CB9AC30" w14:textId="77777777" w:rsidR="00555767" w:rsidRPr="00880565" w:rsidRDefault="00555767" w:rsidP="00467622">
            <w:pPr>
              <w:overflowPunct w:val="0"/>
              <w:autoSpaceDE w:val="0"/>
              <w:autoSpaceDN w:val="0"/>
              <w:adjustRightInd w:val="0"/>
              <w:ind w:left="360"/>
              <w:jc w:val="both"/>
              <w:textAlignment w:val="baseline"/>
              <w:rPr>
                <w:rFonts w:cs="Arial"/>
                <w:iCs/>
                <w:szCs w:val="20"/>
                <w:lang w:val="sl-SI" w:eastAsia="sl-SI"/>
              </w:rPr>
            </w:pPr>
            <w:r w:rsidRPr="00880565">
              <w:rPr>
                <w:rFonts w:cs="Arial"/>
                <w:iCs/>
                <w:szCs w:val="20"/>
                <w:lang w:val="sl-SI" w:eastAsia="sl-SI"/>
              </w:rPr>
              <w:t>c)</w:t>
            </w:r>
          </w:p>
        </w:tc>
        <w:tc>
          <w:tcPr>
            <w:tcW w:w="5444" w:type="dxa"/>
            <w:gridSpan w:val="2"/>
          </w:tcPr>
          <w:p w14:paraId="4A0F77C4" w14:textId="77777777" w:rsidR="00555767" w:rsidRPr="00880565" w:rsidRDefault="00555767" w:rsidP="00467622">
            <w:pPr>
              <w:overflowPunct w:val="0"/>
              <w:autoSpaceDE w:val="0"/>
              <w:autoSpaceDN w:val="0"/>
              <w:adjustRightInd w:val="0"/>
              <w:jc w:val="both"/>
              <w:textAlignment w:val="baseline"/>
              <w:rPr>
                <w:rFonts w:cs="Arial"/>
                <w:iCs/>
                <w:szCs w:val="20"/>
                <w:lang w:val="sl-SI" w:eastAsia="sl-SI"/>
              </w:rPr>
            </w:pPr>
            <w:r w:rsidRPr="00880565">
              <w:rPr>
                <w:rFonts w:cs="Arial"/>
                <w:szCs w:val="20"/>
                <w:lang w:val="sl-SI" w:eastAsia="sl-SI"/>
              </w:rPr>
              <w:t>administrativne posledice</w:t>
            </w:r>
          </w:p>
        </w:tc>
        <w:tc>
          <w:tcPr>
            <w:tcW w:w="2271" w:type="dxa"/>
            <w:gridSpan w:val="2"/>
            <w:vAlign w:val="center"/>
          </w:tcPr>
          <w:p w14:paraId="4E727B3C" w14:textId="77777777" w:rsidR="00555767" w:rsidRPr="00880565" w:rsidRDefault="00555767" w:rsidP="00467622">
            <w:pPr>
              <w:overflowPunct w:val="0"/>
              <w:autoSpaceDE w:val="0"/>
              <w:autoSpaceDN w:val="0"/>
              <w:adjustRightInd w:val="0"/>
              <w:jc w:val="center"/>
              <w:textAlignment w:val="baseline"/>
              <w:rPr>
                <w:rFonts w:cs="Arial"/>
                <w:szCs w:val="20"/>
                <w:lang w:val="sl-SI" w:eastAsia="sl-SI"/>
              </w:rPr>
            </w:pPr>
            <w:r w:rsidRPr="00880565">
              <w:rPr>
                <w:rFonts w:cs="Arial"/>
                <w:szCs w:val="20"/>
                <w:lang w:val="sl-SI" w:eastAsia="sl-SI"/>
              </w:rPr>
              <w:t>NE</w:t>
            </w:r>
          </w:p>
        </w:tc>
      </w:tr>
      <w:tr w:rsidR="00555767" w:rsidRPr="00880565" w14:paraId="5B5C8E35" w14:textId="77777777" w:rsidTr="00467622">
        <w:tc>
          <w:tcPr>
            <w:tcW w:w="1448" w:type="dxa"/>
          </w:tcPr>
          <w:p w14:paraId="12FA7E04" w14:textId="77777777" w:rsidR="00555767" w:rsidRPr="00880565" w:rsidRDefault="00555767" w:rsidP="00467622">
            <w:pPr>
              <w:overflowPunct w:val="0"/>
              <w:autoSpaceDE w:val="0"/>
              <w:autoSpaceDN w:val="0"/>
              <w:adjustRightInd w:val="0"/>
              <w:ind w:left="360"/>
              <w:jc w:val="both"/>
              <w:textAlignment w:val="baseline"/>
              <w:rPr>
                <w:rFonts w:cs="Arial"/>
                <w:iCs/>
                <w:szCs w:val="20"/>
                <w:lang w:val="sl-SI" w:eastAsia="sl-SI"/>
              </w:rPr>
            </w:pPr>
            <w:r w:rsidRPr="00880565">
              <w:rPr>
                <w:rFonts w:cs="Arial"/>
                <w:iCs/>
                <w:szCs w:val="20"/>
                <w:lang w:val="sl-SI" w:eastAsia="sl-SI"/>
              </w:rPr>
              <w:t>č)</w:t>
            </w:r>
          </w:p>
        </w:tc>
        <w:tc>
          <w:tcPr>
            <w:tcW w:w="5444" w:type="dxa"/>
            <w:gridSpan w:val="2"/>
          </w:tcPr>
          <w:p w14:paraId="2EC12B48" w14:textId="77777777" w:rsidR="00555767" w:rsidRPr="00880565" w:rsidRDefault="00555767" w:rsidP="00467622">
            <w:pPr>
              <w:overflowPunct w:val="0"/>
              <w:autoSpaceDE w:val="0"/>
              <w:autoSpaceDN w:val="0"/>
              <w:adjustRightInd w:val="0"/>
              <w:jc w:val="both"/>
              <w:textAlignment w:val="baseline"/>
              <w:rPr>
                <w:rFonts w:cs="Arial"/>
                <w:bCs/>
                <w:szCs w:val="20"/>
                <w:lang w:val="sl-SI" w:eastAsia="sl-SI"/>
              </w:rPr>
            </w:pPr>
            <w:r w:rsidRPr="00880565">
              <w:rPr>
                <w:rFonts w:cs="Arial"/>
                <w:szCs w:val="20"/>
                <w:lang w:val="sl-SI" w:eastAsia="sl-SI"/>
              </w:rPr>
              <w:t>gospodarstvo, zlasti</w:t>
            </w:r>
            <w:r w:rsidRPr="00880565">
              <w:rPr>
                <w:rFonts w:cs="Arial"/>
                <w:bCs/>
                <w:szCs w:val="20"/>
                <w:lang w:val="sl-SI" w:eastAsia="sl-SI"/>
              </w:rPr>
              <w:t xml:space="preserve"> mala in srednja podjetja ter konkurenčnost podjetij</w:t>
            </w:r>
          </w:p>
        </w:tc>
        <w:tc>
          <w:tcPr>
            <w:tcW w:w="2271" w:type="dxa"/>
            <w:gridSpan w:val="2"/>
            <w:vAlign w:val="center"/>
          </w:tcPr>
          <w:p w14:paraId="43A63C1A" w14:textId="77777777" w:rsidR="00555767" w:rsidRPr="00880565" w:rsidRDefault="00555767" w:rsidP="00467622">
            <w:pPr>
              <w:overflowPunct w:val="0"/>
              <w:autoSpaceDE w:val="0"/>
              <w:autoSpaceDN w:val="0"/>
              <w:adjustRightInd w:val="0"/>
              <w:jc w:val="center"/>
              <w:textAlignment w:val="baseline"/>
              <w:rPr>
                <w:rFonts w:cs="Arial"/>
                <w:iCs/>
                <w:szCs w:val="20"/>
                <w:lang w:val="sl-SI" w:eastAsia="sl-SI"/>
              </w:rPr>
            </w:pPr>
            <w:r w:rsidRPr="00880565">
              <w:rPr>
                <w:rFonts w:cs="Arial"/>
                <w:szCs w:val="20"/>
                <w:lang w:val="sl-SI" w:eastAsia="sl-SI"/>
              </w:rPr>
              <w:t>NE</w:t>
            </w:r>
          </w:p>
        </w:tc>
      </w:tr>
      <w:tr w:rsidR="00555767" w:rsidRPr="00880565" w14:paraId="5B0D33AF" w14:textId="77777777" w:rsidTr="00467622">
        <w:tc>
          <w:tcPr>
            <w:tcW w:w="1448" w:type="dxa"/>
          </w:tcPr>
          <w:p w14:paraId="08C85C27" w14:textId="77777777" w:rsidR="00555767" w:rsidRPr="00880565" w:rsidRDefault="00555767" w:rsidP="00467622">
            <w:pPr>
              <w:overflowPunct w:val="0"/>
              <w:autoSpaceDE w:val="0"/>
              <w:autoSpaceDN w:val="0"/>
              <w:adjustRightInd w:val="0"/>
              <w:ind w:left="360"/>
              <w:jc w:val="both"/>
              <w:textAlignment w:val="baseline"/>
              <w:rPr>
                <w:rFonts w:cs="Arial"/>
                <w:iCs/>
                <w:szCs w:val="20"/>
                <w:lang w:val="sl-SI" w:eastAsia="sl-SI"/>
              </w:rPr>
            </w:pPr>
            <w:r w:rsidRPr="00880565">
              <w:rPr>
                <w:rFonts w:cs="Arial"/>
                <w:iCs/>
                <w:szCs w:val="20"/>
                <w:lang w:val="sl-SI" w:eastAsia="sl-SI"/>
              </w:rPr>
              <w:t>d)</w:t>
            </w:r>
          </w:p>
        </w:tc>
        <w:tc>
          <w:tcPr>
            <w:tcW w:w="5444" w:type="dxa"/>
            <w:gridSpan w:val="2"/>
          </w:tcPr>
          <w:p w14:paraId="0983EFEE" w14:textId="77777777" w:rsidR="00555767" w:rsidRPr="00880565" w:rsidRDefault="00555767" w:rsidP="00467622">
            <w:pPr>
              <w:overflowPunct w:val="0"/>
              <w:autoSpaceDE w:val="0"/>
              <w:autoSpaceDN w:val="0"/>
              <w:adjustRightInd w:val="0"/>
              <w:jc w:val="both"/>
              <w:textAlignment w:val="baseline"/>
              <w:rPr>
                <w:rFonts w:cs="Arial"/>
                <w:bCs/>
                <w:szCs w:val="20"/>
                <w:lang w:val="sl-SI" w:eastAsia="sl-SI"/>
              </w:rPr>
            </w:pPr>
            <w:r w:rsidRPr="00880565">
              <w:rPr>
                <w:rFonts w:cs="Arial"/>
                <w:bCs/>
                <w:szCs w:val="20"/>
                <w:lang w:val="sl-SI" w:eastAsia="sl-SI"/>
              </w:rPr>
              <w:t>okolje, vključno s prostorskimi in varstvenimi vidiki</w:t>
            </w:r>
          </w:p>
        </w:tc>
        <w:tc>
          <w:tcPr>
            <w:tcW w:w="2271" w:type="dxa"/>
            <w:gridSpan w:val="2"/>
            <w:vAlign w:val="center"/>
          </w:tcPr>
          <w:p w14:paraId="259833F0" w14:textId="77777777" w:rsidR="00555767" w:rsidRPr="00880565" w:rsidRDefault="00555767" w:rsidP="00467622">
            <w:pPr>
              <w:overflowPunct w:val="0"/>
              <w:autoSpaceDE w:val="0"/>
              <w:autoSpaceDN w:val="0"/>
              <w:adjustRightInd w:val="0"/>
              <w:jc w:val="center"/>
              <w:textAlignment w:val="baseline"/>
              <w:rPr>
                <w:rFonts w:cs="Arial"/>
                <w:iCs/>
                <w:szCs w:val="20"/>
                <w:lang w:val="sl-SI" w:eastAsia="sl-SI"/>
              </w:rPr>
            </w:pPr>
            <w:r w:rsidRPr="00880565">
              <w:rPr>
                <w:rFonts w:cs="Arial"/>
                <w:szCs w:val="20"/>
                <w:lang w:val="sl-SI" w:eastAsia="sl-SI"/>
              </w:rPr>
              <w:t>NE</w:t>
            </w:r>
          </w:p>
        </w:tc>
      </w:tr>
      <w:tr w:rsidR="00555767" w:rsidRPr="00880565" w14:paraId="724BF772" w14:textId="77777777" w:rsidTr="00467622">
        <w:tc>
          <w:tcPr>
            <w:tcW w:w="1448" w:type="dxa"/>
          </w:tcPr>
          <w:p w14:paraId="2484B4F1" w14:textId="77777777" w:rsidR="00555767" w:rsidRPr="00880565" w:rsidRDefault="00555767" w:rsidP="00467622">
            <w:pPr>
              <w:overflowPunct w:val="0"/>
              <w:autoSpaceDE w:val="0"/>
              <w:autoSpaceDN w:val="0"/>
              <w:adjustRightInd w:val="0"/>
              <w:ind w:left="360"/>
              <w:jc w:val="both"/>
              <w:textAlignment w:val="baseline"/>
              <w:rPr>
                <w:rFonts w:cs="Arial"/>
                <w:iCs/>
                <w:szCs w:val="20"/>
                <w:lang w:val="sl-SI" w:eastAsia="sl-SI"/>
              </w:rPr>
            </w:pPr>
            <w:r w:rsidRPr="00880565">
              <w:rPr>
                <w:rFonts w:cs="Arial"/>
                <w:iCs/>
                <w:szCs w:val="20"/>
                <w:lang w:val="sl-SI" w:eastAsia="sl-SI"/>
              </w:rPr>
              <w:t>e)</w:t>
            </w:r>
          </w:p>
        </w:tc>
        <w:tc>
          <w:tcPr>
            <w:tcW w:w="5444" w:type="dxa"/>
            <w:gridSpan w:val="2"/>
          </w:tcPr>
          <w:p w14:paraId="121E3867" w14:textId="77777777" w:rsidR="00555767" w:rsidRPr="00880565" w:rsidRDefault="00555767" w:rsidP="00467622">
            <w:pPr>
              <w:overflowPunct w:val="0"/>
              <w:autoSpaceDE w:val="0"/>
              <w:autoSpaceDN w:val="0"/>
              <w:adjustRightInd w:val="0"/>
              <w:jc w:val="both"/>
              <w:textAlignment w:val="baseline"/>
              <w:rPr>
                <w:rFonts w:cs="Arial"/>
                <w:bCs/>
                <w:szCs w:val="20"/>
                <w:lang w:val="sl-SI" w:eastAsia="sl-SI"/>
              </w:rPr>
            </w:pPr>
            <w:r w:rsidRPr="00880565">
              <w:rPr>
                <w:rFonts w:cs="Arial"/>
                <w:bCs/>
                <w:szCs w:val="20"/>
                <w:lang w:val="sl-SI" w:eastAsia="sl-SI"/>
              </w:rPr>
              <w:t>socialno področje</w:t>
            </w:r>
          </w:p>
        </w:tc>
        <w:tc>
          <w:tcPr>
            <w:tcW w:w="2271" w:type="dxa"/>
            <w:gridSpan w:val="2"/>
            <w:vAlign w:val="center"/>
          </w:tcPr>
          <w:p w14:paraId="2C667966" w14:textId="77777777" w:rsidR="00555767" w:rsidRPr="00880565" w:rsidRDefault="00555767" w:rsidP="00467622">
            <w:pPr>
              <w:overflowPunct w:val="0"/>
              <w:autoSpaceDE w:val="0"/>
              <w:autoSpaceDN w:val="0"/>
              <w:adjustRightInd w:val="0"/>
              <w:jc w:val="center"/>
              <w:textAlignment w:val="baseline"/>
              <w:rPr>
                <w:rFonts w:cs="Arial"/>
                <w:iCs/>
                <w:szCs w:val="20"/>
                <w:lang w:val="sl-SI" w:eastAsia="sl-SI"/>
              </w:rPr>
            </w:pPr>
            <w:r w:rsidRPr="00880565">
              <w:rPr>
                <w:rFonts w:cs="Arial"/>
                <w:szCs w:val="20"/>
                <w:lang w:val="sl-SI" w:eastAsia="sl-SI"/>
              </w:rPr>
              <w:t>NE</w:t>
            </w:r>
          </w:p>
        </w:tc>
      </w:tr>
      <w:tr w:rsidR="00555767" w:rsidRPr="00880565" w14:paraId="27F09566" w14:textId="77777777" w:rsidTr="00467622">
        <w:tc>
          <w:tcPr>
            <w:tcW w:w="1448" w:type="dxa"/>
            <w:tcBorders>
              <w:bottom w:val="single" w:sz="4" w:space="0" w:color="auto"/>
            </w:tcBorders>
          </w:tcPr>
          <w:p w14:paraId="6760D5DC" w14:textId="77777777" w:rsidR="00555767" w:rsidRPr="00880565" w:rsidRDefault="00555767" w:rsidP="00467622">
            <w:pPr>
              <w:overflowPunct w:val="0"/>
              <w:autoSpaceDE w:val="0"/>
              <w:autoSpaceDN w:val="0"/>
              <w:adjustRightInd w:val="0"/>
              <w:ind w:left="360"/>
              <w:jc w:val="both"/>
              <w:textAlignment w:val="baseline"/>
              <w:rPr>
                <w:rFonts w:cs="Arial"/>
                <w:iCs/>
                <w:szCs w:val="20"/>
                <w:lang w:val="sl-SI" w:eastAsia="sl-SI"/>
              </w:rPr>
            </w:pPr>
            <w:r w:rsidRPr="00880565">
              <w:rPr>
                <w:rFonts w:cs="Arial"/>
                <w:iCs/>
                <w:szCs w:val="20"/>
                <w:lang w:val="sl-SI" w:eastAsia="sl-SI"/>
              </w:rPr>
              <w:t>f)</w:t>
            </w:r>
          </w:p>
        </w:tc>
        <w:tc>
          <w:tcPr>
            <w:tcW w:w="5444" w:type="dxa"/>
            <w:gridSpan w:val="2"/>
            <w:tcBorders>
              <w:bottom w:val="single" w:sz="4" w:space="0" w:color="auto"/>
            </w:tcBorders>
          </w:tcPr>
          <w:p w14:paraId="08F94619" w14:textId="77777777" w:rsidR="00555767" w:rsidRPr="00880565" w:rsidRDefault="00555767" w:rsidP="00467622">
            <w:pPr>
              <w:overflowPunct w:val="0"/>
              <w:autoSpaceDE w:val="0"/>
              <w:autoSpaceDN w:val="0"/>
              <w:adjustRightInd w:val="0"/>
              <w:jc w:val="both"/>
              <w:textAlignment w:val="baseline"/>
              <w:rPr>
                <w:rFonts w:cs="Arial"/>
                <w:bCs/>
                <w:szCs w:val="20"/>
                <w:lang w:val="sl-SI" w:eastAsia="sl-SI"/>
              </w:rPr>
            </w:pPr>
            <w:r w:rsidRPr="00880565">
              <w:rPr>
                <w:rFonts w:cs="Arial"/>
                <w:bCs/>
                <w:szCs w:val="20"/>
                <w:lang w:val="sl-SI" w:eastAsia="sl-SI"/>
              </w:rPr>
              <w:t>dokumente razvojnega načrtovanja:</w:t>
            </w:r>
          </w:p>
          <w:p w14:paraId="5E02D325" w14:textId="77777777" w:rsidR="00555767" w:rsidRPr="00880565" w:rsidRDefault="00555767" w:rsidP="00555767">
            <w:pPr>
              <w:numPr>
                <w:ilvl w:val="0"/>
                <w:numId w:val="8"/>
              </w:numPr>
              <w:overflowPunct w:val="0"/>
              <w:autoSpaceDE w:val="0"/>
              <w:autoSpaceDN w:val="0"/>
              <w:adjustRightInd w:val="0"/>
              <w:jc w:val="both"/>
              <w:textAlignment w:val="baseline"/>
              <w:rPr>
                <w:rFonts w:cs="Arial"/>
                <w:bCs/>
                <w:szCs w:val="20"/>
                <w:lang w:val="sl-SI" w:eastAsia="sl-SI"/>
              </w:rPr>
            </w:pPr>
            <w:r w:rsidRPr="00880565">
              <w:rPr>
                <w:rFonts w:cs="Arial"/>
                <w:bCs/>
                <w:szCs w:val="20"/>
                <w:lang w:val="sl-SI" w:eastAsia="sl-SI"/>
              </w:rPr>
              <w:t>nacionalne dokumente razvojnega načrtovanja</w:t>
            </w:r>
          </w:p>
          <w:p w14:paraId="2D6B16C6" w14:textId="77777777" w:rsidR="00555767" w:rsidRPr="00880565" w:rsidRDefault="00555767" w:rsidP="00555767">
            <w:pPr>
              <w:numPr>
                <w:ilvl w:val="0"/>
                <w:numId w:val="8"/>
              </w:numPr>
              <w:overflowPunct w:val="0"/>
              <w:autoSpaceDE w:val="0"/>
              <w:autoSpaceDN w:val="0"/>
              <w:adjustRightInd w:val="0"/>
              <w:jc w:val="both"/>
              <w:textAlignment w:val="baseline"/>
              <w:rPr>
                <w:rFonts w:cs="Arial"/>
                <w:bCs/>
                <w:szCs w:val="20"/>
                <w:lang w:val="sl-SI" w:eastAsia="sl-SI"/>
              </w:rPr>
            </w:pPr>
            <w:r w:rsidRPr="00880565">
              <w:rPr>
                <w:rFonts w:cs="Arial"/>
                <w:bCs/>
                <w:szCs w:val="20"/>
                <w:lang w:val="sl-SI" w:eastAsia="sl-SI"/>
              </w:rPr>
              <w:t>razvojne politike na ravni programov po strukturi razvojne klasifikacije programskega proračuna</w:t>
            </w:r>
          </w:p>
          <w:p w14:paraId="005565BA" w14:textId="77777777" w:rsidR="00555767" w:rsidRPr="00880565" w:rsidRDefault="00555767" w:rsidP="00555767">
            <w:pPr>
              <w:numPr>
                <w:ilvl w:val="0"/>
                <w:numId w:val="8"/>
              </w:numPr>
              <w:overflowPunct w:val="0"/>
              <w:autoSpaceDE w:val="0"/>
              <w:autoSpaceDN w:val="0"/>
              <w:adjustRightInd w:val="0"/>
              <w:jc w:val="both"/>
              <w:textAlignment w:val="baseline"/>
              <w:rPr>
                <w:rFonts w:cs="Arial"/>
                <w:bCs/>
                <w:szCs w:val="20"/>
                <w:lang w:val="sl-SI" w:eastAsia="sl-SI"/>
              </w:rPr>
            </w:pPr>
            <w:r w:rsidRPr="00880565">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14:paraId="672C4219" w14:textId="77777777" w:rsidR="00555767" w:rsidRPr="00880565" w:rsidRDefault="00555767" w:rsidP="00467622">
            <w:pPr>
              <w:overflowPunct w:val="0"/>
              <w:autoSpaceDE w:val="0"/>
              <w:autoSpaceDN w:val="0"/>
              <w:adjustRightInd w:val="0"/>
              <w:jc w:val="center"/>
              <w:textAlignment w:val="baseline"/>
              <w:rPr>
                <w:rFonts w:cs="Arial"/>
                <w:iCs/>
                <w:szCs w:val="20"/>
                <w:lang w:val="sl-SI" w:eastAsia="sl-SI"/>
              </w:rPr>
            </w:pPr>
            <w:r w:rsidRPr="00880565">
              <w:rPr>
                <w:rFonts w:cs="Arial"/>
                <w:szCs w:val="20"/>
                <w:lang w:val="sl-SI" w:eastAsia="sl-SI"/>
              </w:rPr>
              <w:t>NE</w:t>
            </w:r>
          </w:p>
        </w:tc>
      </w:tr>
      <w:tr w:rsidR="00555767" w:rsidRPr="00880565" w14:paraId="5AD23BE8" w14:textId="77777777" w:rsidTr="00467622">
        <w:tc>
          <w:tcPr>
            <w:tcW w:w="9163" w:type="dxa"/>
            <w:gridSpan w:val="5"/>
            <w:tcBorders>
              <w:top w:val="single" w:sz="4" w:space="0" w:color="auto"/>
              <w:left w:val="single" w:sz="4" w:space="0" w:color="auto"/>
              <w:bottom w:val="single" w:sz="4" w:space="0" w:color="auto"/>
              <w:right w:val="single" w:sz="4" w:space="0" w:color="auto"/>
            </w:tcBorders>
          </w:tcPr>
          <w:p w14:paraId="53A02386" w14:textId="77777777" w:rsidR="00555767" w:rsidRPr="00880565" w:rsidRDefault="00555767" w:rsidP="00467622">
            <w:pPr>
              <w:widowControl w:val="0"/>
              <w:suppressAutoHyphens/>
              <w:overflowPunct w:val="0"/>
              <w:autoSpaceDE w:val="0"/>
              <w:autoSpaceDN w:val="0"/>
              <w:adjustRightInd w:val="0"/>
              <w:textAlignment w:val="baseline"/>
              <w:outlineLvl w:val="3"/>
              <w:rPr>
                <w:rFonts w:cs="Arial"/>
                <w:b/>
                <w:szCs w:val="20"/>
                <w:lang w:val="sl-SI" w:eastAsia="sl-SI"/>
              </w:rPr>
            </w:pPr>
            <w:r w:rsidRPr="00880565">
              <w:rPr>
                <w:rFonts w:cs="Arial"/>
                <w:b/>
                <w:szCs w:val="20"/>
                <w:lang w:val="sl-SI" w:eastAsia="sl-SI"/>
              </w:rPr>
              <w:t>7.a Predstavitev ocene finančnih posledic nad 40.000 EUR:</w:t>
            </w:r>
          </w:p>
          <w:p w14:paraId="417FB1BB" w14:textId="77777777" w:rsidR="00555767" w:rsidRPr="00880565" w:rsidRDefault="00555767" w:rsidP="00467622">
            <w:pPr>
              <w:widowControl w:val="0"/>
              <w:suppressAutoHyphens/>
              <w:overflowPunct w:val="0"/>
              <w:autoSpaceDE w:val="0"/>
              <w:autoSpaceDN w:val="0"/>
              <w:adjustRightInd w:val="0"/>
              <w:textAlignment w:val="baseline"/>
              <w:outlineLvl w:val="3"/>
              <w:rPr>
                <w:rFonts w:cs="Arial"/>
                <w:szCs w:val="20"/>
                <w:lang w:val="sl-SI" w:eastAsia="sl-SI"/>
              </w:rPr>
            </w:pPr>
            <w:r w:rsidRPr="00880565">
              <w:rPr>
                <w:rFonts w:cs="Arial"/>
                <w:szCs w:val="20"/>
                <w:lang w:val="sl-SI" w:eastAsia="sl-SI"/>
              </w:rPr>
              <w:t>(Samo če izberete DA pod točko 6.a.)</w:t>
            </w:r>
          </w:p>
        </w:tc>
      </w:tr>
    </w:tbl>
    <w:p w14:paraId="4E511F7A" w14:textId="77777777" w:rsidR="00555767" w:rsidRPr="00880565" w:rsidRDefault="00555767" w:rsidP="00555767">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55767" w:rsidRPr="00880565" w14:paraId="18AC146E" w14:textId="77777777" w:rsidTr="0046762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9317040" w14:textId="77777777" w:rsidR="00555767" w:rsidRPr="00880565" w:rsidRDefault="00555767" w:rsidP="00467622">
            <w:pPr>
              <w:pageBreakBefore/>
              <w:widowControl w:val="0"/>
              <w:tabs>
                <w:tab w:val="left" w:pos="2340"/>
              </w:tabs>
              <w:ind w:left="142" w:hanging="142"/>
              <w:outlineLvl w:val="0"/>
              <w:rPr>
                <w:rFonts w:cs="Arial"/>
                <w:b/>
                <w:kern w:val="32"/>
                <w:szCs w:val="20"/>
                <w:lang w:val="sl-SI" w:eastAsia="sl-SI"/>
              </w:rPr>
            </w:pPr>
            <w:r w:rsidRPr="00880565">
              <w:rPr>
                <w:rFonts w:cs="Arial"/>
                <w:b/>
                <w:kern w:val="32"/>
                <w:szCs w:val="20"/>
                <w:lang w:val="sl-SI" w:eastAsia="sl-SI"/>
              </w:rPr>
              <w:lastRenderedPageBreak/>
              <w:t>I. Ocena finančnih posledic, ki niso načrtovane v sprejetem proračunu</w:t>
            </w:r>
          </w:p>
        </w:tc>
      </w:tr>
      <w:tr w:rsidR="00555767" w:rsidRPr="00880565" w14:paraId="33CAD935" w14:textId="77777777" w:rsidTr="0046762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C9876E3" w14:textId="77777777" w:rsidR="00555767" w:rsidRPr="00880565" w:rsidRDefault="00555767" w:rsidP="00467622">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159B6A" w14:textId="77777777" w:rsidR="00555767" w:rsidRPr="00880565" w:rsidRDefault="00555767" w:rsidP="00467622">
            <w:pPr>
              <w:widowControl w:val="0"/>
              <w:jc w:val="center"/>
              <w:rPr>
                <w:rFonts w:cs="Arial"/>
                <w:szCs w:val="20"/>
                <w:lang w:val="sl-SI"/>
              </w:rPr>
            </w:pPr>
            <w:r w:rsidRPr="00880565">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7F7E6C7" w14:textId="77777777" w:rsidR="00555767" w:rsidRPr="00880565" w:rsidRDefault="00555767" w:rsidP="00467622">
            <w:pPr>
              <w:widowControl w:val="0"/>
              <w:jc w:val="center"/>
              <w:rPr>
                <w:rFonts w:cs="Arial"/>
                <w:szCs w:val="20"/>
                <w:lang w:val="sl-SI"/>
              </w:rPr>
            </w:pPr>
            <w:r w:rsidRPr="00880565">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5D661D" w14:textId="77777777" w:rsidR="00555767" w:rsidRPr="00880565" w:rsidRDefault="00555767" w:rsidP="00467622">
            <w:pPr>
              <w:widowControl w:val="0"/>
              <w:jc w:val="center"/>
              <w:rPr>
                <w:rFonts w:cs="Arial"/>
                <w:szCs w:val="20"/>
                <w:lang w:val="sl-SI"/>
              </w:rPr>
            </w:pPr>
            <w:r w:rsidRPr="00880565">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6235043" w14:textId="77777777" w:rsidR="00555767" w:rsidRPr="00880565" w:rsidRDefault="00555767" w:rsidP="00467622">
            <w:pPr>
              <w:widowControl w:val="0"/>
              <w:jc w:val="center"/>
              <w:rPr>
                <w:rFonts w:cs="Arial"/>
                <w:szCs w:val="20"/>
                <w:lang w:val="sl-SI"/>
              </w:rPr>
            </w:pPr>
            <w:r w:rsidRPr="00880565">
              <w:rPr>
                <w:rFonts w:cs="Arial"/>
                <w:szCs w:val="20"/>
                <w:lang w:val="sl-SI"/>
              </w:rPr>
              <w:t>t + 3</w:t>
            </w:r>
          </w:p>
        </w:tc>
      </w:tr>
      <w:tr w:rsidR="00555767" w:rsidRPr="00880565" w14:paraId="0FC20923" w14:textId="77777777" w:rsidTr="004676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FB88F2" w14:textId="77777777" w:rsidR="00555767" w:rsidRPr="00880565" w:rsidRDefault="00555767" w:rsidP="00467622">
            <w:pPr>
              <w:widowControl w:val="0"/>
              <w:rPr>
                <w:rFonts w:cs="Arial"/>
                <w:bCs/>
                <w:szCs w:val="20"/>
                <w:lang w:val="sl-SI"/>
              </w:rPr>
            </w:pPr>
            <w:r w:rsidRPr="00880565">
              <w:rPr>
                <w:rFonts w:cs="Arial"/>
                <w:bCs/>
                <w:szCs w:val="20"/>
                <w:lang w:val="sl-SI"/>
              </w:rPr>
              <w:t>Predvideno povečanje (+) ali zmanjšanje (</w:t>
            </w:r>
            <w:r w:rsidRPr="00880565">
              <w:rPr>
                <w:b/>
                <w:szCs w:val="20"/>
                <w:lang w:val="sl-SI"/>
              </w:rPr>
              <w:t>–</w:t>
            </w:r>
            <w:r w:rsidRPr="00880565">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7C1525A" w14:textId="77777777" w:rsidR="00555767" w:rsidRPr="00880565" w:rsidRDefault="00555767" w:rsidP="00467622">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E812781" w14:textId="77777777" w:rsidR="00555767" w:rsidRPr="00880565" w:rsidRDefault="00555767" w:rsidP="00467622">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D54D6A" w14:textId="77777777" w:rsidR="00555767" w:rsidRPr="00880565" w:rsidRDefault="00555767" w:rsidP="00467622">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107B546" w14:textId="77777777" w:rsidR="00555767" w:rsidRPr="00880565" w:rsidRDefault="00555767" w:rsidP="00467622">
            <w:pPr>
              <w:widowControl w:val="0"/>
              <w:tabs>
                <w:tab w:val="left" w:pos="360"/>
              </w:tabs>
              <w:jc w:val="center"/>
              <w:outlineLvl w:val="0"/>
              <w:rPr>
                <w:rFonts w:cs="Arial"/>
                <w:kern w:val="32"/>
                <w:szCs w:val="20"/>
                <w:lang w:val="sl-SI" w:eastAsia="sl-SI"/>
              </w:rPr>
            </w:pPr>
          </w:p>
        </w:tc>
      </w:tr>
      <w:tr w:rsidR="00555767" w:rsidRPr="00880565" w14:paraId="3F85ABB7" w14:textId="77777777" w:rsidTr="004676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1E53ADD" w14:textId="77777777" w:rsidR="00555767" w:rsidRPr="00880565" w:rsidRDefault="00555767" w:rsidP="00467622">
            <w:pPr>
              <w:widowControl w:val="0"/>
              <w:rPr>
                <w:rFonts w:cs="Arial"/>
                <w:bCs/>
                <w:szCs w:val="20"/>
                <w:lang w:val="sl-SI"/>
              </w:rPr>
            </w:pPr>
            <w:r w:rsidRPr="00880565">
              <w:rPr>
                <w:rFonts w:cs="Arial"/>
                <w:bCs/>
                <w:szCs w:val="20"/>
                <w:lang w:val="sl-SI"/>
              </w:rPr>
              <w:t>Predvideno povečanje (+) ali zmanjšanje (</w:t>
            </w:r>
            <w:r w:rsidRPr="00880565">
              <w:rPr>
                <w:b/>
                <w:szCs w:val="20"/>
                <w:lang w:val="sl-SI"/>
              </w:rPr>
              <w:t>–</w:t>
            </w:r>
            <w:r w:rsidRPr="00880565">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0FFE22" w14:textId="77777777" w:rsidR="00555767" w:rsidRPr="00880565" w:rsidRDefault="00555767" w:rsidP="00467622">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A9553FD" w14:textId="77777777" w:rsidR="00555767" w:rsidRPr="00880565" w:rsidRDefault="00555767" w:rsidP="00467622">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C3F1A4" w14:textId="77777777" w:rsidR="00555767" w:rsidRPr="00880565" w:rsidRDefault="00555767" w:rsidP="00467622">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11A0D86" w14:textId="77777777" w:rsidR="00555767" w:rsidRPr="00880565" w:rsidRDefault="00555767" w:rsidP="00467622">
            <w:pPr>
              <w:widowControl w:val="0"/>
              <w:tabs>
                <w:tab w:val="left" w:pos="360"/>
              </w:tabs>
              <w:jc w:val="center"/>
              <w:outlineLvl w:val="0"/>
              <w:rPr>
                <w:rFonts w:cs="Arial"/>
                <w:kern w:val="32"/>
                <w:szCs w:val="20"/>
                <w:lang w:val="sl-SI" w:eastAsia="sl-SI"/>
              </w:rPr>
            </w:pPr>
          </w:p>
        </w:tc>
      </w:tr>
      <w:tr w:rsidR="00555767" w:rsidRPr="00880565" w14:paraId="689F7CE2" w14:textId="77777777" w:rsidTr="004676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61963C0" w14:textId="77777777" w:rsidR="00555767" w:rsidRPr="00880565" w:rsidRDefault="00555767" w:rsidP="00467622">
            <w:pPr>
              <w:widowControl w:val="0"/>
              <w:rPr>
                <w:rFonts w:cs="Arial"/>
                <w:bCs/>
                <w:szCs w:val="20"/>
                <w:lang w:val="sl-SI"/>
              </w:rPr>
            </w:pPr>
            <w:r w:rsidRPr="00880565">
              <w:rPr>
                <w:rFonts w:cs="Arial"/>
                <w:bCs/>
                <w:szCs w:val="20"/>
                <w:lang w:val="sl-SI"/>
              </w:rPr>
              <w:t>Predvideno povečanje (+) ali zmanjšanje (</w:t>
            </w:r>
            <w:r w:rsidRPr="00880565">
              <w:rPr>
                <w:b/>
                <w:szCs w:val="20"/>
                <w:lang w:val="sl-SI"/>
              </w:rPr>
              <w:t>–</w:t>
            </w:r>
            <w:r w:rsidRPr="00880565">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7146F2E" w14:textId="77777777" w:rsidR="00555767" w:rsidRPr="00880565" w:rsidRDefault="00555767" w:rsidP="00467622">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05F9F48E" w14:textId="77777777" w:rsidR="00555767" w:rsidRPr="00880565" w:rsidRDefault="00555767" w:rsidP="00467622">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27B1F1" w14:textId="77777777" w:rsidR="00555767" w:rsidRPr="00880565" w:rsidRDefault="00555767" w:rsidP="00467622">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4AE259E5" w14:textId="77777777" w:rsidR="00555767" w:rsidRPr="00880565" w:rsidRDefault="00555767" w:rsidP="00467622">
            <w:pPr>
              <w:widowControl w:val="0"/>
              <w:jc w:val="center"/>
              <w:rPr>
                <w:rFonts w:cs="Arial"/>
                <w:szCs w:val="20"/>
                <w:lang w:val="sl-SI"/>
              </w:rPr>
            </w:pPr>
          </w:p>
        </w:tc>
      </w:tr>
      <w:tr w:rsidR="00555767" w:rsidRPr="00880565" w14:paraId="2E2D828B" w14:textId="77777777" w:rsidTr="0046762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86CA02" w14:textId="77777777" w:rsidR="00555767" w:rsidRPr="00880565" w:rsidRDefault="00555767" w:rsidP="00467622">
            <w:pPr>
              <w:widowControl w:val="0"/>
              <w:rPr>
                <w:rFonts w:cs="Arial"/>
                <w:bCs/>
                <w:szCs w:val="20"/>
                <w:lang w:val="sl-SI"/>
              </w:rPr>
            </w:pPr>
            <w:r w:rsidRPr="00880565">
              <w:rPr>
                <w:rFonts w:cs="Arial"/>
                <w:bCs/>
                <w:szCs w:val="20"/>
                <w:lang w:val="sl-SI"/>
              </w:rPr>
              <w:t>Predvideno povečanje (+) ali zmanjšanje (</w:t>
            </w:r>
            <w:r w:rsidRPr="00880565">
              <w:rPr>
                <w:b/>
                <w:szCs w:val="20"/>
                <w:lang w:val="sl-SI"/>
              </w:rPr>
              <w:t>–</w:t>
            </w:r>
            <w:r w:rsidRPr="00880565">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009BBF" w14:textId="77777777" w:rsidR="00555767" w:rsidRPr="00880565" w:rsidRDefault="00555767" w:rsidP="00467622">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5963D33D" w14:textId="77777777" w:rsidR="00555767" w:rsidRPr="00880565" w:rsidRDefault="00555767" w:rsidP="00467622">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ABB7BB" w14:textId="77777777" w:rsidR="00555767" w:rsidRPr="00880565" w:rsidRDefault="00555767" w:rsidP="00467622">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07B46258" w14:textId="77777777" w:rsidR="00555767" w:rsidRPr="00880565" w:rsidRDefault="00555767" w:rsidP="00467622">
            <w:pPr>
              <w:widowControl w:val="0"/>
              <w:jc w:val="center"/>
              <w:rPr>
                <w:rFonts w:cs="Arial"/>
                <w:szCs w:val="20"/>
                <w:lang w:val="sl-SI"/>
              </w:rPr>
            </w:pPr>
          </w:p>
        </w:tc>
      </w:tr>
      <w:tr w:rsidR="00555767" w:rsidRPr="00880565" w14:paraId="59EDF308" w14:textId="77777777" w:rsidTr="0046762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2F5C74B" w14:textId="77777777" w:rsidR="00555767" w:rsidRPr="00880565" w:rsidRDefault="00555767" w:rsidP="00467622">
            <w:pPr>
              <w:widowControl w:val="0"/>
              <w:rPr>
                <w:rFonts w:cs="Arial"/>
                <w:bCs/>
                <w:szCs w:val="20"/>
                <w:lang w:val="sl-SI"/>
              </w:rPr>
            </w:pPr>
            <w:r w:rsidRPr="00880565">
              <w:rPr>
                <w:rFonts w:cs="Arial"/>
                <w:bCs/>
                <w:szCs w:val="20"/>
                <w:lang w:val="sl-SI"/>
              </w:rPr>
              <w:t>Predvideno povečanje (+) ali zmanjšanje (</w:t>
            </w:r>
            <w:r w:rsidRPr="00880565">
              <w:rPr>
                <w:b/>
                <w:szCs w:val="20"/>
                <w:lang w:val="sl-SI"/>
              </w:rPr>
              <w:t>–</w:t>
            </w:r>
            <w:r w:rsidRPr="00880565">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EB55F2" w14:textId="77777777" w:rsidR="00555767" w:rsidRPr="00880565" w:rsidRDefault="00555767" w:rsidP="00467622">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44D0C9D" w14:textId="77777777" w:rsidR="00555767" w:rsidRPr="00880565" w:rsidRDefault="00555767" w:rsidP="00467622">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E9CBDB" w14:textId="77777777" w:rsidR="00555767" w:rsidRPr="00880565" w:rsidRDefault="00555767" w:rsidP="00467622">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3E952E" w14:textId="77777777" w:rsidR="00555767" w:rsidRPr="00880565" w:rsidRDefault="00555767" w:rsidP="00467622">
            <w:pPr>
              <w:widowControl w:val="0"/>
              <w:tabs>
                <w:tab w:val="left" w:pos="360"/>
              </w:tabs>
              <w:jc w:val="center"/>
              <w:outlineLvl w:val="0"/>
              <w:rPr>
                <w:rFonts w:cs="Arial"/>
                <w:kern w:val="32"/>
                <w:szCs w:val="20"/>
                <w:lang w:val="sl-SI" w:eastAsia="sl-SI"/>
              </w:rPr>
            </w:pPr>
          </w:p>
        </w:tc>
      </w:tr>
      <w:tr w:rsidR="00555767" w:rsidRPr="00880565" w14:paraId="1A5D9707" w14:textId="77777777" w:rsidTr="0046762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915459" w14:textId="77777777" w:rsidR="00555767" w:rsidRPr="00880565" w:rsidRDefault="00555767" w:rsidP="00467622">
            <w:pPr>
              <w:widowControl w:val="0"/>
              <w:tabs>
                <w:tab w:val="left" w:pos="2340"/>
              </w:tabs>
              <w:ind w:left="142" w:hanging="142"/>
              <w:outlineLvl w:val="0"/>
              <w:rPr>
                <w:rFonts w:cs="Arial"/>
                <w:b/>
                <w:kern w:val="32"/>
                <w:szCs w:val="20"/>
                <w:lang w:val="sl-SI" w:eastAsia="sl-SI"/>
              </w:rPr>
            </w:pPr>
            <w:r w:rsidRPr="00880565">
              <w:rPr>
                <w:rFonts w:cs="Arial"/>
                <w:b/>
                <w:kern w:val="32"/>
                <w:szCs w:val="20"/>
                <w:lang w:val="sl-SI" w:eastAsia="sl-SI"/>
              </w:rPr>
              <w:t>II. Finančne posledice za državni proračun</w:t>
            </w:r>
          </w:p>
        </w:tc>
      </w:tr>
      <w:tr w:rsidR="00555767" w:rsidRPr="00880565" w14:paraId="6F4097F3" w14:textId="77777777" w:rsidTr="0046762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779FF8" w14:textId="77777777" w:rsidR="00555767" w:rsidRPr="00880565" w:rsidRDefault="00555767" w:rsidP="00467622">
            <w:pPr>
              <w:widowControl w:val="0"/>
              <w:tabs>
                <w:tab w:val="left" w:pos="2340"/>
              </w:tabs>
              <w:ind w:left="142" w:hanging="142"/>
              <w:outlineLvl w:val="0"/>
              <w:rPr>
                <w:rFonts w:cs="Arial"/>
                <w:b/>
                <w:kern w:val="32"/>
                <w:szCs w:val="20"/>
                <w:lang w:val="sl-SI" w:eastAsia="sl-SI"/>
              </w:rPr>
            </w:pPr>
            <w:r w:rsidRPr="00880565">
              <w:rPr>
                <w:rFonts w:cs="Arial"/>
                <w:b/>
                <w:kern w:val="32"/>
                <w:szCs w:val="20"/>
                <w:lang w:val="sl-SI" w:eastAsia="sl-SI"/>
              </w:rPr>
              <w:t>II.a Pravice porabe za izvedbo predlaganih rešitev so zagotovljene:</w:t>
            </w:r>
          </w:p>
        </w:tc>
      </w:tr>
      <w:tr w:rsidR="00555767" w:rsidRPr="00880565" w14:paraId="0BC1DC1D" w14:textId="77777777" w:rsidTr="0046762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C124196" w14:textId="77777777" w:rsidR="00555767" w:rsidRPr="00880565" w:rsidRDefault="00555767" w:rsidP="00467622">
            <w:pPr>
              <w:widowControl w:val="0"/>
              <w:jc w:val="center"/>
              <w:rPr>
                <w:rFonts w:cs="Arial"/>
                <w:szCs w:val="20"/>
                <w:lang w:val="sl-SI"/>
              </w:rPr>
            </w:pPr>
            <w:r w:rsidRPr="00880565">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36AD829" w14:textId="77777777" w:rsidR="00555767" w:rsidRPr="00880565" w:rsidRDefault="00555767" w:rsidP="00467622">
            <w:pPr>
              <w:widowControl w:val="0"/>
              <w:jc w:val="center"/>
              <w:rPr>
                <w:rFonts w:cs="Arial"/>
                <w:szCs w:val="20"/>
                <w:lang w:val="sl-SI"/>
              </w:rPr>
            </w:pPr>
            <w:r w:rsidRPr="00880565">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F34701" w14:textId="77777777" w:rsidR="00555767" w:rsidRPr="00880565" w:rsidRDefault="00555767" w:rsidP="00467622">
            <w:pPr>
              <w:widowControl w:val="0"/>
              <w:jc w:val="center"/>
              <w:rPr>
                <w:rFonts w:cs="Arial"/>
                <w:szCs w:val="20"/>
                <w:lang w:val="sl-SI"/>
              </w:rPr>
            </w:pPr>
            <w:r w:rsidRPr="00880565">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F7CE59" w14:textId="77777777" w:rsidR="00555767" w:rsidRPr="00880565" w:rsidRDefault="00555767" w:rsidP="00467622">
            <w:pPr>
              <w:widowControl w:val="0"/>
              <w:jc w:val="center"/>
              <w:rPr>
                <w:rFonts w:cs="Arial"/>
                <w:szCs w:val="20"/>
                <w:lang w:val="sl-SI"/>
              </w:rPr>
            </w:pPr>
            <w:r w:rsidRPr="00880565">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4B41622" w14:textId="77777777" w:rsidR="00555767" w:rsidRPr="00880565" w:rsidRDefault="00555767" w:rsidP="00467622">
            <w:pPr>
              <w:widowControl w:val="0"/>
              <w:jc w:val="center"/>
              <w:rPr>
                <w:rFonts w:cs="Arial"/>
                <w:szCs w:val="20"/>
                <w:lang w:val="sl-SI"/>
              </w:rPr>
            </w:pPr>
            <w:r w:rsidRPr="00880565">
              <w:rPr>
                <w:rFonts w:cs="Arial"/>
                <w:szCs w:val="20"/>
                <w:lang w:val="sl-SI"/>
              </w:rPr>
              <w:t>Znesek za t + 1</w:t>
            </w:r>
          </w:p>
        </w:tc>
      </w:tr>
      <w:tr w:rsidR="00555767" w:rsidRPr="00880565" w14:paraId="60A723A2" w14:textId="77777777" w:rsidTr="0046762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725FC22"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74675A5"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51C3E37"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8BA6D1"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38B4372" w14:textId="77777777" w:rsidR="00555767" w:rsidRPr="00880565" w:rsidRDefault="00555767" w:rsidP="00467622">
            <w:pPr>
              <w:widowControl w:val="0"/>
              <w:tabs>
                <w:tab w:val="left" w:pos="360"/>
              </w:tabs>
              <w:outlineLvl w:val="0"/>
              <w:rPr>
                <w:rFonts w:cs="Arial"/>
                <w:bCs/>
                <w:kern w:val="32"/>
                <w:szCs w:val="20"/>
                <w:lang w:val="sl-SI" w:eastAsia="sl-SI"/>
              </w:rPr>
            </w:pPr>
          </w:p>
        </w:tc>
      </w:tr>
      <w:tr w:rsidR="00555767" w:rsidRPr="00880565" w14:paraId="318FED3C" w14:textId="77777777" w:rsidTr="0046762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70EF90A"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74996C"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82EA531"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0842449"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870FC68" w14:textId="77777777" w:rsidR="00555767" w:rsidRPr="00880565" w:rsidRDefault="00555767" w:rsidP="00467622">
            <w:pPr>
              <w:widowControl w:val="0"/>
              <w:tabs>
                <w:tab w:val="left" w:pos="360"/>
              </w:tabs>
              <w:outlineLvl w:val="0"/>
              <w:rPr>
                <w:rFonts w:cs="Arial"/>
                <w:bCs/>
                <w:kern w:val="32"/>
                <w:szCs w:val="20"/>
                <w:lang w:val="sl-SI" w:eastAsia="sl-SI"/>
              </w:rPr>
            </w:pPr>
          </w:p>
        </w:tc>
      </w:tr>
      <w:tr w:rsidR="00555767" w:rsidRPr="00880565" w14:paraId="37DF0D88" w14:textId="77777777" w:rsidTr="0046762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98CED43" w14:textId="77777777" w:rsidR="00555767" w:rsidRPr="00880565" w:rsidRDefault="00555767" w:rsidP="00467622">
            <w:pPr>
              <w:widowControl w:val="0"/>
              <w:tabs>
                <w:tab w:val="left" w:pos="360"/>
              </w:tabs>
              <w:outlineLvl w:val="0"/>
              <w:rPr>
                <w:rFonts w:cs="Arial"/>
                <w:b/>
                <w:kern w:val="32"/>
                <w:szCs w:val="20"/>
                <w:lang w:val="sl-SI" w:eastAsia="sl-SI"/>
              </w:rPr>
            </w:pPr>
            <w:r w:rsidRPr="00880565">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7714B5" w14:textId="77777777" w:rsidR="00555767" w:rsidRPr="00880565" w:rsidRDefault="00555767" w:rsidP="00467622">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96236DA" w14:textId="77777777" w:rsidR="00555767" w:rsidRPr="00880565" w:rsidRDefault="00555767" w:rsidP="00467622">
            <w:pPr>
              <w:widowControl w:val="0"/>
              <w:tabs>
                <w:tab w:val="left" w:pos="360"/>
              </w:tabs>
              <w:outlineLvl w:val="0"/>
              <w:rPr>
                <w:rFonts w:cs="Arial"/>
                <w:b/>
                <w:kern w:val="32"/>
                <w:szCs w:val="20"/>
                <w:lang w:val="sl-SI" w:eastAsia="sl-SI"/>
              </w:rPr>
            </w:pPr>
          </w:p>
        </w:tc>
      </w:tr>
      <w:tr w:rsidR="00555767" w:rsidRPr="00880565" w14:paraId="20AAFD52" w14:textId="77777777" w:rsidTr="0046762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316E710" w14:textId="77777777" w:rsidR="00555767" w:rsidRPr="00880565" w:rsidRDefault="00555767" w:rsidP="00467622">
            <w:pPr>
              <w:widowControl w:val="0"/>
              <w:tabs>
                <w:tab w:val="left" w:pos="2340"/>
              </w:tabs>
              <w:outlineLvl w:val="0"/>
              <w:rPr>
                <w:rFonts w:cs="Arial"/>
                <w:b/>
                <w:kern w:val="32"/>
                <w:szCs w:val="20"/>
                <w:lang w:val="sl-SI" w:eastAsia="sl-SI"/>
              </w:rPr>
            </w:pPr>
            <w:r w:rsidRPr="00880565">
              <w:rPr>
                <w:rFonts w:cs="Arial"/>
                <w:b/>
                <w:kern w:val="32"/>
                <w:szCs w:val="20"/>
                <w:lang w:val="sl-SI" w:eastAsia="sl-SI"/>
              </w:rPr>
              <w:t>II.b Manjkajoče pravice porabe bodo zagotovljene s prerazporeditvijo:</w:t>
            </w:r>
          </w:p>
        </w:tc>
      </w:tr>
      <w:tr w:rsidR="00555767" w:rsidRPr="00880565" w14:paraId="3ECD0B64" w14:textId="77777777" w:rsidTr="0046762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AC50895" w14:textId="77777777" w:rsidR="00555767" w:rsidRPr="00880565" w:rsidRDefault="00555767" w:rsidP="00467622">
            <w:pPr>
              <w:widowControl w:val="0"/>
              <w:jc w:val="center"/>
              <w:rPr>
                <w:rFonts w:cs="Arial"/>
                <w:szCs w:val="20"/>
                <w:lang w:val="sl-SI"/>
              </w:rPr>
            </w:pPr>
            <w:r w:rsidRPr="00880565">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3E72C25" w14:textId="77777777" w:rsidR="00555767" w:rsidRPr="00880565" w:rsidRDefault="00555767" w:rsidP="00467622">
            <w:pPr>
              <w:widowControl w:val="0"/>
              <w:jc w:val="center"/>
              <w:rPr>
                <w:rFonts w:cs="Arial"/>
                <w:szCs w:val="20"/>
                <w:lang w:val="sl-SI"/>
              </w:rPr>
            </w:pPr>
            <w:r w:rsidRPr="00880565">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695767C" w14:textId="77777777" w:rsidR="00555767" w:rsidRPr="00880565" w:rsidRDefault="00555767" w:rsidP="00467622">
            <w:pPr>
              <w:widowControl w:val="0"/>
              <w:jc w:val="center"/>
              <w:rPr>
                <w:rFonts w:cs="Arial"/>
                <w:szCs w:val="20"/>
                <w:lang w:val="sl-SI"/>
              </w:rPr>
            </w:pPr>
            <w:r w:rsidRPr="00880565">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EF543B" w14:textId="77777777" w:rsidR="00555767" w:rsidRPr="00880565" w:rsidRDefault="00555767" w:rsidP="00467622">
            <w:pPr>
              <w:widowControl w:val="0"/>
              <w:jc w:val="center"/>
              <w:rPr>
                <w:rFonts w:cs="Arial"/>
                <w:szCs w:val="20"/>
                <w:lang w:val="sl-SI"/>
              </w:rPr>
            </w:pPr>
            <w:r w:rsidRPr="00880565">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E7F2577" w14:textId="77777777" w:rsidR="00555767" w:rsidRPr="00880565" w:rsidRDefault="00555767" w:rsidP="00467622">
            <w:pPr>
              <w:widowControl w:val="0"/>
              <w:jc w:val="center"/>
              <w:rPr>
                <w:rFonts w:cs="Arial"/>
                <w:szCs w:val="20"/>
                <w:lang w:val="sl-SI"/>
              </w:rPr>
            </w:pPr>
            <w:r w:rsidRPr="00880565">
              <w:rPr>
                <w:rFonts w:cs="Arial"/>
                <w:szCs w:val="20"/>
                <w:lang w:val="sl-SI"/>
              </w:rPr>
              <w:t xml:space="preserve">Znesek za t + 1 </w:t>
            </w:r>
          </w:p>
        </w:tc>
      </w:tr>
      <w:tr w:rsidR="00555767" w:rsidRPr="00880565" w14:paraId="46E49F60" w14:textId="77777777" w:rsidTr="0046762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B3AC7E7"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913DB2E"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9CC73FE"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38A898E"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CBBB7D" w14:textId="77777777" w:rsidR="00555767" w:rsidRPr="00880565" w:rsidRDefault="00555767" w:rsidP="00467622">
            <w:pPr>
              <w:widowControl w:val="0"/>
              <w:tabs>
                <w:tab w:val="left" w:pos="360"/>
              </w:tabs>
              <w:outlineLvl w:val="0"/>
              <w:rPr>
                <w:rFonts w:cs="Arial"/>
                <w:bCs/>
                <w:kern w:val="32"/>
                <w:szCs w:val="20"/>
                <w:lang w:val="sl-SI" w:eastAsia="sl-SI"/>
              </w:rPr>
            </w:pPr>
          </w:p>
        </w:tc>
      </w:tr>
      <w:tr w:rsidR="00555767" w:rsidRPr="00880565" w14:paraId="4C95ED64" w14:textId="77777777" w:rsidTr="0046762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BC2EE2E"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383F6B"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E5A424"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D6E2B9"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AC4D7C1" w14:textId="77777777" w:rsidR="00555767" w:rsidRPr="00880565" w:rsidRDefault="00555767" w:rsidP="00467622">
            <w:pPr>
              <w:widowControl w:val="0"/>
              <w:tabs>
                <w:tab w:val="left" w:pos="360"/>
              </w:tabs>
              <w:outlineLvl w:val="0"/>
              <w:rPr>
                <w:rFonts w:cs="Arial"/>
                <w:bCs/>
                <w:kern w:val="32"/>
                <w:szCs w:val="20"/>
                <w:lang w:val="sl-SI" w:eastAsia="sl-SI"/>
              </w:rPr>
            </w:pPr>
          </w:p>
        </w:tc>
      </w:tr>
      <w:tr w:rsidR="00555767" w:rsidRPr="00880565" w14:paraId="38FEC928" w14:textId="77777777" w:rsidTr="0046762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EC0ECD9" w14:textId="77777777" w:rsidR="00555767" w:rsidRPr="00880565" w:rsidRDefault="00555767" w:rsidP="00467622">
            <w:pPr>
              <w:widowControl w:val="0"/>
              <w:tabs>
                <w:tab w:val="left" w:pos="360"/>
              </w:tabs>
              <w:outlineLvl w:val="0"/>
              <w:rPr>
                <w:rFonts w:cs="Arial"/>
                <w:b/>
                <w:kern w:val="32"/>
                <w:szCs w:val="20"/>
                <w:lang w:val="sl-SI" w:eastAsia="sl-SI"/>
              </w:rPr>
            </w:pPr>
            <w:r w:rsidRPr="00880565">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4AFA4D" w14:textId="77777777" w:rsidR="00555767" w:rsidRPr="00880565" w:rsidRDefault="00555767" w:rsidP="00467622">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714206" w14:textId="77777777" w:rsidR="00555767" w:rsidRPr="00880565" w:rsidRDefault="00555767" w:rsidP="00467622">
            <w:pPr>
              <w:widowControl w:val="0"/>
              <w:tabs>
                <w:tab w:val="left" w:pos="360"/>
              </w:tabs>
              <w:outlineLvl w:val="0"/>
              <w:rPr>
                <w:rFonts w:cs="Arial"/>
                <w:b/>
                <w:kern w:val="32"/>
                <w:szCs w:val="20"/>
                <w:lang w:val="sl-SI" w:eastAsia="sl-SI"/>
              </w:rPr>
            </w:pPr>
          </w:p>
        </w:tc>
      </w:tr>
      <w:tr w:rsidR="00555767" w:rsidRPr="00880565" w14:paraId="0B74D9B8" w14:textId="77777777" w:rsidTr="0046762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177C95E" w14:textId="77777777" w:rsidR="00555767" w:rsidRPr="00880565" w:rsidRDefault="00555767" w:rsidP="00467622">
            <w:pPr>
              <w:widowControl w:val="0"/>
              <w:tabs>
                <w:tab w:val="left" w:pos="2340"/>
              </w:tabs>
              <w:outlineLvl w:val="0"/>
              <w:rPr>
                <w:rFonts w:cs="Arial"/>
                <w:b/>
                <w:kern w:val="32"/>
                <w:szCs w:val="20"/>
                <w:lang w:val="sl-SI" w:eastAsia="sl-SI"/>
              </w:rPr>
            </w:pPr>
            <w:r w:rsidRPr="00880565">
              <w:rPr>
                <w:rFonts w:cs="Arial"/>
                <w:b/>
                <w:kern w:val="32"/>
                <w:szCs w:val="20"/>
                <w:lang w:val="sl-SI" w:eastAsia="sl-SI"/>
              </w:rPr>
              <w:t>II.c Načrtovana nadomestitev zmanjšanih prihodkov in povečanih odhodkov proračuna:</w:t>
            </w:r>
          </w:p>
        </w:tc>
      </w:tr>
      <w:tr w:rsidR="00555767" w:rsidRPr="00880565" w14:paraId="72CFE1EE" w14:textId="77777777" w:rsidTr="0046762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CD10EA9" w14:textId="77777777" w:rsidR="00555767" w:rsidRPr="00880565" w:rsidRDefault="00555767" w:rsidP="00467622">
            <w:pPr>
              <w:widowControl w:val="0"/>
              <w:ind w:left="-122" w:right="-112"/>
              <w:jc w:val="center"/>
              <w:rPr>
                <w:rFonts w:cs="Arial"/>
                <w:szCs w:val="20"/>
                <w:lang w:val="sl-SI"/>
              </w:rPr>
            </w:pPr>
            <w:r w:rsidRPr="00880565">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B2C2052" w14:textId="77777777" w:rsidR="00555767" w:rsidRPr="00880565" w:rsidRDefault="00555767" w:rsidP="00467622">
            <w:pPr>
              <w:widowControl w:val="0"/>
              <w:ind w:left="-122" w:right="-112"/>
              <w:jc w:val="center"/>
              <w:rPr>
                <w:rFonts w:cs="Arial"/>
                <w:szCs w:val="20"/>
                <w:lang w:val="sl-SI"/>
              </w:rPr>
            </w:pPr>
            <w:r w:rsidRPr="00880565">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E0A2BD" w14:textId="77777777" w:rsidR="00555767" w:rsidRPr="00880565" w:rsidRDefault="00555767" w:rsidP="00467622">
            <w:pPr>
              <w:widowControl w:val="0"/>
              <w:ind w:left="-122" w:right="-112"/>
              <w:jc w:val="center"/>
              <w:rPr>
                <w:rFonts w:cs="Arial"/>
                <w:szCs w:val="20"/>
                <w:lang w:val="sl-SI"/>
              </w:rPr>
            </w:pPr>
            <w:r w:rsidRPr="00880565">
              <w:rPr>
                <w:rFonts w:cs="Arial"/>
                <w:szCs w:val="20"/>
                <w:lang w:val="sl-SI"/>
              </w:rPr>
              <w:t>Znesek za t + 1</w:t>
            </w:r>
          </w:p>
        </w:tc>
      </w:tr>
      <w:tr w:rsidR="00555767" w:rsidRPr="00880565" w14:paraId="58B964E8" w14:textId="77777777" w:rsidTr="004676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C1B6D49"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33C4CE2"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B5E38E5" w14:textId="77777777" w:rsidR="00555767" w:rsidRPr="00880565" w:rsidRDefault="00555767" w:rsidP="00467622">
            <w:pPr>
              <w:widowControl w:val="0"/>
              <w:tabs>
                <w:tab w:val="left" w:pos="360"/>
              </w:tabs>
              <w:outlineLvl w:val="0"/>
              <w:rPr>
                <w:rFonts w:cs="Arial"/>
                <w:bCs/>
                <w:kern w:val="32"/>
                <w:szCs w:val="20"/>
                <w:lang w:val="sl-SI" w:eastAsia="sl-SI"/>
              </w:rPr>
            </w:pPr>
          </w:p>
        </w:tc>
      </w:tr>
      <w:tr w:rsidR="00555767" w:rsidRPr="00880565" w14:paraId="6FEE4DE4" w14:textId="77777777" w:rsidTr="004676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B610F91"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59F0E1C"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1ED193F" w14:textId="77777777" w:rsidR="00555767" w:rsidRPr="00880565" w:rsidRDefault="00555767" w:rsidP="00467622">
            <w:pPr>
              <w:widowControl w:val="0"/>
              <w:tabs>
                <w:tab w:val="left" w:pos="360"/>
              </w:tabs>
              <w:outlineLvl w:val="0"/>
              <w:rPr>
                <w:rFonts w:cs="Arial"/>
                <w:bCs/>
                <w:kern w:val="32"/>
                <w:szCs w:val="20"/>
                <w:lang w:val="sl-SI" w:eastAsia="sl-SI"/>
              </w:rPr>
            </w:pPr>
          </w:p>
        </w:tc>
      </w:tr>
      <w:tr w:rsidR="00555767" w:rsidRPr="00880565" w14:paraId="052C11BB" w14:textId="77777777" w:rsidTr="004676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42F1306"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CF995F0" w14:textId="77777777" w:rsidR="00555767" w:rsidRPr="00880565" w:rsidRDefault="00555767" w:rsidP="00467622">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DF9D9F9" w14:textId="77777777" w:rsidR="00555767" w:rsidRPr="00880565" w:rsidRDefault="00555767" w:rsidP="00467622">
            <w:pPr>
              <w:widowControl w:val="0"/>
              <w:tabs>
                <w:tab w:val="left" w:pos="360"/>
              </w:tabs>
              <w:outlineLvl w:val="0"/>
              <w:rPr>
                <w:rFonts w:cs="Arial"/>
                <w:bCs/>
                <w:kern w:val="32"/>
                <w:szCs w:val="20"/>
                <w:lang w:val="sl-SI" w:eastAsia="sl-SI"/>
              </w:rPr>
            </w:pPr>
          </w:p>
        </w:tc>
      </w:tr>
      <w:tr w:rsidR="00555767" w:rsidRPr="00880565" w14:paraId="1B064485" w14:textId="77777777" w:rsidTr="0046762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6B0F879" w14:textId="77777777" w:rsidR="00555767" w:rsidRPr="00880565" w:rsidRDefault="00555767" w:rsidP="00467622">
            <w:pPr>
              <w:widowControl w:val="0"/>
              <w:tabs>
                <w:tab w:val="left" w:pos="360"/>
              </w:tabs>
              <w:outlineLvl w:val="0"/>
              <w:rPr>
                <w:rFonts w:cs="Arial"/>
                <w:b/>
                <w:kern w:val="32"/>
                <w:szCs w:val="20"/>
                <w:lang w:val="sl-SI" w:eastAsia="sl-SI"/>
              </w:rPr>
            </w:pPr>
            <w:r w:rsidRPr="00880565">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E38DCA6" w14:textId="77777777" w:rsidR="00555767" w:rsidRPr="00880565" w:rsidRDefault="00555767" w:rsidP="00467622">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675A9F6" w14:textId="77777777" w:rsidR="00555767" w:rsidRPr="00880565" w:rsidRDefault="00555767" w:rsidP="00467622">
            <w:pPr>
              <w:widowControl w:val="0"/>
              <w:tabs>
                <w:tab w:val="left" w:pos="360"/>
              </w:tabs>
              <w:outlineLvl w:val="0"/>
              <w:rPr>
                <w:rFonts w:cs="Arial"/>
                <w:b/>
                <w:kern w:val="32"/>
                <w:szCs w:val="20"/>
                <w:lang w:val="sl-SI" w:eastAsia="sl-SI"/>
              </w:rPr>
            </w:pPr>
          </w:p>
        </w:tc>
      </w:tr>
      <w:tr w:rsidR="00555767" w:rsidRPr="00880565" w14:paraId="64FC3C88"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A7F696C" w14:textId="77777777" w:rsidR="00555767" w:rsidRPr="00880565" w:rsidRDefault="00555767" w:rsidP="00467622">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555767" w:rsidRPr="008E6478" w14:paraId="45AB018A"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BAB279D" w14:textId="77777777" w:rsidR="00555767" w:rsidRPr="00880565" w:rsidRDefault="00555767" w:rsidP="00467622">
            <w:pPr>
              <w:rPr>
                <w:rFonts w:cs="Arial"/>
                <w:b/>
                <w:szCs w:val="20"/>
                <w:lang w:val="sl-SI"/>
              </w:rPr>
            </w:pPr>
            <w:r w:rsidRPr="00880565">
              <w:rPr>
                <w:rFonts w:cs="Arial"/>
                <w:b/>
                <w:szCs w:val="20"/>
                <w:lang w:val="sl-SI"/>
              </w:rPr>
              <w:lastRenderedPageBreak/>
              <w:t>7.b Predstavitev ocene finančnih posledic pod 40.000 EUR:</w:t>
            </w:r>
          </w:p>
          <w:p w14:paraId="301B95B1" w14:textId="77777777" w:rsidR="00555767" w:rsidRPr="00880565" w:rsidRDefault="00555767" w:rsidP="00467622">
            <w:pPr>
              <w:rPr>
                <w:rFonts w:cs="Arial"/>
                <w:b/>
                <w:szCs w:val="20"/>
                <w:lang w:val="sl-SI"/>
              </w:rPr>
            </w:pPr>
          </w:p>
          <w:p w14:paraId="2D4A711B" w14:textId="72878660" w:rsidR="007634C8" w:rsidRPr="00880565" w:rsidRDefault="007634C8" w:rsidP="007634C8">
            <w:pPr>
              <w:jc w:val="both"/>
              <w:rPr>
                <w:szCs w:val="20"/>
                <w:lang w:val="sl-SI"/>
              </w:rPr>
            </w:pPr>
            <w:r w:rsidRPr="00880565">
              <w:rPr>
                <w:szCs w:val="20"/>
                <w:lang w:val="sl-SI"/>
              </w:rPr>
              <w:t>Uresničevanje sporazuma neposredno ne zahteva posebnih finančnih sredstev.</w:t>
            </w:r>
          </w:p>
          <w:p w14:paraId="1BE1EF6E" w14:textId="77777777" w:rsidR="00467622" w:rsidRPr="00880565" w:rsidRDefault="00467622" w:rsidP="001252B6">
            <w:pPr>
              <w:jc w:val="both"/>
              <w:rPr>
                <w:rFonts w:cs="Arial"/>
                <w:b/>
                <w:szCs w:val="20"/>
                <w:lang w:val="sl-SI"/>
              </w:rPr>
            </w:pPr>
          </w:p>
        </w:tc>
      </w:tr>
      <w:tr w:rsidR="00555767" w:rsidRPr="00880565" w14:paraId="20293020"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C66D5E9" w14:textId="77777777" w:rsidR="00555767" w:rsidRPr="00880565" w:rsidRDefault="00555767" w:rsidP="00467622">
            <w:pPr>
              <w:rPr>
                <w:rFonts w:cs="Arial"/>
                <w:b/>
                <w:szCs w:val="20"/>
                <w:lang w:val="sl-SI"/>
              </w:rPr>
            </w:pPr>
            <w:r w:rsidRPr="00880565">
              <w:rPr>
                <w:rFonts w:cs="Arial"/>
                <w:b/>
                <w:szCs w:val="20"/>
                <w:lang w:val="sl-SI"/>
              </w:rPr>
              <w:t>8. Predstavitev sodelovanja z združenji občin:</w:t>
            </w:r>
          </w:p>
        </w:tc>
      </w:tr>
      <w:tr w:rsidR="00555767" w:rsidRPr="00880565" w14:paraId="6C936FBB"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728055A" w14:textId="77777777" w:rsidR="00555767" w:rsidRPr="00880565" w:rsidRDefault="00555767" w:rsidP="00467622">
            <w:pPr>
              <w:widowControl w:val="0"/>
              <w:overflowPunct w:val="0"/>
              <w:autoSpaceDE w:val="0"/>
              <w:autoSpaceDN w:val="0"/>
              <w:adjustRightInd w:val="0"/>
              <w:jc w:val="both"/>
              <w:textAlignment w:val="baseline"/>
              <w:rPr>
                <w:rFonts w:cs="Arial"/>
                <w:iCs/>
                <w:szCs w:val="20"/>
                <w:lang w:val="sl-SI" w:eastAsia="sl-SI"/>
              </w:rPr>
            </w:pPr>
            <w:r w:rsidRPr="00880565">
              <w:rPr>
                <w:rFonts w:cs="Arial"/>
                <w:iCs/>
                <w:szCs w:val="20"/>
                <w:lang w:val="sl-SI" w:eastAsia="sl-SI"/>
              </w:rPr>
              <w:t>Vsebina predloženega gradiva (predpisa) vpliva na:</w:t>
            </w:r>
          </w:p>
          <w:p w14:paraId="056243B6" w14:textId="77777777" w:rsidR="00555767" w:rsidRPr="00880565" w:rsidRDefault="00555767" w:rsidP="00555767">
            <w:pPr>
              <w:widowControl w:val="0"/>
              <w:numPr>
                <w:ilvl w:val="1"/>
                <w:numId w:val="9"/>
              </w:numPr>
              <w:overflowPunct w:val="0"/>
              <w:autoSpaceDE w:val="0"/>
              <w:autoSpaceDN w:val="0"/>
              <w:adjustRightInd w:val="0"/>
              <w:jc w:val="both"/>
              <w:textAlignment w:val="baseline"/>
              <w:rPr>
                <w:rFonts w:cs="Arial"/>
                <w:iCs/>
                <w:szCs w:val="20"/>
                <w:lang w:val="sl-SI" w:eastAsia="sl-SI"/>
              </w:rPr>
            </w:pPr>
            <w:r w:rsidRPr="00880565">
              <w:rPr>
                <w:rFonts w:cs="Arial"/>
                <w:iCs/>
                <w:szCs w:val="20"/>
                <w:lang w:val="sl-SI" w:eastAsia="sl-SI"/>
              </w:rPr>
              <w:t>pristojnosti občin,</w:t>
            </w:r>
          </w:p>
          <w:p w14:paraId="25CC53D1" w14:textId="77777777" w:rsidR="00555767" w:rsidRPr="00880565" w:rsidRDefault="00555767" w:rsidP="00555767">
            <w:pPr>
              <w:widowControl w:val="0"/>
              <w:numPr>
                <w:ilvl w:val="1"/>
                <w:numId w:val="9"/>
              </w:numPr>
              <w:overflowPunct w:val="0"/>
              <w:autoSpaceDE w:val="0"/>
              <w:autoSpaceDN w:val="0"/>
              <w:adjustRightInd w:val="0"/>
              <w:jc w:val="both"/>
              <w:textAlignment w:val="baseline"/>
              <w:rPr>
                <w:rFonts w:cs="Arial"/>
                <w:iCs/>
                <w:szCs w:val="20"/>
                <w:lang w:val="sl-SI" w:eastAsia="sl-SI"/>
              </w:rPr>
            </w:pPr>
            <w:r w:rsidRPr="00880565">
              <w:rPr>
                <w:rFonts w:cs="Arial"/>
                <w:iCs/>
                <w:szCs w:val="20"/>
                <w:lang w:val="sl-SI" w:eastAsia="sl-SI"/>
              </w:rPr>
              <w:t>delovanje občin,</w:t>
            </w:r>
          </w:p>
          <w:p w14:paraId="2AB84355" w14:textId="77777777" w:rsidR="00555767" w:rsidRPr="00880565" w:rsidRDefault="00555767" w:rsidP="00555767">
            <w:pPr>
              <w:widowControl w:val="0"/>
              <w:numPr>
                <w:ilvl w:val="1"/>
                <w:numId w:val="9"/>
              </w:numPr>
              <w:overflowPunct w:val="0"/>
              <w:autoSpaceDE w:val="0"/>
              <w:autoSpaceDN w:val="0"/>
              <w:adjustRightInd w:val="0"/>
              <w:jc w:val="both"/>
              <w:textAlignment w:val="baseline"/>
              <w:rPr>
                <w:rFonts w:cs="Arial"/>
                <w:iCs/>
                <w:szCs w:val="20"/>
                <w:lang w:val="sl-SI" w:eastAsia="sl-SI"/>
              </w:rPr>
            </w:pPr>
            <w:r w:rsidRPr="00880565">
              <w:rPr>
                <w:rFonts w:cs="Arial"/>
                <w:iCs/>
                <w:szCs w:val="20"/>
                <w:lang w:val="sl-SI" w:eastAsia="sl-SI"/>
              </w:rPr>
              <w:t>financiranje občin.</w:t>
            </w:r>
          </w:p>
          <w:p w14:paraId="79FBD583" w14:textId="77777777" w:rsidR="00555767" w:rsidRPr="00880565" w:rsidRDefault="00555767" w:rsidP="00467622">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14:paraId="4D3B074A" w14:textId="77777777" w:rsidR="00555767" w:rsidRPr="00880565" w:rsidRDefault="00555767" w:rsidP="00467622">
            <w:pPr>
              <w:widowControl w:val="0"/>
              <w:overflowPunct w:val="0"/>
              <w:autoSpaceDE w:val="0"/>
              <w:autoSpaceDN w:val="0"/>
              <w:adjustRightInd w:val="0"/>
              <w:jc w:val="center"/>
              <w:textAlignment w:val="baseline"/>
              <w:rPr>
                <w:rFonts w:cs="Arial"/>
                <w:szCs w:val="20"/>
                <w:lang w:val="sl-SI" w:eastAsia="sl-SI"/>
              </w:rPr>
            </w:pPr>
            <w:r w:rsidRPr="00880565">
              <w:rPr>
                <w:rFonts w:cs="Arial"/>
                <w:szCs w:val="20"/>
                <w:lang w:val="sl-SI" w:eastAsia="sl-SI"/>
              </w:rPr>
              <w:t>NE</w:t>
            </w:r>
          </w:p>
        </w:tc>
      </w:tr>
      <w:tr w:rsidR="00555767" w:rsidRPr="00880565" w14:paraId="7A95CC82"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F324E92" w14:textId="77777777" w:rsidR="00555767" w:rsidRPr="00880565" w:rsidRDefault="00555767" w:rsidP="00467622">
            <w:pPr>
              <w:widowControl w:val="0"/>
              <w:overflowPunct w:val="0"/>
              <w:autoSpaceDE w:val="0"/>
              <w:autoSpaceDN w:val="0"/>
              <w:adjustRightInd w:val="0"/>
              <w:jc w:val="both"/>
              <w:textAlignment w:val="baseline"/>
              <w:rPr>
                <w:rFonts w:cs="Arial"/>
                <w:iCs/>
                <w:szCs w:val="20"/>
                <w:lang w:val="sl-SI" w:eastAsia="sl-SI"/>
              </w:rPr>
            </w:pPr>
            <w:r w:rsidRPr="00880565">
              <w:rPr>
                <w:rFonts w:cs="Arial"/>
                <w:iCs/>
                <w:szCs w:val="20"/>
                <w:lang w:val="sl-SI" w:eastAsia="sl-SI"/>
              </w:rPr>
              <w:t xml:space="preserve">Gradivo (predpis) je bilo poslano v mnenje: </w:t>
            </w:r>
          </w:p>
          <w:p w14:paraId="77FD17C5" w14:textId="77777777" w:rsidR="00555767" w:rsidRPr="00880565" w:rsidRDefault="00555767" w:rsidP="00555767">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880565">
              <w:rPr>
                <w:rFonts w:cs="Arial"/>
                <w:iCs/>
                <w:szCs w:val="20"/>
                <w:lang w:val="sl-SI" w:eastAsia="sl-SI"/>
              </w:rPr>
              <w:t>Skupnosti občin Slovenije SOS: NE</w:t>
            </w:r>
          </w:p>
          <w:p w14:paraId="4385CD96" w14:textId="77777777" w:rsidR="00555767" w:rsidRPr="00880565" w:rsidRDefault="00555767" w:rsidP="00555767">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880565">
              <w:rPr>
                <w:rFonts w:cs="Arial"/>
                <w:iCs/>
                <w:szCs w:val="20"/>
                <w:lang w:val="sl-SI" w:eastAsia="sl-SI"/>
              </w:rPr>
              <w:t>Združenju občin Slovenije ZOS: NE</w:t>
            </w:r>
          </w:p>
          <w:p w14:paraId="7F2CD86B" w14:textId="77777777" w:rsidR="00555767" w:rsidRPr="00880565" w:rsidRDefault="00555767" w:rsidP="00555767">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880565">
              <w:rPr>
                <w:rFonts w:cs="Arial"/>
                <w:iCs/>
                <w:szCs w:val="20"/>
                <w:lang w:val="sl-SI" w:eastAsia="sl-SI"/>
              </w:rPr>
              <w:t>Združenju mestnih občin Slovenije ZMOS: NE</w:t>
            </w:r>
          </w:p>
          <w:p w14:paraId="76777468" w14:textId="77777777" w:rsidR="00555767" w:rsidRPr="00880565" w:rsidRDefault="00555767" w:rsidP="00467622">
            <w:pPr>
              <w:widowControl w:val="0"/>
              <w:overflowPunct w:val="0"/>
              <w:autoSpaceDE w:val="0"/>
              <w:autoSpaceDN w:val="0"/>
              <w:adjustRightInd w:val="0"/>
              <w:jc w:val="both"/>
              <w:textAlignment w:val="baseline"/>
              <w:rPr>
                <w:rFonts w:cs="Arial"/>
                <w:iCs/>
                <w:szCs w:val="20"/>
                <w:lang w:val="sl-SI" w:eastAsia="sl-SI"/>
              </w:rPr>
            </w:pPr>
          </w:p>
          <w:p w14:paraId="5FB9BD94" w14:textId="77777777" w:rsidR="00555767" w:rsidRPr="00880565" w:rsidRDefault="00555767" w:rsidP="00467622">
            <w:pPr>
              <w:widowControl w:val="0"/>
              <w:overflowPunct w:val="0"/>
              <w:autoSpaceDE w:val="0"/>
              <w:autoSpaceDN w:val="0"/>
              <w:adjustRightInd w:val="0"/>
              <w:jc w:val="both"/>
              <w:textAlignment w:val="baseline"/>
              <w:rPr>
                <w:rFonts w:cs="Arial"/>
                <w:iCs/>
                <w:szCs w:val="20"/>
                <w:lang w:val="sl-SI" w:eastAsia="sl-SI"/>
              </w:rPr>
            </w:pPr>
            <w:r w:rsidRPr="00880565">
              <w:rPr>
                <w:rFonts w:cs="Arial"/>
                <w:iCs/>
                <w:szCs w:val="20"/>
                <w:lang w:val="sl-SI" w:eastAsia="sl-SI"/>
              </w:rPr>
              <w:t>Predlogi in pripombe združenj so bili upoštevani:</w:t>
            </w:r>
          </w:p>
          <w:p w14:paraId="73AAC415" w14:textId="77777777" w:rsidR="00555767" w:rsidRPr="00880565" w:rsidRDefault="00555767" w:rsidP="00555767">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880565">
              <w:rPr>
                <w:rFonts w:cs="Arial"/>
                <w:iCs/>
                <w:szCs w:val="20"/>
                <w:lang w:val="sl-SI" w:eastAsia="sl-SI"/>
              </w:rPr>
              <w:t>v celoti,</w:t>
            </w:r>
          </w:p>
          <w:p w14:paraId="79315A5A" w14:textId="77777777" w:rsidR="00555767" w:rsidRPr="00880565" w:rsidRDefault="00555767" w:rsidP="00555767">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880565">
              <w:rPr>
                <w:rFonts w:cs="Arial"/>
                <w:iCs/>
                <w:szCs w:val="20"/>
                <w:lang w:val="sl-SI" w:eastAsia="sl-SI"/>
              </w:rPr>
              <w:t>večinoma,</w:t>
            </w:r>
          </w:p>
          <w:p w14:paraId="7564314B" w14:textId="77777777" w:rsidR="00555767" w:rsidRPr="00880565" w:rsidRDefault="00555767" w:rsidP="00555767">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880565">
              <w:rPr>
                <w:rFonts w:cs="Arial"/>
                <w:iCs/>
                <w:szCs w:val="20"/>
                <w:lang w:val="sl-SI" w:eastAsia="sl-SI"/>
              </w:rPr>
              <w:t>delno,</w:t>
            </w:r>
          </w:p>
          <w:p w14:paraId="1FC3FB2A" w14:textId="77777777" w:rsidR="00555767" w:rsidRPr="00880565" w:rsidRDefault="00555767" w:rsidP="00555767">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880565">
              <w:rPr>
                <w:rFonts w:cs="Arial"/>
                <w:iCs/>
                <w:szCs w:val="20"/>
                <w:lang w:val="sl-SI" w:eastAsia="sl-SI"/>
              </w:rPr>
              <w:t>niso bili upoštevani.</w:t>
            </w:r>
          </w:p>
          <w:p w14:paraId="3C8749E8" w14:textId="77777777" w:rsidR="00555767" w:rsidRPr="00880565" w:rsidRDefault="00555767" w:rsidP="00467622">
            <w:pPr>
              <w:widowControl w:val="0"/>
              <w:overflowPunct w:val="0"/>
              <w:autoSpaceDE w:val="0"/>
              <w:autoSpaceDN w:val="0"/>
              <w:adjustRightInd w:val="0"/>
              <w:ind w:left="360"/>
              <w:jc w:val="both"/>
              <w:textAlignment w:val="baseline"/>
              <w:rPr>
                <w:rFonts w:cs="Arial"/>
                <w:iCs/>
                <w:szCs w:val="20"/>
                <w:lang w:val="sl-SI" w:eastAsia="sl-SI"/>
              </w:rPr>
            </w:pPr>
          </w:p>
          <w:p w14:paraId="2D2B2658" w14:textId="77777777" w:rsidR="00555767" w:rsidRPr="00880565" w:rsidRDefault="00555767" w:rsidP="00467622">
            <w:pPr>
              <w:widowControl w:val="0"/>
              <w:overflowPunct w:val="0"/>
              <w:autoSpaceDE w:val="0"/>
              <w:autoSpaceDN w:val="0"/>
              <w:adjustRightInd w:val="0"/>
              <w:jc w:val="both"/>
              <w:textAlignment w:val="baseline"/>
              <w:rPr>
                <w:rFonts w:cs="Arial"/>
                <w:iCs/>
                <w:szCs w:val="20"/>
                <w:lang w:val="sl-SI" w:eastAsia="sl-SI"/>
              </w:rPr>
            </w:pPr>
            <w:r w:rsidRPr="00880565">
              <w:rPr>
                <w:rFonts w:cs="Arial"/>
                <w:iCs/>
                <w:szCs w:val="20"/>
                <w:lang w:val="sl-SI" w:eastAsia="sl-SI"/>
              </w:rPr>
              <w:t>Bistveni predlogi in pripombe, ki niso bili upoštevani.</w:t>
            </w:r>
          </w:p>
          <w:p w14:paraId="6B6AC85F" w14:textId="77777777" w:rsidR="00555767" w:rsidRPr="00880565" w:rsidRDefault="00555767" w:rsidP="00467622">
            <w:pPr>
              <w:widowControl w:val="0"/>
              <w:overflowPunct w:val="0"/>
              <w:autoSpaceDE w:val="0"/>
              <w:autoSpaceDN w:val="0"/>
              <w:adjustRightInd w:val="0"/>
              <w:jc w:val="both"/>
              <w:textAlignment w:val="baseline"/>
              <w:rPr>
                <w:rFonts w:cs="Arial"/>
                <w:iCs/>
                <w:szCs w:val="20"/>
                <w:lang w:val="sl-SI" w:eastAsia="sl-SI"/>
              </w:rPr>
            </w:pPr>
          </w:p>
        </w:tc>
      </w:tr>
      <w:tr w:rsidR="00555767" w:rsidRPr="00880565" w14:paraId="5411A0F2"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FD39BEC" w14:textId="77777777" w:rsidR="00555767" w:rsidRPr="00880565" w:rsidRDefault="00555767" w:rsidP="00467622">
            <w:pPr>
              <w:widowControl w:val="0"/>
              <w:overflowPunct w:val="0"/>
              <w:autoSpaceDE w:val="0"/>
              <w:autoSpaceDN w:val="0"/>
              <w:adjustRightInd w:val="0"/>
              <w:textAlignment w:val="baseline"/>
              <w:rPr>
                <w:rFonts w:cs="Arial"/>
                <w:b/>
                <w:szCs w:val="20"/>
                <w:lang w:val="sl-SI" w:eastAsia="sl-SI"/>
              </w:rPr>
            </w:pPr>
            <w:r w:rsidRPr="00880565">
              <w:rPr>
                <w:rFonts w:cs="Arial"/>
                <w:b/>
                <w:szCs w:val="20"/>
                <w:lang w:val="sl-SI" w:eastAsia="sl-SI"/>
              </w:rPr>
              <w:t>9. Predstavitev sodelovanja javnosti:</w:t>
            </w:r>
          </w:p>
        </w:tc>
      </w:tr>
      <w:tr w:rsidR="00555767" w:rsidRPr="00880565" w14:paraId="03BEFBD9"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358598D" w14:textId="77777777" w:rsidR="00555767" w:rsidRPr="00880565" w:rsidRDefault="00555767" w:rsidP="00467622">
            <w:pPr>
              <w:widowControl w:val="0"/>
              <w:overflowPunct w:val="0"/>
              <w:autoSpaceDE w:val="0"/>
              <w:autoSpaceDN w:val="0"/>
              <w:adjustRightInd w:val="0"/>
              <w:jc w:val="both"/>
              <w:textAlignment w:val="baseline"/>
              <w:rPr>
                <w:rFonts w:cs="Arial"/>
                <w:szCs w:val="20"/>
                <w:lang w:val="sl-SI" w:eastAsia="sl-SI"/>
              </w:rPr>
            </w:pPr>
            <w:r w:rsidRPr="00880565">
              <w:rPr>
                <w:rFonts w:cs="Arial"/>
                <w:iCs/>
                <w:szCs w:val="20"/>
                <w:lang w:val="sl-SI" w:eastAsia="sl-SI"/>
              </w:rPr>
              <w:t>Gradivo je bilo predhodno objavljeno na spletni strani predlagatelja:</w:t>
            </w:r>
          </w:p>
        </w:tc>
        <w:tc>
          <w:tcPr>
            <w:tcW w:w="2431" w:type="dxa"/>
            <w:gridSpan w:val="2"/>
          </w:tcPr>
          <w:p w14:paraId="2F7056CE" w14:textId="77777777" w:rsidR="00555767" w:rsidRPr="00880565" w:rsidRDefault="00555767" w:rsidP="00467622">
            <w:pPr>
              <w:widowControl w:val="0"/>
              <w:overflowPunct w:val="0"/>
              <w:autoSpaceDE w:val="0"/>
              <w:autoSpaceDN w:val="0"/>
              <w:adjustRightInd w:val="0"/>
              <w:jc w:val="center"/>
              <w:textAlignment w:val="baseline"/>
              <w:rPr>
                <w:rFonts w:cs="Arial"/>
                <w:iCs/>
                <w:szCs w:val="20"/>
                <w:lang w:val="sl-SI" w:eastAsia="sl-SI"/>
              </w:rPr>
            </w:pPr>
            <w:r w:rsidRPr="00880565">
              <w:rPr>
                <w:rFonts w:cs="Arial"/>
                <w:szCs w:val="20"/>
                <w:lang w:val="sl-SI" w:eastAsia="sl-SI"/>
              </w:rPr>
              <w:t>NE</w:t>
            </w:r>
          </w:p>
        </w:tc>
      </w:tr>
      <w:tr w:rsidR="00555767" w:rsidRPr="008E6478" w14:paraId="67EF7E29"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0D07398" w14:textId="77777777" w:rsidR="00555767" w:rsidRPr="00880565" w:rsidRDefault="00467622" w:rsidP="00B05233">
            <w:pPr>
              <w:widowControl w:val="0"/>
              <w:overflowPunct w:val="0"/>
              <w:autoSpaceDE w:val="0"/>
              <w:autoSpaceDN w:val="0"/>
              <w:adjustRightInd w:val="0"/>
              <w:jc w:val="both"/>
              <w:textAlignment w:val="baseline"/>
              <w:rPr>
                <w:rFonts w:cs="Arial"/>
                <w:iCs/>
                <w:szCs w:val="20"/>
                <w:lang w:val="sl-SI" w:eastAsia="sl-SI"/>
              </w:rPr>
            </w:pPr>
            <w:r w:rsidRPr="00880565">
              <w:rPr>
                <w:iCs/>
                <w:szCs w:val="20"/>
                <w:lang w:val="sl-SI"/>
              </w:rPr>
              <w:t xml:space="preserve">Sodelovanje javnosti ni potrebno, ker je </w:t>
            </w:r>
            <w:r w:rsidR="00B05233" w:rsidRPr="00880565">
              <w:rPr>
                <w:iCs/>
                <w:szCs w:val="20"/>
                <w:lang w:val="sl-SI"/>
              </w:rPr>
              <w:t>sporazum</w:t>
            </w:r>
            <w:r w:rsidRPr="00880565">
              <w:rPr>
                <w:iCs/>
                <w:szCs w:val="20"/>
                <w:lang w:val="sl-SI"/>
              </w:rPr>
              <w:t xml:space="preserve"> že sklenjen.</w:t>
            </w:r>
          </w:p>
        </w:tc>
      </w:tr>
      <w:tr w:rsidR="00555767" w:rsidRPr="00880565" w14:paraId="2C7367B6"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9C7D2F8" w14:textId="77777777" w:rsidR="00555767" w:rsidRPr="00880565" w:rsidRDefault="00555767" w:rsidP="00467622">
            <w:pPr>
              <w:widowControl w:val="0"/>
              <w:overflowPunct w:val="0"/>
              <w:autoSpaceDE w:val="0"/>
              <w:autoSpaceDN w:val="0"/>
              <w:adjustRightInd w:val="0"/>
              <w:textAlignment w:val="baseline"/>
              <w:rPr>
                <w:rFonts w:cs="Arial"/>
                <w:szCs w:val="20"/>
                <w:lang w:val="sl-SI" w:eastAsia="sl-SI"/>
              </w:rPr>
            </w:pPr>
            <w:r w:rsidRPr="00880565">
              <w:rPr>
                <w:rFonts w:cs="Arial"/>
                <w:b/>
                <w:szCs w:val="20"/>
                <w:lang w:val="sl-SI" w:eastAsia="sl-SI"/>
              </w:rPr>
              <w:t>10. Pri pripravi gradiva so bile upoštevane zahteve iz Resolucije o normativni dejavnosti:</w:t>
            </w:r>
          </w:p>
        </w:tc>
        <w:tc>
          <w:tcPr>
            <w:tcW w:w="2431" w:type="dxa"/>
            <w:gridSpan w:val="2"/>
            <w:vAlign w:val="center"/>
          </w:tcPr>
          <w:p w14:paraId="31F55966" w14:textId="77777777" w:rsidR="00555767" w:rsidRPr="00880565" w:rsidRDefault="00467622" w:rsidP="00467622">
            <w:pPr>
              <w:widowControl w:val="0"/>
              <w:overflowPunct w:val="0"/>
              <w:autoSpaceDE w:val="0"/>
              <w:autoSpaceDN w:val="0"/>
              <w:adjustRightInd w:val="0"/>
              <w:jc w:val="center"/>
              <w:textAlignment w:val="baseline"/>
              <w:rPr>
                <w:rFonts w:cs="Arial"/>
                <w:iCs/>
                <w:szCs w:val="20"/>
                <w:lang w:val="sl-SI" w:eastAsia="sl-SI"/>
              </w:rPr>
            </w:pPr>
            <w:r w:rsidRPr="00880565">
              <w:rPr>
                <w:rFonts w:cs="Arial"/>
                <w:szCs w:val="20"/>
                <w:lang w:val="sl-SI" w:eastAsia="sl-SI"/>
              </w:rPr>
              <w:t>DA</w:t>
            </w:r>
          </w:p>
        </w:tc>
      </w:tr>
      <w:tr w:rsidR="00555767" w:rsidRPr="00880565" w14:paraId="2F74CF47"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25E79CC" w14:textId="77777777" w:rsidR="00555767" w:rsidRPr="00880565" w:rsidRDefault="00555767" w:rsidP="00467622">
            <w:pPr>
              <w:widowControl w:val="0"/>
              <w:overflowPunct w:val="0"/>
              <w:autoSpaceDE w:val="0"/>
              <w:autoSpaceDN w:val="0"/>
              <w:adjustRightInd w:val="0"/>
              <w:textAlignment w:val="baseline"/>
              <w:rPr>
                <w:rFonts w:cs="Arial"/>
                <w:b/>
                <w:szCs w:val="20"/>
                <w:lang w:val="sl-SI" w:eastAsia="sl-SI"/>
              </w:rPr>
            </w:pPr>
            <w:r w:rsidRPr="00880565">
              <w:rPr>
                <w:rFonts w:cs="Arial"/>
                <w:b/>
                <w:szCs w:val="20"/>
                <w:lang w:val="sl-SI" w:eastAsia="sl-SI"/>
              </w:rPr>
              <w:t>11. Gradivo je uvrščeno v delovni program vlade:</w:t>
            </w:r>
          </w:p>
        </w:tc>
        <w:tc>
          <w:tcPr>
            <w:tcW w:w="2431" w:type="dxa"/>
            <w:gridSpan w:val="2"/>
            <w:vAlign w:val="center"/>
          </w:tcPr>
          <w:p w14:paraId="5D73684A" w14:textId="77777777" w:rsidR="00555767" w:rsidRPr="00880565" w:rsidRDefault="00555767" w:rsidP="00467622">
            <w:pPr>
              <w:widowControl w:val="0"/>
              <w:overflowPunct w:val="0"/>
              <w:autoSpaceDE w:val="0"/>
              <w:autoSpaceDN w:val="0"/>
              <w:adjustRightInd w:val="0"/>
              <w:jc w:val="center"/>
              <w:textAlignment w:val="baseline"/>
              <w:rPr>
                <w:rFonts w:cs="Arial"/>
                <w:szCs w:val="20"/>
                <w:lang w:val="sl-SI" w:eastAsia="sl-SI"/>
              </w:rPr>
            </w:pPr>
            <w:r w:rsidRPr="00880565">
              <w:rPr>
                <w:rFonts w:cs="Arial"/>
                <w:szCs w:val="20"/>
                <w:lang w:val="sl-SI" w:eastAsia="sl-SI"/>
              </w:rPr>
              <w:t>NE</w:t>
            </w:r>
          </w:p>
        </w:tc>
      </w:tr>
      <w:tr w:rsidR="00555767" w:rsidRPr="00880565" w14:paraId="7520A3CE" w14:textId="77777777" w:rsidTr="004676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F409BF4" w14:textId="77777777" w:rsidR="00555767" w:rsidRPr="00880565" w:rsidRDefault="00555767" w:rsidP="00467622">
            <w:pPr>
              <w:widowControl w:val="0"/>
              <w:overflowPunct w:val="0"/>
              <w:autoSpaceDE w:val="0"/>
              <w:autoSpaceDN w:val="0"/>
              <w:adjustRightInd w:val="0"/>
              <w:jc w:val="center"/>
              <w:textAlignment w:val="baseline"/>
              <w:rPr>
                <w:rFonts w:cs="Arial"/>
                <w:szCs w:val="20"/>
                <w:lang w:val="sl-SI" w:eastAsia="sl-SI"/>
              </w:rPr>
            </w:pPr>
          </w:p>
          <w:p w14:paraId="5CABAC37" w14:textId="74FD09D5" w:rsidR="00555767" w:rsidRPr="00880565" w:rsidRDefault="00555767" w:rsidP="00467622">
            <w:pPr>
              <w:widowControl w:val="0"/>
              <w:overflowPunct w:val="0"/>
              <w:autoSpaceDE w:val="0"/>
              <w:autoSpaceDN w:val="0"/>
              <w:adjustRightInd w:val="0"/>
              <w:jc w:val="center"/>
              <w:textAlignment w:val="baseline"/>
              <w:rPr>
                <w:rFonts w:cs="Arial"/>
                <w:szCs w:val="20"/>
                <w:lang w:val="sl-SI" w:eastAsia="sl-SI"/>
              </w:rPr>
            </w:pPr>
          </w:p>
          <w:p w14:paraId="2A6F35AE" w14:textId="77777777" w:rsidR="004553E2" w:rsidRPr="00880565" w:rsidRDefault="004553E2" w:rsidP="00467622">
            <w:pPr>
              <w:widowControl w:val="0"/>
              <w:overflowPunct w:val="0"/>
              <w:autoSpaceDE w:val="0"/>
              <w:autoSpaceDN w:val="0"/>
              <w:adjustRightInd w:val="0"/>
              <w:jc w:val="center"/>
              <w:textAlignment w:val="baseline"/>
              <w:rPr>
                <w:rFonts w:cs="Arial"/>
                <w:szCs w:val="20"/>
                <w:lang w:val="sl-SI" w:eastAsia="sl-SI"/>
              </w:rPr>
            </w:pPr>
          </w:p>
          <w:p w14:paraId="40FAAC3F" w14:textId="77777777" w:rsidR="00555767" w:rsidRPr="00880565" w:rsidRDefault="00555767" w:rsidP="00467622">
            <w:pPr>
              <w:widowControl w:val="0"/>
              <w:overflowPunct w:val="0"/>
              <w:autoSpaceDE w:val="0"/>
              <w:autoSpaceDN w:val="0"/>
              <w:adjustRightInd w:val="0"/>
              <w:jc w:val="center"/>
              <w:textAlignment w:val="baseline"/>
              <w:rPr>
                <w:rFonts w:cs="Arial"/>
                <w:szCs w:val="20"/>
                <w:lang w:val="sl-SI" w:eastAsia="sl-SI"/>
              </w:rPr>
            </w:pPr>
          </w:p>
          <w:p w14:paraId="6BAEC6CC" w14:textId="77777777" w:rsidR="00555767" w:rsidRPr="00880565" w:rsidRDefault="00555767" w:rsidP="00467622">
            <w:pPr>
              <w:widowControl w:val="0"/>
              <w:overflowPunct w:val="0"/>
              <w:autoSpaceDE w:val="0"/>
              <w:autoSpaceDN w:val="0"/>
              <w:adjustRightInd w:val="0"/>
              <w:jc w:val="center"/>
              <w:textAlignment w:val="baseline"/>
              <w:rPr>
                <w:rFonts w:cs="Arial"/>
                <w:szCs w:val="20"/>
                <w:lang w:val="sl-SI" w:eastAsia="sl-SI"/>
              </w:rPr>
            </w:pPr>
          </w:p>
          <w:p w14:paraId="2B0D7F1D" w14:textId="25BBC65B" w:rsidR="00555767" w:rsidRPr="00880565" w:rsidRDefault="00880565" w:rsidP="00467622">
            <w:pPr>
              <w:spacing w:line="240" w:lineRule="atLeast"/>
              <w:ind w:left="4820"/>
              <w:jc w:val="center"/>
              <w:rPr>
                <w:rFonts w:cs="Arial"/>
                <w:b/>
                <w:snapToGrid w:val="0"/>
                <w:color w:val="000000"/>
                <w:szCs w:val="20"/>
                <w:lang w:val="sl-SI"/>
              </w:rPr>
            </w:pPr>
            <w:r w:rsidRPr="00880565">
              <w:rPr>
                <w:rFonts w:cs="Arial"/>
                <w:b/>
                <w:snapToGrid w:val="0"/>
                <w:color w:val="000000"/>
                <w:szCs w:val="20"/>
                <w:lang w:val="sl-SI"/>
              </w:rPr>
              <w:t>Tanja Fajon</w:t>
            </w:r>
          </w:p>
          <w:p w14:paraId="3FD250E1" w14:textId="13E5CE3B" w:rsidR="00555767" w:rsidRPr="00880565" w:rsidRDefault="00880565" w:rsidP="00467622">
            <w:pPr>
              <w:spacing w:line="240" w:lineRule="atLeast"/>
              <w:ind w:left="4820"/>
              <w:jc w:val="center"/>
              <w:rPr>
                <w:rFonts w:cs="Arial"/>
                <w:szCs w:val="20"/>
                <w:lang w:val="sl-SI" w:eastAsia="sl-SI"/>
              </w:rPr>
            </w:pPr>
            <w:r w:rsidRPr="00880565">
              <w:rPr>
                <w:rFonts w:cs="Arial"/>
                <w:b/>
                <w:snapToGrid w:val="0"/>
                <w:color w:val="000000"/>
                <w:szCs w:val="20"/>
                <w:lang w:val="sl-SI"/>
              </w:rPr>
              <w:t>MINISTRICA</w:t>
            </w:r>
          </w:p>
          <w:p w14:paraId="02759D4F" w14:textId="77777777" w:rsidR="00555767" w:rsidRPr="00880565" w:rsidRDefault="00555767" w:rsidP="00467622">
            <w:pPr>
              <w:widowControl w:val="0"/>
              <w:overflowPunct w:val="0"/>
              <w:autoSpaceDE w:val="0"/>
              <w:autoSpaceDN w:val="0"/>
              <w:adjustRightInd w:val="0"/>
              <w:jc w:val="center"/>
              <w:textAlignment w:val="baseline"/>
              <w:rPr>
                <w:rFonts w:cs="Arial"/>
                <w:szCs w:val="20"/>
                <w:lang w:val="sl-SI" w:eastAsia="sl-SI"/>
              </w:rPr>
            </w:pPr>
          </w:p>
        </w:tc>
      </w:tr>
    </w:tbl>
    <w:p w14:paraId="00391A51" w14:textId="77777777" w:rsidR="00555767" w:rsidRPr="00880565" w:rsidRDefault="00555767" w:rsidP="00555767">
      <w:pPr>
        <w:rPr>
          <w:rFonts w:cs="Arial"/>
          <w:b/>
          <w:szCs w:val="20"/>
          <w:lang w:val="sl-SI"/>
        </w:rPr>
      </w:pPr>
    </w:p>
    <w:p w14:paraId="29B33F03" w14:textId="77777777" w:rsidR="00555767" w:rsidRPr="00880565" w:rsidRDefault="00555767" w:rsidP="00555767">
      <w:pPr>
        <w:tabs>
          <w:tab w:val="left" w:pos="708"/>
        </w:tabs>
        <w:rPr>
          <w:rFonts w:eastAsia="Calibri" w:cs="Arial"/>
          <w:b/>
          <w:szCs w:val="20"/>
          <w:lang w:val="sl-SI"/>
        </w:rPr>
      </w:pPr>
    </w:p>
    <w:p w14:paraId="5C8528A9" w14:textId="77777777" w:rsidR="00555767" w:rsidRPr="00880565" w:rsidRDefault="00555767" w:rsidP="00555767">
      <w:pPr>
        <w:rPr>
          <w:rFonts w:eastAsia="Calibri" w:cs="Arial"/>
          <w:szCs w:val="20"/>
          <w:lang w:val="sl-SI"/>
        </w:rPr>
      </w:pPr>
    </w:p>
    <w:p w14:paraId="7B75CA0F" w14:textId="77777777" w:rsidR="00555767" w:rsidRPr="00880565" w:rsidRDefault="00555767" w:rsidP="00555767">
      <w:pPr>
        <w:rPr>
          <w:rFonts w:eastAsia="Calibri" w:cs="Arial"/>
          <w:szCs w:val="20"/>
          <w:lang w:val="sl-SI"/>
        </w:rPr>
      </w:pPr>
    </w:p>
    <w:p w14:paraId="70D5AC83" w14:textId="77777777" w:rsidR="00555767" w:rsidRPr="00880565" w:rsidRDefault="00555767" w:rsidP="00555767">
      <w:pPr>
        <w:rPr>
          <w:rFonts w:eastAsia="Calibri" w:cs="Arial"/>
          <w:szCs w:val="20"/>
          <w:lang w:val="sl-SI"/>
        </w:rPr>
      </w:pPr>
    </w:p>
    <w:p w14:paraId="50482296" w14:textId="77777777" w:rsidR="00555767" w:rsidRPr="00880565" w:rsidRDefault="00555767" w:rsidP="00555767">
      <w:pPr>
        <w:rPr>
          <w:rFonts w:eastAsia="Calibri" w:cs="Arial"/>
          <w:szCs w:val="20"/>
          <w:lang w:val="sl-SI"/>
        </w:rPr>
      </w:pPr>
    </w:p>
    <w:p w14:paraId="7A63BE36" w14:textId="77777777" w:rsidR="00555767" w:rsidRPr="00880565" w:rsidRDefault="00555767" w:rsidP="00555767">
      <w:pPr>
        <w:rPr>
          <w:rFonts w:eastAsia="Calibri" w:cs="Arial"/>
          <w:szCs w:val="20"/>
          <w:lang w:val="sl-SI"/>
        </w:rPr>
      </w:pPr>
    </w:p>
    <w:p w14:paraId="5F852922" w14:textId="77777777" w:rsidR="00555767" w:rsidRPr="00880565" w:rsidRDefault="00555767" w:rsidP="00555767">
      <w:pPr>
        <w:rPr>
          <w:rFonts w:eastAsia="Calibri" w:cs="Arial"/>
          <w:szCs w:val="20"/>
          <w:lang w:val="sl-SI"/>
        </w:rPr>
      </w:pPr>
    </w:p>
    <w:p w14:paraId="1287DF96" w14:textId="77777777" w:rsidR="00555767" w:rsidRPr="00880565" w:rsidRDefault="00555767" w:rsidP="00555767">
      <w:pPr>
        <w:tabs>
          <w:tab w:val="center" w:pos="4320"/>
          <w:tab w:val="left" w:pos="5112"/>
          <w:tab w:val="right" w:pos="8640"/>
        </w:tabs>
        <w:rPr>
          <w:rFonts w:cs="Arial"/>
          <w:szCs w:val="20"/>
          <w:lang w:val="sl-SI"/>
        </w:rPr>
      </w:pPr>
    </w:p>
    <w:p w14:paraId="019935FE" w14:textId="77777777" w:rsidR="00555767" w:rsidRPr="00880565" w:rsidRDefault="00555767" w:rsidP="00555767">
      <w:pPr>
        <w:rPr>
          <w:rFonts w:eastAsia="Calibri" w:cs="Arial"/>
          <w:szCs w:val="20"/>
          <w:lang w:val="sl-SI"/>
        </w:rPr>
      </w:pPr>
    </w:p>
    <w:p w14:paraId="6DB90319" w14:textId="77777777" w:rsidR="00555767" w:rsidRPr="00880565" w:rsidRDefault="00555767" w:rsidP="00555767">
      <w:pPr>
        <w:spacing w:after="200" w:line="276" w:lineRule="auto"/>
        <w:rPr>
          <w:rFonts w:ascii="Calibri" w:eastAsia="Calibri" w:hAnsi="Calibri"/>
          <w:szCs w:val="20"/>
          <w:lang w:val="sl-SI"/>
        </w:rPr>
      </w:pPr>
    </w:p>
    <w:p w14:paraId="6DB8CE44" w14:textId="77777777" w:rsidR="00EF5C02" w:rsidRPr="00880565" w:rsidRDefault="00555767" w:rsidP="001252B6">
      <w:pPr>
        <w:spacing w:line="240" w:lineRule="atLeast"/>
        <w:jc w:val="right"/>
        <w:rPr>
          <w:szCs w:val="20"/>
          <w:u w:val="single"/>
          <w:lang w:val="sl-SI"/>
        </w:rPr>
      </w:pPr>
      <w:r w:rsidRPr="00880565">
        <w:rPr>
          <w:szCs w:val="20"/>
          <w:lang w:val="sl-SI"/>
        </w:rPr>
        <w:br w:type="page"/>
      </w:r>
    </w:p>
    <w:p w14:paraId="65CDF991" w14:textId="6C969B48" w:rsidR="001252B6" w:rsidRPr="00880565" w:rsidRDefault="001252B6" w:rsidP="001252B6">
      <w:pPr>
        <w:pStyle w:val="BodyText"/>
        <w:jc w:val="both"/>
        <w:rPr>
          <w:szCs w:val="20"/>
        </w:rPr>
      </w:pPr>
      <w:r w:rsidRPr="00880565">
        <w:rPr>
          <w:szCs w:val="20"/>
        </w:rPr>
        <w:lastRenderedPageBreak/>
        <w:t xml:space="preserve">Na podlagi tretje alineje šestega odstavka 75. člena Zakona o zunanjih zadevah (Uradni list RS, št. 113/03 </w:t>
      </w:r>
      <w:r w:rsidR="000C6F2E" w:rsidRPr="00880565">
        <w:rPr>
          <w:szCs w:val="20"/>
        </w:rPr>
        <w:t>–</w:t>
      </w:r>
      <w:r w:rsidRPr="00880565">
        <w:rPr>
          <w:szCs w:val="20"/>
        </w:rPr>
        <w:t xml:space="preserve"> uradno prečiščeno besedilo, 20/06 – ZNOMCMO, 76/08, 108/09, 80/10 – ZUTD, 31/15 in </w:t>
      </w:r>
      <w:r w:rsidRPr="00880565">
        <w:rPr>
          <w:iCs/>
          <w:szCs w:val="20"/>
        </w:rPr>
        <w:t xml:space="preserve">30/18 </w:t>
      </w:r>
      <w:r w:rsidR="000C6F2E" w:rsidRPr="00880565">
        <w:rPr>
          <w:iCs/>
          <w:szCs w:val="20"/>
        </w:rPr>
        <w:t>–</w:t>
      </w:r>
      <w:r w:rsidRPr="00880565">
        <w:rPr>
          <w:iCs/>
          <w:szCs w:val="20"/>
        </w:rPr>
        <w:t xml:space="preserve"> ZKZaš</w:t>
      </w:r>
      <w:r w:rsidRPr="00880565">
        <w:rPr>
          <w:szCs w:val="20"/>
        </w:rPr>
        <w:t>) Vlada Republike Slovenije izdaja</w:t>
      </w:r>
    </w:p>
    <w:p w14:paraId="29EC1B0D" w14:textId="77777777" w:rsidR="001252B6" w:rsidRPr="00880565" w:rsidRDefault="001252B6" w:rsidP="001252B6">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cs="Arial"/>
          <w:szCs w:val="20"/>
          <w:lang w:val="sl-SI"/>
        </w:rPr>
      </w:pPr>
    </w:p>
    <w:p w14:paraId="61D6805C" w14:textId="77777777" w:rsidR="001252B6" w:rsidRPr="00880565" w:rsidRDefault="001252B6" w:rsidP="001252B6">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cs="Arial"/>
          <w:szCs w:val="20"/>
          <w:lang w:val="sl-SI"/>
        </w:rPr>
      </w:pPr>
    </w:p>
    <w:p w14:paraId="7D0743ED" w14:textId="77777777" w:rsidR="001252B6" w:rsidRPr="00880565" w:rsidRDefault="001252B6" w:rsidP="001252B6">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bCs/>
          <w:szCs w:val="20"/>
          <w:lang w:val="sl-SI"/>
        </w:rPr>
      </w:pPr>
    </w:p>
    <w:p w14:paraId="1AC5DAA1" w14:textId="77777777" w:rsidR="001252B6" w:rsidRPr="00880565" w:rsidRDefault="001252B6" w:rsidP="001252B6">
      <w:pPr>
        <w:autoSpaceDE w:val="0"/>
        <w:autoSpaceDN w:val="0"/>
        <w:adjustRightInd w:val="0"/>
        <w:spacing w:line="240" w:lineRule="auto"/>
        <w:jc w:val="center"/>
        <w:rPr>
          <w:rFonts w:cs="Arial"/>
          <w:b/>
          <w:bCs/>
          <w:szCs w:val="20"/>
          <w:lang w:val="sl-SI"/>
        </w:rPr>
      </w:pPr>
      <w:r w:rsidRPr="00880565">
        <w:rPr>
          <w:rFonts w:cs="Arial"/>
          <w:b/>
          <w:bCs/>
          <w:szCs w:val="20"/>
          <w:lang w:val="sl-SI"/>
        </w:rPr>
        <w:t xml:space="preserve">UREDBO O RATIFIKACIJI </w:t>
      </w:r>
    </w:p>
    <w:p w14:paraId="33610BF6" w14:textId="5D415C32" w:rsidR="001252B6" w:rsidRPr="00880565" w:rsidRDefault="00880565" w:rsidP="001252B6">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bCs/>
          <w:color w:val="000000"/>
          <w:szCs w:val="20"/>
          <w:lang w:val="sl-SI" w:eastAsia="sl-SI"/>
        </w:rPr>
      </w:pPr>
      <w:r w:rsidRPr="00880565">
        <w:rPr>
          <w:rFonts w:cs="Arial"/>
          <w:b/>
          <w:szCs w:val="20"/>
          <w:lang w:val="sl-SI"/>
        </w:rPr>
        <w:t>DELOVNEGA SPORAZUMA MED URADOM REPUBLIKE SLOVENIJE ZA INTELEKTUALNO LASTNINO IN EVROPSKO PATENTNO ORGANIZACIJO O SODELOVANJU PRI POIZVEDBAH</w:t>
      </w:r>
    </w:p>
    <w:p w14:paraId="2D149C0F" w14:textId="77777777" w:rsidR="006B679D" w:rsidRPr="00880565" w:rsidRDefault="006B679D" w:rsidP="001252B6">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Cs w:val="20"/>
          <w:lang w:val="sl-SI"/>
        </w:rPr>
      </w:pPr>
    </w:p>
    <w:p w14:paraId="0AB3AE10" w14:textId="77777777" w:rsidR="006B679D" w:rsidRPr="00880565" w:rsidRDefault="006B679D" w:rsidP="001252B6">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Cs w:val="20"/>
          <w:lang w:val="sl-SI"/>
        </w:rPr>
      </w:pPr>
    </w:p>
    <w:p w14:paraId="2A2961A6" w14:textId="77777777" w:rsidR="001252B6" w:rsidRPr="00880565" w:rsidRDefault="001252B6" w:rsidP="001252B6">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Cs w:val="20"/>
          <w:lang w:val="sl-SI"/>
        </w:rPr>
      </w:pPr>
      <w:r w:rsidRPr="00880565">
        <w:rPr>
          <w:rFonts w:cs="Arial"/>
          <w:szCs w:val="20"/>
          <w:lang w:val="sl-SI"/>
        </w:rPr>
        <w:t>1. člen</w:t>
      </w:r>
    </w:p>
    <w:p w14:paraId="1093DBDF" w14:textId="77777777" w:rsidR="001252B6" w:rsidRPr="00880565" w:rsidRDefault="001252B6" w:rsidP="001252B6">
      <w:pPr>
        <w:tabs>
          <w:tab w:val="left" w:pos="-14551"/>
          <w:tab w:val="left" w:pos="-141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16"/>
        <w:jc w:val="both"/>
        <w:rPr>
          <w:rFonts w:cs="Arial"/>
          <w:szCs w:val="20"/>
          <w:lang w:val="sl-SI"/>
        </w:rPr>
      </w:pPr>
    </w:p>
    <w:p w14:paraId="1366C731" w14:textId="0D303E84" w:rsidR="001252B6" w:rsidRPr="00880565" w:rsidRDefault="001252B6" w:rsidP="001252B6">
      <w:pPr>
        <w:autoSpaceDE w:val="0"/>
        <w:autoSpaceDN w:val="0"/>
        <w:adjustRightInd w:val="0"/>
        <w:jc w:val="both"/>
        <w:rPr>
          <w:rFonts w:cs="Arial"/>
          <w:szCs w:val="20"/>
          <w:lang w:val="sl-SI"/>
        </w:rPr>
      </w:pPr>
      <w:r w:rsidRPr="00880565">
        <w:rPr>
          <w:rFonts w:cs="Arial"/>
          <w:szCs w:val="20"/>
          <w:lang w:val="sl-SI"/>
        </w:rPr>
        <w:t xml:space="preserve">Ratificira se </w:t>
      </w:r>
      <w:r w:rsidR="00880565" w:rsidRPr="00880565">
        <w:rPr>
          <w:rFonts w:cs="Arial"/>
          <w:szCs w:val="20"/>
          <w:lang w:val="sl-SI"/>
        </w:rPr>
        <w:t>Delovni sporazum med Uradom Republike Slovenije za intelektualno lastnino in Evropsko patentno organizacijo o sodelovanju pri poizvedbah, podpisan na Otočcu 4</w:t>
      </w:r>
      <w:r w:rsidRPr="00880565">
        <w:rPr>
          <w:rFonts w:cs="Arial"/>
          <w:szCs w:val="20"/>
          <w:lang w:val="sl-SI"/>
        </w:rPr>
        <w:t xml:space="preserve">. </w:t>
      </w:r>
      <w:r w:rsidR="00880565" w:rsidRPr="00880565">
        <w:rPr>
          <w:rFonts w:cs="Arial"/>
          <w:szCs w:val="20"/>
          <w:lang w:val="sl-SI"/>
        </w:rPr>
        <w:t>septembra</w:t>
      </w:r>
      <w:r w:rsidRPr="00880565">
        <w:rPr>
          <w:rFonts w:cs="Arial"/>
          <w:szCs w:val="20"/>
          <w:lang w:val="sl-SI"/>
        </w:rPr>
        <w:t xml:space="preserve"> 202</w:t>
      </w:r>
      <w:r w:rsidR="006B679D" w:rsidRPr="00880565">
        <w:rPr>
          <w:rFonts w:cs="Arial"/>
          <w:szCs w:val="20"/>
          <w:lang w:val="sl-SI"/>
        </w:rPr>
        <w:t>3</w:t>
      </w:r>
      <w:r w:rsidRPr="00880565">
        <w:rPr>
          <w:rFonts w:cs="Arial"/>
          <w:szCs w:val="20"/>
          <w:lang w:val="sl-SI"/>
        </w:rPr>
        <w:t>.</w:t>
      </w:r>
    </w:p>
    <w:p w14:paraId="68F459B9" w14:textId="77777777" w:rsidR="001252B6" w:rsidRPr="00880565" w:rsidRDefault="001252B6" w:rsidP="001252B6">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zCs w:val="20"/>
          <w:lang w:val="sl-SI"/>
        </w:rPr>
      </w:pPr>
    </w:p>
    <w:p w14:paraId="0122ED85" w14:textId="77777777" w:rsidR="001252B6" w:rsidRPr="00880565" w:rsidRDefault="001252B6" w:rsidP="001252B6">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Cs w:val="20"/>
          <w:lang w:val="sl-SI"/>
        </w:rPr>
      </w:pPr>
      <w:r w:rsidRPr="00880565">
        <w:rPr>
          <w:rFonts w:cs="Arial"/>
          <w:szCs w:val="20"/>
          <w:lang w:val="sl-SI"/>
        </w:rPr>
        <w:t>2. člen</w:t>
      </w:r>
    </w:p>
    <w:p w14:paraId="33FEBC97" w14:textId="77777777" w:rsidR="001252B6" w:rsidRPr="00880565" w:rsidRDefault="001252B6" w:rsidP="001252B6">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zCs w:val="20"/>
          <w:lang w:val="sl-SI"/>
        </w:rPr>
      </w:pPr>
    </w:p>
    <w:p w14:paraId="4E95CC51" w14:textId="60041995" w:rsidR="001252B6" w:rsidRPr="00880565" w:rsidRDefault="00880565" w:rsidP="001252B6">
      <w:pPr>
        <w:jc w:val="both"/>
        <w:rPr>
          <w:rFonts w:cs="Arial"/>
          <w:szCs w:val="20"/>
          <w:lang w:val="sl-SI"/>
        </w:rPr>
      </w:pPr>
      <w:r w:rsidRPr="00880565">
        <w:rPr>
          <w:rFonts w:cs="Arial"/>
          <w:szCs w:val="20"/>
          <w:lang w:val="sl-SI"/>
        </w:rPr>
        <w:t>Delovni sporazum</w:t>
      </w:r>
      <w:r w:rsidR="00B05233" w:rsidRPr="00880565">
        <w:rPr>
          <w:rFonts w:cs="Arial"/>
          <w:szCs w:val="20"/>
          <w:lang w:val="sl-SI"/>
        </w:rPr>
        <w:t xml:space="preserve"> </w:t>
      </w:r>
      <w:r w:rsidR="001252B6" w:rsidRPr="00880565">
        <w:rPr>
          <w:rFonts w:cs="Arial"/>
          <w:szCs w:val="20"/>
          <w:lang w:val="sl-SI"/>
        </w:rPr>
        <w:t>se v izvirniku v slovenskem jeziku glasi</w:t>
      </w:r>
      <w:r w:rsidR="00BE0341">
        <w:rPr>
          <w:rFonts w:cs="Arial"/>
          <w:szCs w:val="20"/>
          <w:lang w:val="sl-SI"/>
        </w:rPr>
        <w:t>:</w:t>
      </w:r>
      <w:r w:rsidR="001252B6" w:rsidRPr="00880565">
        <w:rPr>
          <w:rStyle w:val="FootnoteReference"/>
          <w:rFonts w:cs="Arial"/>
          <w:szCs w:val="20"/>
          <w:lang w:val="sl-SI"/>
        </w:rPr>
        <w:footnoteReference w:id="1"/>
      </w:r>
    </w:p>
    <w:p w14:paraId="63CC0E23" w14:textId="77777777" w:rsidR="001252B6" w:rsidRPr="00880565" w:rsidRDefault="001252B6" w:rsidP="003C60F3">
      <w:pPr>
        <w:pStyle w:val="Style1"/>
        <w:widowControl/>
        <w:spacing w:before="0" w:beforeAutospacing="0" w:after="0" w:afterAutospacing="0" w:line="360" w:lineRule="auto"/>
        <w:rPr>
          <w:rFonts w:ascii="Arial" w:hAnsi="Arial" w:cs="Arial"/>
          <w:b/>
          <w:sz w:val="20"/>
          <w:szCs w:val="20"/>
          <w:lang w:val="sl-SI"/>
        </w:rPr>
      </w:pPr>
    </w:p>
    <w:p w14:paraId="08E953FC" w14:textId="77777777" w:rsidR="00880565" w:rsidRPr="00880565" w:rsidRDefault="00880565">
      <w:pPr>
        <w:spacing w:line="240" w:lineRule="auto"/>
        <w:rPr>
          <w:rFonts w:cs="Arial"/>
          <w:szCs w:val="20"/>
          <w:lang w:val="sl-SI"/>
        </w:rPr>
      </w:pPr>
      <w:r w:rsidRPr="00880565">
        <w:rPr>
          <w:rFonts w:cs="Arial"/>
          <w:szCs w:val="20"/>
          <w:lang w:val="sl-SI"/>
        </w:rPr>
        <w:br w:type="page"/>
      </w:r>
    </w:p>
    <w:p w14:paraId="6FC55D49" w14:textId="77777777" w:rsidR="00880565" w:rsidRPr="00880565" w:rsidRDefault="00880565" w:rsidP="00880565">
      <w:pPr>
        <w:pStyle w:val="CANormal"/>
        <w:spacing w:after="120"/>
        <w:ind w:left="0"/>
        <w:jc w:val="center"/>
        <w:rPr>
          <w:b/>
          <w:i/>
          <w:iCs/>
          <w:color w:val="FF0000"/>
          <w:sz w:val="20"/>
          <w:szCs w:val="20"/>
          <w:lang w:val="sl"/>
        </w:rPr>
      </w:pPr>
      <w:r w:rsidRPr="00880565">
        <w:rPr>
          <w:b/>
          <w:sz w:val="20"/>
          <w:szCs w:val="20"/>
          <w:lang w:val="sl"/>
        </w:rPr>
        <w:lastRenderedPageBreak/>
        <w:t>DELOVNI SPORAZUM MED</w:t>
      </w:r>
    </w:p>
    <w:p w14:paraId="0198AB0A" w14:textId="77777777" w:rsidR="00880565" w:rsidRPr="00880565" w:rsidRDefault="00880565" w:rsidP="00880565">
      <w:pPr>
        <w:pStyle w:val="CANormal"/>
        <w:spacing w:after="120"/>
        <w:ind w:left="0"/>
        <w:jc w:val="center"/>
        <w:rPr>
          <w:b/>
          <w:sz w:val="20"/>
          <w:szCs w:val="20"/>
          <w:lang w:val="en-GB"/>
        </w:rPr>
      </w:pPr>
      <w:r w:rsidRPr="00880565">
        <w:rPr>
          <w:b/>
          <w:sz w:val="20"/>
          <w:szCs w:val="20"/>
          <w:lang w:val="sl"/>
        </w:rPr>
        <w:t xml:space="preserve">URADOM REPUBLIKE SLOVENIJE ZA INTELEKTUALNO LASTNINO </w:t>
      </w:r>
    </w:p>
    <w:p w14:paraId="58E6594D" w14:textId="77777777" w:rsidR="00880565" w:rsidRPr="00880565" w:rsidRDefault="00880565" w:rsidP="00880565">
      <w:pPr>
        <w:spacing w:after="120" w:line="240" w:lineRule="auto"/>
        <w:jc w:val="center"/>
        <w:rPr>
          <w:b/>
          <w:szCs w:val="20"/>
        </w:rPr>
      </w:pPr>
      <w:r w:rsidRPr="00880565">
        <w:rPr>
          <w:b/>
          <w:szCs w:val="20"/>
          <w:lang w:val="sl"/>
        </w:rPr>
        <w:t xml:space="preserve">IN </w:t>
      </w:r>
    </w:p>
    <w:p w14:paraId="17FCC16F" w14:textId="77777777" w:rsidR="00880565" w:rsidRPr="00880565" w:rsidRDefault="00880565" w:rsidP="00880565">
      <w:pPr>
        <w:spacing w:after="120" w:line="240" w:lineRule="auto"/>
        <w:jc w:val="center"/>
        <w:rPr>
          <w:b/>
          <w:szCs w:val="20"/>
        </w:rPr>
      </w:pPr>
      <w:r w:rsidRPr="00880565">
        <w:rPr>
          <w:b/>
          <w:szCs w:val="20"/>
        </w:rPr>
        <w:t>EVROPSKO PATENTNO ORGANIZACIJO</w:t>
      </w:r>
    </w:p>
    <w:p w14:paraId="569571D3" w14:textId="77777777" w:rsidR="00880565" w:rsidRPr="00880565" w:rsidRDefault="00880565" w:rsidP="00880565">
      <w:pPr>
        <w:spacing w:after="120" w:line="240" w:lineRule="auto"/>
        <w:jc w:val="center"/>
        <w:outlineLvl w:val="0"/>
        <w:rPr>
          <w:b/>
          <w:szCs w:val="20"/>
        </w:rPr>
      </w:pPr>
      <w:r w:rsidRPr="00880565">
        <w:rPr>
          <w:b/>
          <w:szCs w:val="20"/>
          <w:lang w:val="sl"/>
        </w:rPr>
        <w:t xml:space="preserve">O SODELOVANJU PRI POIZVEDBAH </w:t>
      </w:r>
    </w:p>
    <w:p w14:paraId="3E3C95D3" w14:textId="77777777" w:rsidR="00880565" w:rsidRPr="00880565" w:rsidRDefault="00880565" w:rsidP="00880565">
      <w:pPr>
        <w:jc w:val="center"/>
        <w:rPr>
          <w:szCs w:val="20"/>
        </w:rPr>
      </w:pPr>
    </w:p>
    <w:p w14:paraId="354CA841" w14:textId="77777777" w:rsidR="00880565" w:rsidRPr="00880565" w:rsidRDefault="00880565" w:rsidP="00880565">
      <w:pPr>
        <w:rPr>
          <w:szCs w:val="20"/>
        </w:rPr>
      </w:pPr>
    </w:p>
    <w:p w14:paraId="58DF8EF8" w14:textId="77777777" w:rsidR="00880565" w:rsidRPr="00880565" w:rsidRDefault="00880565" w:rsidP="00880565">
      <w:pPr>
        <w:rPr>
          <w:szCs w:val="20"/>
        </w:rPr>
      </w:pPr>
    </w:p>
    <w:p w14:paraId="137C9344" w14:textId="77777777" w:rsidR="00880565" w:rsidRPr="00880565" w:rsidRDefault="00880565" w:rsidP="00880565">
      <w:pPr>
        <w:rPr>
          <w:szCs w:val="20"/>
        </w:rPr>
      </w:pPr>
    </w:p>
    <w:p w14:paraId="2D2A6302" w14:textId="77777777" w:rsidR="00880565" w:rsidRPr="00880565" w:rsidRDefault="00880565" w:rsidP="00880565">
      <w:pPr>
        <w:pStyle w:val="CANormal"/>
        <w:ind w:left="0" w:hanging="900"/>
        <w:jc w:val="both"/>
        <w:rPr>
          <w:bCs/>
          <w:sz w:val="20"/>
          <w:szCs w:val="20"/>
          <w:lang w:val="sl-SI"/>
        </w:rPr>
      </w:pPr>
      <w:r w:rsidRPr="00880565">
        <w:rPr>
          <w:sz w:val="20"/>
          <w:szCs w:val="20"/>
          <w:lang w:val="sl"/>
        </w:rPr>
        <w:br w:type="page"/>
      </w:r>
      <w:r w:rsidRPr="00880565">
        <w:rPr>
          <w:sz w:val="20"/>
          <w:szCs w:val="20"/>
          <w:lang w:val="sl"/>
        </w:rPr>
        <w:lastRenderedPageBreak/>
        <w:tab/>
      </w:r>
      <w:r w:rsidRPr="00880565">
        <w:rPr>
          <w:bCs/>
          <w:sz w:val="20"/>
          <w:szCs w:val="20"/>
          <w:lang w:val="sl"/>
        </w:rPr>
        <w:t>Urad Republike Slovenije za intelektualno lastnino (v nadaljnjem besedilu: URSIL), ki ga zastopa Karin Žvokelj, direktorica URSIL</w:t>
      </w:r>
      <w:r w:rsidRPr="00880565">
        <w:rPr>
          <w:sz w:val="20"/>
          <w:szCs w:val="20"/>
          <w:lang w:val="sl"/>
        </w:rPr>
        <w:t xml:space="preserve">, </w:t>
      </w:r>
    </w:p>
    <w:p w14:paraId="4E250C42" w14:textId="77777777" w:rsidR="00880565" w:rsidRPr="00880565" w:rsidRDefault="00880565" w:rsidP="00880565">
      <w:pPr>
        <w:ind w:hanging="900"/>
        <w:jc w:val="both"/>
        <w:rPr>
          <w:bCs/>
          <w:szCs w:val="20"/>
          <w:lang w:val="sl"/>
        </w:rPr>
      </w:pPr>
      <w:r w:rsidRPr="00880565">
        <w:rPr>
          <w:szCs w:val="20"/>
          <w:lang w:val="sl"/>
        </w:rPr>
        <w:tab/>
        <w:t>NA ENI STRANI</w:t>
      </w:r>
    </w:p>
    <w:p w14:paraId="7E541338" w14:textId="77777777" w:rsidR="00880565" w:rsidRPr="00880565" w:rsidRDefault="00880565" w:rsidP="00880565">
      <w:pPr>
        <w:ind w:hanging="900"/>
        <w:jc w:val="both"/>
        <w:rPr>
          <w:bCs/>
          <w:szCs w:val="20"/>
          <w:lang w:val="sl"/>
        </w:rPr>
      </w:pPr>
    </w:p>
    <w:p w14:paraId="7A7243FA" w14:textId="77777777" w:rsidR="00880565" w:rsidRPr="00880565" w:rsidRDefault="00880565" w:rsidP="00880565">
      <w:pPr>
        <w:jc w:val="both"/>
        <w:rPr>
          <w:szCs w:val="20"/>
          <w:lang w:val="sl"/>
        </w:rPr>
      </w:pPr>
      <w:r w:rsidRPr="00880565">
        <w:rPr>
          <w:bCs/>
          <w:szCs w:val="20"/>
          <w:lang w:val="sl"/>
        </w:rPr>
        <w:t>in</w:t>
      </w:r>
      <w:r w:rsidRPr="00880565">
        <w:rPr>
          <w:szCs w:val="20"/>
          <w:lang w:val="sl"/>
        </w:rPr>
        <w:t xml:space="preserve"> </w:t>
      </w:r>
      <w:r w:rsidRPr="00880565">
        <w:rPr>
          <w:bCs/>
          <w:szCs w:val="20"/>
          <w:lang w:val="sl"/>
        </w:rPr>
        <w:t>Evropska patentna organizacija (v nadaljnjem besedilu: organizacija), ki jo zastopa Antonio Campinos, predsednik Evropskega patentnega urada (v nadaljnjem besedilu: EPU),</w:t>
      </w:r>
    </w:p>
    <w:p w14:paraId="0CA6B8BF" w14:textId="77777777" w:rsidR="00880565" w:rsidRPr="00880565" w:rsidRDefault="00880565" w:rsidP="00880565">
      <w:pPr>
        <w:ind w:hanging="900"/>
        <w:jc w:val="both"/>
        <w:rPr>
          <w:bCs/>
          <w:szCs w:val="20"/>
          <w:lang w:val="sl"/>
        </w:rPr>
      </w:pPr>
    </w:p>
    <w:p w14:paraId="730A32A7" w14:textId="77777777" w:rsidR="00880565" w:rsidRPr="00880565" w:rsidRDefault="00880565" w:rsidP="00880565">
      <w:pPr>
        <w:ind w:hanging="180"/>
        <w:jc w:val="both"/>
        <w:rPr>
          <w:bCs/>
          <w:szCs w:val="20"/>
          <w:lang w:val="sl"/>
        </w:rPr>
      </w:pPr>
      <w:r w:rsidRPr="00880565">
        <w:rPr>
          <w:bCs/>
          <w:szCs w:val="20"/>
          <w:lang w:val="sl"/>
        </w:rPr>
        <w:t xml:space="preserve">  </w:t>
      </w:r>
      <w:r w:rsidRPr="00880565">
        <w:rPr>
          <w:szCs w:val="20"/>
          <w:lang w:val="sl"/>
        </w:rPr>
        <w:t>NA DRUGI STRANI,</w:t>
      </w:r>
    </w:p>
    <w:p w14:paraId="69462481" w14:textId="77777777" w:rsidR="00880565" w:rsidRPr="00880565" w:rsidRDefault="00880565" w:rsidP="00880565">
      <w:pPr>
        <w:ind w:left="900" w:hanging="900"/>
        <w:jc w:val="both"/>
        <w:rPr>
          <w:bCs/>
          <w:szCs w:val="20"/>
          <w:lang w:val="sl"/>
        </w:rPr>
      </w:pPr>
    </w:p>
    <w:p w14:paraId="42F3622C" w14:textId="77777777" w:rsidR="00880565" w:rsidRPr="00880565" w:rsidRDefault="00880565" w:rsidP="00880565">
      <w:pPr>
        <w:ind w:left="900" w:hanging="900"/>
        <w:jc w:val="both"/>
        <w:rPr>
          <w:bCs/>
          <w:szCs w:val="20"/>
          <w:lang w:val="sl"/>
        </w:rPr>
      </w:pPr>
      <w:r w:rsidRPr="00880565">
        <w:rPr>
          <w:szCs w:val="20"/>
          <w:lang w:val="sl"/>
        </w:rPr>
        <w:t>–</w:t>
      </w:r>
      <w:r w:rsidRPr="00880565">
        <w:rPr>
          <w:szCs w:val="20"/>
          <w:lang w:val="sl"/>
        </w:rPr>
        <w:tab/>
        <w:t xml:space="preserve">ker je </w:t>
      </w:r>
      <w:r w:rsidRPr="00880565">
        <w:rPr>
          <w:bCs/>
          <w:szCs w:val="20"/>
          <w:lang w:val="sl"/>
        </w:rPr>
        <w:t>URSIL</w:t>
      </w:r>
      <w:r w:rsidRPr="00880565">
        <w:rPr>
          <w:szCs w:val="20"/>
          <w:lang w:val="sl"/>
        </w:rPr>
        <w:t xml:space="preserve"> izrazil željo po uvedbi možnosti, da se EPU v okviru evropske patentne mreže zaupa priprava razširjenih poročil o poizvedbi;</w:t>
      </w:r>
    </w:p>
    <w:p w14:paraId="0E0A0EC0" w14:textId="77777777" w:rsidR="00880565" w:rsidRPr="00880565" w:rsidRDefault="00880565" w:rsidP="00880565">
      <w:pPr>
        <w:ind w:left="900" w:hanging="900"/>
        <w:jc w:val="both"/>
        <w:rPr>
          <w:bCs/>
          <w:szCs w:val="20"/>
          <w:lang w:val="sl"/>
        </w:rPr>
      </w:pPr>
    </w:p>
    <w:p w14:paraId="32E48A48" w14:textId="77777777" w:rsidR="00880565" w:rsidRPr="00880565" w:rsidRDefault="00880565" w:rsidP="00880565">
      <w:pPr>
        <w:ind w:left="900" w:hanging="900"/>
        <w:jc w:val="both"/>
        <w:rPr>
          <w:bCs/>
          <w:szCs w:val="20"/>
          <w:lang w:val="sl"/>
        </w:rPr>
      </w:pPr>
      <w:r w:rsidRPr="00880565">
        <w:rPr>
          <w:szCs w:val="20"/>
          <w:lang w:val="sl"/>
        </w:rPr>
        <w:t>–</w:t>
      </w:r>
      <w:r w:rsidRPr="00880565">
        <w:rPr>
          <w:szCs w:val="20"/>
          <w:lang w:val="sl"/>
        </w:rPr>
        <w:tab/>
        <w:t>ker Evropska patentna konvencija in zlasti njen četrti odstavek 33. člena  določata, da lahko upravni svet organizacije pooblasti predsednika EPU za pogajanja in sklepanje sporazumov z državami;</w:t>
      </w:r>
    </w:p>
    <w:p w14:paraId="0499BE48" w14:textId="77777777" w:rsidR="00880565" w:rsidRPr="00880565" w:rsidRDefault="00880565" w:rsidP="00880565">
      <w:pPr>
        <w:ind w:left="900" w:hanging="900"/>
        <w:jc w:val="both"/>
        <w:rPr>
          <w:bCs/>
          <w:szCs w:val="20"/>
          <w:lang w:val="sl"/>
        </w:rPr>
      </w:pPr>
    </w:p>
    <w:p w14:paraId="192586A2" w14:textId="77777777" w:rsidR="00880565" w:rsidRPr="00880565" w:rsidRDefault="00880565" w:rsidP="00880565">
      <w:pPr>
        <w:ind w:left="900" w:hanging="900"/>
        <w:jc w:val="both"/>
        <w:rPr>
          <w:bCs/>
          <w:szCs w:val="20"/>
          <w:lang w:val="sl"/>
        </w:rPr>
      </w:pPr>
      <w:r w:rsidRPr="00880565">
        <w:rPr>
          <w:szCs w:val="20"/>
          <w:lang w:val="sl"/>
        </w:rPr>
        <w:t>–</w:t>
      </w:r>
      <w:r w:rsidRPr="00880565">
        <w:rPr>
          <w:szCs w:val="20"/>
          <w:lang w:val="sl"/>
        </w:rPr>
        <w:tab/>
        <w:t xml:space="preserve">ker je </w:t>
      </w:r>
      <w:r w:rsidRPr="00880565">
        <w:rPr>
          <w:bCs/>
          <w:szCs w:val="20"/>
          <w:lang w:val="sl"/>
        </w:rPr>
        <w:t xml:space="preserve">v skladu s slovensko zakonodajo </w:t>
      </w:r>
      <w:r w:rsidRPr="00880565">
        <w:rPr>
          <w:szCs w:val="20"/>
          <w:lang w:val="sl"/>
        </w:rPr>
        <w:t xml:space="preserve">patentna prijava </w:t>
      </w:r>
      <w:r w:rsidRPr="00880565">
        <w:rPr>
          <w:bCs/>
          <w:szCs w:val="20"/>
          <w:lang w:val="sl"/>
        </w:rPr>
        <w:t xml:space="preserve">ali patent lahko </w:t>
      </w:r>
      <w:r w:rsidRPr="00880565">
        <w:rPr>
          <w:szCs w:val="20"/>
          <w:lang w:val="sl"/>
        </w:rPr>
        <w:t xml:space="preserve">podlaga za poročilo o poizvedbi o stanju tehnike </w:t>
      </w:r>
      <w:r w:rsidRPr="00880565">
        <w:rPr>
          <w:bCs/>
          <w:szCs w:val="20"/>
          <w:lang w:val="sl"/>
        </w:rPr>
        <w:t>(v nadaljnjem besedilu: poizvedba)</w:t>
      </w:r>
      <w:r w:rsidRPr="00880565">
        <w:rPr>
          <w:szCs w:val="20"/>
          <w:lang w:val="sl"/>
        </w:rPr>
        <w:t>;</w:t>
      </w:r>
    </w:p>
    <w:p w14:paraId="4FAAAA5A" w14:textId="77777777" w:rsidR="00880565" w:rsidRPr="00880565" w:rsidRDefault="00880565" w:rsidP="00880565">
      <w:pPr>
        <w:ind w:left="900" w:hanging="900"/>
        <w:jc w:val="both"/>
        <w:rPr>
          <w:bCs/>
          <w:szCs w:val="20"/>
          <w:lang w:val="sl"/>
        </w:rPr>
      </w:pPr>
    </w:p>
    <w:p w14:paraId="61560CB2" w14:textId="77777777" w:rsidR="00880565" w:rsidRPr="00880565" w:rsidRDefault="00880565" w:rsidP="00880565">
      <w:pPr>
        <w:ind w:left="900" w:hanging="900"/>
        <w:jc w:val="both"/>
        <w:rPr>
          <w:bCs/>
          <w:szCs w:val="20"/>
          <w:lang w:val="sl"/>
        </w:rPr>
      </w:pPr>
      <w:r w:rsidRPr="00880565">
        <w:rPr>
          <w:szCs w:val="20"/>
          <w:lang w:val="sl"/>
        </w:rPr>
        <w:t>–</w:t>
      </w:r>
      <w:r w:rsidRPr="00880565">
        <w:rPr>
          <w:szCs w:val="20"/>
          <w:lang w:val="sl"/>
        </w:rPr>
        <w:tab/>
        <w:t xml:space="preserve">ker je bil EPU imenovan za </w:t>
      </w:r>
      <w:r w:rsidRPr="00880565">
        <w:rPr>
          <w:bCs/>
          <w:szCs w:val="20"/>
          <w:lang w:val="sl"/>
        </w:rPr>
        <w:t>organ, odgovoren za izvajanje takih poizvedb</w:t>
      </w:r>
      <w:r w:rsidRPr="00880565">
        <w:rPr>
          <w:szCs w:val="20"/>
          <w:lang w:val="sl"/>
        </w:rPr>
        <w:t>;</w:t>
      </w:r>
    </w:p>
    <w:p w14:paraId="3D31E5E0" w14:textId="77777777" w:rsidR="00880565" w:rsidRPr="00880565" w:rsidRDefault="00880565" w:rsidP="00880565">
      <w:pPr>
        <w:ind w:left="900" w:hanging="900"/>
        <w:jc w:val="both"/>
        <w:rPr>
          <w:bCs/>
          <w:szCs w:val="20"/>
          <w:lang w:val="sl"/>
        </w:rPr>
      </w:pPr>
    </w:p>
    <w:p w14:paraId="3E4C9AB7" w14:textId="77777777" w:rsidR="00880565" w:rsidRPr="00880565" w:rsidRDefault="00880565" w:rsidP="00880565">
      <w:pPr>
        <w:ind w:left="900" w:hanging="900"/>
        <w:jc w:val="both"/>
        <w:rPr>
          <w:bCs/>
          <w:szCs w:val="20"/>
          <w:lang w:val="sl"/>
        </w:rPr>
      </w:pPr>
      <w:r w:rsidRPr="00880565">
        <w:rPr>
          <w:szCs w:val="20"/>
          <w:lang w:val="sl"/>
        </w:rPr>
        <w:t>–</w:t>
      </w:r>
      <w:r w:rsidRPr="00880565">
        <w:rPr>
          <w:szCs w:val="20"/>
          <w:lang w:val="sl"/>
        </w:rPr>
        <w:tab/>
        <w:t>ker mednarodni postopek iz Pogodbe o sodelovanju na področju patentov (PCT) vključuje poročilo o mednarodni poizvedbi, ki mu je priloženo pisno mnenje, evropski postopek pa vključuje razširjeno evropsko poročilo o poizvedbi;</w:t>
      </w:r>
    </w:p>
    <w:p w14:paraId="1BD83E3E" w14:textId="77777777" w:rsidR="00880565" w:rsidRPr="00880565" w:rsidRDefault="00880565" w:rsidP="00880565">
      <w:pPr>
        <w:ind w:left="900" w:hanging="900"/>
        <w:jc w:val="both"/>
        <w:rPr>
          <w:bCs/>
          <w:szCs w:val="20"/>
          <w:lang w:val="sl"/>
        </w:rPr>
      </w:pPr>
    </w:p>
    <w:p w14:paraId="51D8893E" w14:textId="77777777" w:rsidR="00880565" w:rsidRPr="00880565" w:rsidRDefault="00880565" w:rsidP="00880565">
      <w:pPr>
        <w:ind w:left="900" w:hanging="900"/>
        <w:jc w:val="both"/>
        <w:rPr>
          <w:bCs/>
          <w:szCs w:val="20"/>
          <w:lang w:val="sl"/>
        </w:rPr>
      </w:pPr>
      <w:r w:rsidRPr="00880565">
        <w:rPr>
          <w:szCs w:val="20"/>
          <w:lang w:val="sl"/>
        </w:rPr>
        <w:t>–</w:t>
      </w:r>
      <w:r w:rsidRPr="00880565">
        <w:rPr>
          <w:szCs w:val="20"/>
          <w:lang w:val="sl"/>
        </w:rPr>
        <w:tab/>
        <w:t>ker je zaželeno, da se prijaviteljem ponudijo usklajeni postopki, ki jim omogočajo, da prej pridobijo zgodnje informacije o možnem izidu preizkusa njihovih izumov glede možnosti patentiranja,</w:t>
      </w:r>
    </w:p>
    <w:p w14:paraId="7B15FC9E" w14:textId="77777777" w:rsidR="00880565" w:rsidRPr="00880565" w:rsidRDefault="00880565" w:rsidP="00880565">
      <w:pPr>
        <w:ind w:left="900" w:hanging="900"/>
        <w:rPr>
          <w:bCs/>
          <w:szCs w:val="20"/>
          <w:lang w:val="sl"/>
        </w:rPr>
      </w:pPr>
    </w:p>
    <w:p w14:paraId="15892539" w14:textId="77777777" w:rsidR="00880565" w:rsidRPr="00880565" w:rsidRDefault="00880565" w:rsidP="00880565">
      <w:pPr>
        <w:ind w:left="900" w:hanging="900"/>
        <w:rPr>
          <w:bCs/>
          <w:szCs w:val="20"/>
          <w:lang w:val="sl"/>
        </w:rPr>
      </w:pPr>
    </w:p>
    <w:p w14:paraId="4965BDDE" w14:textId="77777777" w:rsidR="00880565" w:rsidRPr="00880565" w:rsidRDefault="00880565" w:rsidP="00880565">
      <w:pPr>
        <w:jc w:val="both"/>
        <w:rPr>
          <w:szCs w:val="20"/>
        </w:rPr>
      </w:pPr>
      <w:r w:rsidRPr="00880565">
        <w:rPr>
          <w:szCs w:val="20"/>
        </w:rPr>
        <w:t>STA SE DOGOVORILA:</w:t>
      </w:r>
    </w:p>
    <w:p w14:paraId="5F31D666" w14:textId="77777777" w:rsidR="00880565" w:rsidRPr="00880565" w:rsidRDefault="00880565" w:rsidP="00880565">
      <w:pPr>
        <w:ind w:left="900" w:hanging="900"/>
        <w:jc w:val="center"/>
        <w:rPr>
          <w:bCs/>
          <w:i/>
          <w:iCs/>
          <w:szCs w:val="20"/>
        </w:rPr>
      </w:pPr>
      <w:r w:rsidRPr="00880565">
        <w:rPr>
          <w:szCs w:val="20"/>
          <w:lang w:val="sl"/>
        </w:rPr>
        <w:br w:type="page"/>
      </w:r>
      <w:r w:rsidRPr="00880565">
        <w:rPr>
          <w:i/>
          <w:iCs/>
          <w:szCs w:val="20"/>
          <w:lang w:val="sl"/>
        </w:rPr>
        <w:lastRenderedPageBreak/>
        <w:t>1. člen</w:t>
      </w:r>
    </w:p>
    <w:p w14:paraId="15FADE59" w14:textId="77777777" w:rsidR="00880565" w:rsidRPr="00880565" w:rsidRDefault="00880565" w:rsidP="00880565">
      <w:pPr>
        <w:ind w:left="900" w:hanging="900"/>
        <w:jc w:val="center"/>
        <w:rPr>
          <w:bCs/>
          <w:i/>
          <w:iCs/>
          <w:szCs w:val="20"/>
        </w:rPr>
      </w:pPr>
      <w:r w:rsidRPr="00880565">
        <w:rPr>
          <w:i/>
          <w:iCs/>
          <w:szCs w:val="20"/>
          <w:lang w:val="sl"/>
        </w:rPr>
        <w:t>Opredelitev storitev</w:t>
      </w:r>
    </w:p>
    <w:p w14:paraId="5430C742" w14:textId="77777777" w:rsidR="00880565" w:rsidRPr="00880565" w:rsidRDefault="00880565" w:rsidP="00880565">
      <w:pPr>
        <w:ind w:left="900" w:hanging="900"/>
        <w:rPr>
          <w:bCs/>
          <w:szCs w:val="20"/>
        </w:rPr>
      </w:pPr>
    </w:p>
    <w:p w14:paraId="6E592164" w14:textId="77777777" w:rsidR="00880565" w:rsidRPr="00880565" w:rsidRDefault="00880565" w:rsidP="00880565">
      <w:pPr>
        <w:jc w:val="both"/>
        <w:rPr>
          <w:bCs/>
          <w:szCs w:val="20"/>
          <w:lang w:val="sl"/>
        </w:rPr>
      </w:pPr>
      <w:r w:rsidRPr="00880565">
        <w:rPr>
          <w:szCs w:val="20"/>
          <w:lang w:val="sl"/>
        </w:rPr>
        <w:t>EPU se zaveže, da bo opravil poizvedbe</w:t>
      </w:r>
      <w:r w:rsidRPr="00880565">
        <w:rPr>
          <w:bCs/>
          <w:szCs w:val="20"/>
          <w:lang w:val="sl"/>
        </w:rPr>
        <w:t xml:space="preserve"> v zvezi z nacionalnimi patentnimi prijavami in patenti</w:t>
      </w:r>
      <w:r w:rsidRPr="00880565">
        <w:rPr>
          <w:szCs w:val="20"/>
          <w:lang w:val="sl"/>
        </w:rPr>
        <w:t xml:space="preserve">, ki mu jih je zaupal </w:t>
      </w:r>
      <w:r w:rsidRPr="00880565">
        <w:rPr>
          <w:bCs/>
          <w:szCs w:val="20"/>
          <w:lang w:val="sl"/>
        </w:rPr>
        <w:t xml:space="preserve">URSIL </w:t>
      </w:r>
      <w:r w:rsidRPr="00880565">
        <w:rPr>
          <w:szCs w:val="20"/>
          <w:lang w:val="sl"/>
        </w:rPr>
        <w:t>in so potrebne za pripravo poročil o poizvedbi. Tem poročilom o poizvedbi, ki jih pripravi EPU, je priloženo pisno mnenje o tem, ali se izum zdi nov, na inventivni ravni in industrijsko uporabljiv.</w:t>
      </w:r>
    </w:p>
    <w:p w14:paraId="6C62E12D" w14:textId="77777777" w:rsidR="00880565" w:rsidRPr="00880565" w:rsidRDefault="00880565" w:rsidP="00880565">
      <w:pPr>
        <w:ind w:left="900" w:hanging="900"/>
        <w:rPr>
          <w:bCs/>
          <w:szCs w:val="20"/>
          <w:lang w:val="sl"/>
        </w:rPr>
      </w:pPr>
    </w:p>
    <w:p w14:paraId="28657243" w14:textId="77777777" w:rsidR="00880565" w:rsidRPr="00880565" w:rsidRDefault="00880565" w:rsidP="00880565">
      <w:pPr>
        <w:ind w:left="900" w:hanging="900"/>
        <w:jc w:val="center"/>
        <w:rPr>
          <w:bCs/>
          <w:i/>
          <w:iCs/>
          <w:szCs w:val="20"/>
          <w:lang w:val="sl"/>
        </w:rPr>
      </w:pPr>
      <w:r w:rsidRPr="00880565">
        <w:rPr>
          <w:i/>
          <w:iCs/>
          <w:szCs w:val="20"/>
          <w:lang w:val="sl"/>
        </w:rPr>
        <w:t>2. člen</w:t>
      </w:r>
    </w:p>
    <w:p w14:paraId="56DD3201" w14:textId="77777777" w:rsidR="00880565" w:rsidRPr="00880565" w:rsidRDefault="00880565" w:rsidP="00880565">
      <w:pPr>
        <w:ind w:left="900" w:hanging="900"/>
        <w:jc w:val="center"/>
        <w:rPr>
          <w:bCs/>
          <w:i/>
          <w:iCs/>
          <w:szCs w:val="20"/>
          <w:lang w:val="sl"/>
        </w:rPr>
      </w:pPr>
      <w:r w:rsidRPr="00880565">
        <w:rPr>
          <w:i/>
          <w:iCs/>
          <w:szCs w:val="20"/>
          <w:lang w:val="sl"/>
        </w:rPr>
        <w:t>Predložitev zahtev</w:t>
      </w:r>
    </w:p>
    <w:p w14:paraId="7ED43D01" w14:textId="77777777" w:rsidR="00880565" w:rsidRPr="00880565" w:rsidRDefault="00880565" w:rsidP="00880565">
      <w:pPr>
        <w:ind w:left="900" w:hanging="900"/>
        <w:rPr>
          <w:bCs/>
          <w:i/>
          <w:iCs/>
          <w:szCs w:val="20"/>
          <w:lang w:val="sl"/>
        </w:rPr>
      </w:pPr>
    </w:p>
    <w:p w14:paraId="2F355E1A" w14:textId="77777777" w:rsidR="00880565" w:rsidRPr="00880565" w:rsidRDefault="00880565" w:rsidP="00880565">
      <w:pPr>
        <w:spacing w:after="120"/>
        <w:ind w:left="900" w:hanging="900"/>
        <w:jc w:val="both"/>
        <w:rPr>
          <w:bCs/>
          <w:szCs w:val="20"/>
          <w:lang w:val="sl"/>
        </w:rPr>
      </w:pPr>
      <w:r w:rsidRPr="00880565">
        <w:rPr>
          <w:szCs w:val="20"/>
          <w:lang w:val="sl"/>
        </w:rPr>
        <w:t>(1)</w:t>
      </w:r>
      <w:r w:rsidRPr="00880565">
        <w:rPr>
          <w:szCs w:val="20"/>
          <w:lang w:val="sl"/>
        </w:rPr>
        <w:tab/>
        <w:t xml:space="preserve">Vsaka zahteva za poizvedbo, ki jo </w:t>
      </w:r>
      <w:r w:rsidRPr="00880565">
        <w:rPr>
          <w:bCs/>
          <w:szCs w:val="20"/>
          <w:lang w:val="sl"/>
        </w:rPr>
        <w:t xml:space="preserve">URSIL </w:t>
      </w:r>
      <w:r w:rsidRPr="00880565">
        <w:rPr>
          <w:szCs w:val="20"/>
          <w:lang w:val="sl"/>
        </w:rPr>
        <w:t>pošlje EPU, vsebuje te informacije:</w:t>
      </w:r>
    </w:p>
    <w:p w14:paraId="2D67E656" w14:textId="77777777" w:rsidR="00880565" w:rsidRPr="00880565" w:rsidRDefault="00880565" w:rsidP="00880565">
      <w:pPr>
        <w:spacing w:after="120"/>
        <w:ind w:left="1620" w:hanging="627"/>
        <w:jc w:val="both"/>
        <w:rPr>
          <w:bCs/>
          <w:szCs w:val="20"/>
          <w:lang w:val="sl"/>
        </w:rPr>
      </w:pPr>
      <w:r w:rsidRPr="00880565">
        <w:rPr>
          <w:szCs w:val="20"/>
          <w:lang w:val="sl"/>
        </w:rPr>
        <w:t>–</w:t>
      </w:r>
      <w:r w:rsidRPr="00880565">
        <w:rPr>
          <w:szCs w:val="20"/>
          <w:lang w:val="sl"/>
        </w:rPr>
        <w:tab/>
        <w:t xml:space="preserve">številko in dan vložitve patentne prijave ter morebitno klasifikacijo, ki ji jo je dodelil </w:t>
      </w:r>
      <w:r w:rsidRPr="00880565">
        <w:rPr>
          <w:bCs/>
          <w:szCs w:val="20"/>
          <w:lang w:val="sl"/>
        </w:rPr>
        <w:t>URSIL</w:t>
      </w:r>
      <w:r w:rsidRPr="00880565">
        <w:rPr>
          <w:szCs w:val="20"/>
          <w:lang w:val="sl"/>
        </w:rPr>
        <w:t>;</w:t>
      </w:r>
    </w:p>
    <w:p w14:paraId="05FC3162" w14:textId="77777777" w:rsidR="00880565" w:rsidRPr="00880565" w:rsidRDefault="00880565" w:rsidP="00880565">
      <w:pPr>
        <w:spacing w:after="120"/>
        <w:ind w:left="1620" w:hanging="627"/>
        <w:jc w:val="both"/>
        <w:rPr>
          <w:bCs/>
          <w:szCs w:val="20"/>
          <w:lang w:val="sl"/>
        </w:rPr>
      </w:pPr>
      <w:r w:rsidRPr="00880565">
        <w:rPr>
          <w:szCs w:val="20"/>
          <w:lang w:val="sl"/>
        </w:rPr>
        <w:t>–</w:t>
      </w:r>
      <w:r w:rsidRPr="00880565">
        <w:rPr>
          <w:szCs w:val="20"/>
          <w:lang w:val="sl"/>
        </w:rPr>
        <w:tab/>
      </w:r>
      <w:r w:rsidRPr="00880565">
        <w:rPr>
          <w:bCs/>
          <w:szCs w:val="20"/>
          <w:lang w:val="sl"/>
        </w:rPr>
        <w:t>številko patenta in dan podelitve v primeru podeljenega patenta</w:t>
      </w:r>
      <w:r w:rsidRPr="00880565">
        <w:rPr>
          <w:szCs w:val="20"/>
          <w:lang w:val="sl"/>
        </w:rPr>
        <w:t>;</w:t>
      </w:r>
    </w:p>
    <w:p w14:paraId="36FF42A9" w14:textId="77777777" w:rsidR="00880565" w:rsidRPr="00880565" w:rsidRDefault="00880565" w:rsidP="00880565">
      <w:pPr>
        <w:spacing w:after="120"/>
        <w:ind w:left="1620" w:hanging="627"/>
        <w:jc w:val="both"/>
        <w:rPr>
          <w:bCs/>
          <w:szCs w:val="20"/>
          <w:lang w:val="sl"/>
        </w:rPr>
      </w:pPr>
      <w:r w:rsidRPr="00880565">
        <w:rPr>
          <w:szCs w:val="20"/>
          <w:lang w:val="sl"/>
        </w:rPr>
        <w:t>–</w:t>
      </w:r>
      <w:r w:rsidRPr="00880565">
        <w:rPr>
          <w:szCs w:val="20"/>
          <w:lang w:val="sl"/>
        </w:rPr>
        <w:tab/>
        <w:t>dan, državo vložitve in številko vsake patentne prijave, za katero je bila zahtevana prednost;</w:t>
      </w:r>
    </w:p>
    <w:p w14:paraId="79AD20DD" w14:textId="77777777" w:rsidR="00880565" w:rsidRPr="00880565" w:rsidRDefault="00880565" w:rsidP="00880565">
      <w:pPr>
        <w:spacing w:after="120"/>
        <w:ind w:left="1620" w:hanging="627"/>
        <w:jc w:val="both"/>
        <w:rPr>
          <w:bCs/>
          <w:szCs w:val="20"/>
          <w:lang w:val="sl"/>
        </w:rPr>
      </w:pPr>
      <w:r w:rsidRPr="00880565">
        <w:rPr>
          <w:szCs w:val="20"/>
          <w:lang w:val="sl"/>
        </w:rPr>
        <w:t>–</w:t>
      </w:r>
      <w:r w:rsidRPr="00880565">
        <w:rPr>
          <w:szCs w:val="20"/>
          <w:lang w:val="sl"/>
        </w:rPr>
        <w:tab/>
        <w:t xml:space="preserve">številko in dan vložitve prejšnje prijave v primeru izločene prijave; </w:t>
      </w:r>
    </w:p>
    <w:p w14:paraId="01D2A577" w14:textId="77777777" w:rsidR="00880565" w:rsidRPr="00880565" w:rsidRDefault="00880565" w:rsidP="00880565">
      <w:pPr>
        <w:spacing w:after="120"/>
        <w:ind w:left="1620" w:hanging="627"/>
        <w:jc w:val="both"/>
        <w:rPr>
          <w:bCs/>
          <w:szCs w:val="20"/>
          <w:lang w:val="sl"/>
        </w:rPr>
      </w:pPr>
      <w:r w:rsidRPr="00880565">
        <w:rPr>
          <w:szCs w:val="20"/>
          <w:lang w:val="sl"/>
        </w:rPr>
        <w:t>–</w:t>
      </w:r>
      <w:r w:rsidRPr="00880565">
        <w:rPr>
          <w:szCs w:val="20"/>
          <w:lang w:val="sl"/>
        </w:rPr>
        <w:tab/>
        <w:t>naslov patentne prijave;</w:t>
      </w:r>
    </w:p>
    <w:p w14:paraId="09227E5B" w14:textId="77777777" w:rsidR="00880565" w:rsidRPr="00880565" w:rsidRDefault="00880565" w:rsidP="00880565">
      <w:pPr>
        <w:spacing w:after="120"/>
        <w:ind w:left="1620" w:hanging="627"/>
        <w:jc w:val="both"/>
        <w:rPr>
          <w:bCs/>
          <w:szCs w:val="20"/>
          <w:lang w:val="de-DE"/>
        </w:rPr>
      </w:pPr>
      <w:r w:rsidRPr="00880565">
        <w:rPr>
          <w:szCs w:val="20"/>
          <w:lang w:val="sl"/>
        </w:rPr>
        <w:t>–</w:t>
      </w:r>
      <w:r w:rsidRPr="00880565">
        <w:rPr>
          <w:szCs w:val="20"/>
          <w:lang w:val="sl"/>
        </w:rPr>
        <w:tab/>
        <w:t>ime prijavitelja in morebitnega zastopnika.</w:t>
      </w:r>
    </w:p>
    <w:p w14:paraId="0B561E6A" w14:textId="77777777" w:rsidR="00880565" w:rsidRPr="00880565" w:rsidRDefault="00880565" w:rsidP="00880565">
      <w:pPr>
        <w:spacing w:after="120"/>
        <w:ind w:left="900" w:hanging="900"/>
        <w:jc w:val="both"/>
        <w:rPr>
          <w:bCs/>
          <w:szCs w:val="20"/>
          <w:lang w:val="de-DE"/>
        </w:rPr>
      </w:pPr>
      <w:r w:rsidRPr="00880565">
        <w:rPr>
          <w:szCs w:val="20"/>
          <w:lang w:val="sl"/>
        </w:rPr>
        <w:t>(2)</w:t>
      </w:r>
      <w:r w:rsidRPr="00880565">
        <w:rPr>
          <w:szCs w:val="20"/>
          <w:lang w:val="sl"/>
        </w:rPr>
        <w:tab/>
        <w:t>Vsaki zahtevi za poizvedbo je treba priložiti:</w:t>
      </w:r>
    </w:p>
    <w:p w14:paraId="01D97935" w14:textId="77777777" w:rsidR="00880565" w:rsidRPr="00880565" w:rsidRDefault="00880565" w:rsidP="00880565">
      <w:pPr>
        <w:pStyle w:val="CANormal"/>
        <w:spacing w:after="120"/>
        <w:ind w:left="1620" w:hanging="627"/>
        <w:jc w:val="both"/>
        <w:rPr>
          <w:bCs/>
          <w:sz w:val="20"/>
          <w:szCs w:val="20"/>
          <w:lang w:val="sl-SI"/>
        </w:rPr>
      </w:pPr>
      <w:r w:rsidRPr="00880565">
        <w:rPr>
          <w:sz w:val="20"/>
          <w:szCs w:val="20"/>
          <w:lang w:val="sl"/>
        </w:rPr>
        <w:t>–</w:t>
      </w:r>
      <w:r w:rsidRPr="00880565">
        <w:rPr>
          <w:sz w:val="20"/>
          <w:szCs w:val="20"/>
          <w:lang w:val="sl"/>
        </w:rPr>
        <w:tab/>
        <w:t>kopijo prijave ali patenta, v zvezi s katero ali katerim naj se opravi poizvedba, v celoti v uradnem jeziku EPU, ali</w:t>
      </w:r>
    </w:p>
    <w:p w14:paraId="0F0B8D06" w14:textId="77777777" w:rsidR="00880565" w:rsidRPr="00880565" w:rsidRDefault="00880565" w:rsidP="00880565">
      <w:pPr>
        <w:pStyle w:val="CANormal"/>
        <w:spacing w:after="120"/>
        <w:ind w:left="1620" w:hanging="627"/>
        <w:jc w:val="both"/>
        <w:rPr>
          <w:bCs/>
          <w:sz w:val="20"/>
          <w:szCs w:val="20"/>
          <w:lang w:val="sl-SI"/>
        </w:rPr>
      </w:pPr>
      <w:r w:rsidRPr="00880565">
        <w:rPr>
          <w:sz w:val="20"/>
          <w:szCs w:val="20"/>
          <w:lang w:val="sl"/>
        </w:rPr>
        <w:t>–</w:t>
      </w:r>
      <w:r w:rsidRPr="00880565">
        <w:rPr>
          <w:sz w:val="20"/>
          <w:szCs w:val="20"/>
          <w:lang w:val="sl"/>
        </w:rPr>
        <w:tab/>
        <w:t xml:space="preserve">kopijo prijave v celoti v </w:t>
      </w:r>
      <w:r w:rsidRPr="00880565">
        <w:rPr>
          <w:bCs/>
          <w:sz w:val="20"/>
          <w:szCs w:val="20"/>
          <w:lang w:val="sl"/>
        </w:rPr>
        <w:t>slovenskem jeziku</w:t>
      </w:r>
      <w:r w:rsidRPr="00880565">
        <w:rPr>
          <w:sz w:val="20"/>
          <w:szCs w:val="20"/>
          <w:lang w:val="sl"/>
        </w:rPr>
        <w:t>, ki sta ji priložena:</w:t>
      </w:r>
    </w:p>
    <w:p w14:paraId="492DD68B" w14:textId="77777777" w:rsidR="00880565" w:rsidRPr="00880565" w:rsidRDefault="00880565" w:rsidP="00880565">
      <w:pPr>
        <w:pStyle w:val="ListParagraph"/>
        <w:numPr>
          <w:ilvl w:val="0"/>
          <w:numId w:val="25"/>
        </w:numPr>
        <w:spacing w:after="120" w:line="287" w:lineRule="auto"/>
        <w:jc w:val="both"/>
        <w:rPr>
          <w:bCs/>
          <w:szCs w:val="20"/>
          <w:lang w:val="sl-SI"/>
        </w:rPr>
      </w:pPr>
      <w:r w:rsidRPr="00880565">
        <w:rPr>
          <w:szCs w:val="20"/>
          <w:lang w:val="sl"/>
        </w:rPr>
        <w:t xml:space="preserve">angleški prevod patentnih zahtevkov, ki ga zagotovi in je zanj odgovoren </w:t>
      </w:r>
      <w:r w:rsidRPr="00880565">
        <w:rPr>
          <w:bCs/>
          <w:szCs w:val="20"/>
          <w:lang w:val="sl"/>
        </w:rPr>
        <w:t>URSIL</w:t>
      </w:r>
      <w:r w:rsidRPr="00880565">
        <w:rPr>
          <w:szCs w:val="20"/>
          <w:lang w:val="sl"/>
        </w:rPr>
        <w:t xml:space="preserve">, in </w:t>
      </w:r>
    </w:p>
    <w:p w14:paraId="7E8C7CFC" w14:textId="77777777" w:rsidR="00880565" w:rsidRPr="00880565" w:rsidRDefault="00880565" w:rsidP="00880565">
      <w:pPr>
        <w:spacing w:after="120"/>
        <w:ind w:left="2268" w:hanging="497"/>
        <w:jc w:val="both"/>
        <w:rPr>
          <w:szCs w:val="20"/>
          <w:lang w:val="sl"/>
        </w:rPr>
      </w:pPr>
      <w:r w:rsidRPr="00880565">
        <w:rPr>
          <w:szCs w:val="20"/>
          <w:lang w:val="sl"/>
        </w:rPr>
        <w:t xml:space="preserve"> –</w:t>
      </w:r>
      <w:r w:rsidRPr="00880565">
        <w:rPr>
          <w:szCs w:val="20"/>
          <w:lang w:val="sl"/>
        </w:rPr>
        <w:tab/>
        <w:t>angleški prevod opisa, izdelan na način, ki ga sprejme EPU;</w:t>
      </w:r>
    </w:p>
    <w:p w14:paraId="6EA3CC26" w14:textId="77777777" w:rsidR="00880565" w:rsidRPr="00880565" w:rsidRDefault="00880565" w:rsidP="00880565">
      <w:pPr>
        <w:pStyle w:val="ListParagraph"/>
        <w:numPr>
          <w:ilvl w:val="0"/>
          <w:numId w:val="24"/>
        </w:numPr>
        <w:spacing w:after="120" w:line="287" w:lineRule="auto"/>
        <w:ind w:left="2268" w:hanging="425"/>
        <w:jc w:val="both"/>
        <w:rPr>
          <w:bCs/>
          <w:szCs w:val="20"/>
          <w:lang w:val="sl"/>
        </w:rPr>
      </w:pPr>
      <w:r w:rsidRPr="00880565">
        <w:rPr>
          <w:szCs w:val="20"/>
          <w:lang w:val="sl"/>
        </w:rPr>
        <w:t xml:space="preserve">na pobudo </w:t>
      </w:r>
      <w:r w:rsidRPr="00880565">
        <w:rPr>
          <w:bCs/>
          <w:szCs w:val="20"/>
          <w:lang w:val="sl"/>
        </w:rPr>
        <w:t xml:space="preserve">URSIL </w:t>
      </w:r>
      <w:r w:rsidRPr="00880565">
        <w:rPr>
          <w:szCs w:val="20"/>
          <w:lang w:val="sl"/>
        </w:rPr>
        <w:t>ali EPU se do priprave poročila o poizvedbi ti prevodi lahko uskladijo z besedilom vložene prijave.</w:t>
      </w:r>
    </w:p>
    <w:p w14:paraId="37E26FD2" w14:textId="77777777" w:rsidR="00880565" w:rsidRPr="00880565" w:rsidRDefault="00880565" w:rsidP="00880565">
      <w:pPr>
        <w:ind w:left="900" w:hanging="900"/>
        <w:jc w:val="both"/>
        <w:rPr>
          <w:bCs/>
          <w:szCs w:val="20"/>
          <w:lang w:val="sl"/>
        </w:rPr>
      </w:pPr>
      <w:r w:rsidRPr="00880565">
        <w:rPr>
          <w:szCs w:val="20"/>
          <w:lang w:val="sl"/>
        </w:rPr>
        <w:t>(3)</w:t>
      </w:r>
      <w:r w:rsidRPr="00880565">
        <w:rPr>
          <w:szCs w:val="20"/>
          <w:lang w:val="sl"/>
        </w:rPr>
        <w:tab/>
      </w:r>
      <w:r w:rsidRPr="00880565">
        <w:rPr>
          <w:bCs/>
          <w:szCs w:val="20"/>
          <w:lang w:val="sl"/>
        </w:rPr>
        <w:t>URSIL</w:t>
      </w:r>
      <w:r w:rsidRPr="00880565">
        <w:rPr>
          <w:szCs w:val="20"/>
          <w:lang w:val="sl"/>
        </w:rPr>
        <w:t xml:space="preserve"> na zahtevo EPU zagotovi kopijo vsake patentne prijave, za katero je bila zahtevana prednost.</w:t>
      </w:r>
    </w:p>
    <w:p w14:paraId="04E88A62" w14:textId="77777777" w:rsidR="00880565" w:rsidRPr="00880565" w:rsidRDefault="00880565" w:rsidP="00880565">
      <w:pPr>
        <w:ind w:left="900" w:hanging="900"/>
        <w:jc w:val="center"/>
        <w:rPr>
          <w:bCs/>
          <w:i/>
          <w:iCs/>
          <w:szCs w:val="20"/>
          <w:lang w:val="sl"/>
        </w:rPr>
      </w:pPr>
    </w:p>
    <w:p w14:paraId="681182D4" w14:textId="77777777" w:rsidR="00880565" w:rsidRPr="00880565" w:rsidRDefault="00880565" w:rsidP="00880565">
      <w:pPr>
        <w:ind w:left="900" w:hanging="900"/>
        <w:jc w:val="center"/>
        <w:rPr>
          <w:bCs/>
          <w:i/>
          <w:iCs/>
          <w:szCs w:val="20"/>
          <w:lang w:val="sl"/>
        </w:rPr>
      </w:pPr>
      <w:r w:rsidRPr="00880565">
        <w:rPr>
          <w:i/>
          <w:iCs/>
          <w:szCs w:val="20"/>
          <w:lang w:val="sl"/>
        </w:rPr>
        <w:t>3. člen</w:t>
      </w:r>
    </w:p>
    <w:p w14:paraId="02D4E5D2" w14:textId="77777777" w:rsidR="00880565" w:rsidRPr="00880565" w:rsidRDefault="00880565" w:rsidP="00880565">
      <w:pPr>
        <w:ind w:left="900" w:hanging="900"/>
        <w:jc w:val="center"/>
        <w:rPr>
          <w:bCs/>
          <w:i/>
          <w:iCs/>
          <w:szCs w:val="20"/>
          <w:lang w:val="sl"/>
        </w:rPr>
      </w:pPr>
      <w:r w:rsidRPr="00880565">
        <w:rPr>
          <w:i/>
          <w:iCs/>
          <w:szCs w:val="20"/>
          <w:lang w:val="sl"/>
        </w:rPr>
        <w:t>Hramba podatkov in dokumentov</w:t>
      </w:r>
    </w:p>
    <w:p w14:paraId="3C8164DC" w14:textId="77777777" w:rsidR="00880565" w:rsidRPr="00880565" w:rsidRDefault="00880565" w:rsidP="00880565">
      <w:pPr>
        <w:ind w:left="900" w:hanging="900"/>
        <w:rPr>
          <w:bCs/>
          <w:szCs w:val="20"/>
          <w:lang w:val="sl"/>
        </w:rPr>
      </w:pPr>
    </w:p>
    <w:p w14:paraId="4B070EE9" w14:textId="77777777" w:rsidR="00880565" w:rsidRPr="00880565" w:rsidRDefault="00880565" w:rsidP="00880565">
      <w:pPr>
        <w:jc w:val="both"/>
        <w:rPr>
          <w:bCs/>
          <w:szCs w:val="20"/>
          <w:lang w:val="sl"/>
        </w:rPr>
      </w:pPr>
      <w:r w:rsidRPr="00880565">
        <w:rPr>
          <w:szCs w:val="20"/>
          <w:lang w:val="sl"/>
        </w:rPr>
        <w:t xml:space="preserve">EPU hrani dokumente iz 2. člena za obdobje, o katerem se dogovorita predsednik EPU in </w:t>
      </w:r>
      <w:r w:rsidRPr="00880565">
        <w:rPr>
          <w:bCs/>
          <w:szCs w:val="20"/>
          <w:lang w:val="sl"/>
        </w:rPr>
        <w:t>direktorica URSIL</w:t>
      </w:r>
      <w:r w:rsidRPr="00880565">
        <w:rPr>
          <w:szCs w:val="20"/>
          <w:lang w:val="sl"/>
        </w:rPr>
        <w:t>.</w:t>
      </w:r>
    </w:p>
    <w:p w14:paraId="225D79A0" w14:textId="77777777" w:rsidR="00880565" w:rsidRPr="00880565" w:rsidRDefault="00880565" w:rsidP="00880565">
      <w:pPr>
        <w:ind w:left="900" w:hanging="900"/>
        <w:jc w:val="both"/>
        <w:rPr>
          <w:bCs/>
          <w:szCs w:val="20"/>
          <w:lang w:val="sl"/>
        </w:rPr>
      </w:pPr>
    </w:p>
    <w:p w14:paraId="321F2E9B" w14:textId="77777777" w:rsidR="00880565" w:rsidRPr="00880565" w:rsidRDefault="00880565" w:rsidP="00880565">
      <w:pPr>
        <w:ind w:left="900" w:hanging="900"/>
        <w:jc w:val="center"/>
        <w:rPr>
          <w:bCs/>
          <w:i/>
          <w:iCs/>
          <w:szCs w:val="20"/>
          <w:lang w:val="sl"/>
        </w:rPr>
      </w:pPr>
      <w:r w:rsidRPr="00880565">
        <w:rPr>
          <w:i/>
          <w:iCs/>
          <w:szCs w:val="20"/>
          <w:lang w:val="sl"/>
        </w:rPr>
        <w:t>4. člen</w:t>
      </w:r>
    </w:p>
    <w:p w14:paraId="714BAE6C" w14:textId="77777777" w:rsidR="00880565" w:rsidRPr="00880565" w:rsidRDefault="00880565" w:rsidP="00880565">
      <w:pPr>
        <w:ind w:left="900" w:hanging="900"/>
        <w:jc w:val="center"/>
        <w:rPr>
          <w:bCs/>
          <w:i/>
          <w:iCs/>
          <w:szCs w:val="20"/>
          <w:lang w:val="sl"/>
        </w:rPr>
      </w:pPr>
      <w:r w:rsidRPr="00880565">
        <w:rPr>
          <w:i/>
          <w:iCs/>
          <w:szCs w:val="20"/>
          <w:lang w:val="sl"/>
        </w:rPr>
        <w:t>Komunikacija in tajnost</w:t>
      </w:r>
    </w:p>
    <w:p w14:paraId="7F6F5553" w14:textId="77777777" w:rsidR="00880565" w:rsidRPr="00880565" w:rsidRDefault="00880565" w:rsidP="00880565">
      <w:pPr>
        <w:ind w:left="900" w:hanging="900"/>
        <w:jc w:val="both"/>
        <w:rPr>
          <w:bCs/>
          <w:i/>
          <w:iCs/>
          <w:szCs w:val="20"/>
          <w:lang w:val="sl"/>
        </w:rPr>
      </w:pPr>
    </w:p>
    <w:p w14:paraId="6D294729" w14:textId="77777777" w:rsidR="00880565" w:rsidRPr="00880565" w:rsidRDefault="00880565" w:rsidP="00880565">
      <w:pPr>
        <w:ind w:left="900" w:hanging="900"/>
        <w:jc w:val="both"/>
        <w:rPr>
          <w:bCs/>
          <w:szCs w:val="20"/>
          <w:lang w:val="sl"/>
        </w:rPr>
      </w:pPr>
      <w:r w:rsidRPr="00880565">
        <w:rPr>
          <w:szCs w:val="20"/>
          <w:lang w:val="sl"/>
        </w:rPr>
        <w:t>(1)</w:t>
      </w:r>
      <w:r w:rsidRPr="00880565">
        <w:rPr>
          <w:szCs w:val="20"/>
          <w:lang w:val="sl"/>
        </w:rPr>
        <w:tab/>
        <w:t xml:space="preserve">Pri opravljanju zaupanega mu dela EPU posluje samo z </w:t>
      </w:r>
      <w:r w:rsidRPr="00880565">
        <w:rPr>
          <w:bCs/>
          <w:szCs w:val="20"/>
          <w:lang w:val="sl"/>
        </w:rPr>
        <w:t>URSIL</w:t>
      </w:r>
      <w:r w:rsidRPr="00880565">
        <w:rPr>
          <w:szCs w:val="20"/>
          <w:lang w:val="sl"/>
        </w:rPr>
        <w:t>, pri čemer so izključeni vsi drugi organi, prijavitelji patentov in tretje osebe. EPU sprejme vse ustrezne ukrepe za ohranitev tajnosti izumov.</w:t>
      </w:r>
    </w:p>
    <w:p w14:paraId="6663B5D1" w14:textId="77777777" w:rsidR="00904CB9" w:rsidRDefault="00904CB9" w:rsidP="00880565">
      <w:pPr>
        <w:ind w:left="900" w:hanging="900"/>
        <w:jc w:val="both"/>
        <w:rPr>
          <w:szCs w:val="20"/>
          <w:lang w:val="sl"/>
        </w:rPr>
      </w:pPr>
    </w:p>
    <w:p w14:paraId="70D53B23" w14:textId="10FD744F" w:rsidR="00880565" w:rsidRPr="00880565" w:rsidRDefault="00880565" w:rsidP="00880565">
      <w:pPr>
        <w:ind w:left="900" w:hanging="900"/>
        <w:jc w:val="both"/>
        <w:rPr>
          <w:bCs/>
          <w:szCs w:val="20"/>
          <w:lang w:val="sl"/>
        </w:rPr>
      </w:pPr>
      <w:r w:rsidRPr="00880565">
        <w:rPr>
          <w:szCs w:val="20"/>
          <w:lang w:val="sl"/>
        </w:rPr>
        <w:lastRenderedPageBreak/>
        <w:t>(2)</w:t>
      </w:r>
      <w:r w:rsidRPr="00880565">
        <w:rPr>
          <w:szCs w:val="20"/>
          <w:lang w:val="sl"/>
        </w:rPr>
        <w:tab/>
        <w:t xml:space="preserve">Predsednik EPU in </w:t>
      </w:r>
      <w:r w:rsidRPr="00880565">
        <w:rPr>
          <w:bCs/>
          <w:szCs w:val="20"/>
          <w:lang w:val="sl"/>
        </w:rPr>
        <w:t>direktorica</w:t>
      </w:r>
      <w:r w:rsidRPr="00880565">
        <w:rPr>
          <w:szCs w:val="20"/>
          <w:lang w:val="sl"/>
        </w:rPr>
        <w:t xml:space="preserve"> </w:t>
      </w:r>
      <w:r w:rsidRPr="00880565">
        <w:rPr>
          <w:bCs/>
          <w:szCs w:val="20"/>
          <w:lang w:val="sl"/>
        </w:rPr>
        <w:t xml:space="preserve">URSIL </w:t>
      </w:r>
      <w:r w:rsidRPr="00880565">
        <w:rPr>
          <w:szCs w:val="20"/>
          <w:lang w:val="sl"/>
        </w:rPr>
        <w:t>se dogovorita o načinu prenosa, ki ohranja tajnost, izpolnjuje vse varnostne pogoje in preprečuje kakršno koli škodo na prenesenih dokumentih.</w:t>
      </w:r>
    </w:p>
    <w:p w14:paraId="3F4A9890" w14:textId="77777777" w:rsidR="00880565" w:rsidRPr="00880565" w:rsidRDefault="00880565" w:rsidP="00880565">
      <w:pPr>
        <w:ind w:left="900" w:hanging="900"/>
        <w:jc w:val="center"/>
        <w:rPr>
          <w:i/>
          <w:iCs/>
          <w:szCs w:val="20"/>
          <w:lang w:val="sl"/>
        </w:rPr>
      </w:pPr>
    </w:p>
    <w:p w14:paraId="2BCBA70D" w14:textId="77777777" w:rsidR="00880565" w:rsidRPr="00880565" w:rsidRDefault="00880565" w:rsidP="00880565">
      <w:pPr>
        <w:ind w:left="900" w:hanging="900"/>
        <w:jc w:val="center"/>
        <w:rPr>
          <w:i/>
          <w:iCs/>
          <w:szCs w:val="20"/>
          <w:lang w:val="sl"/>
        </w:rPr>
      </w:pPr>
    </w:p>
    <w:p w14:paraId="3ED4764A" w14:textId="77777777" w:rsidR="00880565" w:rsidRPr="00880565" w:rsidRDefault="00880565" w:rsidP="00880565">
      <w:pPr>
        <w:ind w:left="900" w:hanging="900"/>
        <w:jc w:val="center"/>
        <w:rPr>
          <w:bCs/>
          <w:i/>
          <w:iCs/>
          <w:szCs w:val="20"/>
          <w:lang w:val="sl"/>
        </w:rPr>
      </w:pPr>
      <w:r w:rsidRPr="00880565">
        <w:rPr>
          <w:i/>
          <w:iCs/>
          <w:szCs w:val="20"/>
          <w:lang w:val="sl"/>
        </w:rPr>
        <w:t>5. člen</w:t>
      </w:r>
    </w:p>
    <w:p w14:paraId="77CAC32E" w14:textId="77777777" w:rsidR="00880565" w:rsidRPr="00880565" w:rsidRDefault="00880565" w:rsidP="00880565">
      <w:pPr>
        <w:ind w:left="900" w:hanging="900"/>
        <w:jc w:val="center"/>
        <w:rPr>
          <w:bCs/>
          <w:i/>
          <w:iCs/>
          <w:szCs w:val="20"/>
          <w:lang w:val="sl"/>
        </w:rPr>
      </w:pPr>
      <w:r w:rsidRPr="00880565">
        <w:rPr>
          <w:i/>
          <w:iCs/>
          <w:szCs w:val="20"/>
          <w:lang w:val="sl"/>
        </w:rPr>
        <w:t>Poizvedbe in pripravljanje poročil o njih</w:t>
      </w:r>
    </w:p>
    <w:p w14:paraId="38AEB4CC" w14:textId="77777777" w:rsidR="00880565" w:rsidRPr="00880565" w:rsidRDefault="00880565" w:rsidP="00880565">
      <w:pPr>
        <w:ind w:left="900" w:hanging="900"/>
        <w:rPr>
          <w:bCs/>
          <w:i/>
          <w:iCs/>
          <w:szCs w:val="20"/>
          <w:lang w:val="sl"/>
        </w:rPr>
      </w:pPr>
    </w:p>
    <w:p w14:paraId="215ABDF8" w14:textId="77777777" w:rsidR="00880565" w:rsidRPr="00880565" w:rsidRDefault="00880565" w:rsidP="00880565">
      <w:pPr>
        <w:ind w:left="900" w:hanging="900"/>
        <w:jc w:val="both"/>
        <w:rPr>
          <w:bCs/>
          <w:szCs w:val="20"/>
          <w:lang w:val="sl"/>
        </w:rPr>
      </w:pPr>
      <w:r w:rsidRPr="00880565">
        <w:rPr>
          <w:szCs w:val="20"/>
          <w:lang w:val="sl"/>
        </w:rPr>
        <w:t>(1)</w:t>
      </w:r>
      <w:r w:rsidRPr="00880565">
        <w:rPr>
          <w:szCs w:val="20"/>
          <w:lang w:val="sl"/>
        </w:rPr>
        <w:tab/>
        <w:t>EPU pripravlja poročila o poizvedbi v skladu s Pravilnikom o izvajanju Konvencije o podeljevanju evropskih patentov (EPK 2000), zlasti s prvim, drugim, tretjim, četrtim in šestim odstavkom 61. pravila, ter s Smernicami za preizkus pri EPU, zlasti z delom B, ki se nanaša na zgoraj navedene določbe navedenega pravilnika o izvajanju.</w:t>
      </w:r>
    </w:p>
    <w:p w14:paraId="31368DFD" w14:textId="77777777" w:rsidR="00880565" w:rsidRPr="00880565" w:rsidRDefault="00880565" w:rsidP="00880565">
      <w:pPr>
        <w:ind w:left="900" w:hanging="900"/>
        <w:jc w:val="both"/>
        <w:rPr>
          <w:bCs/>
          <w:szCs w:val="20"/>
          <w:lang w:val="sl"/>
        </w:rPr>
      </w:pPr>
    </w:p>
    <w:p w14:paraId="14F1F3E9" w14:textId="77777777" w:rsidR="00880565" w:rsidRPr="00880565" w:rsidRDefault="00880565" w:rsidP="00880565">
      <w:pPr>
        <w:ind w:left="900" w:hanging="900"/>
        <w:jc w:val="both"/>
        <w:rPr>
          <w:bCs/>
          <w:szCs w:val="20"/>
          <w:lang w:val="sl"/>
        </w:rPr>
      </w:pPr>
      <w:r w:rsidRPr="00880565">
        <w:rPr>
          <w:szCs w:val="20"/>
          <w:lang w:val="sl"/>
        </w:rPr>
        <w:tab/>
        <w:t>EPU pripravlja pisna mnenja iz 1. člena v skladu s pravilnikom na podlagi PCT, zlasti s pravilom 43.bis, in delom V Smernic za mednarodno poizvedbo na podlagi PCT, ki se nanašajo na zgoraj navedeno določbo tega pravilnika.</w:t>
      </w:r>
    </w:p>
    <w:p w14:paraId="2126F2AF" w14:textId="77777777" w:rsidR="00880565" w:rsidRPr="00880565" w:rsidRDefault="00880565" w:rsidP="00880565">
      <w:pPr>
        <w:jc w:val="both"/>
        <w:rPr>
          <w:bCs/>
          <w:szCs w:val="20"/>
          <w:lang w:val="sl"/>
        </w:rPr>
      </w:pPr>
    </w:p>
    <w:p w14:paraId="6E38F086" w14:textId="77777777" w:rsidR="00880565" w:rsidRPr="00880565" w:rsidRDefault="00880565" w:rsidP="00880565">
      <w:pPr>
        <w:ind w:left="900" w:hanging="900"/>
        <w:jc w:val="both"/>
        <w:rPr>
          <w:bCs/>
          <w:szCs w:val="20"/>
          <w:lang w:val="sl"/>
        </w:rPr>
      </w:pPr>
      <w:r w:rsidRPr="00880565">
        <w:rPr>
          <w:szCs w:val="20"/>
          <w:lang w:val="sl"/>
        </w:rPr>
        <w:tab/>
        <w:t xml:space="preserve">O podrobnostih uporabe navedenih smernic pri pripravi poročil o poizvedbi in pisnih mnenj se dogovorita predsednik EPU in </w:t>
      </w:r>
      <w:r w:rsidRPr="00880565">
        <w:rPr>
          <w:bCs/>
          <w:szCs w:val="20"/>
          <w:lang w:val="sl"/>
        </w:rPr>
        <w:t>direktorica URSIL</w:t>
      </w:r>
      <w:r w:rsidRPr="00880565">
        <w:rPr>
          <w:szCs w:val="20"/>
          <w:lang w:val="sl"/>
        </w:rPr>
        <w:t>.</w:t>
      </w:r>
    </w:p>
    <w:p w14:paraId="1970336D" w14:textId="77777777" w:rsidR="00880565" w:rsidRPr="00880565" w:rsidRDefault="00880565" w:rsidP="00880565">
      <w:pPr>
        <w:ind w:left="900" w:hanging="900"/>
        <w:jc w:val="both"/>
        <w:rPr>
          <w:bCs/>
          <w:szCs w:val="20"/>
          <w:lang w:val="sl"/>
        </w:rPr>
      </w:pPr>
    </w:p>
    <w:p w14:paraId="0071A20F" w14:textId="77777777" w:rsidR="00880565" w:rsidRPr="00880565" w:rsidRDefault="00880565" w:rsidP="00880565">
      <w:pPr>
        <w:ind w:left="900" w:hanging="900"/>
        <w:jc w:val="both"/>
        <w:rPr>
          <w:bCs/>
          <w:szCs w:val="20"/>
          <w:lang w:val="sl"/>
        </w:rPr>
      </w:pPr>
      <w:r w:rsidRPr="00880565">
        <w:rPr>
          <w:szCs w:val="20"/>
          <w:lang w:val="sl"/>
        </w:rPr>
        <w:t>(2)</w:t>
      </w:r>
      <w:r w:rsidRPr="00880565">
        <w:rPr>
          <w:szCs w:val="20"/>
          <w:lang w:val="sl"/>
        </w:rPr>
        <w:tab/>
        <w:t>Če EPU meni, da prijava ne izpolnjuje zahteve glede enotnosti izuma, pripravi poročilo o poizvedbi za tiste dele prijave, ki se nanašajo na izum ali skupino izumov, ki so prvi navedeni v patentnih zahtevkih. To se navede v poročilu o poizvedbi in v pisnem mnenju.</w:t>
      </w:r>
    </w:p>
    <w:p w14:paraId="2262DB8A" w14:textId="77777777" w:rsidR="00880565" w:rsidRPr="00880565" w:rsidRDefault="00880565" w:rsidP="00880565">
      <w:pPr>
        <w:ind w:left="900" w:hanging="900"/>
        <w:jc w:val="both"/>
        <w:rPr>
          <w:bCs/>
          <w:szCs w:val="20"/>
          <w:lang w:val="sl"/>
        </w:rPr>
      </w:pPr>
    </w:p>
    <w:p w14:paraId="458CF88D" w14:textId="77777777" w:rsidR="00880565" w:rsidRPr="00880565" w:rsidRDefault="00880565" w:rsidP="00880565">
      <w:pPr>
        <w:ind w:left="900" w:hanging="900"/>
        <w:jc w:val="both"/>
        <w:rPr>
          <w:bCs/>
          <w:szCs w:val="20"/>
          <w:lang w:val="sl"/>
        </w:rPr>
      </w:pPr>
      <w:r w:rsidRPr="00880565">
        <w:rPr>
          <w:szCs w:val="20"/>
          <w:lang w:val="sl"/>
        </w:rPr>
        <w:t>(3)</w:t>
      </w:r>
      <w:r w:rsidRPr="00880565">
        <w:rPr>
          <w:szCs w:val="20"/>
          <w:lang w:val="sl"/>
        </w:rPr>
        <w:tab/>
        <w:t xml:space="preserve">EPU ni treba opraviti poizvedbe o patentni prijavi, če in kolikor se nanaša na predmet, ki ga ni mogoče patentirati v skladu z </w:t>
      </w:r>
      <w:r w:rsidRPr="00880565">
        <w:rPr>
          <w:bCs/>
          <w:szCs w:val="20"/>
          <w:lang w:val="sl"/>
        </w:rPr>
        <w:t>11. členom Zakona o industrijski lastnini z dne 23. maja 2001, nazadnje spremenjenega 28. junija 2023.</w:t>
      </w:r>
    </w:p>
    <w:p w14:paraId="4C282023" w14:textId="77777777" w:rsidR="00880565" w:rsidRPr="00880565" w:rsidRDefault="00880565" w:rsidP="00880565">
      <w:pPr>
        <w:ind w:left="900" w:hanging="900"/>
        <w:jc w:val="both"/>
        <w:rPr>
          <w:bCs/>
          <w:szCs w:val="20"/>
          <w:lang w:val="sl"/>
        </w:rPr>
      </w:pPr>
    </w:p>
    <w:p w14:paraId="3A65B7E1" w14:textId="77777777" w:rsidR="00880565" w:rsidRPr="00880565" w:rsidRDefault="00880565" w:rsidP="00880565">
      <w:pPr>
        <w:ind w:left="900" w:hanging="900"/>
        <w:jc w:val="both"/>
        <w:rPr>
          <w:bCs/>
          <w:szCs w:val="20"/>
          <w:lang w:val="sl"/>
        </w:rPr>
      </w:pPr>
      <w:r w:rsidRPr="00880565">
        <w:rPr>
          <w:szCs w:val="20"/>
          <w:lang w:val="sl"/>
        </w:rPr>
        <w:t>(4)</w:t>
      </w:r>
      <w:r w:rsidRPr="00880565">
        <w:rPr>
          <w:szCs w:val="20"/>
          <w:lang w:val="sl"/>
        </w:rPr>
        <w:tab/>
        <w:t>Če EPU meni, da je prijava pomanjkljiva, kar preprečuje smiselno poizvedbo v zvezi z nekaterimi ali vsemi patentnimi zahtevki,</w:t>
      </w:r>
    </w:p>
    <w:p w14:paraId="6B4C126B" w14:textId="77777777" w:rsidR="00880565" w:rsidRPr="00880565" w:rsidRDefault="00880565" w:rsidP="00880565">
      <w:pPr>
        <w:ind w:left="900" w:hanging="900"/>
        <w:jc w:val="both"/>
        <w:rPr>
          <w:bCs/>
          <w:szCs w:val="20"/>
          <w:lang w:val="sl"/>
        </w:rPr>
      </w:pPr>
    </w:p>
    <w:p w14:paraId="606B9159" w14:textId="77777777" w:rsidR="00880565" w:rsidRPr="00880565" w:rsidRDefault="00880565" w:rsidP="00880565">
      <w:pPr>
        <w:ind w:left="851" w:hanging="851"/>
        <w:jc w:val="both"/>
        <w:rPr>
          <w:bCs/>
          <w:szCs w:val="20"/>
          <w:lang w:val="sl"/>
        </w:rPr>
      </w:pPr>
      <w:r w:rsidRPr="00880565">
        <w:rPr>
          <w:szCs w:val="20"/>
          <w:lang w:val="sl"/>
        </w:rPr>
        <w:t>(a)</w:t>
      </w:r>
      <w:r w:rsidRPr="00880565">
        <w:rPr>
          <w:szCs w:val="20"/>
          <w:lang w:val="sl"/>
        </w:rPr>
        <w:tab/>
        <w:t>ker se nanaša na predmet, za katerega EPU v skladu s tretjim odstavkom ni treba opraviti poizvedbe, ali</w:t>
      </w:r>
    </w:p>
    <w:p w14:paraId="19B3F48D" w14:textId="77777777" w:rsidR="00880565" w:rsidRPr="00880565" w:rsidRDefault="00880565" w:rsidP="00880565">
      <w:pPr>
        <w:ind w:left="851" w:hanging="851"/>
        <w:jc w:val="both"/>
        <w:rPr>
          <w:bCs/>
          <w:szCs w:val="20"/>
          <w:lang w:val="sl"/>
        </w:rPr>
      </w:pPr>
    </w:p>
    <w:p w14:paraId="27B98A4F" w14:textId="77777777" w:rsidR="00880565" w:rsidRPr="00880565" w:rsidRDefault="00880565" w:rsidP="00880565">
      <w:pPr>
        <w:ind w:left="851" w:hanging="851"/>
        <w:jc w:val="both"/>
        <w:rPr>
          <w:szCs w:val="20"/>
          <w:lang w:val="sl"/>
        </w:rPr>
      </w:pPr>
      <w:r w:rsidRPr="00880565">
        <w:rPr>
          <w:szCs w:val="20"/>
          <w:lang w:val="sl"/>
        </w:rPr>
        <w:t>(b)</w:t>
      </w:r>
      <w:r w:rsidRPr="00880565">
        <w:rPr>
          <w:szCs w:val="20"/>
          <w:lang w:val="sl"/>
        </w:rPr>
        <w:tab/>
        <w:t xml:space="preserve">ker opis, patentni zahtevki ali skice vsebujejo nejasnosti, nedoslednosti ali protislovja, </w:t>
      </w:r>
    </w:p>
    <w:p w14:paraId="13FBBE50" w14:textId="77777777" w:rsidR="00880565" w:rsidRPr="00880565" w:rsidRDefault="00880565" w:rsidP="00880565">
      <w:pPr>
        <w:ind w:left="900" w:hanging="180"/>
        <w:jc w:val="both"/>
        <w:rPr>
          <w:szCs w:val="20"/>
          <w:lang w:val="sl"/>
        </w:rPr>
      </w:pPr>
    </w:p>
    <w:p w14:paraId="3BC0ACB9" w14:textId="77777777" w:rsidR="00880565" w:rsidRPr="00880565" w:rsidRDefault="00880565" w:rsidP="00880565">
      <w:pPr>
        <w:ind w:left="851"/>
        <w:jc w:val="both"/>
        <w:rPr>
          <w:bCs/>
          <w:szCs w:val="20"/>
          <w:lang w:val="sl"/>
        </w:rPr>
      </w:pPr>
      <w:r w:rsidRPr="00880565">
        <w:rPr>
          <w:szCs w:val="20"/>
          <w:lang w:val="sl"/>
        </w:rPr>
        <w:t>EPU ustrezno obrazloženo izjavi, da smiselna poizvedba ni mogoča, ali po možnosti pripravi delno poročilo o poizvedbi. Izjava ali delno poročilo EPU se šteje za poročilo o poizvedbi po tem sporazumu in mu je priloženo pisno mnenje.</w:t>
      </w:r>
    </w:p>
    <w:p w14:paraId="7BD5918C" w14:textId="77777777" w:rsidR="00880565" w:rsidRPr="00880565" w:rsidRDefault="00880565" w:rsidP="00880565">
      <w:pPr>
        <w:ind w:left="900" w:hanging="900"/>
        <w:rPr>
          <w:bCs/>
          <w:szCs w:val="20"/>
          <w:lang w:val="sl"/>
        </w:rPr>
      </w:pPr>
    </w:p>
    <w:p w14:paraId="4B3D91BC" w14:textId="77777777" w:rsidR="00880565" w:rsidRPr="00880565" w:rsidRDefault="00880565" w:rsidP="00880565">
      <w:pPr>
        <w:ind w:left="900" w:hanging="900"/>
        <w:jc w:val="center"/>
        <w:rPr>
          <w:bCs/>
          <w:i/>
          <w:iCs/>
          <w:szCs w:val="20"/>
          <w:lang w:val="sl"/>
        </w:rPr>
      </w:pPr>
      <w:r w:rsidRPr="00880565">
        <w:rPr>
          <w:i/>
          <w:iCs/>
          <w:szCs w:val="20"/>
          <w:lang w:val="sl"/>
        </w:rPr>
        <w:t>6. člen</w:t>
      </w:r>
    </w:p>
    <w:p w14:paraId="140CA61A" w14:textId="77777777" w:rsidR="00880565" w:rsidRPr="00880565" w:rsidRDefault="00880565" w:rsidP="00880565">
      <w:pPr>
        <w:ind w:left="900" w:hanging="900"/>
        <w:jc w:val="center"/>
        <w:rPr>
          <w:bCs/>
          <w:i/>
          <w:iCs/>
          <w:szCs w:val="20"/>
          <w:lang w:val="sl"/>
        </w:rPr>
      </w:pPr>
      <w:r w:rsidRPr="00880565">
        <w:rPr>
          <w:i/>
          <w:iCs/>
          <w:szCs w:val="20"/>
          <w:lang w:val="sl"/>
        </w:rPr>
        <w:t>Jezik, oblika in pošiljanje poročila o poizvedbi</w:t>
      </w:r>
    </w:p>
    <w:p w14:paraId="444CEDE4" w14:textId="77777777" w:rsidR="00880565" w:rsidRPr="00880565" w:rsidRDefault="00880565" w:rsidP="00880565">
      <w:pPr>
        <w:ind w:left="900" w:hanging="900"/>
        <w:rPr>
          <w:bCs/>
          <w:szCs w:val="20"/>
          <w:lang w:val="sl"/>
        </w:rPr>
      </w:pPr>
    </w:p>
    <w:p w14:paraId="564F1161" w14:textId="77777777" w:rsidR="00880565" w:rsidRPr="00880565" w:rsidRDefault="00880565" w:rsidP="00880565">
      <w:pPr>
        <w:ind w:left="900" w:hanging="900"/>
        <w:jc w:val="both"/>
        <w:rPr>
          <w:bCs/>
          <w:szCs w:val="20"/>
          <w:lang w:val="sl"/>
        </w:rPr>
      </w:pPr>
      <w:r w:rsidRPr="00880565">
        <w:rPr>
          <w:szCs w:val="20"/>
          <w:lang w:val="sl"/>
        </w:rPr>
        <w:t>(1)</w:t>
      </w:r>
      <w:r w:rsidRPr="00880565">
        <w:rPr>
          <w:szCs w:val="20"/>
          <w:lang w:val="sl"/>
        </w:rPr>
        <w:tab/>
        <w:t xml:space="preserve">Poročilo o poizvedbi in pisno mnenje se pripravita v angleščini in predložita na standardnem obrazcu, o katerem se dogovorita EPU in </w:t>
      </w:r>
      <w:r w:rsidRPr="00880565">
        <w:rPr>
          <w:bCs/>
          <w:szCs w:val="20"/>
          <w:lang w:val="sl"/>
        </w:rPr>
        <w:t>URSIL</w:t>
      </w:r>
      <w:r w:rsidRPr="00880565">
        <w:rPr>
          <w:szCs w:val="20"/>
          <w:lang w:val="sl"/>
        </w:rPr>
        <w:t>.</w:t>
      </w:r>
    </w:p>
    <w:p w14:paraId="325A9001" w14:textId="77777777" w:rsidR="00880565" w:rsidRPr="00880565" w:rsidRDefault="00880565" w:rsidP="00880565">
      <w:pPr>
        <w:ind w:left="900" w:hanging="900"/>
        <w:jc w:val="both"/>
        <w:rPr>
          <w:bCs/>
          <w:szCs w:val="20"/>
          <w:lang w:val="sl"/>
        </w:rPr>
      </w:pPr>
    </w:p>
    <w:p w14:paraId="57534111" w14:textId="77777777" w:rsidR="00880565" w:rsidRPr="00880565" w:rsidRDefault="00880565" w:rsidP="00880565">
      <w:pPr>
        <w:ind w:left="900" w:hanging="900"/>
        <w:jc w:val="both"/>
        <w:rPr>
          <w:bCs/>
          <w:szCs w:val="20"/>
          <w:lang w:val="sl"/>
        </w:rPr>
      </w:pPr>
      <w:r w:rsidRPr="00880565">
        <w:rPr>
          <w:szCs w:val="20"/>
          <w:lang w:val="sl"/>
        </w:rPr>
        <w:t>(2)</w:t>
      </w:r>
      <w:r w:rsidRPr="00880565">
        <w:rPr>
          <w:szCs w:val="20"/>
          <w:lang w:val="sl"/>
        </w:rPr>
        <w:tab/>
        <w:t xml:space="preserve">EPU pošlje </w:t>
      </w:r>
      <w:r w:rsidRPr="00880565">
        <w:rPr>
          <w:bCs/>
          <w:szCs w:val="20"/>
          <w:lang w:val="sl"/>
        </w:rPr>
        <w:t>URSIL</w:t>
      </w:r>
      <w:r w:rsidRPr="00880565">
        <w:rPr>
          <w:szCs w:val="20"/>
          <w:lang w:val="sl"/>
        </w:rPr>
        <w:t xml:space="preserve"> poročilo o poizvedbi, navedene dokumente in pisno mnenje v številu kopij, ki ga sporazumno določita EPU in </w:t>
      </w:r>
      <w:r w:rsidRPr="00880565">
        <w:rPr>
          <w:bCs/>
          <w:szCs w:val="20"/>
          <w:lang w:val="sl"/>
        </w:rPr>
        <w:t>URSIL</w:t>
      </w:r>
      <w:r w:rsidRPr="00880565">
        <w:rPr>
          <w:szCs w:val="20"/>
          <w:lang w:val="sl"/>
        </w:rPr>
        <w:t>.</w:t>
      </w:r>
    </w:p>
    <w:p w14:paraId="2FF406B0" w14:textId="77777777" w:rsidR="00880565" w:rsidRPr="00880565" w:rsidRDefault="00880565" w:rsidP="00880565">
      <w:pPr>
        <w:ind w:left="900" w:hanging="900"/>
        <w:jc w:val="both"/>
        <w:rPr>
          <w:bCs/>
          <w:szCs w:val="20"/>
          <w:lang w:val="sl"/>
        </w:rPr>
      </w:pPr>
    </w:p>
    <w:p w14:paraId="3FB15BCA" w14:textId="77777777" w:rsidR="00880565" w:rsidRPr="00880565" w:rsidRDefault="00880565" w:rsidP="00880565">
      <w:pPr>
        <w:ind w:left="900" w:hanging="900"/>
        <w:jc w:val="both"/>
        <w:rPr>
          <w:bCs/>
          <w:szCs w:val="20"/>
          <w:lang w:val="sl"/>
        </w:rPr>
      </w:pPr>
      <w:r w:rsidRPr="00880565">
        <w:rPr>
          <w:szCs w:val="20"/>
          <w:lang w:val="sl"/>
        </w:rPr>
        <w:t>(3)</w:t>
      </w:r>
      <w:r w:rsidRPr="00880565">
        <w:rPr>
          <w:szCs w:val="20"/>
          <w:lang w:val="sl"/>
        </w:rPr>
        <w:tab/>
        <w:t xml:space="preserve">EPU brezplačno zagotovi informacije, za katere </w:t>
      </w:r>
      <w:r w:rsidRPr="00880565">
        <w:rPr>
          <w:bCs/>
          <w:szCs w:val="20"/>
          <w:lang w:val="sl"/>
        </w:rPr>
        <w:t>URSIL</w:t>
      </w:r>
      <w:r w:rsidRPr="00880565">
        <w:rPr>
          <w:szCs w:val="20"/>
          <w:lang w:val="sl"/>
        </w:rPr>
        <w:t xml:space="preserve"> meni, da so potrebne v zvezi s katero koli točko katerega koli poročila o poizvedbi ali pisnega mnenja, ki ga je pripravil EPU.</w:t>
      </w:r>
    </w:p>
    <w:p w14:paraId="3633C49D" w14:textId="77777777" w:rsidR="00880565" w:rsidRPr="00880565" w:rsidRDefault="00880565" w:rsidP="00880565">
      <w:pPr>
        <w:rPr>
          <w:i/>
          <w:iCs/>
          <w:szCs w:val="20"/>
          <w:lang w:val="sl"/>
        </w:rPr>
      </w:pPr>
    </w:p>
    <w:p w14:paraId="7B0A9A0A" w14:textId="77777777" w:rsidR="00880565" w:rsidRPr="00880565" w:rsidRDefault="00880565" w:rsidP="00880565">
      <w:pPr>
        <w:jc w:val="center"/>
        <w:rPr>
          <w:bCs/>
          <w:i/>
          <w:iCs/>
          <w:szCs w:val="20"/>
          <w:lang w:val="sl"/>
        </w:rPr>
      </w:pPr>
      <w:r w:rsidRPr="00880565">
        <w:rPr>
          <w:i/>
          <w:iCs/>
          <w:szCs w:val="20"/>
          <w:lang w:val="sl"/>
        </w:rPr>
        <w:t>7. člen</w:t>
      </w:r>
    </w:p>
    <w:p w14:paraId="60C47E1F" w14:textId="77777777" w:rsidR="00880565" w:rsidRPr="00880565" w:rsidRDefault="00880565" w:rsidP="00880565">
      <w:pPr>
        <w:ind w:left="900" w:hanging="900"/>
        <w:jc w:val="center"/>
        <w:rPr>
          <w:bCs/>
          <w:i/>
          <w:iCs/>
          <w:szCs w:val="20"/>
          <w:lang w:val="sl"/>
        </w:rPr>
      </w:pPr>
      <w:r w:rsidRPr="00880565">
        <w:rPr>
          <w:i/>
          <w:iCs/>
          <w:szCs w:val="20"/>
          <w:lang w:val="sl"/>
        </w:rPr>
        <w:t>Izločene prijave</w:t>
      </w:r>
    </w:p>
    <w:p w14:paraId="6D275B47" w14:textId="77777777" w:rsidR="00880565" w:rsidRPr="00880565" w:rsidRDefault="00880565" w:rsidP="00880565">
      <w:pPr>
        <w:ind w:left="900" w:hanging="900"/>
        <w:rPr>
          <w:bCs/>
          <w:szCs w:val="20"/>
          <w:lang w:val="sl"/>
        </w:rPr>
      </w:pPr>
    </w:p>
    <w:p w14:paraId="19E5A1D7" w14:textId="77777777" w:rsidR="00880565" w:rsidRPr="00880565" w:rsidRDefault="00880565" w:rsidP="00880565">
      <w:pPr>
        <w:jc w:val="both"/>
        <w:rPr>
          <w:bCs/>
          <w:szCs w:val="20"/>
          <w:lang w:val="sl"/>
        </w:rPr>
      </w:pPr>
      <w:r w:rsidRPr="00880565">
        <w:rPr>
          <w:szCs w:val="20"/>
          <w:lang w:val="sl"/>
        </w:rPr>
        <w:t>Vsako poročilo o poizvedbi, ki se nanaša na izločeno prijavo, se obravnava kot ločeno poročilo o poizvedbi. Poročilom o poizvedbi v zvezi z izločeno</w:t>
      </w:r>
      <w:r w:rsidRPr="00880565">
        <w:rPr>
          <w:i/>
          <w:iCs/>
          <w:szCs w:val="20"/>
          <w:lang w:val="sl"/>
        </w:rPr>
        <w:t xml:space="preserve"> </w:t>
      </w:r>
      <w:r w:rsidRPr="00880565">
        <w:rPr>
          <w:szCs w:val="20"/>
          <w:lang w:val="sl"/>
        </w:rPr>
        <w:t>prijavo se priloži pisno mnenje.</w:t>
      </w:r>
    </w:p>
    <w:p w14:paraId="197E7014" w14:textId="77777777" w:rsidR="00880565" w:rsidRPr="00880565" w:rsidRDefault="00880565" w:rsidP="00880565">
      <w:pPr>
        <w:rPr>
          <w:i/>
          <w:iCs/>
          <w:szCs w:val="20"/>
          <w:lang w:val="sl"/>
        </w:rPr>
      </w:pPr>
    </w:p>
    <w:p w14:paraId="229E60DF" w14:textId="77777777" w:rsidR="00880565" w:rsidRPr="00880565" w:rsidRDefault="00880565" w:rsidP="00880565">
      <w:pPr>
        <w:ind w:left="900" w:hanging="900"/>
        <w:jc w:val="center"/>
        <w:rPr>
          <w:bCs/>
          <w:i/>
          <w:iCs/>
          <w:szCs w:val="20"/>
          <w:lang w:val="sl"/>
        </w:rPr>
      </w:pPr>
      <w:r w:rsidRPr="00880565">
        <w:rPr>
          <w:i/>
          <w:iCs/>
          <w:szCs w:val="20"/>
          <w:lang w:val="sl"/>
        </w:rPr>
        <w:t>8. člen</w:t>
      </w:r>
    </w:p>
    <w:p w14:paraId="30F707EE" w14:textId="77777777" w:rsidR="00880565" w:rsidRPr="00880565" w:rsidRDefault="00880565" w:rsidP="00880565">
      <w:pPr>
        <w:ind w:left="900" w:hanging="900"/>
        <w:jc w:val="center"/>
        <w:rPr>
          <w:bCs/>
          <w:i/>
          <w:iCs/>
          <w:szCs w:val="20"/>
          <w:lang w:val="sl"/>
        </w:rPr>
      </w:pPr>
      <w:r w:rsidRPr="00880565">
        <w:rPr>
          <w:i/>
          <w:iCs/>
          <w:szCs w:val="20"/>
          <w:lang w:val="sl"/>
        </w:rPr>
        <w:t>Dodatna poizvedba</w:t>
      </w:r>
    </w:p>
    <w:p w14:paraId="0FF802CA" w14:textId="77777777" w:rsidR="00880565" w:rsidRPr="00880565" w:rsidRDefault="00880565" w:rsidP="00880565">
      <w:pPr>
        <w:ind w:left="900" w:hanging="900"/>
        <w:rPr>
          <w:bCs/>
          <w:i/>
          <w:iCs/>
          <w:szCs w:val="20"/>
          <w:lang w:val="sl"/>
        </w:rPr>
      </w:pPr>
    </w:p>
    <w:p w14:paraId="388FC43E" w14:textId="77777777" w:rsidR="00880565" w:rsidRPr="00880565" w:rsidRDefault="00880565" w:rsidP="00880565">
      <w:pPr>
        <w:jc w:val="both"/>
        <w:rPr>
          <w:bCs/>
          <w:szCs w:val="20"/>
          <w:lang w:val="sl"/>
        </w:rPr>
      </w:pPr>
      <w:r w:rsidRPr="00880565">
        <w:rPr>
          <w:szCs w:val="20"/>
          <w:lang w:val="sl"/>
        </w:rPr>
        <w:t xml:space="preserve">EPU na zahtevo </w:t>
      </w:r>
      <w:r w:rsidRPr="00880565">
        <w:rPr>
          <w:bCs/>
          <w:szCs w:val="20"/>
          <w:lang w:val="sl"/>
        </w:rPr>
        <w:t>URSIL</w:t>
      </w:r>
      <w:r w:rsidRPr="00880565">
        <w:rPr>
          <w:szCs w:val="20"/>
          <w:lang w:val="sl"/>
        </w:rPr>
        <w:t xml:space="preserve"> opravi vsako dodatno poizvedbo, ki se izkaže za potrebno med postopki pred </w:t>
      </w:r>
      <w:r w:rsidRPr="00880565">
        <w:rPr>
          <w:bCs/>
          <w:szCs w:val="20"/>
          <w:lang w:val="sl"/>
        </w:rPr>
        <w:t>URSIL</w:t>
      </w:r>
      <w:r w:rsidRPr="00880565">
        <w:rPr>
          <w:szCs w:val="20"/>
          <w:lang w:val="sl"/>
        </w:rPr>
        <w:t>. Vsako poročilo o dodatni poizvedbi se obravnava kot ločeno poročilo o poizvedbi. Poročilom o dodatni poizvedbi se priloži pisno mnenje.</w:t>
      </w:r>
    </w:p>
    <w:p w14:paraId="7E685596" w14:textId="77777777" w:rsidR="00880565" w:rsidRPr="00880565" w:rsidRDefault="00880565" w:rsidP="00880565">
      <w:pPr>
        <w:ind w:left="900" w:hanging="900"/>
        <w:rPr>
          <w:bCs/>
          <w:szCs w:val="20"/>
          <w:lang w:val="sl"/>
        </w:rPr>
      </w:pPr>
    </w:p>
    <w:p w14:paraId="09E1E5CA" w14:textId="77777777" w:rsidR="00880565" w:rsidRPr="00880565" w:rsidRDefault="00880565" w:rsidP="00880565">
      <w:pPr>
        <w:ind w:left="900" w:hanging="900"/>
        <w:jc w:val="center"/>
        <w:rPr>
          <w:bCs/>
          <w:i/>
          <w:iCs/>
          <w:szCs w:val="20"/>
          <w:lang w:val="sl"/>
        </w:rPr>
      </w:pPr>
      <w:r w:rsidRPr="00880565">
        <w:rPr>
          <w:i/>
          <w:iCs/>
          <w:szCs w:val="20"/>
          <w:lang w:val="sl"/>
        </w:rPr>
        <w:t>9. člen</w:t>
      </w:r>
    </w:p>
    <w:p w14:paraId="3A3926DD" w14:textId="77777777" w:rsidR="00880565" w:rsidRPr="00880565" w:rsidRDefault="00880565" w:rsidP="00880565">
      <w:pPr>
        <w:ind w:left="900" w:hanging="900"/>
        <w:jc w:val="center"/>
        <w:rPr>
          <w:bCs/>
          <w:i/>
          <w:iCs/>
          <w:szCs w:val="20"/>
          <w:lang w:val="sl"/>
        </w:rPr>
      </w:pPr>
      <w:r w:rsidRPr="00880565">
        <w:rPr>
          <w:i/>
          <w:iCs/>
          <w:szCs w:val="20"/>
          <w:lang w:val="sl"/>
        </w:rPr>
        <w:t>Roki</w:t>
      </w:r>
    </w:p>
    <w:p w14:paraId="3D94B3C4" w14:textId="77777777" w:rsidR="00880565" w:rsidRPr="00880565" w:rsidRDefault="00880565" w:rsidP="00880565">
      <w:pPr>
        <w:ind w:left="900" w:hanging="900"/>
        <w:rPr>
          <w:bCs/>
          <w:szCs w:val="20"/>
          <w:lang w:val="sl"/>
        </w:rPr>
      </w:pPr>
    </w:p>
    <w:p w14:paraId="0CC14AFC" w14:textId="77777777" w:rsidR="00880565" w:rsidRPr="00880565" w:rsidRDefault="00880565" w:rsidP="00880565">
      <w:pPr>
        <w:ind w:left="900" w:hanging="900"/>
        <w:jc w:val="both"/>
        <w:rPr>
          <w:bCs/>
          <w:szCs w:val="20"/>
          <w:lang w:val="sl"/>
        </w:rPr>
      </w:pPr>
      <w:r w:rsidRPr="00880565">
        <w:rPr>
          <w:szCs w:val="20"/>
          <w:lang w:val="sl"/>
        </w:rPr>
        <w:t>(1)</w:t>
      </w:r>
      <w:r w:rsidRPr="00880565">
        <w:rPr>
          <w:szCs w:val="20"/>
          <w:lang w:val="sl"/>
        </w:rPr>
        <w:tab/>
        <w:t>Če je patentna prijava prva prijava (tj. ni zahtevano priznanje prednosti), EPU pripravi poročilo o poizvedbi, ki mu je priloženo pisno mnenje, v devetih mesecih od dneva vložitve prijave, če je zahteva za poizvedbo prejeta najpozneje pet mesecev po dnevu vložitve. Če je zahteva za poizvedbo prejeta pozneje kot pet mesecev po navedenem dnevu, si EPU prizadeva pripraviti poročilo o poizvedbi pred iztekom obdobja za uveljavljanje prednosti.</w:t>
      </w:r>
    </w:p>
    <w:p w14:paraId="6E6664C9" w14:textId="77777777" w:rsidR="00880565" w:rsidRPr="00880565" w:rsidRDefault="00880565" w:rsidP="00880565">
      <w:pPr>
        <w:ind w:left="900" w:hanging="900"/>
        <w:jc w:val="both"/>
        <w:rPr>
          <w:bCs/>
          <w:szCs w:val="20"/>
          <w:lang w:val="sl"/>
        </w:rPr>
      </w:pPr>
    </w:p>
    <w:p w14:paraId="6935588C" w14:textId="77777777" w:rsidR="00880565" w:rsidRPr="00880565" w:rsidRDefault="00880565" w:rsidP="00880565">
      <w:pPr>
        <w:ind w:left="900" w:hanging="900"/>
        <w:jc w:val="both"/>
        <w:rPr>
          <w:bCs/>
          <w:szCs w:val="20"/>
          <w:lang w:val="sl"/>
        </w:rPr>
      </w:pPr>
      <w:r w:rsidRPr="00880565">
        <w:rPr>
          <w:szCs w:val="20"/>
          <w:lang w:val="sl"/>
        </w:rPr>
        <w:t>(2)</w:t>
      </w:r>
      <w:r w:rsidRPr="00880565">
        <w:rPr>
          <w:szCs w:val="20"/>
          <w:lang w:val="sl"/>
        </w:rPr>
        <w:tab/>
        <w:t>Če patentna prijava ni prva prijava (tj. je zahtevano priznanje prednosti za vsaj eno prejšnjo prijavo), EPU čim prej pripravi poročilo o poizvedbi, ki mu je priloženo pisno mnenje, ob upoštevanju rokov, ki se običajno uporabljajo pri pripravljanju poročil o poizvedbi o nacionalnih patentnih prijavah, ki niso prve prijave in so EPU zaupane na podlagi delovnih sporazumov.</w:t>
      </w:r>
    </w:p>
    <w:p w14:paraId="3E92D17F" w14:textId="77777777" w:rsidR="00880565" w:rsidRPr="00880565" w:rsidRDefault="00880565" w:rsidP="00880565">
      <w:pPr>
        <w:ind w:left="900" w:hanging="900"/>
        <w:jc w:val="both"/>
        <w:rPr>
          <w:bCs/>
          <w:szCs w:val="20"/>
          <w:lang w:val="sl"/>
        </w:rPr>
      </w:pPr>
    </w:p>
    <w:p w14:paraId="217BB86D" w14:textId="77777777" w:rsidR="00880565" w:rsidRPr="00880565" w:rsidRDefault="00880565" w:rsidP="00880565">
      <w:pPr>
        <w:ind w:left="900" w:hanging="900"/>
        <w:jc w:val="both"/>
        <w:rPr>
          <w:bCs/>
          <w:szCs w:val="20"/>
          <w:lang w:val="sl"/>
        </w:rPr>
      </w:pPr>
      <w:r w:rsidRPr="00880565">
        <w:rPr>
          <w:bCs/>
          <w:szCs w:val="20"/>
          <w:lang w:val="sl"/>
        </w:rPr>
        <w:t>(3)</w:t>
      </w:r>
      <w:r w:rsidRPr="00880565">
        <w:rPr>
          <w:bCs/>
          <w:szCs w:val="20"/>
          <w:lang w:val="sl"/>
        </w:rPr>
        <w:tab/>
        <w:t>Če EPU prejme zahtevo za poizvedbo v zvezi z nacionalnim patentom, pripravi poročilo o poizvedbi, ki mu je priloženo pisno mnenje, v devetih mesecih od prejema te zahteve.</w:t>
      </w:r>
    </w:p>
    <w:p w14:paraId="225EE56C" w14:textId="77777777" w:rsidR="00880565" w:rsidRPr="00880565" w:rsidRDefault="00880565" w:rsidP="00880565">
      <w:pPr>
        <w:ind w:left="900" w:hanging="900"/>
        <w:jc w:val="both"/>
        <w:rPr>
          <w:bCs/>
          <w:szCs w:val="20"/>
          <w:lang w:val="sl"/>
        </w:rPr>
      </w:pPr>
    </w:p>
    <w:p w14:paraId="2D942013" w14:textId="77777777" w:rsidR="00880565" w:rsidRPr="00880565" w:rsidRDefault="00880565" w:rsidP="00880565">
      <w:pPr>
        <w:ind w:left="900" w:hanging="900"/>
        <w:jc w:val="both"/>
        <w:rPr>
          <w:bCs/>
          <w:szCs w:val="20"/>
          <w:lang w:val="sl"/>
        </w:rPr>
      </w:pPr>
      <w:r w:rsidRPr="00880565">
        <w:rPr>
          <w:szCs w:val="20"/>
          <w:lang w:val="sl"/>
        </w:rPr>
        <w:t>(4)</w:t>
      </w:r>
      <w:r w:rsidRPr="00880565">
        <w:rPr>
          <w:szCs w:val="20"/>
          <w:lang w:val="sl"/>
        </w:rPr>
        <w:tab/>
        <w:t xml:space="preserve">Rok iz prvega ali tretjega odstavka se lahko spremeni po dogovoru med predsednikom EPU in </w:t>
      </w:r>
      <w:r w:rsidRPr="00880565">
        <w:rPr>
          <w:bCs/>
          <w:szCs w:val="20"/>
          <w:lang w:val="sl"/>
        </w:rPr>
        <w:t>direktorico URSIL</w:t>
      </w:r>
      <w:r w:rsidRPr="00880565">
        <w:rPr>
          <w:szCs w:val="20"/>
          <w:lang w:val="sl"/>
        </w:rPr>
        <w:t>.</w:t>
      </w:r>
    </w:p>
    <w:p w14:paraId="269F4974" w14:textId="77777777" w:rsidR="00880565" w:rsidRPr="00880565" w:rsidRDefault="00880565" w:rsidP="00880565">
      <w:pPr>
        <w:jc w:val="both"/>
        <w:rPr>
          <w:i/>
          <w:iCs/>
          <w:szCs w:val="20"/>
          <w:lang w:val="sl"/>
        </w:rPr>
      </w:pPr>
    </w:p>
    <w:p w14:paraId="50A97F9C" w14:textId="77777777" w:rsidR="00880565" w:rsidRPr="00880565" w:rsidRDefault="00880565" w:rsidP="00880565">
      <w:pPr>
        <w:jc w:val="center"/>
        <w:rPr>
          <w:bCs/>
          <w:i/>
          <w:iCs/>
          <w:szCs w:val="20"/>
          <w:lang w:val="sl"/>
        </w:rPr>
      </w:pPr>
      <w:r w:rsidRPr="00880565">
        <w:rPr>
          <w:i/>
          <w:iCs/>
          <w:szCs w:val="20"/>
          <w:lang w:val="sl"/>
        </w:rPr>
        <w:t>10. člen</w:t>
      </w:r>
    </w:p>
    <w:p w14:paraId="1191702C" w14:textId="77777777" w:rsidR="00880565" w:rsidRPr="00880565" w:rsidRDefault="00880565" w:rsidP="00880565">
      <w:pPr>
        <w:ind w:left="900" w:hanging="900"/>
        <w:jc w:val="center"/>
        <w:rPr>
          <w:bCs/>
          <w:i/>
          <w:iCs/>
          <w:szCs w:val="20"/>
          <w:lang w:val="sl"/>
        </w:rPr>
      </w:pPr>
      <w:r w:rsidRPr="00880565">
        <w:rPr>
          <w:i/>
          <w:iCs/>
          <w:szCs w:val="20"/>
          <w:lang w:val="sl"/>
        </w:rPr>
        <w:t>Dokumentacija</w:t>
      </w:r>
    </w:p>
    <w:p w14:paraId="1388FC10" w14:textId="77777777" w:rsidR="00880565" w:rsidRPr="00880565" w:rsidRDefault="00880565" w:rsidP="00880565">
      <w:pPr>
        <w:ind w:left="900" w:hanging="900"/>
        <w:rPr>
          <w:bCs/>
          <w:szCs w:val="20"/>
          <w:lang w:val="sl"/>
        </w:rPr>
      </w:pPr>
    </w:p>
    <w:p w14:paraId="093AAE82" w14:textId="77777777" w:rsidR="00880565" w:rsidRPr="00880565" w:rsidRDefault="00880565" w:rsidP="00880565">
      <w:pPr>
        <w:jc w:val="both"/>
        <w:rPr>
          <w:bCs/>
          <w:szCs w:val="20"/>
          <w:lang w:val="sl"/>
        </w:rPr>
      </w:pPr>
      <w:r w:rsidRPr="00880565">
        <w:rPr>
          <w:szCs w:val="20"/>
          <w:lang w:val="sl"/>
        </w:rPr>
        <w:t>EPU opravi poizvedbe v skladu s tem sporazumom v dokumentaciji, ki se uporablja za pripravo poročil o evropskih in mednarodnih poizvedbah.</w:t>
      </w:r>
    </w:p>
    <w:p w14:paraId="20F2D687" w14:textId="77777777" w:rsidR="00880565" w:rsidRPr="00880565" w:rsidRDefault="00880565" w:rsidP="00880565">
      <w:pPr>
        <w:rPr>
          <w:bCs/>
          <w:szCs w:val="20"/>
          <w:lang w:val="sl"/>
        </w:rPr>
      </w:pPr>
    </w:p>
    <w:p w14:paraId="1F1CCEFD" w14:textId="77777777" w:rsidR="00880565" w:rsidRPr="00880565" w:rsidRDefault="00880565" w:rsidP="00880565">
      <w:pPr>
        <w:ind w:left="900" w:hanging="900"/>
        <w:jc w:val="center"/>
        <w:rPr>
          <w:bCs/>
          <w:i/>
          <w:iCs/>
          <w:szCs w:val="20"/>
          <w:lang w:val="sl"/>
        </w:rPr>
      </w:pPr>
      <w:r w:rsidRPr="00880565">
        <w:rPr>
          <w:i/>
          <w:iCs/>
          <w:szCs w:val="20"/>
          <w:lang w:val="sl"/>
        </w:rPr>
        <w:t>11. člen</w:t>
      </w:r>
    </w:p>
    <w:p w14:paraId="2F3D8080" w14:textId="77777777" w:rsidR="00880565" w:rsidRPr="00880565" w:rsidRDefault="00880565" w:rsidP="00880565">
      <w:pPr>
        <w:ind w:left="900" w:hanging="900"/>
        <w:jc w:val="center"/>
        <w:rPr>
          <w:bCs/>
          <w:i/>
          <w:iCs/>
          <w:szCs w:val="20"/>
          <w:lang w:val="sl"/>
        </w:rPr>
      </w:pPr>
      <w:r w:rsidRPr="00880565">
        <w:rPr>
          <w:i/>
          <w:iCs/>
          <w:szCs w:val="20"/>
          <w:lang w:val="sl"/>
        </w:rPr>
        <w:t>Finančne določbe</w:t>
      </w:r>
    </w:p>
    <w:p w14:paraId="65777801" w14:textId="77777777" w:rsidR="00880565" w:rsidRPr="00880565" w:rsidRDefault="00880565" w:rsidP="00880565">
      <w:pPr>
        <w:ind w:left="900" w:hanging="900"/>
        <w:rPr>
          <w:bCs/>
          <w:i/>
          <w:iCs/>
          <w:szCs w:val="20"/>
          <w:lang w:val="sl"/>
        </w:rPr>
      </w:pPr>
    </w:p>
    <w:p w14:paraId="33439F79" w14:textId="77777777" w:rsidR="00880565" w:rsidRPr="00880565" w:rsidRDefault="00880565" w:rsidP="00880565">
      <w:pPr>
        <w:ind w:left="900" w:hanging="900"/>
        <w:jc w:val="both"/>
        <w:rPr>
          <w:bCs/>
          <w:szCs w:val="20"/>
          <w:lang w:val="sl"/>
        </w:rPr>
      </w:pPr>
      <w:r w:rsidRPr="00880565">
        <w:rPr>
          <w:szCs w:val="20"/>
          <w:lang w:val="sl"/>
        </w:rPr>
        <w:t>(1)</w:t>
      </w:r>
      <w:r w:rsidRPr="00880565">
        <w:rPr>
          <w:szCs w:val="20"/>
          <w:lang w:val="sl"/>
        </w:rPr>
        <w:tab/>
        <w:t xml:space="preserve">Vse zneske, ki jih je treba plačati na podlagi tega sporazuma, plača </w:t>
      </w:r>
      <w:r w:rsidRPr="00880565">
        <w:rPr>
          <w:bCs/>
          <w:szCs w:val="20"/>
          <w:lang w:val="sl"/>
        </w:rPr>
        <w:t>URSIL</w:t>
      </w:r>
      <w:r w:rsidRPr="00880565">
        <w:rPr>
          <w:szCs w:val="20"/>
          <w:lang w:val="sl"/>
        </w:rPr>
        <w:t xml:space="preserve"> v evrih na račun, ki ga določi EPU.</w:t>
      </w:r>
    </w:p>
    <w:p w14:paraId="4449A805" w14:textId="77777777" w:rsidR="00880565" w:rsidRPr="00880565" w:rsidRDefault="00880565" w:rsidP="00880565">
      <w:pPr>
        <w:ind w:left="900" w:hanging="900"/>
        <w:jc w:val="both"/>
        <w:rPr>
          <w:bCs/>
          <w:szCs w:val="20"/>
          <w:lang w:val="sl"/>
        </w:rPr>
      </w:pPr>
    </w:p>
    <w:p w14:paraId="58BF9118" w14:textId="77777777" w:rsidR="00880565" w:rsidRPr="00880565" w:rsidRDefault="00880565" w:rsidP="00880565">
      <w:pPr>
        <w:ind w:left="900" w:hanging="900"/>
        <w:jc w:val="both"/>
        <w:rPr>
          <w:bCs/>
          <w:szCs w:val="20"/>
          <w:lang w:val="sl"/>
        </w:rPr>
      </w:pPr>
      <w:r w:rsidRPr="00880565">
        <w:rPr>
          <w:szCs w:val="20"/>
          <w:lang w:val="sl"/>
        </w:rPr>
        <w:t>(2)</w:t>
      </w:r>
      <w:r w:rsidRPr="00880565">
        <w:rPr>
          <w:szCs w:val="20"/>
          <w:lang w:val="sl"/>
        </w:rPr>
        <w:tab/>
        <w:t xml:space="preserve">Za vsako poročilo o poizvedbi, ki ga pripravi EPU, </w:t>
      </w:r>
      <w:r w:rsidRPr="00880565">
        <w:rPr>
          <w:bCs/>
          <w:szCs w:val="20"/>
          <w:lang w:val="sl"/>
        </w:rPr>
        <w:t>URSIL</w:t>
      </w:r>
      <w:r w:rsidRPr="00880565">
        <w:rPr>
          <w:szCs w:val="20"/>
          <w:lang w:val="sl"/>
        </w:rPr>
        <w:t xml:space="preserve"> plača EPU pristojbino. </w:t>
      </w:r>
    </w:p>
    <w:p w14:paraId="482E3849" w14:textId="77777777" w:rsidR="00880565" w:rsidRPr="00880565" w:rsidRDefault="00880565" w:rsidP="00880565">
      <w:pPr>
        <w:ind w:left="900" w:hanging="900"/>
        <w:jc w:val="both"/>
        <w:rPr>
          <w:bCs/>
          <w:szCs w:val="20"/>
          <w:lang w:val="sl"/>
        </w:rPr>
      </w:pPr>
    </w:p>
    <w:p w14:paraId="303217F2" w14:textId="77777777" w:rsidR="00880565" w:rsidRPr="00880565" w:rsidRDefault="00880565" w:rsidP="00880565">
      <w:pPr>
        <w:ind w:left="900" w:hanging="900"/>
        <w:jc w:val="both"/>
        <w:rPr>
          <w:bCs/>
          <w:szCs w:val="20"/>
          <w:lang w:val="sl"/>
        </w:rPr>
      </w:pPr>
      <w:r w:rsidRPr="00880565">
        <w:rPr>
          <w:szCs w:val="20"/>
          <w:lang w:val="sl"/>
        </w:rPr>
        <w:tab/>
        <w:t xml:space="preserve">Znesek te pristojbine zajema vse stroške takega poročila o poizvedbi, ki mu je priloženo pisno mnenje, zmanjšan za znižanje, ki upošteva objektivne dejavnike, opredeljene na enak način kot v delovnih sporazumih s petimi nekdanjimi državami članicami IIB. Ti </w:t>
      </w:r>
      <w:r w:rsidRPr="00880565">
        <w:rPr>
          <w:szCs w:val="20"/>
          <w:lang w:val="sl"/>
        </w:rPr>
        <w:lastRenderedPageBreak/>
        <w:t>objektivni dejavniki se nanašajo zlasti na število evropskih in mednarodnih prijav, ki zahtevajo priznanje prednosti nacionalne prijave, za katero je EPU že pripravil poročilo o poizvedbi, na upravne stroške teh prijav, prihranke časa preizkuševalca med nadaljnjimi evropskimi in mednarodnimi postopki ter na ureditev dodeljevanja in razvrščanja spisov.</w:t>
      </w:r>
    </w:p>
    <w:p w14:paraId="0CCD6713" w14:textId="77777777" w:rsidR="00880565" w:rsidRPr="00880565" w:rsidRDefault="00880565" w:rsidP="00880565">
      <w:pPr>
        <w:ind w:left="900" w:hanging="900"/>
        <w:jc w:val="both"/>
        <w:rPr>
          <w:bCs/>
          <w:szCs w:val="20"/>
          <w:lang w:val="sl"/>
        </w:rPr>
      </w:pPr>
    </w:p>
    <w:p w14:paraId="3EF7F44E" w14:textId="77777777" w:rsidR="00880565" w:rsidRPr="00880565" w:rsidRDefault="00880565" w:rsidP="00880565">
      <w:pPr>
        <w:ind w:left="900" w:hanging="900"/>
        <w:jc w:val="both"/>
        <w:rPr>
          <w:szCs w:val="20"/>
          <w:lang w:val="sl"/>
        </w:rPr>
      </w:pPr>
      <w:r w:rsidRPr="00880565">
        <w:rPr>
          <w:szCs w:val="20"/>
          <w:lang w:val="sl"/>
        </w:rPr>
        <w:tab/>
        <w:t>Znesek pristojbine, ki se uporablja za poročilo o poizvedbi, ki mu je priloženo pisno mnenje, določi upravni svet organizacije za tri leta in je enak za vse države z veljavnim delovnim sporazumom o sodelovanju pri poizvedbah.</w:t>
      </w:r>
    </w:p>
    <w:p w14:paraId="49643B36" w14:textId="77777777" w:rsidR="00880565" w:rsidRPr="00880565" w:rsidRDefault="00880565" w:rsidP="00880565">
      <w:pPr>
        <w:ind w:left="900" w:hanging="900"/>
        <w:jc w:val="both"/>
        <w:rPr>
          <w:bCs/>
          <w:szCs w:val="20"/>
          <w:lang w:val="sl"/>
        </w:rPr>
      </w:pPr>
      <w:r w:rsidRPr="00880565">
        <w:rPr>
          <w:bCs/>
          <w:szCs w:val="20"/>
          <w:lang w:val="sl"/>
        </w:rPr>
        <w:t xml:space="preserve"> </w:t>
      </w:r>
    </w:p>
    <w:p w14:paraId="25406F85" w14:textId="77777777" w:rsidR="00880565" w:rsidRPr="00880565" w:rsidRDefault="00880565" w:rsidP="00880565">
      <w:pPr>
        <w:ind w:left="900" w:hanging="900"/>
        <w:jc w:val="both"/>
        <w:rPr>
          <w:bCs/>
          <w:szCs w:val="20"/>
          <w:lang w:val="sl"/>
        </w:rPr>
      </w:pPr>
      <w:r w:rsidRPr="00880565">
        <w:rPr>
          <w:szCs w:val="20"/>
          <w:lang w:val="sl"/>
        </w:rPr>
        <w:tab/>
        <w:t xml:space="preserve">V letu pred koncem triletnega obdobja EPU pregleda znesek pristojbine iz tretjega pododstavka, pri čemer upošteva vsako spremembo objektivnih dejavnikov, vključno zlasti z zneskom pristojbin za poizvedbe, ki jih določi EPU za evropske in mednarodne postopke. </w:t>
      </w:r>
    </w:p>
    <w:p w14:paraId="3403002F" w14:textId="77777777" w:rsidR="00880565" w:rsidRPr="00880565" w:rsidRDefault="00880565" w:rsidP="00880565">
      <w:pPr>
        <w:ind w:left="900" w:hanging="900"/>
        <w:jc w:val="both"/>
        <w:rPr>
          <w:bCs/>
          <w:szCs w:val="20"/>
          <w:lang w:val="sl"/>
        </w:rPr>
      </w:pPr>
    </w:p>
    <w:p w14:paraId="722ACDC2" w14:textId="77777777" w:rsidR="00880565" w:rsidRPr="00880565" w:rsidRDefault="00880565" w:rsidP="00880565">
      <w:pPr>
        <w:ind w:left="900" w:hanging="900"/>
        <w:jc w:val="both"/>
        <w:rPr>
          <w:bCs/>
          <w:szCs w:val="20"/>
          <w:lang w:val="sl"/>
        </w:rPr>
      </w:pPr>
      <w:r w:rsidRPr="00880565">
        <w:rPr>
          <w:szCs w:val="20"/>
          <w:lang w:val="sl"/>
        </w:rPr>
        <w:t>(3)</w:t>
      </w:r>
      <w:r w:rsidRPr="00880565">
        <w:rPr>
          <w:szCs w:val="20"/>
          <w:lang w:val="sl"/>
        </w:rPr>
        <w:tab/>
        <w:t>Pristojbina iz drugega odstavka se za vsako poročilo o poizvedbi poveča za pavšalni znesek, ki ga določi EPU, za pokritje stroškov kopij dokumentov iz drugega odstavka 6. člena.</w:t>
      </w:r>
    </w:p>
    <w:p w14:paraId="661B3A75" w14:textId="5AE43368" w:rsidR="00880565" w:rsidRPr="00880565" w:rsidRDefault="00880565" w:rsidP="00904CB9">
      <w:pPr>
        <w:ind w:left="900" w:hanging="900"/>
        <w:rPr>
          <w:bCs/>
          <w:szCs w:val="20"/>
          <w:lang w:val="sl"/>
        </w:rPr>
      </w:pPr>
      <w:r w:rsidRPr="00880565">
        <w:rPr>
          <w:szCs w:val="20"/>
          <w:lang w:val="sl"/>
        </w:rPr>
        <w:tab/>
      </w:r>
    </w:p>
    <w:p w14:paraId="3D9E9576" w14:textId="77777777" w:rsidR="00880565" w:rsidRPr="00880565" w:rsidRDefault="00880565" w:rsidP="00880565">
      <w:pPr>
        <w:ind w:left="900" w:hanging="900"/>
        <w:jc w:val="center"/>
        <w:rPr>
          <w:bCs/>
          <w:i/>
          <w:iCs/>
          <w:szCs w:val="20"/>
          <w:lang w:val="sl"/>
        </w:rPr>
      </w:pPr>
      <w:r w:rsidRPr="00880565">
        <w:rPr>
          <w:i/>
          <w:iCs/>
          <w:szCs w:val="20"/>
          <w:lang w:val="sl"/>
        </w:rPr>
        <w:t>12. člen</w:t>
      </w:r>
    </w:p>
    <w:p w14:paraId="07D8AC7B" w14:textId="77777777" w:rsidR="00880565" w:rsidRPr="00880565" w:rsidRDefault="00880565" w:rsidP="00880565">
      <w:pPr>
        <w:ind w:left="900" w:hanging="900"/>
        <w:jc w:val="center"/>
        <w:rPr>
          <w:bCs/>
          <w:i/>
          <w:iCs/>
          <w:szCs w:val="20"/>
          <w:lang w:val="sl"/>
        </w:rPr>
      </w:pPr>
      <w:r w:rsidRPr="00880565">
        <w:rPr>
          <w:i/>
          <w:iCs/>
          <w:szCs w:val="20"/>
          <w:lang w:val="sl"/>
        </w:rPr>
        <w:t>Rok za plačilo</w:t>
      </w:r>
    </w:p>
    <w:p w14:paraId="1E5DB1A5" w14:textId="77777777" w:rsidR="00880565" w:rsidRPr="00880565" w:rsidRDefault="00880565" w:rsidP="00880565">
      <w:pPr>
        <w:ind w:left="900" w:hanging="900"/>
        <w:rPr>
          <w:bCs/>
          <w:i/>
          <w:iCs/>
          <w:szCs w:val="20"/>
          <w:lang w:val="sl"/>
        </w:rPr>
      </w:pPr>
    </w:p>
    <w:p w14:paraId="0B74BAF2" w14:textId="77777777" w:rsidR="00880565" w:rsidRPr="00880565" w:rsidRDefault="00880565" w:rsidP="00880565">
      <w:pPr>
        <w:jc w:val="both"/>
        <w:rPr>
          <w:szCs w:val="20"/>
          <w:lang w:val="sl"/>
        </w:rPr>
      </w:pPr>
      <w:r w:rsidRPr="00880565">
        <w:rPr>
          <w:szCs w:val="20"/>
          <w:lang w:val="sl"/>
        </w:rPr>
        <w:t xml:space="preserve">EPU pošilja </w:t>
      </w:r>
      <w:r w:rsidRPr="00880565">
        <w:rPr>
          <w:bCs/>
          <w:szCs w:val="20"/>
          <w:lang w:val="sl"/>
        </w:rPr>
        <w:t>URSIL</w:t>
      </w:r>
      <w:r w:rsidRPr="00880565">
        <w:rPr>
          <w:szCs w:val="20"/>
          <w:lang w:val="sl"/>
        </w:rPr>
        <w:t xml:space="preserve"> mesečne obračune dolgovanih zneskov. </w:t>
      </w:r>
      <w:r w:rsidRPr="00880565">
        <w:rPr>
          <w:bCs/>
          <w:szCs w:val="20"/>
          <w:lang w:val="sl"/>
        </w:rPr>
        <w:t>URSIL</w:t>
      </w:r>
      <w:r w:rsidRPr="00880565">
        <w:rPr>
          <w:szCs w:val="20"/>
          <w:lang w:val="sl"/>
        </w:rPr>
        <w:t xml:space="preserve"> obračunane zneske poravna v tridesetih dneh od prejema.</w:t>
      </w:r>
    </w:p>
    <w:p w14:paraId="32DDCF1F" w14:textId="77777777" w:rsidR="00880565" w:rsidRPr="00880565" w:rsidRDefault="00880565" w:rsidP="00880565">
      <w:pPr>
        <w:ind w:left="900" w:hanging="900"/>
        <w:rPr>
          <w:bCs/>
          <w:szCs w:val="20"/>
          <w:lang w:val="sl"/>
        </w:rPr>
      </w:pPr>
    </w:p>
    <w:p w14:paraId="025FA91D" w14:textId="77777777" w:rsidR="00880565" w:rsidRPr="00880565" w:rsidRDefault="00880565" w:rsidP="00880565">
      <w:pPr>
        <w:ind w:left="900" w:hanging="900"/>
        <w:jc w:val="center"/>
        <w:rPr>
          <w:bCs/>
          <w:i/>
          <w:iCs/>
          <w:szCs w:val="20"/>
          <w:lang w:val="sl"/>
        </w:rPr>
      </w:pPr>
      <w:r w:rsidRPr="00880565">
        <w:rPr>
          <w:i/>
          <w:iCs/>
          <w:szCs w:val="20"/>
          <w:lang w:val="sl"/>
        </w:rPr>
        <w:t>13. člen</w:t>
      </w:r>
    </w:p>
    <w:p w14:paraId="2AE770A3" w14:textId="77777777" w:rsidR="00880565" w:rsidRPr="00880565" w:rsidRDefault="00880565" w:rsidP="00880565">
      <w:pPr>
        <w:ind w:left="900" w:hanging="900"/>
        <w:jc w:val="center"/>
        <w:rPr>
          <w:bCs/>
          <w:i/>
          <w:iCs/>
          <w:szCs w:val="20"/>
          <w:lang w:val="sl"/>
        </w:rPr>
      </w:pPr>
      <w:r w:rsidRPr="00880565">
        <w:rPr>
          <w:i/>
          <w:iCs/>
          <w:szCs w:val="20"/>
          <w:lang w:val="sl"/>
        </w:rPr>
        <w:t>Spremljanje poizvedbenega dela</w:t>
      </w:r>
    </w:p>
    <w:p w14:paraId="0BD8F26A" w14:textId="77777777" w:rsidR="00880565" w:rsidRPr="00880565" w:rsidRDefault="00880565" w:rsidP="00880565">
      <w:pPr>
        <w:ind w:left="900" w:hanging="900"/>
        <w:rPr>
          <w:bCs/>
          <w:i/>
          <w:iCs/>
          <w:szCs w:val="20"/>
          <w:lang w:val="sl"/>
        </w:rPr>
      </w:pPr>
    </w:p>
    <w:p w14:paraId="1CD884C8" w14:textId="77777777" w:rsidR="00880565" w:rsidRPr="00880565" w:rsidRDefault="00880565" w:rsidP="00880565">
      <w:pPr>
        <w:jc w:val="both"/>
        <w:rPr>
          <w:bCs/>
          <w:szCs w:val="20"/>
          <w:lang w:val="sl"/>
        </w:rPr>
      </w:pPr>
      <w:r w:rsidRPr="00880565">
        <w:rPr>
          <w:szCs w:val="20"/>
          <w:lang w:val="sl"/>
        </w:rPr>
        <w:t xml:space="preserve">EPU in </w:t>
      </w:r>
      <w:r w:rsidRPr="00880565">
        <w:rPr>
          <w:bCs/>
          <w:szCs w:val="20"/>
          <w:lang w:val="sl"/>
        </w:rPr>
        <w:t>URSIL</w:t>
      </w:r>
      <w:r w:rsidRPr="00880565">
        <w:rPr>
          <w:szCs w:val="20"/>
          <w:lang w:val="sl"/>
        </w:rPr>
        <w:t xml:space="preserve"> skupaj količinsko in kakovostno nadzirata delo, opravljeno v skladu s tem sporazumom, ter proučujeta možnosti za njegovo izboljšanje.</w:t>
      </w:r>
    </w:p>
    <w:p w14:paraId="10F4015E" w14:textId="77777777" w:rsidR="00904CB9" w:rsidRDefault="00904CB9" w:rsidP="00880565">
      <w:pPr>
        <w:ind w:left="900" w:hanging="900"/>
        <w:jc w:val="center"/>
        <w:rPr>
          <w:i/>
          <w:iCs/>
          <w:szCs w:val="20"/>
          <w:lang w:val="sl"/>
        </w:rPr>
      </w:pPr>
    </w:p>
    <w:p w14:paraId="2A2CA880" w14:textId="7F94F7D1" w:rsidR="00880565" w:rsidRPr="00880565" w:rsidRDefault="00880565" w:rsidP="00880565">
      <w:pPr>
        <w:ind w:left="900" w:hanging="900"/>
        <w:jc w:val="center"/>
        <w:rPr>
          <w:bCs/>
          <w:i/>
          <w:iCs/>
          <w:szCs w:val="20"/>
          <w:lang w:val="sl-SI"/>
        </w:rPr>
      </w:pPr>
      <w:r w:rsidRPr="00880565">
        <w:rPr>
          <w:i/>
          <w:iCs/>
          <w:szCs w:val="20"/>
          <w:lang w:val="sl"/>
        </w:rPr>
        <w:t>14. člen</w:t>
      </w:r>
    </w:p>
    <w:p w14:paraId="0E49070D" w14:textId="77777777" w:rsidR="00880565" w:rsidRPr="00880565" w:rsidRDefault="00880565" w:rsidP="00880565">
      <w:pPr>
        <w:ind w:left="900" w:hanging="900"/>
        <w:jc w:val="center"/>
        <w:rPr>
          <w:bCs/>
          <w:i/>
          <w:iCs/>
          <w:szCs w:val="20"/>
          <w:lang w:val="sl-SI"/>
        </w:rPr>
      </w:pPr>
      <w:r w:rsidRPr="00880565">
        <w:rPr>
          <w:i/>
          <w:iCs/>
          <w:szCs w:val="20"/>
          <w:lang w:val="sl"/>
        </w:rPr>
        <w:t>Usposabljanje strokovnega osebja</w:t>
      </w:r>
    </w:p>
    <w:p w14:paraId="22A03B51" w14:textId="77777777" w:rsidR="00880565" w:rsidRPr="00880565" w:rsidRDefault="00880565" w:rsidP="00880565">
      <w:pPr>
        <w:ind w:left="900" w:hanging="900"/>
        <w:rPr>
          <w:bCs/>
          <w:i/>
          <w:iCs/>
          <w:szCs w:val="20"/>
          <w:lang w:val="sl-SI"/>
        </w:rPr>
      </w:pPr>
    </w:p>
    <w:p w14:paraId="781051BD" w14:textId="77777777" w:rsidR="00880565" w:rsidRPr="00880565" w:rsidRDefault="00880565" w:rsidP="00880565">
      <w:pPr>
        <w:jc w:val="both"/>
        <w:rPr>
          <w:szCs w:val="20"/>
          <w:lang w:val="sl"/>
        </w:rPr>
      </w:pPr>
      <w:r w:rsidRPr="00880565">
        <w:rPr>
          <w:szCs w:val="20"/>
          <w:lang w:val="sl"/>
        </w:rPr>
        <w:t xml:space="preserve">Na zahtevo </w:t>
      </w:r>
      <w:r w:rsidRPr="00880565">
        <w:rPr>
          <w:bCs/>
          <w:szCs w:val="20"/>
          <w:lang w:val="sl"/>
        </w:rPr>
        <w:t>URSIL</w:t>
      </w:r>
      <w:r w:rsidRPr="00880565">
        <w:rPr>
          <w:szCs w:val="20"/>
          <w:lang w:val="sl"/>
        </w:rPr>
        <w:t xml:space="preserve"> in pod pogoji, o katerih se dogovorita predsednik EPU in </w:t>
      </w:r>
      <w:r w:rsidRPr="00880565">
        <w:rPr>
          <w:bCs/>
          <w:szCs w:val="20"/>
          <w:lang w:val="sl"/>
        </w:rPr>
        <w:t>direktorica URSIL</w:t>
      </w:r>
      <w:r w:rsidRPr="00880565">
        <w:rPr>
          <w:szCs w:val="20"/>
          <w:lang w:val="sl"/>
        </w:rPr>
        <w:t xml:space="preserve">, EPU nudi pomoč pri usposabljanju strokovnega osebja </w:t>
      </w:r>
      <w:r w:rsidRPr="00880565">
        <w:rPr>
          <w:bCs/>
          <w:szCs w:val="20"/>
          <w:lang w:val="sl"/>
        </w:rPr>
        <w:t>URSIL</w:t>
      </w:r>
      <w:r w:rsidRPr="00880565">
        <w:rPr>
          <w:szCs w:val="20"/>
          <w:lang w:val="sl"/>
        </w:rPr>
        <w:t xml:space="preserve"> in v </w:t>
      </w:r>
      <w:r w:rsidRPr="00880565">
        <w:rPr>
          <w:bCs/>
          <w:szCs w:val="20"/>
          <w:lang w:val="sl"/>
        </w:rPr>
        <w:t>URSIL</w:t>
      </w:r>
      <w:r w:rsidRPr="00880565">
        <w:rPr>
          <w:szCs w:val="20"/>
          <w:lang w:val="sl"/>
        </w:rPr>
        <w:t xml:space="preserve"> začasno pošlje osebje EPU za opravljanje kakršnega koli dela v zvezi s tem sporazumom.</w:t>
      </w:r>
    </w:p>
    <w:p w14:paraId="251CAC29" w14:textId="77777777" w:rsidR="00880565" w:rsidRPr="00880565" w:rsidRDefault="00880565" w:rsidP="00880565">
      <w:pPr>
        <w:jc w:val="both"/>
        <w:rPr>
          <w:bCs/>
          <w:szCs w:val="20"/>
          <w:lang w:val="sl-SI"/>
        </w:rPr>
      </w:pPr>
    </w:p>
    <w:p w14:paraId="21623D97" w14:textId="77777777" w:rsidR="00880565" w:rsidRPr="00880565" w:rsidRDefault="00880565" w:rsidP="00880565">
      <w:pPr>
        <w:ind w:left="900" w:hanging="900"/>
        <w:jc w:val="center"/>
        <w:rPr>
          <w:bCs/>
          <w:i/>
          <w:iCs/>
          <w:szCs w:val="20"/>
          <w:lang w:val="sl-SI"/>
        </w:rPr>
      </w:pPr>
      <w:r w:rsidRPr="00880565">
        <w:rPr>
          <w:i/>
          <w:iCs/>
          <w:szCs w:val="20"/>
          <w:lang w:val="sl"/>
        </w:rPr>
        <w:t xml:space="preserve">15. člen </w:t>
      </w:r>
    </w:p>
    <w:p w14:paraId="50E19B14" w14:textId="77777777" w:rsidR="00880565" w:rsidRPr="00880565" w:rsidRDefault="00880565" w:rsidP="00880565">
      <w:pPr>
        <w:ind w:left="900" w:hanging="900"/>
        <w:jc w:val="center"/>
        <w:rPr>
          <w:bCs/>
          <w:i/>
          <w:iCs/>
          <w:szCs w:val="20"/>
          <w:lang w:val="sl-SI"/>
        </w:rPr>
      </w:pPr>
      <w:r w:rsidRPr="00880565">
        <w:rPr>
          <w:i/>
          <w:iCs/>
          <w:szCs w:val="20"/>
          <w:lang w:val="sl"/>
        </w:rPr>
        <w:t>Spori</w:t>
      </w:r>
    </w:p>
    <w:p w14:paraId="7A072435" w14:textId="77777777" w:rsidR="00880565" w:rsidRPr="00880565" w:rsidRDefault="00880565" w:rsidP="00880565">
      <w:pPr>
        <w:ind w:left="900" w:hanging="900"/>
        <w:rPr>
          <w:bCs/>
          <w:i/>
          <w:iCs/>
          <w:szCs w:val="20"/>
          <w:lang w:val="sl-SI"/>
        </w:rPr>
      </w:pPr>
    </w:p>
    <w:p w14:paraId="7F04EC34" w14:textId="77777777" w:rsidR="00880565" w:rsidRPr="00880565" w:rsidRDefault="00880565" w:rsidP="00880565">
      <w:pPr>
        <w:jc w:val="both"/>
        <w:rPr>
          <w:szCs w:val="20"/>
          <w:lang w:val="sl"/>
        </w:rPr>
      </w:pPr>
      <w:r w:rsidRPr="00880565">
        <w:rPr>
          <w:szCs w:val="20"/>
          <w:lang w:val="sl"/>
        </w:rPr>
        <w:t>Spor med URSIL in organizacijo v zvezi z razlago ali uporabo tega sporazuma, ki ga ni mogoče rešiti s pogajanji, se predloži tričlanskemu arbitražnemu sodišču, čigar odločitev je dokončna. Enega arbitra imenuje URSIL, enega organizacija, tretjega, ki je predsednik, pa druga dva arbitra. Če se prva dva arbitra tri mesece po imenovanju ne moreta dogovoriti o imenovanju tretjega, ga na zahtevo URSIL ali organizacije imenuje predsednik Meddržavnega sodišča. Arbitražno sodišče določi pravo, ki se uporablja za spor.</w:t>
      </w:r>
    </w:p>
    <w:p w14:paraId="7AE676E8" w14:textId="77777777" w:rsidR="00880565" w:rsidRPr="00880565" w:rsidRDefault="00880565" w:rsidP="00880565">
      <w:pPr>
        <w:rPr>
          <w:i/>
          <w:iCs/>
          <w:szCs w:val="20"/>
          <w:lang w:val="sl"/>
        </w:rPr>
      </w:pPr>
    </w:p>
    <w:p w14:paraId="3E12DE48" w14:textId="77777777" w:rsidR="00880565" w:rsidRPr="00880565" w:rsidRDefault="00880565" w:rsidP="00880565">
      <w:pPr>
        <w:jc w:val="center"/>
        <w:rPr>
          <w:bCs/>
          <w:i/>
          <w:iCs/>
          <w:szCs w:val="20"/>
          <w:lang w:val="sl"/>
        </w:rPr>
      </w:pPr>
      <w:r w:rsidRPr="00880565">
        <w:rPr>
          <w:i/>
          <w:iCs/>
          <w:szCs w:val="20"/>
          <w:lang w:val="sl"/>
        </w:rPr>
        <w:t>16. člen</w:t>
      </w:r>
    </w:p>
    <w:p w14:paraId="74E63D1B" w14:textId="77777777" w:rsidR="00880565" w:rsidRPr="00880565" w:rsidRDefault="00880565" w:rsidP="00880565">
      <w:pPr>
        <w:ind w:left="900" w:hanging="900"/>
        <w:jc w:val="center"/>
        <w:rPr>
          <w:bCs/>
          <w:i/>
          <w:iCs/>
          <w:szCs w:val="20"/>
          <w:lang w:val="sl"/>
        </w:rPr>
      </w:pPr>
      <w:r w:rsidRPr="00880565">
        <w:rPr>
          <w:i/>
          <w:iCs/>
          <w:szCs w:val="20"/>
          <w:lang w:val="sl"/>
        </w:rPr>
        <w:t>Spremembe</w:t>
      </w:r>
    </w:p>
    <w:p w14:paraId="3FC3238E" w14:textId="77777777" w:rsidR="00880565" w:rsidRPr="00880565" w:rsidRDefault="00880565" w:rsidP="00880565">
      <w:pPr>
        <w:ind w:left="900" w:hanging="900"/>
        <w:rPr>
          <w:bCs/>
          <w:i/>
          <w:iCs/>
          <w:szCs w:val="20"/>
          <w:lang w:val="sl"/>
        </w:rPr>
      </w:pPr>
    </w:p>
    <w:p w14:paraId="3C37C40C" w14:textId="77777777" w:rsidR="00880565" w:rsidRPr="00880565" w:rsidRDefault="00880565" w:rsidP="00880565">
      <w:pPr>
        <w:jc w:val="both"/>
        <w:rPr>
          <w:bCs/>
          <w:szCs w:val="20"/>
          <w:lang w:val="sl"/>
        </w:rPr>
      </w:pPr>
      <w:r w:rsidRPr="00880565">
        <w:rPr>
          <w:szCs w:val="20"/>
          <w:lang w:val="sl"/>
        </w:rPr>
        <w:t>Z odobritvijo upravnega sveta se ta sporazum na zahtevo enega od pogodbenikov lahko spremeni, zlasti z izmenjavo pisem.</w:t>
      </w:r>
    </w:p>
    <w:p w14:paraId="73B490E0" w14:textId="77777777" w:rsidR="00880565" w:rsidRPr="00880565" w:rsidRDefault="00880565" w:rsidP="00880565">
      <w:pPr>
        <w:ind w:left="900" w:hanging="900"/>
        <w:jc w:val="center"/>
        <w:rPr>
          <w:i/>
          <w:iCs/>
          <w:szCs w:val="20"/>
          <w:lang w:val="sl"/>
        </w:rPr>
      </w:pPr>
    </w:p>
    <w:p w14:paraId="7126D656" w14:textId="77777777" w:rsidR="00880565" w:rsidRPr="00880565" w:rsidRDefault="00880565" w:rsidP="00880565">
      <w:pPr>
        <w:ind w:left="900" w:hanging="900"/>
        <w:jc w:val="center"/>
        <w:rPr>
          <w:bCs/>
          <w:i/>
          <w:iCs/>
          <w:szCs w:val="20"/>
          <w:lang w:val="sl"/>
        </w:rPr>
      </w:pPr>
      <w:r w:rsidRPr="00880565">
        <w:rPr>
          <w:i/>
          <w:iCs/>
          <w:szCs w:val="20"/>
          <w:lang w:val="sl"/>
        </w:rPr>
        <w:t>17. člen</w:t>
      </w:r>
    </w:p>
    <w:p w14:paraId="79F98FE8" w14:textId="77777777" w:rsidR="00880565" w:rsidRPr="00880565" w:rsidRDefault="00880565" w:rsidP="00880565">
      <w:pPr>
        <w:ind w:left="900" w:hanging="900"/>
        <w:jc w:val="center"/>
        <w:rPr>
          <w:bCs/>
          <w:i/>
          <w:iCs/>
          <w:szCs w:val="20"/>
          <w:lang w:val="sl-SI"/>
        </w:rPr>
      </w:pPr>
      <w:r w:rsidRPr="00880565">
        <w:rPr>
          <w:i/>
          <w:iCs/>
          <w:szCs w:val="20"/>
          <w:lang w:val="sl-SI"/>
        </w:rPr>
        <w:t>Končna določba</w:t>
      </w:r>
    </w:p>
    <w:p w14:paraId="7612C26C" w14:textId="77777777" w:rsidR="00880565" w:rsidRPr="00880565" w:rsidRDefault="00880565" w:rsidP="00880565">
      <w:pPr>
        <w:jc w:val="both"/>
        <w:rPr>
          <w:szCs w:val="20"/>
          <w:lang w:val="sl"/>
        </w:rPr>
      </w:pPr>
    </w:p>
    <w:p w14:paraId="48B98EE9" w14:textId="77777777" w:rsidR="00880565" w:rsidRPr="00880565" w:rsidRDefault="00880565" w:rsidP="00880565">
      <w:pPr>
        <w:jc w:val="both"/>
        <w:rPr>
          <w:szCs w:val="20"/>
          <w:lang w:val="sl"/>
        </w:rPr>
      </w:pPr>
      <w:r w:rsidRPr="00880565">
        <w:rPr>
          <w:szCs w:val="20"/>
          <w:lang w:val="sl"/>
        </w:rPr>
        <w:t>Ta sporazum se začne začasno uporabljati v skladu s slovensko zakonodajo na dan, ki ga določita predsednik EPU in direktorica URSIL, po uresničitvi vseh tehničnih vidikov, potrebnih za delovanje tega sporazuma. Sporazum bo uradno začel veljati na dan, ko bo organizacija prejela uradno pisno obvestilo Republike Slovenije, da so končani vsi njeni notranji postopki, potrebni za začetek veljavnosti sporazuma, vendar ne prej kot na skupaj določeni dan, kot je navedeno zgoraj.</w:t>
      </w:r>
    </w:p>
    <w:p w14:paraId="11AC6D38" w14:textId="77777777" w:rsidR="00880565" w:rsidRPr="00880565" w:rsidRDefault="00880565" w:rsidP="00880565">
      <w:pPr>
        <w:jc w:val="both"/>
        <w:rPr>
          <w:szCs w:val="20"/>
          <w:lang w:val="sl"/>
        </w:rPr>
      </w:pPr>
    </w:p>
    <w:p w14:paraId="1EE6B864" w14:textId="77777777" w:rsidR="00880565" w:rsidRPr="00880565" w:rsidRDefault="00880565" w:rsidP="00880565">
      <w:pPr>
        <w:jc w:val="both"/>
        <w:rPr>
          <w:szCs w:val="20"/>
          <w:lang w:val="sl"/>
        </w:rPr>
      </w:pPr>
      <w:r w:rsidRPr="00880565">
        <w:rPr>
          <w:szCs w:val="20"/>
          <w:lang w:val="sl"/>
        </w:rPr>
        <w:t>Sporazum se uporablja za patentne prijave, vložene pri URSIL od dneva začetka veljavnosti ali začasne uporabe, kakor je ustrezno, in za podeljene nacionalne patente, za katere je bila prijava vložena od 1. januarja 2015.</w:t>
      </w:r>
    </w:p>
    <w:p w14:paraId="143C8CE7" w14:textId="77777777" w:rsidR="00880565" w:rsidRPr="00880565" w:rsidRDefault="00880565" w:rsidP="00880565">
      <w:pPr>
        <w:rPr>
          <w:bCs/>
          <w:szCs w:val="20"/>
          <w:lang w:val="sl-SI"/>
        </w:rPr>
      </w:pPr>
    </w:p>
    <w:p w14:paraId="0D04642F" w14:textId="77777777" w:rsidR="00880565" w:rsidRPr="00880565" w:rsidRDefault="00880565" w:rsidP="00880565">
      <w:pPr>
        <w:ind w:left="900" w:hanging="900"/>
        <w:jc w:val="center"/>
        <w:rPr>
          <w:bCs/>
          <w:i/>
          <w:iCs/>
          <w:szCs w:val="20"/>
          <w:lang w:val="sl-SI"/>
        </w:rPr>
      </w:pPr>
      <w:r w:rsidRPr="00880565">
        <w:rPr>
          <w:i/>
          <w:iCs/>
          <w:szCs w:val="20"/>
          <w:lang w:val="sl-SI"/>
        </w:rPr>
        <w:t>18. člen</w:t>
      </w:r>
    </w:p>
    <w:p w14:paraId="7C84207C" w14:textId="77777777" w:rsidR="00880565" w:rsidRPr="00880565" w:rsidRDefault="00880565" w:rsidP="00880565">
      <w:pPr>
        <w:ind w:left="900" w:hanging="900"/>
        <w:jc w:val="center"/>
        <w:rPr>
          <w:bCs/>
          <w:i/>
          <w:iCs/>
          <w:szCs w:val="20"/>
          <w:lang w:val="sl-SI"/>
        </w:rPr>
      </w:pPr>
      <w:r w:rsidRPr="00880565">
        <w:rPr>
          <w:i/>
          <w:iCs/>
          <w:szCs w:val="20"/>
          <w:lang w:val="sl-SI"/>
        </w:rPr>
        <w:t>Prehodna določba</w:t>
      </w:r>
    </w:p>
    <w:p w14:paraId="73DF24D6" w14:textId="77777777" w:rsidR="00880565" w:rsidRPr="00880565" w:rsidRDefault="00880565" w:rsidP="00880565">
      <w:pPr>
        <w:ind w:left="900" w:hanging="900"/>
        <w:rPr>
          <w:bCs/>
          <w:i/>
          <w:iCs/>
          <w:szCs w:val="20"/>
          <w:lang w:val="sl-SI"/>
        </w:rPr>
      </w:pPr>
    </w:p>
    <w:p w14:paraId="5295263E" w14:textId="77777777" w:rsidR="00880565" w:rsidRPr="00880565" w:rsidRDefault="00880565" w:rsidP="00880565">
      <w:pPr>
        <w:jc w:val="both"/>
        <w:rPr>
          <w:szCs w:val="20"/>
          <w:lang w:val="sl"/>
        </w:rPr>
      </w:pPr>
      <w:r w:rsidRPr="00880565">
        <w:rPr>
          <w:szCs w:val="20"/>
          <w:lang w:val="sl"/>
        </w:rPr>
        <w:t>Na dan začetka veljavnosti tega sporazuma ali začasne uporabe, kakor je ustrezno, je znesek pristojbine iz drugega odstavka 11. člena enak znesku, ki na navedeni dan velja za vse države z veljavnim delovnim sporazumom o sodelovanju pri poizvedbah.</w:t>
      </w:r>
    </w:p>
    <w:p w14:paraId="3EE90625" w14:textId="77777777" w:rsidR="00880565" w:rsidRPr="00880565" w:rsidRDefault="00880565" w:rsidP="00880565">
      <w:pPr>
        <w:ind w:left="900" w:hanging="900"/>
        <w:rPr>
          <w:szCs w:val="20"/>
          <w:lang w:val="sl-SI"/>
        </w:rPr>
      </w:pPr>
    </w:p>
    <w:p w14:paraId="0C9D8952" w14:textId="77777777" w:rsidR="00880565" w:rsidRPr="00880565" w:rsidRDefault="00880565" w:rsidP="00880565">
      <w:pPr>
        <w:ind w:left="851"/>
        <w:rPr>
          <w:szCs w:val="20"/>
          <w:lang w:val="sl-SI"/>
        </w:rPr>
      </w:pPr>
    </w:p>
    <w:p w14:paraId="12A9B408" w14:textId="77777777" w:rsidR="00880565" w:rsidRPr="00880565" w:rsidRDefault="00880565" w:rsidP="00880565">
      <w:pPr>
        <w:pStyle w:val="EPO12ptspaceaftersinglelinespacing"/>
        <w:rPr>
          <w:sz w:val="20"/>
          <w:szCs w:val="20"/>
          <w:lang w:val="sl-SI"/>
        </w:rPr>
      </w:pPr>
    </w:p>
    <w:p w14:paraId="136C54F3" w14:textId="77777777" w:rsidR="00880565" w:rsidRPr="00880565" w:rsidRDefault="00880565" w:rsidP="00880565">
      <w:pPr>
        <w:pStyle w:val="EPO12ptspaceaftersinglelinespacing"/>
        <w:rPr>
          <w:sz w:val="20"/>
          <w:szCs w:val="20"/>
          <w:lang w:val="sl-SI"/>
        </w:rPr>
      </w:pPr>
    </w:p>
    <w:p w14:paraId="3E03B10A" w14:textId="77777777" w:rsidR="00880565" w:rsidRPr="00880565" w:rsidRDefault="00880565" w:rsidP="00880565">
      <w:pPr>
        <w:pStyle w:val="EPO12ptspaceaftersinglelinespacing"/>
        <w:rPr>
          <w:sz w:val="20"/>
          <w:szCs w:val="20"/>
          <w:lang w:val="sl-SI"/>
        </w:rPr>
      </w:pPr>
    </w:p>
    <w:p w14:paraId="2EABA067" w14:textId="77777777" w:rsidR="00880565" w:rsidRPr="00880565" w:rsidRDefault="00880565" w:rsidP="00880565">
      <w:pPr>
        <w:pStyle w:val="EPO12ptspaceaftersinglelinespacing"/>
        <w:rPr>
          <w:sz w:val="20"/>
          <w:szCs w:val="20"/>
          <w:lang w:val="sl-SI"/>
        </w:rPr>
      </w:pPr>
    </w:p>
    <w:p w14:paraId="09356C1C" w14:textId="77777777" w:rsidR="00880565" w:rsidRPr="00880565" w:rsidRDefault="00880565" w:rsidP="00880565">
      <w:pPr>
        <w:pStyle w:val="EPO12ptspaceaftersinglelinespacing"/>
        <w:rPr>
          <w:sz w:val="20"/>
          <w:szCs w:val="20"/>
          <w:lang w:val="sl-SI"/>
        </w:rPr>
      </w:pPr>
    </w:p>
    <w:p w14:paraId="618115BB" w14:textId="77777777" w:rsidR="00880565" w:rsidRPr="00880565" w:rsidRDefault="00880565" w:rsidP="00880565">
      <w:pPr>
        <w:pStyle w:val="EPO12ptspaceaftersinglelinespacing"/>
        <w:rPr>
          <w:sz w:val="20"/>
          <w:szCs w:val="20"/>
          <w:lang w:val="sl-SI"/>
        </w:rPr>
      </w:pPr>
    </w:p>
    <w:p w14:paraId="302BA38A" w14:textId="7BE5311C" w:rsidR="00904CB9" w:rsidRDefault="00904CB9">
      <w:pPr>
        <w:spacing w:line="240" w:lineRule="auto"/>
        <w:rPr>
          <w:rFonts w:cs="Arial"/>
          <w:szCs w:val="20"/>
          <w:lang w:val="sl-SI" w:eastAsia="en-GB"/>
        </w:rPr>
      </w:pPr>
      <w:r>
        <w:rPr>
          <w:szCs w:val="20"/>
          <w:lang w:val="sl-SI"/>
        </w:rPr>
        <w:br w:type="page"/>
      </w:r>
    </w:p>
    <w:p w14:paraId="7D2DC33F" w14:textId="77777777" w:rsidR="00880565" w:rsidRPr="00880565" w:rsidRDefault="00880565" w:rsidP="00880565">
      <w:pPr>
        <w:pStyle w:val="EPO12ptspaceaftersinglelinespacing"/>
        <w:rPr>
          <w:sz w:val="20"/>
          <w:szCs w:val="20"/>
        </w:rPr>
      </w:pPr>
      <w:r w:rsidRPr="00880565">
        <w:rPr>
          <w:sz w:val="20"/>
          <w:szCs w:val="20"/>
        </w:rPr>
        <w:lastRenderedPageBreak/>
        <w:t>Geschehen zu Otočec am 4. September 2023 in zwei Ausfertigungen in slowenischer, deutscher, englischer und französischer Sprache, wobei jeder Wortlaut gleichermaßen verbindlich ist.</w:t>
      </w:r>
    </w:p>
    <w:p w14:paraId="5FA8440B" w14:textId="77777777" w:rsidR="00880565" w:rsidRPr="00880565" w:rsidRDefault="00880565" w:rsidP="00880565">
      <w:pPr>
        <w:pStyle w:val="EPO12ptspaceaftersinglelinespacing"/>
        <w:rPr>
          <w:sz w:val="20"/>
          <w:szCs w:val="20"/>
          <w:lang w:val="en-GB"/>
        </w:rPr>
      </w:pPr>
      <w:r w:rsidRPr="00880565">
        <w:rPr>
          <w:sz w:val="20"/>
          <w:szCs w:val="20"/>
          <w:lang w:val="en-GB"/>
        </w:rPr>
        <w:t>Done in Otočec on 4 September 2023 in two copies in Slovenian, English, French, German, the four texts being equally authentic.</w:t>
      </w:r>
    </w:p>
    <w:p w14:paraId="55473316" w14:textId="77777777" w:rsidR="00880565" w:rsidRPr="00880565" w:rsidRDefault="00880565" w:rsidP="00880565">
      <w:pPr>
        <w:pStyle w:val="EPO12ptspaceaftersinglelinespacing"/>
        <w:rPr>
          <w:sz w:val="20"/>
          <w:szCs w:val="20"/>
          <w:lang w:val="fr-CH"/>
        </w:rPr>
      </w:pPr>
      <w:r w:rsidRPr="00880565">
        <w:rPr>
          <w:sz w:val="20"/>
          <w:szCs w:val="20"/>
          <w:lang w:val="fr-CH"/>
        </w:rPr>
        <w:t>Fait à Otočec le 4 septembre 2023 en double exemplaire en langues slovène, allemande, anglaise et française, les quatre textes faisant également foi.</w:t>
      </w:r>
    </w:p>
    <w:p w14:paraId="277FABB6" w14:textId="77777777" w:rsidR="00880565" w:rsidRPr="00880565" w:rsidRDefault="00880565" w:rsidP="00880565">
      <w:pPr>
        <w:pStyle w:val="EPO12ptspaceaftersinglelinespacing"/>
        <w:rPr>
          <w:sz w:val="20"/>
          <w:szCs w:val="20"/>
          <w:lang w:val="sl"/>
        </w:rPr>
      </w:pPr>
      <w:r w:rsidRPr="00880565">
        <w:rPr>
          <w:sz w:val="20"/>
          <w:szCs w:val="20"/>
          <w:lang w:val="sl"/>
        </w:rPr>
        <w:t>Sestavljeno na Otočcu 4. septembra 2023 v dveh izvodih v slovenskem, angleškem, francoskem in nemškem jeziku, pri čemer so vsa štiri besedila enako verodostojna.</w:t>
      </w:r>
    </w:p>
    <w:p w14:paraId="67EB1AFD" w14:textId="77777777" w:rsidR="00880565" w:rsidRPr="00880565" w:rsidRDefault="00880565" w:rsidP="00880565">
      <w:pPr>
        <w:rPr>
          <w:szCs w:val="20"/>
          <w:lang w:val="sl"/>
        </w:rPr>
      </w:pPr>
    </w:p>
    <w:tbl>
      <w:tblPr>
        <w:tblW w:w="0" w:type="auto"/>
        <w:tblLook w:val="01E0" w:firstRow="1" w:lastRow="1" w:firstColumn="1" w:lastColumn="1" w:noHBand="0" w:noVBand="0"/>
      </w:tblPr>
      <w:tblGrid>
        <w:gridCol w:w="4215"/>
        <w:gridCol w:w="4283"/>
      </w:tblGrid>
      <w:tr w:rsidR="00880565" w:rsidRPr="00880565" w14:paraId="57CD7D0E" w14:textId="77777777" w:rsidTr="00880565">
        <w:tc>
          <w:tcPr>
            <w:tcW w:w="4748" w:type="dxa"/>
          </w:tcPr>
          <w:p w14:paraId="41774CC1" w14:textId="77777777" w:rsidR="00880565" w:rsidRPr="00880565" w:rsidRDefault="00880565" w:rsidP="00880565">
            <w:pPr>
              <w:spacing w:after="240" w:line="240" w:lineRule="auto"/>
              <w:ind w:left="-105"/>
              <w:rPr>
                <w:szCs w:val="20"/>
                <w:lang w:val="sl"/>
              </w:rPr>
            </w:pPr>
            <w:r w:rsidRPr="00880565">
              <w:rPr>
                <w:szCs w:val="20"/>
                <w:lang w:val="de-DE"/>
              </w:rPr>
              <w:t>Für das Slowenische Amt für geistiges Eigentum</w:t>
            </w:r>
          </w:p>
        </w:tc>
        <w:tc>
          <w:tcPr>
            <w:tcW w:w="4748" w:type="dxa"/>
            <w:shd w:val="clear" w:color="auto" w:fill="auto"/>
          </w:tcPr>
          <w:p w14:paraId="18C850B9" w14:textId="77777777" w:rsidR="00880565" w:rsidRPr="00880565" w:rsidRDefault="00880565" w:rsidP="00880565">
            <w:pPr>
              <w:spacing w:after="240" w:line="240" w:lineRule="auto"/>
              <w:ind w:left="-105"/>
              <w:rPr>
                <w:szCs w:val="20"/>
                <w:lang w:val="sl"/>
              </w:rPr>
            </w:pPr>
            <w:r w:rsidRPr="00880565">
              <w:rPr>
                <w:szCs w:val="20"/>
                <w:lang w:val="sl"/>
              </w:rPr>
              <w:t>Für die Europäische Patentorganisation</w:t>
            </w:r>
          </w:p>
        </w:tc>
      </w:tr>
      <w:tr w:rsidR="00880565" w:rsidRPr="00880565" w14:paraId="1F53F409" w14:textId="77777777" w:rsidTr="00880565">
        <w:tc>
          <w:tcPr>
            <w:tcW w:w="4748" w:type="dxa"/>
          </w:tcPr>
          <w:p w14:paraId="0143769B" w14:textId="77777777" w:rsidR="00880565" w:rsidRPr="00880565" w:rsidRDefault="00880565" w:rsidP="00880565">
            <w:pPr>
              <w:spacing w:after="240" w:line="240" w:lineRule="auto"/>
              <w:ind w:left="-105"/>
              <w:rPr>
                <w:szCs w:val="20"/>
                <w:lang w:val="sl"/>
              </w:rPr>
            </w:pPr>
            <w:r w:rsidRPr="00880565">
              <w:rPr>
                <w:szCs w:val="20"/>
              </w:rPr>
              <w:t>For the SIovenian Intellectual Property Office</w:t>
            </w:r>
          </w:p>
        </w:tc>
        <w:tc>
          <w:tcPr>
            <w:tcW w:w="4748" w:type="dxa"/>
            <w:shd w:val="clear" w:color="auto" w:fill="auto"/>
          </w:tcPr>
          <w:p w14:paraId="1429B6BC" w14:textId="77777777" w:rsidR="00880565" w:rsidRPr="00880565" w:rsidRDefault="00880565" w:rsidP="00880565">
            <w:pPr>
              <w:spacing w:after="240" w:line="240" w:lineRule="auto"/>
              <w:ind w:left="-105"/>
              <w:rPr>
                <w:szCs w:val="20"/>
              </w:rPr>
            </w:pPr>
            <w:r w:rsidRPr="00880565">
              <w:rPr>
                <w:szCs w:val="20"/>
                <w:lang w:val="sl"/>
              </w:rPr>
              <w:t>For the European Patent Organisation</w:t>
            </w:r>
          </w:p>
        </w:tc>
      </w:tr>
      <w:tr w:rsidR="00880565" w:rsidRPr="008E6478" w14:paraId="75BDA46F" w14:textId="77777777" w:rsidTr="00880565">
        <w:tc>
          <w:tcPr>
            <w:tcW w:w="4748" w:type="dxa"/>
          </w:tcPr>
          <w:p w14:paraId="72C5C2EA" w14:textId="77777777" w:rsidR="00880565" w:rsidRPr="00880565" w:rsidRDefault="00880565" w:rsidP="00880565">
            <w:pPr>
              <w:spacing w:after="240" w:line="240" w:lineRule="auto"/>
              <w:ind w:left="-105"/>
              <w:rPr>
                <w:szCs w:val="20"/>
                <w:lang w:val="sl"/>
              </w:rPr>
            </w:pPr>
            <w:r w:rsidRPr="00880565">
              <w:rPr>
                <w:szCs w:val="20"/>
                <w:lang w:val="fr-CH"/>
              </w:rPr>
              <w:t>Pour l'Office slovène de la propriété intellectuelle</w:t>
            </w:r>
          </w:p>
        </w:tc>
        <w:tc>
          <w:tcPr>
            <w:tcW w:w="4748" w:type="dxa"/>
            <w:shd w:val="clear" w:color="auto" w:fill="auto"/>
          </w:tcPr>
          <w:p w14:paraId="27D371B3" w14:textId="77777777" w:rsidR="00880565" w:rsidRPr="00880565" w:rsidRDefault="00880565" w:rsidP="00880565">
            <w:pPr>
              <w:spacing w:after="240" w:line="240" w:lineRule="auto"/>
              <w:ind w:left="-105"/>
              <w:rPr>
                <w:szCs w:val="20"/>
                <w:lang w:val="sl"/>
              </w:rPr>
            </w:pPr>
            <w:r w:rsidRPr="00880565">
              <w:rPr>
                <w:szCs w:val="20"/>
                <w:lang w:val="sl"/>
              </w:rPr>
              <w:t>Pour l'Organisation européenne des brevets</w:t>
            </w:r>
          </w:p>
        </w:tc>
      </w:tr>
      <w:tr w:rsidR="00880565" w:rsidRPr="00880565" w14:paraId="46CFB2F2" w14:textId="77777777" w:rsidTr="00880565">
        <w:tc>
          <w:tcPr>
            <w:tcW w:w="4748" w:type="dxa"/>
          </w:tcPr>
          <w:p w14:paraId="075A3050" w14:textId="77777777" w:rsidR="00880565" w:rsidRPr="00880565" w:rsidRDefault="00880565" w:rsidP="00880565">
            <w:pPr>
              <w:spacing w:after="240" w:line="240" w:lineRule="auto"/>
              <w:ind w:left="-105"/>
              <w:rPr>
                <w:szCs w:val="20"/>
                <w:lang w:val="sl"/>
              </w:rPr>
            </w:pPr>
            <w:r w:rsidRPr="00880565">
              <w:rPr>
                <w:bCs/>
                <w:szCs w:val="20"/>
                <w:lang w:val="sl"/>
              </w:rPr>
              <w:t>Za Urad Republike Slovenije za intelektualno lastnino</w:t>
            </w:r>
          </w:p>
        </w:tc>
        <w:tc>
          <w:tcPr>
            <w:tcW w:w="4748" w:type="dxa"/>
            <w:shd w:val="clear" w:color="auto" w:fill="auto"/>
          </w:tcPr>
          <w:p w14:paraId="29FC1573" w14:textId="77777777" w:rsidR="00880565" w:rsidRPr="00880565" w:rsidRDefault="00880565" w:rsidP="00880565">
            <w:pPr>
              <w:spacing w:after="240" w:line="240" w:lineRule="auto"/>
              <w:ind w:left="-105"/>
              <w:rPr>
                <w:szCs w:val="20"/>
              </w:rPr>
            </w:pPr>
            <w:r w:rsidRPr="00880565">
              <w:rPr>
                <w:szCs w:val="20"/>
                <w:lang w:val="sl"/>
              </w:rPr>
              <w:t>Za Evropsko patentno organizacijo</w:t>
            </w:r>
          </w:p>
        </w:tc>
      </w:tr>
      <w:tr w:rsidR="00880565" w:rsidRPr="00880565" w14:paraId="3FC5CD92" w14:textId="77777777" w:rsidTr="00880565">
        <w:tc>
          <w:tcPr>
            <w:tcW w:w="4748" w:type="dxa"/>
          </w:tcPr>
          <w:p w14:paraId="2910C369" w14:textId="77777777" w:rsidR="00880565" w:rsidRPr="00880565" w:rsidRDefault="00880565" w:rsidP="00880565">
            <w:pPr>
              <w:rPr>
                <w:bCs/>
                <w:szCs w:val="20"/>
              </w:rPr>
            </w:pPr>
          </w:p>
          <w:p w14:paraId="0325504A" w14:textId="77777777" w:rsidR="00880565" w:rsidRPr="00880565" w:rsidRDefault="00880565" w:rsidP="00880565">
            <w:pPr>
              <w:ind w:left="-112"/>
              <w:rPr>
                <w:b/>
                <w:i/>
                <w:szCs w:val="20"/>
              </w:rPr>
            </w:pPr>
          </w:p>
          <w:p w14:paraId="4985E2C0" w14:textId="1B2D5A4E" w:rsidR="00880565" w:rsidRPr="00880565" w:rsidRDefault="00880565" w:rsidP="00880565">
            <w:pPr>
              <w:ind w:left="-112"/>
              <w:rPr>
                <w:bCs/>
                <w:szCs w:val="20"/>
              </w:rPr>
            </w:pPr>
            <w:r w:rsidRPr="00880565">
              <w:rPr>
                <w:b/>
                <w:i/>
                <w:szCs w:val="20"/>
              </w:rPr>
              <w:t>Karin Žvokelj</w:t>
            </w:r>
            <w:r w:rsidR="008E71A2">
              <w:rPr>
                <w:b/>
                <w:i/>
                <w:szCs w:val="20"/>
              </w:rPr>
              <w:t xml:space="preserve"> l.r.</w:t>
            </w:r>
          </w:p>
        </w:tc>
        <w:tc>
          <w:tcPr>
            <w:tcW w:w="4748" w:type="dxa"/>
            <w:shd w:val="clear" w:color="auto" w:fill="auto"/>
          </w:tcPr>
          <w:p w14:paraId="3058BE9D" w14:textId="77777777" w:rsidR="00880565" w:rsidRPr="00880565" w:rsidRDefault="00880565" w:rsidP="00880565">
            <w:pPr>
              <w:ind w:left="351"/>
              <w:rPr>
                <w:bCs/>
                <w:szCs w:val="20"/>
              </w:rPr>
            </w:pPr>
          </w:p>
          <w:p w14:paraId="579555DD" w14:textId="77777777" w:rsidR="00880565" w:rsidRPr="00880565" w:rsidRDefault="00880565" w:rsidP="00880565">
            <w:pPr>
              <w:ind w:left="351"/>
              <w:rPr>
                <w:bCs/>
                <w:szCs w:val="20"/>
              </w:rPr>
            </w:pPr>
          </w:p>
          <w:p w14:paraId="170BEE68" w14:textId="18BECA83" w:rsidR="00880565" w:rsidRPr="00880565" w:rsidRDefault="00880565" w:rsidP="00880565">
            <w:pPr>
              <w:spacing w:after="480" w:line="240" w:lineRule="auto"/>
              <w:ind w:left="-105"/>
              <w:rPr>
                <w:b/>
                <w:bCs/>
                <w:i/>
                <w:iCs/>
                <w:szCs w:val="20"/>
                <w:lang w:val="sl"/>
              </w:rPr>
            </w:pPr>
            <w:r w:rsidRPr="00880565">
              <w:rPr>
                <w:b/>
                <w:bCs/>
                <w:i/>
                <w:iCs/>
                <w:szCs w:val="20"/>
                <w:lang w:val="sl"/>
              </w:rPr>
              <w:t>António Campinos</w:t>
            </w:r>
            <w:r w:rsidR="008E71A2">
              <w:rPr>
                <w:b/>
                <w:bCs/>
                <w:i/>
                <w:iCs/>
                <w:szCs w:val="20"/>
                <w:lang w:val="sl"/>
              </w:rPr>
              <w:t xml:space="preserve"> l.r.</w:t>
            </w:r>
          </w:p>
        </w:tc>
      </w:tr>
      <w:tr w:rsidR="00880565" w:rsidRPr="00880565" w14:paraId="43CB5E9E" w14:textId="77777777" w:rsidTr="00880565">
        <w:tc>
          <w:tcPr>
            <w:tcW w:w="4748" w:type="dxa"/>
          </w:tcPr>
          <w:p w14:paraId="226C1FF3" w14:textId="77777777" w:rsidR="00880565" w:rsidRPr="00880565" w:rsidRDefault="00880565" w:rsidP="00880565">
            <w:pPr>
              <w:spacing w:after="240" w:line="240" w:lineRule="auto"/>
              <w:ind w:left="-105"/>
              <w:rPr>
                <w:szCs w:val="20"/>
                <w:lang w:val="sl"/>
              </w:rPr>
            </w:pPr>
            <w:r w:rsidRPr="00880565">
              <w:rPr>
                <w:szCs w:val="20"/>
                <w:lang w:val="sl"/>
              </w:rPr>
              <w:t>Direktorin des Slowenischen Amts für geistiges Eigentum</w:t>
            </w:r>
          </w:p>
        </w:tc>
        <w:tc>
          <w:tcPr>
            <w:tcW w:w="4748" w:type="dxa"/>
            <w:shd w:val="clear" w:color="auto" w:fill="auto"/>
          </w:tcPr>
          <w:p w14:paraId="291272D0" w14:textId="77777777" w:rsidR="00880565" w:rsidRPr="00880565" w:rsidRDefault="00880565" w:rsidP="00880565">
            <w:pPr>
              <w:spacing w:after="240" w:line="240" w:lineRule="auto"/>
              <w:ind w:left="-105"/>
              <w:rPr>
                <w:szCs w:val="20"/>
                <w:lang w:val="sl"/>
              </w:rPr>
            </w:pPr>
            <w:r w:rsidRPr="00880565">
              <w:rPr>
                <w:szCs w:val="20"/>
                <w:lang w:val="sl"/>
              </w:rPr>
              <w:t>Präsident des Europäischen Patentamts</w:t>
            </w:r>
          </w:p>
        </w:tc>
      </w:tr>
      <w:tr w:rsidR="00880565" w:rsidRPr="00880565" w14:paraId="5B4DB344" w14:textId="77777777" w:rsidTr="00880565">
        <w:tc>
          <w:tcPr>
            <w:tcW w:w="4748" w:type="dxa"/>
          </w:tcPr>
          <w:p w14:paraId="6BF9B10E" w14:textId="77777777" w:rsidR="00880565" w:rsidRPr="00880565" w:rsidRDefault="00880565" w:rsidP="00880565">
            <w:pPr>
              <w:spacing w:after="240" w:line="240" w:lineRule="auto"/>
              <w:ind w:left="-105"/>
              <w:rPr>
                <w:szCs w:val="20"/>
                <w:lang w:val="sl"/>
              </w:rPr>
            </w:pPr>
            <w:r w:rsidRPr="00880565">
              <w:rPr>
                <w:szCs w:val="20"/>
                <w:lang w:val="sl"/>
              </w:rPr>
              <w:t xml:space="preserve">Director of the Slovenian Intellectual Property Office </w:t>
            </w:r>
          </w:p>
        </w:tc>
        <w:tc>
          <w:tcPr>
            <w:tcW w:w="4748" w:type="dxa"/>
            <w:shd w:val="clear" w:color="auto" w:fill="auto"/>
          </w:tcPr>
          <w:p w14:paraId="650A683C" w14:textId="77777777" w:rsidR="00880565" w:rsidRPr="00880565" w:rsidRDefault="00880565" w:rsidP="00880565">
            <w:pPr>
              <w:spacing w:after="240" w:line="240" w:lineRule="auto"/>
              <w:ind w:left="-105"/>
              <w:rPr>
                <w:szCs w:val="20"/>
                <w:lang w:val="sl"/>
              </w:rPr>
            </w:pPr>
            <w:r w:rsidRPr="00880565">
              <w:rPr>
                <w:szCs w:val="20"/>
                <w:lang w:val="sl"/>
              </w:rPr>
              <w:t>President of the European Patent Office</w:t>
            </w:r>
          </w:p>
        </w:tc>
      </w:tr>
      <w:tr w:rsidR="00880565" w:rsidRPr="008E6478" w14:paraId="5ADBC6E8" w14:textId="77777777" w:rsidTr="00880565">
        <w:tc>
          <w:tcPr>
            <w:tcW w:w="4748" w:type="dxa"/>
          </w:tcPr>
          <w:p w14:paraId="4EE32001" w14:textId="77777777" w:rsidR="00880565" w:rsidRPr="00880565" w:rsidRDefault="00880565" w:rsidP="00880565">
            <w:pPr>
              <w:spacing w:after="240" w:line="240" w:lineRule="auto"/>
              <w:ind w:left="-105"/>
              <w:rPr>
                <w:szCs w:val="20"/>
                <w:lang w:val="sl"/>
              </w:rPr>
            </w:pPr>
            <w:r w:rsidRPr="00880565">
              <w:rPr>
                <w:szCs w:val="20"/>
                <w:lang w:val="sl"/>
              </w:rPr>
              <w:t xml:space="preserve">Directrice de l'Office slovène de la propriété intellectuelle </w:t>
            </w:r>
          </w:p>
        </w:tc>
        <w:tc>
          <w:tcPr>
            <w:tcW w:w="4748" w:type="dxa"/>
            <w:shd w:val="clear" w:color="auto" w:fill="auto"/>
          </w:tcPr>
          <w:p w14:paraId="7A4F9A34" w14:textId="77777777" w:rsidR="00880565" w:rsidRPr="00880565" w:rsidRDefault="00880565" w:rsidP="00880565">
            <w:pPr>
              <w:spacing w:after="240" w:line="240" w:lineRule="auto"/>
              <w:ind w:left="-105"/>
              <w:rPr>
                <w:szCs w:val="20"/>
                <w:lang w:val="sl"/>
              </w:rPr>
            </w:pPr>
            <w:r w:rsidRPr="00880565">
              <w:rPr>
                <w:szCs w:val="20"/>
                <w:lang w:val="sl"/>
              </w:rPr>
              <w:t>Président de l'Office européen des brevets</w:t>
            </w:r>
          </w:p>
        </w:tc>
      </w:tr>
      <w:tr w:rsidR="00880565" w:rsidRPr="00880565" w14:paraId="4F948B69" w14:textId="77777777" w:rsidTr="00880565">
        <w:tc>
          <w:tcPr>
            <w:tcW w:w="4748" w:type="dxa"/>
          </w:tcPr>
          <w:p w14:paraId="3C6AA299" w14:textId="77777777" w:rsidR="00880565" w:rsidRPr="00880565" w:rsidRDefault="00880565" w:rsidP="00880565">
            <w:pPr>
              <w:spacing w:after="240" w:line="240" w:lineRule="auto"/>
              <w:ind w:left="-105"/>
              <w:rPr>
                <w:szCs w:val="20"/>
                <w:lang w:val="sl"/>
              </w:rPr>
            </w:pPr>
            <w:r w:rsidRPr="00880565">
              <w:rPr>
                <w:szCs w:val="20"/>
                <w:lang w:val="sl"/>
              </w:rPr>
              <w:t>Direktorica Urada Republike Slovenije za intelektualno lastnino</w:t>
            </w:r>
          </w:p>
        </w:tc>
        <w:tc>
          <w:tcPr>
            <w:tcW w:w="4748" w:type="dxa"/>
            <w:shd w:val="clear" w:color="auto" w:fill="auto"/>
          </w:tcPr>
          <w:p w14:paraId="61ECAC22" w14:textId="77777777" w:rsidR="00880565" w:rsidRPr="00880565" w:rsidRDefault="00880565" w:rsidP="00880565">
            <w:pPr>
              <w:spacing w:after="240" w:line="240" w:lineRule="auto"/>
              <w:ind w:left="-105"/>
              <w:rPr>
                <w:szCs w:val="20"/>
                <w:lang w:val="sl"/>
              </w:rPr>
            </w:pPr>
            <w:r w:rsidRPr="00880565">
              <w:rPr>
                <w:szCs w:val="20"/>
                <w:lang w:val="sl"/>
              </w:rPr>
              <w:t>Predsednik Evropskega patentnega urada</w:t>
            </w:r>
          </w:p>
        </w:tc>
      </w:tr>
    </w:tbl>
    <w:p w14:paraId="26473A9F" w14:textId="4EFE32A2" w:rsidR="001252B6" w:rsidRPr="00880565" w:rsidRDefault="001252B6">
      <w:pPr>
        <w:spacing w:line="240" w:lineRule="auto"/>
        <w:rPr>
          <w:rFonts w:eastAsia="MS Mincho" w:cs="Arial"/>
          <w:b/>
          <w:szCs w:val="20"/>
          <w:lang w:val="sl-SI" w:eastAsia="en-GB"/>
        </w:rPr>
      </w:pPr>
      <w:r w:rsidRPr="00880565">
        <w:rPr>
          <w:rFonts w:cs="Arial"/>
          <w:b/>
          <w:szCs w:val="20"/>
          <w:lang w:val="sl-SI"/>
        </w:rPr>
        <w:br w:type="page"/>
      </w:r>
    </w:p>
    <w:p w14:paraId="7B141DC0" w14:textId="77777777" w:rsidR="00EF5C02" w:rsidRPr="00880565" w:rsidRDefault="00EF5C02" w:rsidP="00EF5C02">
      <w:pPr>
        <w:spacing w:line="240" w:lineRule="auto"/>
        <w:jc w:val="center"/>
        <w:rPr>
          <w:szCs w:val="20"/>
          <w:lang w:val="sl-SI"/>
        </w:rPr>
      </w:pPr>
      <w:r w:rsidRPr="00880565">
        <w:rPr>
          <w:szCs w:val="20"/>
          <w:lang w:val="sl-SI"/>
        </w:rPr>
        <w:lastRenderedPageBreak/>
        <w:t>3. člen</w:t>
      </w:r>
    </w:p>
    <w:p w14:paraId="4DC64523" w14:textId="77777777" w:rsidR="00EF5C02" w:rsidRPr="00880565" w:rsidRDefault="00EF5C02" w:rsidP="00EF5C02">
      <w:pPr>
        <w:jc w:val="both"/>
        <w:rPr>
          <w:szCs w:val="20"/>
          <w:lang w:val="sl-SI"/>
        </w:rPr>
      </w:pPr>
    </w:p>
    <w:p w14:paraId="4A572941" w14:textId="1F90602C" w:rsidR="00EF5C02" w:rsidRPr="00880565" w:rsidRDefault="00EF5C02" w:rsidP="00EF5C02">
      <w:pPr>
        <w:pStyle w:val="BodyText3"/>
        <w:jc w:val="both"/>
        <w:rPr>
          <w:rFonts w:ascii="Arial" w:hAnsi="Arial" w:cs="Arial"/>
          <w:bCs/>
          <w:sz w:val="20"/>
          <w:szCs w:val="20"/>
        </w:rPr>
      </w:pPr>
      <w:r w:rsidRPr="00880565">
        <w:rPr>
          <w:rFonts w:ascii="Arial" w:hAnsi="Arial" w:cs="Arial"/>
          <w:bCs/>
          <w:sz w:val="20"/>
          <w:szCs w:val="20"/>
        </w:rPr>
        <w:t xml:space="preserve">Za izvajanje </w:t>
      </w:r>
      <w:r w:rsidR="006B679D" w:rsidRPr="00880565">
        <w:rPr>
          <w:rFonts w:ascii="Arial" w:hAnsi="Arial" w:cs="Arial"/>
          <w:bCs/>
          <w:sz w:val="20"/>
          <w:szCs w:val="20"/>
        </w:rPr>
        <w:t>sporazuma</w:t>
      </w:r>
      <w:r w:rsidRPr="00880565">
        <w:rPr>
          <w:rFonts w:ascii="Arial" w:hAnsi="Arial" w:cs="Arial"/>
          <w:bCs/>
          <w:sz w:val="20"/>
          <w:szCs w:val="20"/>
        </w:rPr>
        <w:t xml:space="preserve"> </w:t>
      </w:r>
      <w:r w:rsidR="008E71A2">
        <w:rPr>
          <w:rFonts w:ascii="Arial" w:hAnsi="Arial" w:cs="Arial"/>
          <w:bCs/>
          <w:sz w:val="20"/>
          <w:szCs w:val="20"/>
        </w:rPr>
        <w:t>skrbi Urad Republike Slovenije za intelektualno lastnino</w:t>
      </w:r>
      <w:r w:rsidR="006B679D" w:rsidRPr="00880565">
        <w:rPr>
          <w:rFonts w:ascii="Arial" w:hAnsi="Arial" w:cs="Arial"/>
          <w:bCs/>
          <w:sz w:val="20"/>
          <w:szCs w:val="20"/>
        </w:rPr>
        <w:t>.</w:t>
      </w:r>
    </w:p>
    <w:p w14:paraId="1BCA5BCE" w14:textId="77777777" w:rsidR="001252B6" w:rsidRPr="00880565" w:rsidRDefault="001252B6" w:rsidP="00EF5C02">
      <w:pPr>
        <w:rPr>
          <w:szCs w:val="20"/>
          <w:lang w:val="sl-SI"/>
        </w:rPr>
      </w:pPr>
    </w:p>
    <w:p w14:paraId="3D30BA90" w14:textId="77777777" w:rsidR="00EF5C02" w:rsidRPr="00880565" w:rsidRDefault="00EF5C02" w:rsidP="00EF5C02">
      <w:pPr>
        <w:spacing w:line="240" w:lineRule="auto"/>
        <w:jc w:val="center"/>
        <w:rPr>
          <w:szCs w:val="20"/>
          <w:lang w:val="sl-SI"/>
        </w:rPr>
      </w:pPr>
      <w:r w:rsidRPr="00880565">
        <w:rPr>
          <w:szCs w:val="20"/>
          <w:lang w:val="sl-SI"/>
        </w:rPr>
        <w:t>4. člen</w:t>
      </w:r>
    </w:p>
    <w:p w14:paraId="11720028" w14:textId="77777777" w:rsidR="00EF5C02" w:rsidRPr="00880565" w:rsidRDefault="00EF5C02" w:rsidP="00EF5C02">
      <w:pPr>
        <w:jc w:val="center"/>
        <w:rPr>
          <w:szCs w:val="20"/>
          <w:lang w:val="sl-SI"/>
        </w:rPr>
      </w:pPr>
    </w:p>
    <w:p w14:paraId="5D7CA9D7" w14:textId="2D7F2F42" w:rsidR="00EF5C02" w:rsidRPr="00880565" w:rsidRDefault="00EA7753" w:rsidP="00EF5C02">
      <w:pPr>
        <w:pStyle w:val="BodyText"/>
        <w:jc w:val="both"/>
        <w:rPr>
          <w:bCs/>
          <w:szCs w:val="20"/>
        </w:rPr>
      </w:pPr>
      <w:r w:rsidRPr="00880565">
        <w:rPr>
          <w:bCs/>
          <w:szCs w:val="20"/>
        </w:rPr>
        <w:t xml:space="preserve">Ta </w:t>
      </w:r>
      <w:r w:rsidR="001252B6" w:rsidRPr="00880565">
        <w:rPr>
          <w:bCs/>
          <w:szCs w:val="20"/>
        </w:rPr>
        <w:t>uredba</w:t>
      </w:r>
      <w:r w:rsidRPr="00880565">
        <w:rPr>
          <w:bCs/>
          <w:szCs w:val="20"/>
        </w:rPr>
        <w:t xml:space="preserve"> začne veljati </w:t>
      </w:r>
      <w:r w:rsidR="008E71A2">
        <w:rPr>
          <w:bCs/>
          <w:szCs w:val="20"/>
        </w:rPr>
        <w:t xml:space="preserve">petnajsti </w:t>
      </w:r>
      <w:r w:rsidR="00EF5C02" w:rsidRPr="00880565">
        <w:rPr>
          <w:bCs/>
          <w:szCs w:val="20"/>
        </w:rPr>
        <w:t>dan po objavi v Uradnem listu Republike Slovenije – Mednarodne pogodbe.</w:t>
      </w:r>
    </w:p>
    <w:p w14:paraId="128C767F" w14:textId="77777777" w:rsidR="00EF5C02" w:rsidRPr="00880565" w:rsidRDefault="00EF5C02" w:rsidP="00EF5C02">
      <w:pPr>
        <w:pStyle w:val="BodyText"/>
        <w:jc w:val="both"/>
        <w:rPr>
          <w:bCs/>
          <w:szCs w:val="20"/>
        </w:rPr>
      </w:pPr>
    </w:p>
    <w:p w14:paraId="31AAB45D" w14:textId="77777777" w:rsidR="00EF5C02" w:rsidRPr="00880565" w:rsidRDefault="00EF5C02" w:rsidP="00EF5C02">
      <w:pPr>
        <w:pStyle w:val="BodyText"/>
        <w:jc w:val="both"/>
        <w:rPr>
          <w:bCs/>
          <w:szCs w:val="20"/>
        </w:rPr>
      </w:pPr>
    </w:p>
    <w:p w14:paraId="7CD61F89" w14:textId="77777777" w:rsidR="00F024D2" w:rsidRPr="00880565" w:rsidRDefault="00F024D2" w:rsidP="00EF5C02">
      <w:pPr>
        <w:pStyle w:val="BodyText"/>
        <w:jc w:val="both"/>
        <w:rPr>
          <w:bCs/>
          <w:szCs w:val="20"/>
        </w:rPr>
      </w:pPr>
    </w:p>
    <w:p w14:paraId="3D84BD1C" w14:textId="77777777" w:rsidR="00F024D2" w:rsidRPr="00880565" w:rsidRDefault="00F024D2" w:rsidP="00EF5C02">
      <w:pPr>
        <w:pStyle w:val="BodyText"/>
        <w:jc w:val="both"/>
        <w:rPr>
          <w:bCs/>
          <w:szCs w:val="20"/>
        </w:rPr>
      </w:pPr>
    </w:p>
    <w:p w14:paraId="2857BC35" w14:textId="77777777" w:rsidR="00F024D2" w:rsidRPr="00880565" w:rsidRDefault="00F024D2" w:rsidP="00F024D2">
      <w:pPr>
        <w:jc w:val="both"/>
        <w:rPr>
          <w:szCs w:val="20"/>
          <w:lang w:val="sl-SI"/>
        </w:rPr>
      </w:pPr>
      <w:r w:rsidRPr="00880565">
        <w:rPr>
          <w:szCs w:val="20"/>
          <w:lang w:val="sl-SI"/>
        </w:rPr>
        <w:t>Št. ……</w:t>
      </w:r>
    </w:p>
    <w:p w14:paraId="48DBF959" w14:textId="77777777" w:rsidR="00F024D2" w:rsidRPr="00880565" w:rsidRDefault="00F024D2" w:rsidP="00F024D2">
      <w:pPr>
        <w:jc w:val="both"/>
        <w:rPr>
          <w:szCs w:val="20"/>
          <w:lang w:val="sl-SI"/>
        </w:rPr>
      </w:pPr>
      <w:r w:rsidRPr="00880565">
        <w:rPr>
          <w:szCs w:val="20"/>
          <w:lang w:val="sl-SI"/>
        </w:rPr>
        <w:t xml:space="preserve">Ljubljana, ….. </w:t>
      </w:r>
    </w:p>
    <w:p w14:paraId="39F998BC" w14:textId="58236E83" w:rsidR="00F024D2" w:rsidRPr="00880565" w:rsidRDefault="006B679D" w:rsidP="00F024D2">
      <w:pPr>
        <w:jc w:val="both"/>
        <w:rPr>
          <w:szCs w:val="20"/>
          <w:lang w:val="sl-SI"/>
        </w:rPr>
      </w:pPr>
      <w:r w:rsidRPr="00880565">
        <w:rPr>
          <w:szCs w:val="20"/>
          <w:lang w:val="sl-SI"/>
        </w:rPr>
        <w:t>EVA  2023-1811-00</w:t>
      </w:r>
      <w:r w:rsidR="00904CB9">
        <w:rPr>
          <w:szCs w:val="20"/>
          <w:lang w:val="sl-SI"/>
        </w:rPr>
        <w:t>66</w:t>
      </w:r>
    </w:p>
    <w:p w14:paraId="37653020" w14:textId="77777777" w:rsidR="00F024D2" w:rsidRPr="00880565" w:rsidRDefault="00F024D2" w:rsidP="00F024D2">
      <w:pPr>
        <w:jc w:val="both"/>
        <w:rPr>
          <w:szCs w:val="20"/>
          <w:lang w:val="sl-SI"/>
        </w:rPr>
      </w:pPr>
    </w:p>
    <w:p w14:paraId="3FF40E92" w14:textId="77777777" w:rsidR="00F024D2" w:rsidRPr="00880565" w:rsidRDefault="00F024D2" w:rsidP="00F024D2">
      <w:pPr>
        <w:jc w:val="both"/>
        <w:rPr>
          <w:szCs w:val="20"/>
        </w:rPr>
      </w:pPr>
    </w:p>
    <w:p w14:paraId="10DFD3CE" w14:textId="77777777" w:rsidR="00F024D2" w:rsidRPr="00880565" w:rsidRDefault="00F024D2" w:rsidP="00F024D2">
      <w:pPr>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F024D2" w:rsidRPr="00880565" w14:paraId="3BCF4FE7" w14:textId="77777777" w:rsidTr="006B679D">
        <w:tc>
          <w:tcPr>
            <w:tcW w:w="4244" w:type="dxa"/>
          </w:tcPr>
          <w:p w14:paraId="75CD345D" w14:textId="77777777" w:rsidR="00F024D2" w:rsidRPr="00880565" w:rsidRDefault="00F024D2" w:rsidP="006B679D">
            <w:pPr>
              <w:jc w:val="both"/>
              <w:rPr>
                <w:szCs w:val="20"/>
              </w:rPr>
            </w:pPr>
          </w:p>
        </w:tc>
        <w:tc>
          <w:tcPr>
            <w:tcW w:w="4244" w:type="dxa"/>
          </w:tcPr>
          <w:p w14:paraId="5C5ECC45" w14:textId="77777777" w:rsidR="00F024D2" w:rsidRPr="00880565" w:rsidRDefault="00F024D2" w:rsidP="006B679D">
            <w:pPr>
              <w:jc w:val="center"/>
              <w:rPr>
                <w:szCs w:val="20"/>
                <w:lang w:val="sl-SI"/>
              </w:rPr>
            </w:pPr>
            <w:r w:rsidRPr="00880565">
              <w:rPr>
                <w:szCs w:val="20"/>
                <w:lang w:val="sl-SI"/>
              </w:rPr>
              <w:t>Vlada Republike Slovenije</w:t>
            </w:r>
          </w:p>
        </w:tc>
      </w:tr>
      <w:tr w:rsidR="00F024D2" w:rsidRPr="00880565" w14:paraId="766AFC0A" w14:textId="77777777" w:rsidTr="006B679D">
        <w:tc>
          <w:tcPr>
            <w:tcW w:w="4244" w:type="dxa"/>
          </w:tcPr>
          <w:p w14:paraId="1B392CC8" w14:textId="77777777" w:rsidR="00F024D2" w:rsidRPr="00880565" w:rsidRDefault="00F024D2" w:rsidP="006B679D">
            <w:pPr>
              <w:jc w:val="both"/>
              <w:rPr>
                <w:szCs w:val="20"/>
              </w:rPr>
            </w:pPr>
          </w:p>
        </w:tc>
        <w:tc>
          <w:tcPr>
            <w:tcW w:w="4244" w:type="dxa"/>
          </w:tcPr>
          <w:p w14:paraId="7B77C2A7" w14:textId="77777777" w:rsidR="00F024D2" w:rsidRPr="00880565" w:rsidRDefault="00F024D2" w:rsidP="006B679D">
            <w:pPr>
              <w:jc w:val="both"/>
              <w:rPr>
                <w:szCs w:val="20"/>
                <w:lang w:val="sl-SI"/>
              </w:rPr>
            </w:pPr>
          </w:p>
          <w:p w14:paraId="3C73843E" w14:textId="77777777" w:rsidR="00F024D2" w:rsidRPr="00880565" w:rsidRDefault="00F024D2" w:rsidP="006B679D">
            <w:pPr>
              <w:jc w:val="center"/>
              <w:rPr>
                <w:szCs w:val="20"/>
                <w:lang w:val="sl-SI"/>
              </w:rPr>
            </w:pPr>
            <w:r w:rsidRPr="00880565">
              <w:rPr>
                <w:szCs w:val="20"/>
                <w:lang w:val="sl-SI"/>
              </w:rPr>
              <w:t>dr. Robert Golob</w:t>
            </w:r>
          </w:p>
          <w:p w14:paraId="36A516DD" w14:textId="77777777" w:rsidR="00F024D2" w:rsidRPr="00880565" w:rsidRDefault="00F024D2" w:rsidP="006B679D">
            <w:pPr>
              <w:jc w:val="center"/>
              <w:rPr>
                <w:szCs w:val="20"/>
                <w:lang w:val="sl-SI"/>
              </w:rPr>
            </w:pPr>
            <w:r w:rsidRPr="00880565">
              <w:rPr>
                <w:szCs w:val="20"/>
                <w:lang w:val="sl-SI"/>
              </w:rPr>
              <w:t>predsednik</w:t>
            </w:r>
          </w:p>
        </w:tc>
      </w:tr>
    </w:tbl>
    <w:p w14:paraId="01541116" w14:textId="77777777" w:rsidR="00F024D2" w:rsidRPr="00880565" w:rsidRDefault="00F024D2" w:rsidP="00EF5C02">
      <w:pPr>
        <w:pStyle w:val="BodyText"/>
        <w:jc w:val="both"/>
        <w:rPr>
          <w:bCs/>
          <w:szCs w:val="20"/>
        </w:rPr>
      </w:pPr>
    </w:p>
    <w:p w14:paraId="11201970" w14:textId="77777777" w:rsidR="00EF5C02" w:rsidRPr="00880565" w:rsidRDefault="00EF5C02" w:rsidP="00EF5C02">
      <w:pPr>
        <w:pStyle w:val="BodyText"/>
        <w:jc w:val="both"/>
        <w:rPr>
          <w:bCs/>
          <w:szCs w:val="20"/>
        </w:rPr>
      </w:pPr>
    </w:p>
    <w:p w14:paraId="177CAA1E" w14:textId="77777777" w:rsidR="00EF5C02" w:rsidRPr="00880565" w:rsidRDefault="00EF5C02">
      <w:pPr>
        <w:spacing w:line="240" w:lineRule="auto"/>
        <w:rPr>
          <w:rFonts w:cs="Arial"/>
          <w:bCs/>
          <w:szCs w:val="20"/>
          <w:lang w:val="sl-SI"/>
        </w:rPr>
      </w:pPr>
      <w:r w:rsidRPr="00880565">
        <w:rPr>
          <w:bCs/>
          <w:szCs w:val="20"/>
        </w:rPr>
        <w:br w:type="page"/>
      </w:r>
    </w:p>
    <w:p w14:paraId="24970A5E" w14:textId="77777777" w:rsidR="00EF5C02" w:rsidRPr="00880565" w:rsidRDefault="00EF5C02" w:rsidP="00EF5C02">
      <w:pPr>
        <w:tabs>
          <w:tab w:val="left" w:pos="9000"/>
        </w:tabs>
        <w:spacing w:line="240" w:lineRule="auto"/>
        <w:ind w:right="71"/>
        <w:jc w:val="both"/>
        <w:rPr>
          <w:szCs w:val="20"/>
        </w:rPr>
      </w:pPr>
    </w:p>
    <w:p w14:paraId="51758297" w14:textId="77777777" w:rsidR="00EF5C02" w:rsidRPr="00880565" w:rsidRDefault="00EF5C02" w:rsidP="00EF5C02">
      <w:pPr>
        <w:tabs>
          <w:tab w:val="left" w:pos="9000"/>
        </w:tabs>
        <w:spacing w:line="240" w:lineRule="auto"/>
        <w:ind w:right="71"/>
        <w:jc w:val="center"/>
        <w:rPr>
          <w:b/>
          <w:szCs w:val="20"/>
          <w:lang w:val="sl-SI"/>
        </w:rPr>
      </w:pPr>
      <w:r w:rsidRPr="00880565">
        <w:rPr>
          <w:b/>
          <w:szCs w:val="20"/>
          <w:lang w:val="sl-SI"/>
        </w:rPr>
        <w:t>OBRAZLOŽITEV</w:t>
      </w:r>
    </w:p>
    <w:p w14:paraId="241FB329" w14:textId="77777777" w:rsidR="00EF5C02" w:rsidRPr="00880565" w:rsidRDefault="00EF5C02" w:rsidP="003C60F3">
      <w:pPr>
        <w:tabs>
          <w:tab w:val="left" w:pos="9000"/>
        </w:tabs>
        <w:spacing w:line="240" w:lineRule="auto"/>
        <w:ind w:right="71"/>
        <w:jc w:val="both"/>
        <w:rPr>
          <w:szCs w:val="20"/>
        </w:rPr>
      </w:pPr>
    </w:p>
    <w:p w14:paraId="37755100" w14:textId="7A37492D" w:rsidR="004401CC" w:rsidRPr="004401CC" w:rsidRDefault="004401CC" w:rsidP="004401CC">
      <w:pPr>
        <w:spacing w:line="276" w:lineRule="auto"/>
        <w:jc w:val="both"/>
        <w:rPr>
          <w:szCs w:val="20"/>
          <w:lang w:val="sl-SI"/>
        </w:rPr>
      </w:pPr>
      <w:r w:rsidRPr="004401CC">
        <w:rPr>
          <w:szCs w:val="20"/>
          <w:lang w:val="sl-SI"/>
        </w:rPr>
        <w:t xml:space="preserve">Evropska patentna organizacija (v nadaljnjem besedilu: EPO) je bila ustanovljena s Konvencijo o podeljevanju evropskih patentov (Evropska patentna konvencija – EPK) leta 1973 v Münchnu, kjer ima tudi sedež. EPK omogoča pridobitev patentnega varstva na podlagi ene patentne prijave in enotnega postopka podelitve patenta v državah pogodbenicah, za katere prijavitelj zahteva varstvo. EPK ima 39 pogodbenic. Republika Slovenija je članica EPK od 1. decembra 2002, pred tem je imela od 1. marca 1994 z EPO sklenjen poseben sporazum, ki je omogočal razširitev veljavnosti evropskih patentov na Republiko Slovenijo. </w:t>
      </w:r>
    </w:p>
    <w:p w14:paraId="2AB13A41" w14:textId="77777777" w:rsidR="004401CC" w:rsidRPr="004401CC" w:rsidRDefault="004401CC" w:rsidP="004401CC">
      <w:pPr>
        <w:spacing w:line="276" w:lineRule="auto"/>
        <w:jc w:val="both"/>
        <w:rPr>
          <w:szCs w:val="20"/>
          <w:lang w:val="sl-SI"/>
        </w:rPr>
      </w:pPr>
    </w:p>
    <w:p w14:paraId="6C148D80" w14:textId="77777777" w:rsidR="004401CC" w:rsidRPr="004401CC" w:rsidRDefault="004401CC" w:rsidP="004401CC">
      <w:pPr>
        <w:spacing w:line="276" w:lineRule="auto"/>
        <w:jc w:val="both"/>
        <w:rPr>
          <w:szCs w:val="20"/>
          <w:lang w:val="sl-SI"/>
        </w:rPr>
      </w:pPr>
      <w:r w:rsidRPr="004401CC">
        <w:rPr>
          <w:szCs w:val="20"/>
          <w:lang w:val="sl-SI"/>
        </w:rPr>
        <w:t xml:space="preserve">EPO ima dva organa: Upravni svet in Evropski patentni urad (v nadaljnjem besedilu: EPU). Upravni svet je pristojen za sprejemanje odločitev pomembnih za delovanje EPO, EPU pa opravlja naloge podeljevanja evropskih patentov po EPK. EPU zaposluje približno 4.000 patentnih preizkuševalcev, ki so visoko usposobljeni na vseh tehničnih področjih za izvajanje poizvedb o stanju tehnike s pisnimi mnenji o izpolnjevanju kriterijev (novost, inventivna raven in industrijska uporabljivost) za podelitev patenta. </w:t>
      </w:r>
    </w:p>
    <w:p w14:paraId="6B85690C" w14:textId="77777777" w:rsidR="004401CC" w:rsidRPr="004401CC" w:rsidRDefault="004401CC" w:rsidP="004401CC">
      <w:pPr>
        <w:spacing w:line="276" w:lineRule="auto"/>
        <w:jc w:val="both"/>
        <w:rPr>
          <w:szCs w:val="20"/>
          <w:lang w:val="sl-SI"/>
        </w:rPr>
      </w:pPr>
    </w:p>
    <w:p w14:paraId="781BF3CE" w14:textId="77777777" w:rsidR="004401CC" w:rsidRPr="004401CC" w:rsidRDefault="004401CC" w:rsidP="004401CC">
      <w:pPr>
        <w:spacing w:line="276" w:lineRule="auto"/>
        <w:jc w:val="both"/>
        <w:rPr>
          <w:szCs w:val="20"/>
          <w:lang w:val="sl-SI"/>
        </w:rPr>
      </w:pPr>
      <w:r w:rsidRPr="004401CC">
        <w:rPr>
          <w:szCs w:val="20"/>
          <w:lang w:val="sl-SI"/>
        </w:rPr>
        <w:t xml:space="preserve">EPU že več let uspešno sodeluje z državami članicami na področju poizvedb o stanju tehnike in pisnih mnenj o tem, če izumi v nacionalnih patentnih prijavah izpolnjujejo pogoje za podelitev patenta. EPU na podlagi sklenjenih delovnih sporazumov med EPO in posamezno državo članico izvaja poizvedbe o stanju tehnike s pisnim mnenjem za nacionalne prijave. Trenutno je t. i. delovnih sporazumov med EPO in državami članicami sklenjenih že šestnajst. </w:t>
      </w:r>
    </w:p>
    <w:p w14:paraId="63652F2D" w14:textId="77777777" w:rsidR="004401CC" w:rsidRPr="004401CC" w:rsidRDefault="004401CC" w:rsidP="004401CC">
      <w:pPr>
        <w:spacing w:line="276" w:lineRule="auto"/>
        <w:jc w:val="both"/>
        <w:rPr>
          <w:szCs w:val="20"/>
          <w:lang w:val="sl-SI"/>
        </w:rPr>
      </w:pPr>
    </w:p>
    <w:p w14:paraId="3BCFCF9A" w14:textId="097A6116" w:rsidR="004401CC" w:rsidRPr="004401CC" w:rsidRDefault="004401CC" w:rsidP="004401CC">
      <w:pPr>
        <w:spacing w:line="276" w:lineRule="auto"/>
        <w:jc w:val="both"/>
        <w:rPr>
          <w:szCs w:val="20"/>
          <w:lang w:val="sl-SI"/>
        </w:rPr>
      </w:pPr>
      <w:r w:rsidRPr="004401CC">
        <w:rPr>
          <w:szCs w:val="20"/>
          <w:lang w:val="sl-SI"/>
        </w:rPr>
        <w:t xml:space="preserve">Skladno z Zakonom o industrijski lastnini (Uradni list RS, št. 51/06 – uradno prečiščeno besedilo, 100/13, 23/20 in 76/23, v nadaljnjem besedilu: zakon) Urad </w:t>
      </w:r>
      <w:r w:rsidR="00FF22B3">
        <w:rPr>
          <w:szCs w:val="20"/>
          <w:lang w:val="sl-SI"/>
        </w:rPr>
        <w:t xml:space="preserve">Republike Slovenije </w:t>
      </w:r>
      <w:r w:rsidRPr="004401CC">
        <w:rPr>
          <w:szCs w:val="20"/>
          <w:lang w:val="sl-SI"/>
        </w:rPr>
        <w:t xml:space="preserve">za intelektualno lastnino (v nadaljnjem besedilu: URSIL) v postopku podelitve patenta za prijavljeni izum ne izvaja poizvedbe o stanju tehnike, temveč podeli patent po izvedenem formalnem preizkusu. </w:t>
      </w:r>
    </w:p>
    <w:p w14:paraId="2E5C2342" w14:textId="77777777" w:rsidR="004401CC" w:rsidRPr="004401CC" w:rsidRDefault="004401CC" w:rsidP="004401CC">
      <w:pPr>
        <w:spacing w:line="276" w:lineRule="auto"/>
        <w:jc w:val="both"/>
        <w:rPr>
          <w:szCs w:val="20"/>
          <w:lang w:val="sl-SI"/>
        </w:rPr>
      </w:pPr>
    </w:p>
    <w:p w14:paraId="1FC16C6D" w14:textId="4FA4A33D" w:rsidR="004401CC" w:rsidRPr="004401CC" w:rsidRDefault="00FE1A09" w:rsidP="004401CC">
      <w:pPr>
        <w:spacing w:line="276" w:lineRule="auto"/>
        <w:jc w:val="both"/>
        <w:rPr>
          <w:szCs w:val="20"/>
          <w:lang w:val="sl-SI"/>
        </w:rPr>
      </w:pPr>
      <w:r w:rsidRPr="00FE1A09">
        <w:rPr>
          <w:szCs w:val="20"/>
          <w:lang w:val="sl-SI"/>
        </w:rPr>
        <w:t>Delovn</w:t>
      </w:r>
      <w:r>
        <w:rPr>
          <w:szCs w:val="20"/>
          <w:lang w:val="sl-SI"/>
        </w:rPr>
        <w:t>i</w:t>
      </w:r>
      <w:r w:rsidRPr="00FE1A09">
        <w:rPr>
          <w:szCs w:val="20"/>
          <w:lang w:val="sl-SI"/>
        </w:rPr>
        <w:t xml:space="preserve"> sporazum med Uradom Republike Slovenije za intelektualno lastnino in Evropsko patentno organizacijo o sodelovanju pri poizvedbah (v nadaljnjem besedilu: Sporazum)</w:t>
      </w:r>
      <w:r w:rsidR="004401CC" w:rsidRPr="004401CC">
        <w:rPr>
          <w:szCs w:val="20"/>
          <w:lang w:val="sl-SI"/>
        </w:rPr>
        <w:t xml:space="preserve"> omogoč</w:t>
      </w:r>
      <w:r>
        <w:rPr>
          <w:szCs w:val="20"/>
          <w:lang w:val="sl-SI"/>
        </w:rPr>
        <w:t>a</w:t>
      </w:r>
      <w:r w:rsidR="004401CC" w:rsidRPr="004401CC">
        <w:rPr>
          <w:szCs w:val="20"/>
          <w:lang w:val="sl-SI"/>
        </w:rPr>
        <w:t xml:space="preserve">, da EPU lahko na željo prijavitelja izvede poizvedbo o stanju tehnike s pisnim mnenjem za patentne prijave vložene pri URSIL in slovenske patente. Sporazum je 4. septembra 2023 podpisala direktorica URSIL mag. Karin Žvokelj. </w:t>
      </w:r>
    </w:p>
    <w:p w14:paraId="5A695615" w14:textId="77777777" w:rsidR="004401CC" w:rsidRPr="004401CC" w:rsidRDefault="004401CC" w:rsidP="004401CC">
      <w:pPr>
        <w:spacing w:line="276" w:lineRule="auto"/>
        <w:jc w:val="both"/>
        <w:rPr>
          <w:szCs w:val="20"/>
          <w:lang w:val="sl-SI"/>
        </w:rPr>
      </w:pPr>
    </w:p>
    <w:p w14:paraId="16183E38" w14:textId="12AAB212" w:rsidR="004401CC" w:rsidRDefault="004401CC" w:rsidP="004401CC">
      <w:pPr>
        <w:spacing w:line="276" w:lineRule="auto"/>
        <w:jc w:val="both"/>
        <w:rPr>
          <w:szCs w:val="20"/>
          <w:lang w:val="sl-SI"/>
        </w:rPr>
      </w:pPr>
      <w:r w:rsidRPr="004401CC">
        <w:rPr>
          <w:szCs w:val="20"/>
          <w:lang w:val="sl-SI"/>
        </w:rPr>
        <w:t>Sporazum omogoča prijaviteljem patentnih prijav</w:t>
      </w:r>
      <w:r w:rsidR="00A54109">
        <w:rPr>
          <w:szCs w:val="20"/>
          <w:lang w:val="sl-SI"/>
        </w:rPr>
        <w:t>,</w:t>
      </w:r>
      <w:r w:rsidRPr="004401CC">
        <w:rPr>
          <w:szCs w:val="20"/>
          <w:lang w:val="sl-SI"/>
        </w:rPr>
        <w:t xml:space="preserve"> vloženih pri URSIL, da bodo lahko, če bodo želeli, v devetih mesecih od vložitve prijave pri URSIL, pridobil</w:t>
      </w:r>
      <w:r w:rsidR="00E16031">
        <w:rPr>
          <w:szCs w:val="20"/>
          <w:lang w:val="sl-SI"/>
        </w:rPr>
        <w:t>i</w:t>
      </w:r>
      <w:r w:rsidRPr="004401CC">
        <w:rPr>
          <w:szCs w:val="20"/>
          <w:lang w:val="sl-SI"/>
        </w:rPr>
        <w:t xml:space="preserve"> od EPU poizvedbo s pisnim mnenjem o izpolnjevanju pogojev iz 10., 12., 14. in 15. člena zakona. To bo informacija, na podlagi katere se bo prijavitelj lažje odločil</w:t>
      </w:r>
      <w:r w:rsidR="00E16031">
        <w:rPr>
          <w:szCs w:val="20"/>
          <w:lang w:val="sl-SI"/>
        </w:rPr>
        <w:t>,</w:t>
      </w:r>
      <w:r w:rsidRPr="004401CC">
        <w:rPr>
          <w:szCs w:val="20"/>
          <w:lang w:val="sl-SI"/>
        </w:rPr>
        <w:t xml:space="preserve"> ali bo v prioritetnem roku enega leta za isti izum vložil prijavo še v tujini, npr. evropsko patentno prijavo, mednarodno (PCT) patentno prijavo ali prijavo pri tujem nacionalnem uradu, kar je povezano z večjimi stroški. Poleg tega bodo imeli prijavitelji  tudi finančne ugodnosti pri pristojbini za poizvedbo o stanju tehnike, če bodo za isti izum vložili evropsko ali mednarodno (PCT) prijavo. Znesek pristojbine za poročilo o poizvedbi, ki mu je priloženo pisno mnenje, določi upravni svet EPO za obdobje treh let in je enak za vse države, ki imajo veljaven delovni sporazum o sodelovanju pri poizvedbah. </w:t>
      </w:r>
    </w:p>
    <w:p w14:paraId="45EEFC93" w14:textId="77777777" w:rsidR="00936E7A" w:rsidRPr="004401CC" w:rsidRDefault="00936E7A" w:rsidP="004401CC">
      <w:pPr>
        <w:spacing w:line="276" w:lineRule="auto"/>
        <w:jc w:val="both"/>
        <w:rPr>
          <w:szCs w:val="20"/>
          <w:lang w:val="sl-SI"/>
        </w:rPr>
      </w:pPr>
    </w:p>
    <w:p w14:paraId="3B17B4F9" w14:textId="77777777" w:rsidR="004401CC" w:rsidRPr="004401CC" w:rsidRDefault="004401CC" w:rsidP="004401CC">
      <w:pPr>
        <w:spacing w:line="276" w:lineRule="auto"/>
        <w:jc w:val="both"/>
        <w:rPr>
          <w:szCs w:val="20"/>
          <w:lang w:val="sl-SI"/>
        </w:rPr>
      </w:pPr>
      <w:r w:rsidRPr="004401CC">
        <w:rPr>
          <w:szCs w:val="20"/>
          <w:lang w:val="sl-SI"/>
        </w:rPr>
        <w:t xml:space="preserve">V letu pred koncem takega triletnega obdobja EPU pregleda znesek pristojbine, pri čemer upošteva vsako spremembo objektivnih parametrov, zlasti znesek pristojbin za poizvedbe, ki jih določi EPU za evropske in mednarodne postopke. </w:t>
      </w:r>
    </w:p>
    <w:p w14:paraId="17868B01" w14:textId="77777777" w:rsidR="004401CC" w:rsidRPr="004401CC" w:rsidRDefault="004401CC" w:rsidP="004401CC">
      <w:pPr>
        <w:spacing w:line="276" w:lineRule="auto"/>
        <w:jc w:val="both"/>
        <w:rPr>
          <w:szCs w:val="20"/>
          <w:lang w:val="sl-SI"/>
        </w:rPr>
      </w:pPr>
    </w:p>
    <w:p w14:paraId="1F8F50F9" w14:textId="77777777" w:rsidR="004401CC" w:rsidRPr="004401CC" w:rsidRDefault="004401CC" w:rsidP="004401CC">
      <w:pPr>
        <w:spacing w:line="276" w:lineRule="auto"/>
        <w:jc w:val="both"/>
        <w:rPr>
          <w:szCs w:val="20"/>
          <w:lang w:val="sl-SI"/>
        </w:rPr>
      </w:pPr>
      <w:r w:rsidRPr="004401CC">
        <w:rPr>
          <w:szCs w:val="20"/>
          <w:lang w:val="sl-SI"/>
        </w:rPr>
        <w:t>Postopek podelitve patenta pri URSIL bo potekal neodvisno od rezultata poizvedbe o stanju tehnike, ki ga bo na zahtevo prijavitelja opravil EPU kot informacijsko storitev.</w:t>
      </w:r>
    </w:p>
    <w:p w14:paraId="58222F5B" w14:textId="77777777" w:rsidR="004401CC" w:rsidRPr="004401CC" w:rsidRDefault="004401CC" w:rsidP="004401CC">
      <w:pPr>
        <w:spacing w:line="276" w:lineRule="auto"/>
        <w:jc w:val="both"/>
        <w:rPr>
          <w:szCs w:val="20"/>
          <w:lang w:val="sl-SI"/>
        </w:rPr>
      </w:pPr>
    </w:p>
    <w:p w14:paraId="327F9A2A" w14:textId="55207E75" w:rsidR="004401CC" w:rsidRPr="004401CC" w:rsidRDefault="004401CC" w:rsidP="004401CC">
      <w:pPr>
        <w:spacing w:line="276" w:lineRule="auto"/>
        <w:jc w:val="both"/>
        <w:rPr>
          <w:szCs w:val="20"/>
          <w:lang w:val="sl-SI"/>
        </w:rPr>
      </w:pPr>
      <w:r w:rsidRPr="004401CC">
        <w:rPr>
          <w:szCs w:val="20"/>
          <w:lang w:val="sl-SI"/>
        </w:rPr>
        <w:lastRenderedPageBreak/>
        <w:t>Sporazum</w:t>
      </w:r>
      <w:r w:rsidR="00FE1A09">
        <w:rPr>
          <w:szCs w:val="20"/>
          <w:lang w:val="sl-SI"/>
        </w:rPr>
        <w:t xml:space="preserve"> se sklepa na podlagi č</w:t>
      </w:r>
      <w:r w:rsidRPr="004401CC">
        <w:rPr>
          <w:szCs w:val="20"/>
          <w:lang w:val="sl-SI"/>
        </w:rPr>
        <w:t>etrt</w:t>
      </w:r>
      <w:r w:rsidR="00FE1A09">
        <w:rPr>
          <w:szCs w:val="20"/>
          <w:lang w:val="sl-SI"/>
        </w:rPr>
        <w:t>ega</w:t>
      </w:r>
      <w:r w:rsidRPr="004401CC">
        <w:rPr>
          <w:szCs w:val="20"/>
          <w:lang w:val="sl-SI"/>
        </w:rPr>
        <w:t xml:space="preserve"> odstavk</w:t>
      </w:r>
      <w:r w:rsidR="00FE1A09">
        <w:rPr>
          <w:szCs w:val="20"/>
          <w:lang w:val="sl-SI"/>
        </w:rPr>
        <w:t>a</w:t>
      </w:r>
      <w:r w:rsidRPr="004401CC">
        <w:rPr>
          <w:szCs w:val="20"/>
          <w:lang w:val="sl-SI"/>
        </w:rPr>
        <w:t xml:space="preserve"> 33. člena </w:t>
      </w:r>
      <w:r w:rsidRPr="00637ED8">
        <w:rPr>
          <w:szCs w:val="20"/>
          <w:lang w:val="sl-SI"/>
        </w:rPr>
        <w:t>Konvencije o podeljevanju evropskih patentov  (Uradni list RS – Mednarodne pogodbe, št. 19/02),</w:t>
      </w:r>
      <w:r w:rsidRPr="004401CC">
        <w:rPr>
          <w:szCs w:val="20"/>
          <w:lang w:val="sl-SI"/>
        </w:rPr>
        <w:t xml:space="preserve"> ki določa, da je Upravni svet EPO pristojen, da pooblasti predsednika EPU, da se pogaja in z njegovim soglasjem sklepa sporazume v imenu EPO z državami, medvladnimi organizacijami in z dokumentacijskimi centri, ustanovljenimi na podlagi sporazumov s takimi organizacijami</w:t>
      </w:r>
      <w:r w:rsidR="005C487A">
        <w:rPr>
          <w:szCs w:val="20"/>
          <w:lang w:val="sl-SI"/>
        </w:rPr>
        <w:t>,</w:t>
      </w:r>
      <w:r w:rsidRPr="004401CC">
        <w:rPr>
          <w:szCs w:val="20"/>
          <w:lang w:val="sl-SI"/>
        </w:rPr>
        <w:t xml:space="preserve"> ter zakon</w:t>
      </w:r>
      <w:r w:rsidR="005C487A">
        <w:rPr>
          <w:szCs w:val="20"/>
          <w:lang w:val="sl-SI"/>
        </w:rPr>
        <w:t>a</w:t>
      </w:r>
      <w:r w:rsidRPr="004401CC">
        <w:rPr>
          <w:szCs w:val="20"/>
          <w:lang w:val="sl-SI"/>
        </w:rPr>
        <w:t>, ki v 7. členu omogoča, da URSIL lahko sklepa pogodbe z mednarodnimi organizacijami in uradi za zagotavljanje informacijskih storitev, vključno s pogodbami za pripravo poizvedb o stanju tehnike s pisnim mnenjem o tem, ali izum izpolnjuje pogoje iz 10., 12., 14. in 15. člena zakona – pogoje za podelitev patenta. Kdor želi pridobiti tako poizvedbo s pisnim mnenjem, plača tudi stroške, ki jih zaračuna mednarodna organizacija (npr. E</w:t>
      </w:r>
      <w:r w:rsidR="00E16031">
        <w:rPr>
          <w:szCs w:val="20"/>
          <w:lang w:val="sl-SI"/>
        </w:rPr>
        <w:t>PO</w:t>
      </w:r>
      <w:r w:rsidRPr="004401CC">
        <w:rPr>
          <w:szCs w:val="20"/>
          <w:lang w:val="sl-SI"/>
        </w:rPr>
        <w:t>) ali tuj urad. Nadalje 8. člen zakona določa, da URSIL s soglasjem prijavitelja posreduje patentno prijavo, ki sicer šteje za uradno tajnost, ki je URSIL ne sme razkriti drugim osebam, tujemu uradu, s katerim je sklenjena pogodba, da za prijavljeni izum naredi poizvedbo s pisnim mnenjem o izpolnjevanju pogojev iz 10., 12., 14. in 15. člena zakona.</w:t>
      </w:r>
    </w:p>
    <w:p w14:paraId="644A0A82" w14:textId="77777777" w:rsidR="004401CC" w:rsidRPr="004401CC" w:rsidRDefault="004401CC" w:rsidP="004401CC">
      <w:pPr>
        <w:spacing w:line="276" w:lineRule="auto"/>
        <w:jc w:val="both"/>
        <w:rPr>
          <w:szCs w:val="20"/>
          <w:lang w:val="sl-SI"/>
        </w:rPr>
      </w:pPr>
    </w:p>
    <w:p w14:paraId="0782017C" w14:textId="697EBDD2" w:rsidR="004401CC" w:rsidRPr="004401CC" w:rsidRDefault="00FE1A09" w:rsidP="004401CC">
      <w:pPr>
        <w:spacing w:line="276" w:lineRule="auto"/>
        <w:jc w:val="both"/>
        <w:rPr>
          <w:szCs w:val="20"/>
          <w:lang w:val="sl-SI"/>
        </w:rPr>
      </w:pPr>
      <w:r>
        <w:rPr>
          <w:szCs w:val="20"/>
          <w:lang w:val="sl-SI"/>
        </w:rPr>
        <w:t>S</w:t>
      </w:r>
      <w:r w:rsidR="004401CC" w:rsidRPr="004401CC">
        <w:rPr>
          <w:szCs w:val="20"/>
          <w:lang w:val="sl-SI"/>
        </w:rPr>
        <w:t xml:space="preserve">porazum določa tudi, da EPU lahko izvede poizvedbo s pisnim mnenjem o izpolnjevanju pogojev iz 10., 12., 14. in 15. člena zakona tudi za izume, za katere je URSIL že podelil patent. To možnost bodo lahko izkoristili imetniki patentov, ki morajo skladno s sedmim odstavkom 92. člena zakona kot pisno dokazilo, da je izum, za katerega je podeljen patent, na dan vložitve prijave izpolnjeval pogoje iz 10., 12., 14. in 15. člena zakona, </w:t>
      </w:r>
      <w:r w:rsidR="00E16031">
        <w:rPr>
          <w:szCs w:val="20"/>
          <w:lang w:val="sl-SI"/>
        </w:rPr>
        <w:t xml:space="preserve">URSIL </w:t>
      </w:r>
      <w:r w:rsidR="004401CC" w:rsidRPr="004401CC">
        <w:rPr>
          <w:szCs w:val="20"/>
          <w:lang w:val="sl-SI"/>
        </w:rPr>
        <w:t>predložiti mnenje urada</w:t>
      </w:r>
      <w:r w:rsidR="00E16031">
        <w:rPr>
          <w:szCs w:val="20"/>
          <w:lang w:val="sl-SI"/>
        </w:rPr>
        <w:t>,</w:t>
      </w:r>
      <w:r w:rsidR="004401CC" w:rsidRPr="004401CC">
        <w:rPr>
          <w:szCs w:val="20"/>
          <w:lang w:val="sl-SI"/>
        </w:rPr>
        <w:t xml:space="preserve"> s katerim ima URSIL sklenjeno pogodbo.</w:t>
      </w:r>
    </w:p>
    <w:p w14:paraId="0F95BBC8" w14:textId="77777777" w:rsidR="00FE1A09" w:rsidRDefault="00FE1A09" w:rsidP="004401CC">
      <w:pPr>
        <w:spacing w:line="276" w:lineRule="auto"/>
        <w:jc w:val="both"/>
        <w:rPr>
          <w:szCs w:val="20"/>
          <w:lang w:val="sl-SI"/>
        </w:rPr>
      </w:pPr>
    </w:p>
    <w:p w14:paraId="217FA6E0" w14:textId="5C32C176" w:rsidR="004401CC" w:rsidRPr="004401CC" w:rsidRDefault="00FE1A09" w:rsidP="004401CC">
      <w:pPr>
        <w:spacing w:line="276" w:lineRule="auto"/>
        <w:jc w:val="both"/>
        <w:rPr>
          <w:szCs w:val="20"/>
          <w:lang w:val="sl-SI"/>
        </w:rPr>
      </w:pPr>
      <w:r w:rsidRPr="00FE1A09">
        <w:rPr>
          <w:szCs w:val="20"/>
          <w:lang w:val="sl-SI"/>
        </w:rPr>
        <w:t xml:space="preserve">Sporazum v skladu s tretjo alinejo šestega odstavka 75. člena Zakona o zunanjih zadevah </w:t>
      </w:r>
      <w:r w:rsidR="00E16031" w:rsidRPr="00E16031">
        <w:rPr>
          <w:szCs w:val="20"/>
          <w:lang w:val="sl-SI"/>
        </w:rPr>
        <w:t>(Uradni list RS, št. 113/03 – uradno prečiščeno besedilo, 20/06 – ZNOMCMO, 76/08, 108/09, 80/10 – ZUTD, 31/15 in 30/18 – ZKZaš)</w:t>
      </w:r>
      <w:r w:rsidR="00E16031">
        <w:rPr>
          <w:szCs w:val="20"/>
          <w:lang w:val="sl-SI"/>
        </w:rPr>
        <w:t xml:space="preserve"> </w:t>
      </w:r>
      <w:r w:rsidRPr="00FE1A09">
        <w:rPr>
          <w:szCs w:val="20"/>
          <w:lang w:val="sl-SI"/>
        </w:rPr>
        <w:t>ratificira Vlada Republike Slovenije z uredbo.</w:t>
      </w:r>
    </w:p>
    <w:p w14:paraId="1C4BD26E" w14:textId="77777777" w:rsidR="00FE1A09" w:rsidRDefault="00FE1A09" w:rsidP="004401CC">
      <w:pPr>
        <w:spacing w:line="276" w:lineRule="auto"/>
        <w:jc w:val="both"/>
        <w:rPr>
          <w:szCs w:val="20"/>
          <w:lang w:val="sl-SI"/>
        </w:rPr>
      </w:pPr>
    </w:p>
    <w:p w14:paraId="27CBCADE" w14:textId="7E519EF3" w:rsidR="004401CC" w:rsidRPr="004401CC" w:rsidRDefault="004401CC" w:rsidP="004401CC">
      <w:pPr>
        <w:spacing w:line="276" w:lineRule="auto"/>
        <w:jc w:val="both"/>
        <w:rPr>
          <w:szCs w:val="20"/>
          <w:lang w:val="sl-SI"/>
        </w:rPr>
      </w:pPr>
      <w:r w:rsidRPr="004401CC">
        <w:rPr>
          <w:szCs w:val="20"/>
          <w:lang w:val="sl-SI"/>
        </w:rPr>
        <w:t>Sklenitev Sporazuma ne zahteva izdaj</w:t>
      </w:r>
      <w:r w:rsidR="00FE1A09">
        <w:rPr>
          <w:szCs w:val="20"/>
          <w:lang w:val="sl-SI"/>
        </w:rPr>
        <w:t>e</w:t>
      </w:r>
      <w:r w:rsidRPr="004401CC">
        <w:rPr>
          <w:szCs w:val="20"/>
          <w:lang w:val="sl-SI"/>
        </w:rPr>
        <w:t xml:space="preserve"> novih ali sprememb</w:t>
      </w:r>
      <w:r w:rsidR="00FE1A09">
        <w:rPr>
          <w:szCs w:val="20"/>
          <w:lang w:val="sl-SI"/>
        </w:rPr>
        <w:t>e</w:t>
      </w:r>
      <w:r w:rsidRPr="004401CC">
        <w:rPr>
          <w:szCs w:val="20"/>
          <w:lang w:val="sl-SI"/>
        </w:rPr>
        <w:t xml:space="preserve"> veljavnih predpisov.</w:t>
      </w:r>
    </w:p>
    <w:p w14:paraId="50327FBD" w14:textId="77777777" w:rsidR="004401CC" w:rsidRPr="004401CC" w:rsidRDefault="004401CC" w:rsidP="004401CC">
      <w:pPr>
        <w:spacing w:line="276" w:lineRule="auto"/>
        <w:jc w:val="both"/>
        <w:rPr>
          <w:szCs w:val="20"/>
          <w:lang w:val="sl-SI"/>
        </w:rPr>
      </w:pPr>
    </w:p>
    <w:p w14:paraId="4021D60E" w14:textId="0530B739" w:rsidR="003C60F3" w:rsidRDefault="004401CC" w:rsidP="004401CC">
      <w:pPr>
        <w:spacing w:line="276" w:lineRule="auto"/>
        <w:jc w:val="both"/>
        <w:rPr>
          <w:szCs w:val="20"/>
          <w:lang w:val="sl-SI"/>
        </w:rPr>
      </w:pPr>
      <w:r w:rsidRPr="004401CC">
        <w:rPr>
          <w:szCs w:val="20"/>
          <w:lang w:val="sl-SI"/>
        </w:rPr>
        <w:t>Za izvajanje Sporazuma finančna sredstva niso potrebna.</w:t>
      </w:r>
    </w:p>
    <w:p w14:paraId="38F1AD92" w14:textId="2A9C85CB" w:rsidR="00FE1A09" w:rsidRDefault="00FE1A09" w:rsidP="004401CC">
      <w:pPr>
        <w:spacing w:line="276" w:lineRule="auto"/>
        <w:jc w:val="both"/>
        <w:rPr>
          <w:szCs w:val="20"/>
          <w:lang w:val="sl-SI"/>
        </w:rPr>
      </w:pPr>
    </w:p>
    <w:p w14:paraId="51C588B9" w14:textId="1E712ABA" w:rsidR="00FE1A09" w:rsidRPr="00880565" w:rsidRDefault="00FE1A09" w:rsidP="004401CC">
      <w:pPr>
        <w:spacing w:line="276" w:lineRule="auto"/>
        <w:jc w:val="both"/>
        <w:rPr>
          <w:rFonts w:cs="Arial"/>
          <w:szCs w:val="20"/>
          <w:lang w:val="sl-SI"/>
        </w:rPr>
      </w:pPr>
      <w:r>
        <w:rPr>
          <w:szCs w:val="20"/>
          <w:lang w:val="sl-SI"/>
        </w:rPr>
        <w:t>Sporazum ni predmet usklajevanja s pravnim redom EU.</w:t>
      </w:r>
    </w:p>
    <w:p w14:paraId="6D1DAE4D" w14:textId="77777777" w:rsidR="00EF5C02" w:rsidRPr="00880565" w:rsidRDefault="00EF5C02" w:rsidP="003C60F3">
      <w:pPr>
        <w:spacing w:line="240" w:lineRule="auto"/>
        <w:ind w:right="-1"/>
        <w:jc w:val="both"/>
        <w:rPr>
          <w:szCs w:val="20"/>
          <w:lang w:val="sl-SI"/>
        </w:rPr>
      </w:pPr>
    </w:p>
    <w:p w14:paraId="26B4AA4C" w14:textId="77777777" w:rsidR="00EF5C02" w:rsidRPr="00880565" w:rsidRDefault="00EF5C02" w:rsidP="003C60F3">
      <w:pPr>
        <w:spacing w:line="240" w:lineRule="auto"/>
        <w:jc w:val="both"/>
        <w:rPr>
          <w:szCs w:val="20"/>
          <w:lang w:val="sl-SI"/>
        </w:rPr>
      </w:pPr>
    </w:p>
    <w:p w14:paraId="7BF5F5DB" w14:textId="77777777" w:rsidR="00EF5C02" w:rsidRPr="00880565" w:rsidRDefault="00EF5C02" w:rsidP="003C60F3">
      <w:pPr>
        <w:pStyle w:val="BodyText"/>
        <w:spacing w:after="0" w:line="240" w:lineRule="auto"/>
        <w:jc w:val="both"/>
        <w:rPr>
          <w:bCs/>
          <w:szCs w:val="20"/>
        </w:rPr>
      </w:pPr>
    </w:p>
    <w:sectPr w:rsidR="00EF5C02" w:rsidRPr="00880565" w:rsidSect="003867D6">
      <w:headerReference w:type="default" r:id="rId9"/>
      <w:headerReference w:type="first" r:id="rId10"/>
      <w:pgSz w:w="11900" w:h="16840" w:code="9"/>
      <w:pgMar w:top="1701" w:right="1701" w:bottom="1134" w:left="1701" w:header="1531"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44276" w16cex:dateUtc="2023-12-13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D8AC6D" w16cid:durableId="292442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EE478" w14:textId="77777777" w:rsidR="00BE0341" w:rsidRDefault="00BE0341">
      <w:r>
        <w:separator/>
      </w:r>
    </w:p>
  </w:endnote>
  <w:endnote w:type="continuationSeparator" w:id="0">
    <w:p w14:paraId="5B780CE5" w14:textId="77777777" w:rsidR="00BE0341" w:rsidRDefault="00BE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9772E" w14:textId="77777777" w:rsidR="00BE0341" w:rsidRDefault="00BE0341">
      <w:r>
        <w:separator/>
      </w:r>
    </w:p>
  </w:footnote>
  <w:footnote w:type="continuationSeparator" w:id="0">
    <w:p w14:paraId="06559BEE" w14:textId="77777777" w:rsidR="00BE0341" w:rsidRDefault="00BE0341">
      <w:r>
        <w:continuationSeparator/>
      </w:r>
    </w:p>
  </w:footnote>
  <w:footnote w:id="1">
    <w:p w14:paraId="30FAC418" w14:textId="67E51896" w:rsidR="00BE0341" w:rsidRPr="00256808" w:rsidRDefault="00BE0341" w:rsidP="001252B6">
      <w:pPr>
        <w:pStyle w:val="FootnoteText"/>
        <w:jc w:val="both"/>
        <w:rPr>
          <w:sz w:val="16"/>
          <w:szCs w:val="16"/>
          <w:lang w:val="sl-SI"/>
        </w:rPr>
      </w:pPr>
      <w:r w:rsidRPr="00256808">
        <w:rPr>
          <w:rStyle w:val="FootnoteReference"/>
          <w:sz w:val="16"/>
          <w:szCs w:val="16"/>
        </w:rPr>
        <w:footnoteRef/>
      </w:r>
      <w:r w:rsidRPr="00256808">
        <w:rPr>
          <w:sz w:val="16"/>
          <w:szCs w:val="16"/>
        </w:rPr>
        <w:t xml:space="preserve"> </w:t>
      </w:r>
      <w:r w:rsidRPr="00256808">
        <w:rPr>
          <w:sz w:val="16"/>
          <w:szCs w:val="16"/>
          <w:lang w:val="sl-SI"/>
        </w:rPr>
        <w:t xml:space="preserve">Besedilo </w:t>
      </w:r>
      <w:r>
        <w:rPr>
          <w:sz w:val="16"/>
          <w:szCs w:val="16"/>
          <w:lang w:val="sl-SI"/>
        </w:rPr>
        <w:t>sporazuma v angleškem, francoskem in nemškem jeziku je na vpogled v Sektorju za mednarodno pravo Ministrstva za zunanje in evropske zadeve.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6487" w14:textId="77777777" w:rsidR="00BE0341" w:rsidRPr="00110CBD" w:rsidRDefault="00BE0341"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C3987" w14:textId="77777777" w:rsidR="00BE0341" w:rsidRDefault="00BE0341" w:rsidP="00CE5238">
    <w:pPr>
      <w:pStyle w:val="Header"/>
      <w:tabs>
        <w:tab w:val="clear" w:pos="4320"/>
        <w:tab w:val="clear" w:pos="8640"/>
        <w:tab w:val="left" w:pos="5112"/>
      </w:tabs>
      <w:spacing w:before="120" w:line="240" w:lineRule="exact"/>
      <w:rPr>
        <w:rFonts w:cs="Arial"/>
        <w:sz w:val="16"/>
        <w:lang w:val="sl-SI"/>
      </w:rPr>
    </w:pPr>
    <w:r>
      <w:rPr>
        <w:rFonts w:ascii="Times New Roman" w:hAnsi="Times New Roman"/>
        <w:noProof/>
        <w:sz w:val="24"/>
        <w:lang w:val="sl-SI" w:eastAsia="sl-SI"/>
      </w:rPr>
      <w:drawing>
        <wp:anchor distT="0" distB="0" distL="114300" distR="114300" simplePos="0" relativeHeight="251659264" behindDoc="1" locked="0" layoutInCell="1" allowOverlap="1" wp14:anchorId="7AB6D6AB" wp14:editId="53564DFD">
          <wp:simplePos x="0" y="0"/>
          <wp:positionH relativeFrom="page">
            <wp:posOffset>467995</wp:posOffset>
          </wp:positionH>
          <wp:positionV relativeFrom="page">
            <wp:posOffset>648335</wp:posOffset>
          </wp:positionV>
          <wp:extent cx="2491200" cy="532800"/>
          <wp:effectExtent l="0" t="0" r="444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200" cy="532800"/>
                  </a:xfrm>
                  <a:prstGeom prst="rect">
                    <a:avLst/>
                  </a:prstGeom>
                  <a:noFill/>
                </pic:spPr>
              </pic:pic>
            </a:graphicData>
          </a:graphic>
          <wp14:sizeRelH relativeFrom="margin">
            <wp14:pctWidth>0</wp14:pctWidth>
          </wp14:sizeRelH>
          <wp14:sizeRelV relativeFrom="margin">
            <wp14:pctHeight>0</wp14:pctHeight>
          </wp14:sizeRelV>
        </wp:anchor>
      </w:drawing>
    </w:r>
  </w:p>
  <w:p w14:paraId="3727CADB" w14:textId="77777777" w:rsidR="00BE0341" w:rsidRDefault="00BE0341" w:rsidP="00CE5238">
    <w:pPr>
      <w:pStyle w:val="Header"/>
      <w:tabs>
        <w:tab w:val="clear" w:pos="4320"/>
        <w:tab w:val="clear" w:pos="8640"/>
        <w:tab w:val="left" w:pos="5112"/>
      </w:tabs>
      <w:spacing w:before="120" w:line="240" w:lineRule="exact"/>
      <w:rPr>
        <w:rFonts w:cs="Arial"/>
        <w:sz w:val="16"/>
        <w:lang w:val="sl-SI"/>
      </w:rPr>
    </w:pPr>
  </w:p>
  <w:p w14:paraId="0C9E1318" w14:textId="77777777" w:rsidR="00BE0341" w:rsidRDefault="00BE0341" w:rsidP="00CE5238">
    <w:pPr>
      <w:pStyle w:val="Header"/>
      <w:tabs>
        <w:tab w:val="clear" w:pos="4320"/>
        <w:tab w:val="clear" w:pos="8640"/>
        <w:tab w:val="left" w:pos="5112"/>
      </w:tabs>
      <w:spacing w:before="120" w:line="240" w:lineRule="exact"/>
      <w:rPr>
        <w:rFonts w:cs="Arial"/>
        <w:sz w:val="16"/>
        <w:lang w:val="sl-SI"/>
      </w:rPr>
    </w:pPr>
  </w:p>
  <w:p w14:paraId="274F49E6" w14:textId="77777777" w:rsidR="00BE0341" w:rsidRPr="008F3500" w:rsidRDefault="00BE0341" w:rsidP="00CE5238">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14:paraId="27D2CFA7" w14:textId="77777777" w:rsidR="00BE0341" w:rsidRPr="008F3500" w:rsidRDefault="00BE0341"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14:paraId="5D74FE00" w14:textId="77777777" w:rsidR="00BE0341" w:rsidRPr="008F3500" w:rsidRDefault="00BE0341"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14:paraId="6C413903" w14:textId="77777777" w:rsidR="00BE0341" w:rsidRPr="00F00786" w:rsidRDefault="00BE0341" w:rsidP="00F0078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AB3F45"/>
    <w:multiLevelType w:val="multilevel"/>
    <w:tmpl w:val="114258D0"/>
    <w:lvl w:ilvl="0">
      <w:start w:val="1"/>
      <w:numFmt w:val="decimal"/>
      <w:lvlText w:val="%1."/>
      <w:lvlJc w:val="left"/>
      <w:pPr>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9100D8"/>
    <w:multiLevelType w:val="hybridMultilevel"/>
    <w:tmpl w:val="F3A0CE9C"/>
    <w:lvl w:ilvl="0" w:tplc="BEEE5CF6">
      <w:start w:val="1"/>
      <w:numFmt w:val="bullet"/>
      <w:lvlText w:val="‒"/>
      <w:lvlJc w:val="left"/>
      <w:pPr>
        <w:ind w:left="2203" w:hanging="360"/>
      </w:pPr>
      <w:rPr>
        <w:rFonts w:ascii="Arial" w:hAnsi="Arial" w:hint="default"/>
      </w:rPr>
    </w:lvl>
    <w:lvl w:ilvl="1" w:tplc="04240003">
      <w:start w:val="1"/>
      <w:numFmt w:val="bullet"/>
      <w:lvlText w:val="o"/>
      <w:lvlJc w:val="left"/>
      <w:pPr>
        <w:ind w:left="2073" w:hanging="360"/>
      </w:pPr>
      <w:rPr>
        <w:rFonts w:ascii="Courier New" w:hAnsi="Courier New" w:cs="Courier New" w:hint="default"/>
      </w:rPr>
    </w:lvl>
    <w:lvl w:ilvl="2" w:tplc="04240005">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A57A45"/>
    <w:multiLevelType w:val="singleLevel"/>
    <w:tmpl w:val="0424000F"/>
    <w:lvl w:ilvl="0">
      <w:start w:val="1"/>
      <w:numFmt w:val="decimal"/>
      <w:lvlText w:val="%1."/>
      <w:lvlJc w:val="left"/>
      <w:pPr>
        <w:ind w:left="360" w:hanging="360"/>
      </w:pPr>
      <w:rPr>
        <w:rFonts w:hint="default"/>
      </w:rPr>
    </w:lvl>
  </w:abstractNum>
  <w:abstractNum w:abstractNumId="7" w15:restartNumberingAfterBreak="0">
    <w:nsid w:val="284811DC"/>
    <w:multiLevelType w:val="hybridMultilevel"/>
    <w:tmpl w:val="BB78A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7EE5516"/>
    <w:multiLevelType w:val="hybridMultilevel"/>
    <w:tmpl w:val="907EC338"/>
    <w:lvl w:ilvl="0" w:tplc="9D6CD7A0">
      <w:numFmt w:val="bullet"/>
      <w:lvlText w:val="–"/>
      <w:lvlJc w:val="left"/>
      <w:pPr>
        <w:ind w:left="2203" w:hanging="360"/>
      </w:pPr>
      <w:rPr>
        <w:rFonts w:ascii="Arial" w:eastAsiaTheme="minorHAnsi" w:hAnsi="Arial" w:cs="Arial" w:hint="default"/>
      </w:rPr>
    </w:lvl>
    <w:lvl w:ilvl="1" w:tplc="04240003" w:tentative="1">
      <w:start w:val="1"/>
      <w:numFmt w:val="bullet"/>
      <w:lvlText w:val="o"/>
      <w:lvlJc w:val="left"/>
      <w:pPr>
        <w:ind w:left="2923" w:hanging="360"/>
      </w:pPr>
      <w:rPr>
        <w:rFonts w:ascii="Courier New" w:hAnsi="Courier New" w:cs="Courier New" w:hint="default"/>
      </w:rPr>
    </w:lvl>
    <w:lvl w:ilvl="2" w:tplc="04240005" w:tentative="1">
      <w:start w:val="1"/>
      <w:numFmt w:val="bullet"/>
      <w:lvlText w:val=""/>
      <w:lvlJc w:val="left"/>
      <w:pPr>
        <w:ind w:left="3643" w:hanging="360"/>
      </w:pPr>
      <w:rPr>
        <w:rFonts w:ascii="Wingdings" w:hAnsi="Wingdings" w:hint="default"/>
      </w:rPr>
    </w:lvl>
    <w:lvl w:ilvl="3" w:tplc="04240001" w:tentative="1">
      <w:start w:val="1"/>
      <w:numFmt w:val="bullet"/>
      <w:lvlText w:val=""/>
      <w:lvlJc w:val="left"/>
      <w:pPr>
        <w:ind w:left="4363" w:hanging="360"/>
      </w:pPr>
      <w:rPr>
        <w:rFonts w:ascii="Symbol" w:hAnsi="Symbol" w:hint="default"/>
      </w:rPr>
    </w:lvl>
    <w:lvl w:ilvl="4" w:tplc="04240003" w:tentative="1">
      <w:start w:val="1"/>
      <w:numFmt w:val="bullet"/>
      <w:lvlText w:val="o"/>
      <w:lvlJc w:val="left"/>
      <w:pPr>
        <w:ind w:left="5083" w:hanging="360"/>
      </w:pPr>
      <w:rPr>
        <w:rFonts w:ascii="Courier New" w:hAnsi="Courier New" w:cs="Courier New" w:hint="default"/>
      </w:rPr>
    </w:lvl>
    <w:lvl w:ilvl="5" w:tplc="04240005" w:tentative="1">
      <w:start w:val="1"/>
      <w:numFmt w:val="bullet"/>
      <w:lvlText w:val=""/>
      <w:lvlJc w:val="left"/>
      <w:pPr>
        <w:ind w:left="5803" w:hanging="360"/>
      </w:pPr>
      <w:rPr>
        <w:rFonts w:ascii="Wingdings" w:hAnsi="Wingdings" w:hint="default"/>
      </w:rPr>
    </w:lvl>
    <w:lvl w:ilvl="6" w:tplc="04240001" w:tentative="1">
      <w:start w:val="1"/>
      <w:numFmt w:val="bullet"/>
      <w:lvlText w:val=""/>
      <w:lvlJc w:val="left"/>
      <w:pPr>
        <w:ind w:left="6523" w:hanging="360"/>
      </w:pPr>
      <w:rPr>
        <w:rFonts w:ascii="Symbol" w:hAnsi="Symbol" w:hint="default"/>
      </w:rPr>
    </w:lvl>
    <w:lvl w:ilvl="7" w:tplc="04240003" w:tentative="1">
      <w:start w:val="1"/>
      <w:numFmt w:val="bullet"/>
      <w:lvlText w:val="o"/>
      <w:lvlJc w:val="left"/>
      <w:pPr>
        <w:ind w:left="7243" w:hanging="360"/>
      </w:pPr>
      <w:rPr>
        <w:rFonts w:ascii="Courier New" w:hAnsi="Courier New" w:cs="Courier New" w:hint="default"/>
      </w:rPr>
    </w:lvl>
    <w:lvl w:ilvl="8" w:tplc="04240005" w:tentative="1">
      <w:start w:val="1"/>
      <w:numFmt w:val="bullet"/>
      <w:lvlText w:val=""/>
      <w:lvlJc w:val="left"/>
      <w:pPr>
        <w:ind w:left="7963" w:hanging="360"/>
      </w:pPr>
      <w:rPr>
        <w:rFonts w:ascii="Wingdings" w:hAnsi="Wingdings" w:hint="default"/>
      </w:rPr>
    </w:lvl>
  </w:abstractNum>
  <w:abstractNum w:abstractNumId="11" w15:restartNumberingAfterBreak="0">
    <w:nsid w:val="3A132EC2"/>
    <w:multiLevelType w:val="singleLevel"/>
    <w:tmpl w:val="0424000F"/>
    <w:lvl w:ilvl="0">
      <w:start w:val="1"/>
      <w:numFmt w:val="decimal"/>
      <w:lvlText w:val="%1."/>
      <w:lvlJc w:val="left"/>
      <w:pPr>
        <w:ind w:left="360" w:hanging="360"/>
      </w:pPr>
      <w:rPr>
        <w:rFonts w:hint="default"/>
      </w:rPr>
    </w:lvl>
  </w:abstractNum>
  <w:abstractNum w:abstractNumId="12" w15:restartNumberingAfterBreak="0">
    <w:nsid w:val="3EDE178C"/>
    <w:multiLevelType w:val="multilevel"/>
    <w:tmpl w:val="1C10E4C8"/>
    <w:lvl w:ilvl="0">
      <w:start w:val="1"/>
      <w:numFmt w:val="lowerLetter"/>
      <w:lvlText w:val="%1)"/>
      <w:lvlJc w:val="left"/>
      <w:pPr>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2A02EE"/>
    <w:multiLevelType w:val="multilevel"/>
    <w:tmpl w:val="1904F992"/>
    <w:lvl w:ilvl="0">
      <w:start w:val="1"/>
      <w:numFmt w:val="lowerLetter"/>
      <w:lvlText w:val="%1)"/>
      <w:lvlJc w:val="left"/>
      <w:pPr>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0113BFB"/>
    <w:multiLevelType w:val="multilevel"/>
    <w:tmpl w:val="B23C41C4"/>
    <w:lvl w:ilvl="0">
      <w:start w:val="1"/>
      <w:numFmt w:val="decimal"/>
      <w:lvlText w:val="%1."/>
      <w:lvlJc w:val="left"/>
      <w:pPr>
        <w:ind w:left="720" w:hanging="360"/>
      </w:pPr>
      <w:rPr>
        <w:rFonts w:ascii="Arial" w:eastAsia="MS Mincho" w:hAnsi="Arial" w:cs="Aria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7992580"/>
    <w:multiLevelType w:val="singleLevel"/>
    <w:tmpl w:val="113EC642"/>
    <w:lvl w:ilvl="0">
      <w:start w:val="1"/>
      <w:numFmt w:val="decimal"/>
      <w:lvlText w:val="%1."/>
      <w:lvlJc w:val="left"/>
      <w:pPr>
        <w:tabs>
          <w:tab w:val="num" w:pos="360"/>
        </w:tabs>
        <w:ind w:left="360" w:hanging="360"/>
      </w:p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2D23C2D"/>
    <w:multiLevelType w:val="hybridMultilevel"/>
    <w:tmpl w:val="8A9AAABA"/>
    <w:lvl w:ilvl="0" w:tplc="EDAC7E7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F3034B"/>
    <w:multiLevelType w:val="multilevel"/>
    <w:tmpl w:val="0330B534"/>
    <w:lvl w:ilvl="0">
      <w:start w:val="1"/>
      <w:numFmt w:val="decimal"/>
      <w:lvlText w:val="%1."/>
      <w:lvlJc w:val="left"/>
      <w:pPr>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4"/>
  </w:num>
  <w:num w:numId="4">
    <w:abstractNumId w:val="0"/>
  </w:num>
  <w:num w:numId="5">
    <w:abstractNumId w:val="3"/>
  </w:num>
  <w:num w:numId="6">
    <w:abstractNumId w:val="5"/>
  </w:num>
  <w:num w:numId="7">
    <w:abstractNumId w:val="1"/>
  </w:num>
  <w:num w:numId="8">
    <w:abstractNumId w:val="16"/>
  </w:num>
  <w:num w:numId="9">
    <w:abstractNumId w:val="21"/>
  </w:num>
  <w:num w:numId="10">
    <w:abstractNumId w:val="24"/>
  </w:num>
  <w:num w:numId="11">
    <w:abstractNumId w:val="13"/>
  </w:num>
  <w:num w:numId="12">
    <w:abstractNumId w:val="8"/>
  </w:num>
  <w:num w:numId="13">
    <w:abstractNumId w:val="19"/>
  </w:num>
  <w:num w:numId="14">
    <w:abstractNumId w:val="22"/>
  </w:num>
  <w:num w:numId="15">
    <w:abstractNumId w:val="11"/>
  </w:num>
  <w:num w:numId="16">
    <w:abstractNumId w:val="20"/>
  </w:num>
  <w:num w:numId="17">
    <w:abstractNumId w:val="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21"/>
    <w:rsid w:val="00023A88"/>
    <w:rsid w:val="00084013"/>
    <w:rsid w:val="000A7238"/>
    <w:rsid w:val="000B06A1"/>
    <w:rsid w:val="000C6F2E"/>
    <w:rsid w:val="000E3B4B"/>
    <w:rsid w:val="000F4FA2"/>
    <w:rsid w:val="000F60BB"/>
    <w:rsid w:val="00101022"/>
    <w:rsid w:val="00121171"/>
    <w:rsid w:val="001219E8"/>
    <w:rsid w:val="00124A61"/>
    <w:rsid w:val="001252B6"/>
    <w:rsid w:val="001357B2"/>
    <w:rsid w:val="00143626"/>
    <w:rsid w:val="00167950"/>
    <w:rsid w:val="0017478F"/>
    <w:rsid w:val="00176FBC"/>
    <w:rsid w:val="001B4CD7"/>
    <w:rsid w:val="001D1554"/>
    <w:rsid w:val="00202A77"/>
    <w:rsid w:val="00270748"/>
    <w:rsid w:val="00271CE5"/>
    <w:rsid w:val="00282020"/>
    <w:rsid w:val="002A2B69"/>
    <w:rsid w:val="002D4811"/>
    <w:rsid w:val="003538B1"/>
    <w:rsid w:val="003636BF"/>
    <w:rsid w:val="00371442"/>
    <w:rsid w:val="003845B4"/>
    <w:rsid w:val="003867D6"/>
    <w:rsid w:val="00387B1A"/>
    <w:rsid w:val="00392339"/>
    <w:rsid w:val="003A2761"/>
    <w:rsid w:val="003C5EE5"/>
    <w:rsid w:val="003C60F3"/>
    <w:rsid w:val="003E1C74"/>
    <w:rsid w:val="003E415B"/>
    <w:rsid w:val="003F08BF"/>
    <w:rsid w:val="003F5511"/>
    <w:rsid w:val="004401CC"/>
    <w:rsid w:val="00446921"/>
    <w:rsid w:val="004553E2"/>
    <w:rsid w:val="004657EE"/>
    <w:rsid w:val="00467622"/>
    <w:rsid w:val="0048483F"/>
    <w:rsid w:val="004A03BC"/>
    <w:rsid w:val="004C7DC2"/>
    <w:rsid w:val="00505DCA"/>
    <w:rsid w:val="00520756"/>
    <w:rsid w:val="00526246"/>
    <w:rsid w:val="00542117"/>
    <w:rsid w:val="00555767"/>
    <w:rsid w:val="00567106"/>
    <w:rsid w:val="00572FC9"/>
    <w:rsid w:val="005C487A"/>
    <w:rsid w:val="005E1D3C"/>
    <w:rsid w:val="005F40A9"/>
    <w:rsid w:val="00600DFE"/>
    <w:rsid w:val="00625AE6"/>
    <w:rsid w:val="00632253"/>
    <w:rsid w:val="00637ED8"/>
    <w:rsid w:val="00642714"/>
    <w:rsid w:val="006455CE"/>
    <w:rsid w:val="00651801"/>
    <w:rsid w:val="00655841"/>
    <w:rsid w:val="00697A40"/>
    <w:rsid w:val="006A7C43"/>
    <w:rsid w:val="006B679D"/>
    <w:rsid w:val="006E4FB8"/>
    <w:rsid w:val="00733017"/>
    <w:rsid w:val="007515B7"/>
    <w:rsid w:val="007634C8"/>
    <w:rsid w:val="00783310"/>
    <w:rsid w:val="007A4A6D"/>
    <w:rsid w:val="007D1BCF"/>
    <w:rsid w:val="007D683E"/>
    <w:rsid w:val="007D75CF"/>
    <w:rsid w:val="007E0440"/>
    <w:rsid w:val="007E6DC5"/>
    <w:rsid w:val="0088043C"/>
    <w:rsid w:val="00880565"/>
    <w:rsid w:val="00884889"/>
    <w:rsid w:val="008906C9"/>
    <w:rsid w:val="008C5738"/>
    <w:rsid w:val="008D04F0"/>
    <w:rsid w:val="008D3F32"/>
    <w:rsid w:val="008E6478"/>
    <w:rsid w:val="008E71A2"/>
    <w:rsid w:val="008F3500"/>
    <w:rsid w:val="00904CB9"/>
    <w:rsid w:val="00924E3C"/>
    <w:rsid w:val="00936E7A"/>
    <w:rsid w:val="009612BB"/>
    <w:rsid w:val="00961CCD"/>
    <w:rsid w:val="009740B5"/>
    <w:rsid w:val="009C740A"/>
    <w:rsid w:val="009E0E16"/>
    <w:rsid w:val="00A125C5"/>
    <w:rsid w:val="00A13153"/>
    <w:rsid w:val="00A2451C"/>
    <w:rsid w:val="00A33BA9"/>
    <w:rsid w:val="00A508AA"/>
    <w:rsid w:val="00A54109"/>
    <w:rsid w:val="00A65EE7"/>
    <w:rsid w:val="00A70133"/>
    <w:rsid w:val="00A71CCC"/>
    <w:rsid w:val="00A770A6"/>
    <w:rsid w:val="00A813B1"/>
    <w:rsid w:val="00A93D4B"/>
    <w:rsid w:val="00AB36C4"/>
    <w:rsid w:val="00AC32B2"/>
    <w:rsid w:val="00AC7656"/>
    <w:rsid w:val="00AF22D0"/>
    <w:rsid w:val="00AF5C32"/>
    <w:rsid w:val="00B05233"/>
    <w:rsid w:val="00B17141"/>
    <w:rsid w:val="00B31575"/>
    <w:rsid w:val="00B66102"/>
    <w:rsid w:val="00B8547D"/>
    <w:rsid w:val="00BE0341"/>
    <w:rsid w:val="00BE0511"/>
    <w:rsid w:val="00BE4337"/>
    <w:rsid w:val="00BF3A5E"/>
    <w:rsid w:val="00C250D5"/>
    <w:rsid w:val="00C35666"/>
    <w:rsid w:val="00C364BE"/>
    <w:rsid w:val="00C737FF"/>
    <w:rsid w:val="00C92898"/>
    <w:rsid w:val="00CA4340"/>
    <w:rsid w:val="00CE14BA"/>
    <w:rsid w:val="00CE1C41"/>
    <w:rsid w:val="00CE5238"/>
    <w:rsid w:val="00CE7514"/>
    <w:rsid w:val="00D14841"/>
    <w:rsid w:val="00D20292"/>
    <w:rsid w:val="00D248DE"/>
    <w:rsid w:val="00D33DD3"/>
    <w:rsid w:val="00D6570D"/>
    <w:rsid w:val="00D8542D"/>
    <w:rsid w:val="00DC6A71"/>
    <w:rsid w:val="00E0357D"/>
    <w:rsid w:val="00E16031"/>
    <w:rsid w:val="00E35FA4"/>
    <w:rsid w:val="00E85D44"/>
    <w:rsid w:val="00EA7753"/>
    <w:rsid w:val="00ED1C3E"/>
    <w:rsid w:val="00ED4F7C"/>
    <w:rsid w:val="00EF5C02"/>
    <w:rsid w:val="00F00786"/>
    <w:rsid w:val="00F024D2"/>
    <w:rsid w:val="00F240BB"/>
    <w:rsid w:val="00F4782B"/>
    <w:rsid w:val="00F57FED"/>
    <w:rsid w:val="00FE1A09"/>
    <w:rsid w:val="00FF22B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03FF9F3A"/>
  <w15:docId w15:val="{3887AE25-9844-46BF-9DC8-56208391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767"/>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link w:val="Heading3Char"/>
    <w:semiHidden/>
    <w:unhideWhenUsed/>
    <w:qFormat/>
    <w:rsid w:val="0055576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basedOn w:val="DefaultParagraphFont"/>
    <w:link w:val="Header"/>
    <w:rsid w:val="000E3B4B"/>
    <w:rPr>
      <w:rFonts w:ascii="Arial" w:hAnsi="Arial"/>
      <w:szCs w:val="24"/>
      <w:lang w:val="en-US" w:eastAsia="en-US"/>
    </w:rPr>
  </w:style>
  <w:style w:type="character" w:customStyle="1" w:styleId="Heading3Char">
    <w:name w:val="Heading 3 Char"/>
    <w:basedOn w:val="DefaultParagraphFont"/>
    <w:link w:val="Heading3"/>
    <w:semiHidden/>
    <w:rsid w:val="00555767"/>
    <w:rPr>
      <w:rFonts w:ascii="Calibri Light" w:hAnsi="Calibri Light"/>
      <w:b/>
      <w:bCs/>
      <w:sz w:val="26"/>
      <w:szCs w:val="26"/>
      <w:lang w:val="en-US" w:eastAsia="en-US"/>
    </w:rPr>
  </w:style>
  <w:style w:type="paragraph" w:styleId="BodyTextIndent">
    <w:name w:val="Body Text Indent"/>
    <w:basedOn w:val="Normal"/>
    <w:link w:val="BodyTextIndentChar"/>
    <w:rsid w:val="00555767"/>
    <w:pPr>
      <w:tabs>
        <w:tab w:val="left" w:pos="5812"/>
      </w:tabs>
      <w:spacing w:line="240" w:lineRule="auto"/>
      <w:ind w:left="360"/>
      <w:jc w:val="both"/>
    </w:pPr>
    <w:rPr>
      <w:rFonts w:ascii="Times New Roman" w:hAnsi="Times New Roman"/>
      <w:bCs/>
      <w:i/>
      <w:iCs/>
      <w:sz w:val="24"/>
      <w:szCs w:val="20"/>
      <w:lang w:val="sl-SI"/>
    </w:rPr>
  </w:style>
  <w:style w:type="character" w:customStyle="1" w:styleId="BodyTextIndentChar">
    <w:name w:val="Body Text Indent Char"/>
    <w:basedOn w:val="DefaultParagraphFont"/>
    <w:link w:val="BodyTextIndent"/>
    <w:rsid w:val="00555767"/>
    <w:rPr>
      <w:bCs/>
      <w:i/>
      <w:iCs/>
      <w:sz w:val="24"/>
      <w:lang w:eastAsia="en-US"/>
    </w:rPr>
  </w:style>
  <w:style w:type="paragraph" w:styleId="NoSpacing">
    <w:name w:val="No Spacing"/>
    <w:uiPriority w:val="1"/>
    <w:qFormat/>
    <w:rsid w:val="00AF5C32"/>
    <w:pPr>
      <w:tabs>
        <w:tab w:val="left" w:pos="850"/>
        <w:tab w:val="left" w:pos="1191"/>
        <w:tab w:val="left" w:pos="1531"/>
      </w:tabs>
      <w:jc w:val="both"/>
    </w:pPr>
    <w:rPr>
      <w:rFonts w:eastAsia="MS Mincho"/>
      <w:sz w:val="22"/>
      <w:szCs w:val="22"/>
      <w:lang w:val="en-GB" w:eastAsia="zh-CN"/>
    </w:rPr>
  </w:style>
  <w:style w:type="paragraph" w:styleId="ListParagraph">
    <w:name w:val="List Paragraph"/>
    <w:basedOn w:val="Normal"/>
    <w:uiPriority w:val="34"/>
    <w:qFormat/>
    <w:rsid w:val="00ED4F7C"/>
    <w:pPr>
      <w:ind w:left="720"/>
      <w:contextualSpacing/>
    </w:pPr>
  </w:style>
  <w:style w:type="character" w:customStyle="1" w:styleId="Heading1Char">
    <w:name w:val="Heading 1 Char"/>
    <w:aliases w:val="NASLOV Char"/>
    <w:basedOn w:val="DefaultParagraphFont"/>
    <w:link w:val="Heading1"/>
    <w:rsid w:val="00467622"/>
    <w:rPr>
      <w:rFonts w:ascii="Arial" w:hAnsi="Arial"/>
      <w:b/>
      <w:kern w:val="32"/>
      <w:sz w:val="28"/>
      <w:szCs w:val="32"/>
    </w:rPr>
  </w:style>
  <w:style w:type="paragraph" w:styleId="BodyText">
    <w:name w:val="Body Text"/>
    <w:basedOn w:val="Normal"/>
    <w:link w:val="BodyTextChar"/>
    <w:rsid w:val="00467622"/>
    <w:pPr>
      <w:spacing w:after="120" w:line="260" w:lineRule="atLeast"/>
    </w:pPr>
    <w:rPr>
      <w:rFonts w:cs="Arial"/>
      <w:lang w:val="sl-SI"/>
    </w:rPr>
  </w:style>
  <w:style w:type="character" w:customStyle="1" w:styleId="BodyTextChar">
    <w:name w:val="Body Text Char"/>
    <w:basedOn w:val="DefaultParagraphFont"/>
    <w:link w:val="BodyText"/>
    <w:rsid w:val="00467622"/>
    <w:rPr>
      <w:rFonts w:ascii="Arial" w:hAnsi="Arial" w:cs="Arial"/>
      <w:szCs w:val="24"/>
      <w:lang w:eastAsia="en-US"/>
    </w:rPr>
  </w:style>
  <w:style w:type="paragraph" w:styleId="BodyText3">
    <w:name w:val="Body Text 3"/>
    <w:basedOn w:val="Normal"/>
    <w:link w:val="BodyText3Char"/>
    <w:rsid w:val="00467622"/>
    <w:pPr>
      <w:spacing w:after="120" w:line="240" w:lineRule="auto"/>
    </w:pPr>
    <w:rPr>
      <w:rFonts w:ascii="Times New Roman" w:hAnsi="Times New Roman"/>
      <w:sz w:val="16"/>
      <w:szCs w:val="16"/>
      <w:lang w:val="sl-SI"/>
    </w:rPr>
  </w:style>
  <w:style w:type="character" w:customStyle="1" w:styleId="BodyText3Char">
    <w:name w:val="Body Text 3 Char"/>
    <w:basedOn w:val="DefaultParagraphFont"/>
    <w:link w:val="BodyText3"/>
    <w:rsid w:val="00467622"/>
    <w:rPr>
      <w:sz w:val="16"/>
      <w:szCs w:val="16"/>
      <w:lang w:eastAsia="en-US"/>
    </w:rPr>
  </w:style>
  <w:style w:type="paragraph" w:styleId="PlainText">
    <w:name w:val="Plain Text"/>
    <w:basedOn w:val="Normal"/>
    <w:link w:val="PlainTextChar"/>
    <w:uiPriority w:val="99"/>
    <w:rsid w:val="00467622"/>
    <w:pPr>
      <w:spacing w:line="240" w:lineRule="auto"/>
    </w:pPr>
    <w:rPr>
      <w:rFonts w:ascii="Courier New" w:hAnsi="Courier New"/>
      <w:szCs w:val="20"/>
      <w:lang w:val="x-none"/>
    </w:rPr>
  </w:style>
  <w:style w:type="character" w:customStyle="1" w:styleId="PlainTextChar">
    <w:name w:val="Plain Text Char"/>
    <w:basedOn w:val="DefaultParagraphFont"/>
    <w:link w:val="PlainText"/>
    <w:uiPriority w:val="99"/>
    <w:rsid w:val="00467622"/>
    <w:rPr>
      <w:rFonts w:ascii="Courier New" w:hAnsi="Courier New"/>
      <w:lang w:val="x-none" w:eastAsia="en-US"/>
    </w:rPr>
  </w:style>
  <w:style w:type="paragraph" w:styleId="FootnoteText">
    <w:name w:val="footnote text"/>
    <w:basedOn w:val="Normal"/>
    <w:link w:val="FootnoteTextChar"/>
    <w:unhideWhenUsed/>
    <w:rsid w:val="00EF5C02"/>
    <w:pPr>
      <w:spacing w:line="240" w:lineRule="auto"/>
    </w:pPr>
    <w:rPr>
      <w:szCs w:val="20"/>
    </w:rPr>
  </w:style>
  <w:style w:type="character" w:customStyle="1" w:styleId="FootnoteTextChar">
    <w:name w:val="Footnote Text Char"/>
    <w:basedOn w:val="DefaultParagraphFont"/>
    <w:link w:val="FootnoteText"/>
    <w:rsid w:val="00EF5C02"/>
    <w:rPr>
      <w:rFonts w:ascii="Arial" w:hAnsi="Arial"/>
      <w:lang w:val="en-US" w:eastAsia="en-US"/>
    </w:rPr>
  </w:style>
  <w:style w:type="character" w:styleId="FootnoteReference">
    <w:name w:val="footnote reference"/>
    <w:basedOn w:val="DefaultParagraphFont"/>
    <w:unhideWhenUsed/>
    <w:rsid w:val="00EF5C02"/>
    <w:rPr>
      <w:vertAlign w:val="superscript"/>
    </w:rPr>
  </w:style>
  <w:style w:type="paragraph" w:customStyle="1" w:styleId="Style1">
    <w:name w:val="Style1"/>
    <w:basedOn w:val="Normal"/>
    <w:rsid w:val="003C60F3"/>
    <w:pPr>
      <w:widowControl w:val="0"/>
      <w:autoSpaceDE w:val="0"/>
      <w:autoSpaceDN w:val="0"/>
      <w:adjustRightInd w:val="0"/>
      <w:spacing w:before="100" w:beforeAutospacing="1" w:after="100" w:afterAutospacing="1" w:line="240" w:lineRule="auto"/>
      <w:jc w:val="center"/>
    </w:pPr>
    <w:rPr>
      <w:rFonts w:ascii="Times New Roman" w:eastAsia="MS Mincho" w:hAnsi="Times New Roman"/>
      <w:sz w:val="24"/>
      <w:lang w:val="en-GB" w:eastAsia="en-GB"/>
    </w:rPr>
  </w:style>
  <w:style w:type="paragraph" w:customStyle="1" w:styleId="Style3">
    <w:name w:val="Style3"/>
    <w:basedOn w:val="Normal"/>
    <w:rsid w:val="003C60F3"/>
    <w:pPr>
      <w:widowControl w:val="0"/>
      <w:autoSpaceDE w:val="0"/>
      <w:autoSpaceDN w:val="0"/>
      <w:adjustRightInd w:val="0"/>
      <w:spacing w:before="100" w:beforeAutospacing="1" w:after="100" w:afterAutospacing="1" w:line="240" w:lineRule="auto"/>
      <w:jc w:val="both"/>
    </w:pPr>
    <w:rPr>
      <w:rFonts w:ascii="Times New Roman" w:eastAsia="MS Mincho" w:hAnsi="Times New Roman"/>
      <w:sz w:val="24"/>
      <w:lang w:val="en-GB" w:eastAsia="en-GB"/>
    </w:rPr>
  </w:style>
  <w:style w:type="paragraph" w:customStyle="1" w:styleId="Style4">
    <w:name w:val="Style4"/>
    <w:basedOn w:val="Normal"/>
    <w:rsid w:val="003C60F3"/>
    <w:pPr>
      <w:widowControl w:val="0"/>
      <w:autoSpaceDE w:val="0"/>
      <w:autoSpaceDN w:val="0"/>
      <w:adjustRightInd w:val="0"/>
      <w:spacing w:before="100" w:beforeAutospacing="1" w:after="100" w:afterAutospacing="1" w:line="240" w:lineRule="auto"/>
      <w:jc w:val="center"/>
    </w:pPr>
    <w:rPr>
      <w:rFonts w:ascii="Times New Roman" w:eastAsia="MS Mincho" w:hAnsi="Times New Roman"/>
      <w:sz w:val="24"/>
      <w:lang w:val="en-GB" w:eastAsia="en-GB"/>
    </w:rPr>
  </w:style>
  <w:style w:type="paragraph" w:customStyle="1" w:styleId="Style2">
    <w:name w:val="Style2"/>
    <w:basedOn w:val="Normal"/>
    <w:rsid w:val="003C60F3"/>
    <w:pPr>
      <w:widowControl w:val="0"/>
      <w:autoSpaceDE w:val="0"/>
      <w:autoSpaceDN w:val="0"/>
      <w:adjustRightInd w:val="0"/>
      <w:spacing w:before="100" w:beforeAutospacing="1" w:after="100" w:afterAutospacing="1" w:line="240" w:lineRule="auto"/>
      <w:jc w:val="both"/>
    </w:pPr>
    <w:rPr>
      <w:rFonts w:ascii="Times New Roman" w:eastAsia="MS Mincho" w:hAnsi="Times New Roman"/>
      <w:sz w:val="24"/>
      <w:lang w:val="en-GB" w:eastAsia="en-GB"/>
    </w:rPr>
  </w:style>
  <w:style w:type="character" w:customStyle="1" w:styleId="15">
    <w:name w:val="15"/>
    <w:basedOn w:val="DefaultParagraphFont"/>
    <w:rsid w:val="003C60F3"/>
    <w:rPr>
      <w:rFonts w:ascii="Times New Roman" w:hAnsi="Times New Roman" w:cs="Times New Roman" w:hint="default"/>
      <w:b/>
      <w:bCs/>
    </w:rPr>
  </w:style>
  <w:style w:type="character" w:customStyle="1" w:styleId="16">
    <w:name w:val="16"/>
    <w:basedOn w:val="DefaultParagraphFont"/>
    <w:rsid w:val="003C60F3"/>
    <w:rPr>
      <w:rFonts w:ascii="Times New Roman" w:hAnsi="Times New Roman" w:cs="Times New Roman" w:hint="default"/>
    </w:rPr>
  </w:style>
  <w:style w:type="paragraph" w:styleId="Revision">
    <w:name w:val="Revision"/>
    <w:hidden/>
    <w:uiPriority w:val="99"/>
    <w:semiHidden/>
    <w:rsid w:val="000C6F2E"/>
    <w:rPr>
      <w:rFonts w:ascii="Arial" w:hAnsi="Arial"/>
      <w:szCs w:val="24"/>
      <w:lang w:val="en-US" w:eastAsia="en-US"/>
    </w:rPr>
  </w:style>
  <w:style w:type="character" w:styleId="CommentReference">
    <w:name w:val="annotation reference"/>
    <w:basedOn w:val="DefaultParagraphFont"/>
    <w:semiHidden/>
    <w:unhideWhenUsed/>
    <w:rsid w:val="000C6F2E"/>
    <w:rPr>
      <w:sz w:val="16"/>
      <w:szCs w:val="16"/>
    </w:rPr>
  </w:style>
  <w:style w:type="paragraph" w:styleId="CommentText">
    <w:name w:val="annotation text"/>
    <w:basedOn w:val="Normal"/>
    <w:link w:val="CommentTextChar"/>
    <w:unhideWhenUsed/>
    <w:rsid w:val="000C6F2E"/>
    <w:pPr>
      <w:spacing w:line="240" w:lineRule="auto"/>
    </w:pPr>
    <w:rPr>
      <w:szCs w:val="20"/>
    </w:rPr>
  </w:style>
  <w:style w:type="character" w:customStyle="1" w:styleId="CommentTextChar">
    <w:name w:val="Comment Text Char"/>
    <w:basedOn w:val="DefaultParagraphFont"/>
    <w:link w:val="CommentText"/>
    <w:rsid w:val="000C6F2E"/>
    <w:rPr>
      <w:rFonts w:ascii="Arial" w:hAnsi="Arial"/>
      <w:lang w:val="en-US" w:eastAsia="en-US"/>
    </w:rPr>
  </w:style>
  <w:style w:type="paragraph" w:styleId="CommentSubject">
    <w:name w:val="annotation subject"/>
    <w:basedOn w:val="CommentText"/>
    <w:next w:val="CommentText"/>
    <w:link w:val="CommentSubjectChar"/>
    <w:semiHidden/>
    <w:unhideWhenUsed/>
    <w:rsid w:val="000C6F2E"/>
    <w:rPr>
      <w:b/>
      <w:bCs/>
    </w:rPr>
  </w:style>
  <w:style w:type="character" w:customStyle="1" w:styleId="CommentSubjectChar">
    <w:name w:val="Comment Subject Char"/>
    <w:basedOn w:val="CommentTextChar"/>
    <w:link w:val="CommentSubject"/>
    <w:semiHidden/>
    <w:rsid w:val="000C6F2E"/>
    <w:rPr>
      <w:rFonts w:ascii="Arial" w:hAnsi="Arial"/>
      <w:b/>
      <w:bCs/>
      <w:lang w:val="en-US" w:eastAsia="en-US"/>
    </w:rPr>
  </w:style>
  <w:style w:type="paragraph" w:styleId="BalloonText">
    <w:name w:val="Balloon Text"/>
    <w:basedOn w:val="Normal"/>
    <w:link w:val="BalloonTextChar"/>
    <w:semiHidden/>
    <w:unhideWhenUsed/>
    <w:rsid w:val="001B4C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B4CD7"/>
    <w:rPr>
      <w:rFonts w:ascii="Segoe UI" w:hAnsi="Segoe UI" w:cs="Segoe UI"/>
      <w:sz w:val="18"/>
      <w:szCs w:val="18"/>
      <w:lang w:val="en-US" w:eastAsia="en-US"/>
    </w:rPr>
  </w:style>
  <w:style w:type="paragraph" w:customStyle="1" w:styleId="CANormal">
    <w:name w:val="CA_Normal"/>
    <w:basedOn w:val="Normal"/>
    <w:link w:val="CANormalChar"/>
    <w:qFormat/>
    <w:rsid w:val="00880565"/>
    <w:pPr>
      <w:autoSpaceDE w:val="0"/>
      <w:autoSpaceDN w:val="0"/>
      <w:adjustRightInd w:val="0"/>
      <w:spacing w:after="240" w:line="240" w:lineRule="auto"/>
      <w:ind w:left="851"/>
    </w:pPr>
    <w:rPr>
      <w:rFonts w:cs="Arial"/>
      <w:sz w:val="24"/>
      <w:lang w:val="de-DE" w:eastAsia="en-GB"/>
    </w:rPr>
  </w:style>
  <w:style w:type="character" w:customStyle="1" w:styleId="CANormalChar">
    <w:name w:val="CA_Normal Char"/>
    <w:link w:val="CANormal"/>
    <w:locked/>
    <w:rsid w:val="00880565"/>
    <w:rPr>
      <w:rFonts w:ascii="Arial" w:hAnsi="Arial" w:cs="Arial"/>
      <w:sz w:val="24"/>
      <w:szCs w:val="24"/>
      <w:lang w:val="de-DE" w:eastAsia="en-GB"/>
    </w:rPr>
  </w:style>
  <w:style w:type="paragraph" w:customStyle="1" w:styleId="EPO12ptspaceaftersinglelinespacing">
    <w:name w:val="EPO_12 pt_space after_single line spacing"/>
    <w:basedOn w:val="Normal"/>
    <w:rsid w:val="00880565"/>
    <w:pPr>
      <w:widowControl w:val="0"/>
      <w:autoSpaceDE w:val="0"/>
      <w:autoSpaceDN w:val="0"/>
      <w:adjustRightInd w:val="0"/>
      <w:spacing w:after="240" w:line="240" w:lineRule="auto"/>
      <w:jc w:val="both"/>
    </w:pPr>
    <w:rPr>
      <w:rFonts w:cs="Arial"/>
      <w:sz w:val="24"/>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25097">
      <w:bodyDiv w:val="1"/>
      <w:marLeft w:val="0"/>
      <w:marRight w:val="0"/>
      <w:marTop w:val="0"/>
      <w:marBottom w:val="0"/>
      <w:divBdr>
        <w:top w:val="none" w:sz="0" w:space="0" w:color="auto"/>
        <w:left w:val="none" w:sz="0" w:space="0" w:color="auto"/>
        <w:bottom w:val="none" w:sz="0" w:space="0" w:color="auto"/>
        <w:right w:val="none" w:sz="0" w:space="0" w:color="auto"/>
      </w:divBdr>
    </w:div>
    <w:div w:id="20558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9A08C-2A94-46BB-ACB1-1BBA62C8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3634</Words>
  <Characters>21441</Characters>
  <Application>Microsoft Office Word</Application>
  <DocSecurity>0</DocSecurity>
  <Lines>178</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25025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MZZ</dc:creator>
  <cp:lastModifiedBy>Andrej Svetličič</cp:lastModifiedBy>
  <cp:revision>4</cp:revision>
  <cp:lastPrinted>2023-08-03T10:17:00Z</cp:lastPrinted>
  <dcterms:created xsi:type="dcterms:W3CDTF">2023-12-14T06:55:00Z</dcterms:created>
  <dcterms:modified xsi:type="dcterms:W3CDTF">2023-12-18T08:45:00Z</dcterms:modified>
</cp:coreProperties>
</file>