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1C05" w14:textId="77777777" w:rsidR="009921FF" w:rsidRDefault="00F96A61" w:rsidP="0007734F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76"/>
        <w:gridCol w:w="768"/>
        <w:gridCol w:w="2271"/>
      </w:tblGrid>
      <w:tr w:rsidR="00ED385F" w14:paraId="64F3DF89" w14:textId="77777777" w:rsidTr="00975B93">
        <w:trPr>
          <w:gridAfter w:val="2"/>
          <w:wAfter w:w="3039" w:type="dxa"/>
        </w:trPr>
        <w:tc>
          <w:tcPr>
            <w:tcW w:w="6124" w:type="dxa"/>
            <w:gridSpan w:val="2"/>
          </w:tcPr>
          <w:p w14:paraId="4655CF05" w14:textId="77777777" w:rsidR="00975B93" w:rsidRPr="00131B28" w:rsidRDefault="00F96A61" w:rsidP="00585889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007-115/2025-57</w:t>
            </w:r>
            <w:bookmarkEnd w:id="0"/>
          </w:p>
        </w:tc>
      </w:tr>
      <w:tr w:rsidR="00ED385F" w14:paraId="1E00813B" w14:textId="77777777" w:rsidTr="00975B93">
        <w:trPr>
          <w:gridAfter w:val="2"/>
          <w:wAfter w:w="3039" w:type="dxa"/>
        </w:trPr>
        <w:tc>
          <w:tcPr>
            <w:tcW w:w="6124" w:type="dxa"/>
            <w:gridSpan w:val="2"/>
          </w:tcPr>
          <w:p w14:paraId="7AD37A1C" w14:textId="77777777" w:rsidR="00975B93" w:rsidRPr="00131B28" w:rsidRDefault="00F96A61" w:rsidP="00585889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27. 10. 2025</w:t>
            </w:r>
            <w:bookmarkEnd w:id="1"/>
          </w:p>
        </w:tc>
      </w:tr>
      <w:tr w:rsidR="00ED385F" w14:paraId="520CDCB6" w14:textId="77777777" w:rsidTr="00975B93">
        <w:trPr>
          <w:gridAfter w:val="2"/>
          <w:wAfter w:w="3039" w:type="dxa"/>
        </w:trPr>
        <w:tc>
          <w:tcPr>
            <w:tcW w:w="6124" w:type="dxa"/>
            <w:gridSpan w:val="2"/>
          </w:tcPr>
          <w:p w14:paraId="146A6E0E" w14:textId="77777777" w:rsidR="00975B93" w:rsidRPr="00131B28" w:rsidRDefault="00F96A61" w:rsidP="00585889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EVA </w:t>
            </w:r>
            <w:r w:rsidRPr="00975B93">
              <w:rPr>
                <w:iCs/>
                <w:sz w:val="20"/>
                <w:szCs w:val="20"/>
              </w:rPr>
              <w:t>2025-1911-0014</w:t>
            </w:r>
          </w:p>
        </w:tc>
      </w:tr>
      <w:tr w:rsidR="00ED385F" w14:paraId="3359EA89" w14:textId="77777777" w:rsidTr="00975B93">
        <w:trPr>
          <w:gridAfter w:val="2"/>
          <w:wAfter w:w="3039" w:type="dxa"/>
        </w:trPr>
        <w:tc>
          <w:tcPr>
            <w:tcW w:w="6124" w:type="dxa"/>
            <w:gridSpan w:val="2"/>
          </w:tcPr>
          <w:p w14:paraId="527C12D9" w14:textId="77777777" w:rsidR="00975B93" w:rsidRPr="00131B28" w:rsidRDefault="00975B93" w:rsidP="00585889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EBFBC6" w14:textId="77777777" w:rsidR="00975B93" w:rsidRPr="00131B28" w:rsidRDefault="00F96A61" w:rsidP="00585889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14:paraId="0426DF2F" w14:textId="77777777" w:rsidR="00975B93" w:rsidRPr="00131B28" w:rsidRDefault="00F96A61" w:rsidP="00585889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Pr="00131B28">
                <w:rPr>
                  <w:rStyle w:val="Hiperpovezava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14:paraId="624CB21D" w14:textId="77777777" w:rsidR="00975B93" w:rsidRPr="00131B28" w:rsidRDefault="00975B93" w:rsidP="00585889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85F" w14:paraId="34B1A196" w14:textId="77777777" w:rsidTr="00975B93">
        <w:tc>
          <w:tcPr>
            <w:tcW w:w="9163" w:type="dxa"/>
            <w:gridSpan w:val="4"/>
          </w:tcPr>
          <w:p w14:paraId="1B87681B" w14:textId="77777777" w:rsidR="0007734F" w:rsidRPr="000F2408" w:rsidRDefault="00F96A61" w:rsidP="00045847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 xml:space="preserve">ZADEVA: </w:t>
            </w:r>
            <w:r w:rsidRPr="000F2408">
              <w:rPr>
                <w:color w:val="000000" w:themeColor="text1"/>
                <w:sz w:val="20"/>
                <w:szCs w:val="20"/>
              </w:rPr>
              <w:t>Predlog Uredbe o spremembah in dopolnitvah Uredbe</w:t>
            </w:r>
            <w:r w:rsidRPr="000F2408">
              <w:rPr>
                <w:bCs/>
                <w:color w:val="000000" w:themeColor="text1"/>
                <w:sz w:val="20"/>
                <w:szCs w:val="20"/>
              </w:rPr>
              <w:t xml:space="preserve"> o obrambnem načrtovanju</w:t>
            </w:r>
            <w:r w:rsidRPr="000F2408">
              <w:rPr>
                <w:sz w:val="20"/>
                <w:szCs w:val="20"/>
              </w:rPr>
              <w:t xml:space="preserve"> – predlog za obravnavo</w:t>
            </w:r>
          </w:p>
        </w:tc>
      </w:tr>
      <w:tr w:rsidR="00ED385F" w14:paraId="551AD9D0" w14:textId="77777777" w:rsidTr="00975B93">
        <w:tc>
          <w:tcPr>
            <w:tcW w:w="9163" w:type="dxa"/>
            <w:gridSpan w:val="4"/>
          </w:tcPr>
          <w:p w14:paraId="1D90BFCD" w14:textId="77777777" w:rsidR="0007734F" w:rsidRPr="000F2408" w:rsidRDefault="00F96A61" w:rsidP="0004584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1. Predlog sklepov vlade:</w:t>
            </w:r>
          </w:p>
        </w:tc>
      </w:tr>
      <w:tr w:rsidR="00ED385F" w14:paraId="22895287" w14:textId="77777777" w:rsidTr="00975B93">
        <w:tc>
          <w:tcPr>
            <w:tcW w:w="9163" w:type="dxa"/>
            <w:gridSpan w:val="4"/>
          </w:tcPr>
          <w:p w14:paraId="0222DF33" w14:textId="77777777" w:rsidR="0007734F" w:rsidRPr="000F2408" w:rsidRDefault="00F96A61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Na podlagi drugega odstavka 21. člena Zakona o Vladi Republike Slovenije (Uradni list RS, št. 24/05 – uradno prečiščeno besedilo, 109/08, 38/10 – ZUKN, 8/12, 21/13, 47/13 – </w:t>
            </w:r>
            <w:r w:rsidRPr="000F2408">
              <w:rPr>
                <w:iCs/>
                <w:color w:val="000000" w:themeColor="text1"/>
                <w:sz w:val="20"/>
                <w:szCs w:val="20"/>
              </w:rPr>
              <w:t>ZDU-1G, 65/14, 55/17</w:t>
            </w:r>
            <w:r>
              <w:rPr>
                <w:iCs/>
                <w:color w:val="000000" w:themeColor="text1"/>
                <w:sz w:val="20"/>
                <w:szCs w:val="20"/>
              </w:rPr>
              <w:t>,</w:t>
            </w: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D5FA6">
              <w:rPr>
                <w:iCs/>
                <w:color w:val="000000" w:themeColor="text1"/>
                <w:sz w:val="20"/>
                <w:szCs w:val="20"/>
              </w:rPr>
              <w:t>163/22 in 57/25-ZF),</w:t>
            </w: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F2408">
              <w:rPr>
                <w:color w:val="000000" w:themeColor="text1"/>
                <w:sz w:val="20"/>
                <w:szCs w:val="20"/>
              </w:rPr>
              <w:t>tretjega odstavka 69. člena</w:t>
            </w: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 Zakona o obrambi (Uradni list RS, št. 103/04 – uradno prečiščeno besedilo, 95/15 in 139/20) in drugega odstavka 22. člena Zakona o službi v Slovenski vojski (Uradni list RS, št. 68/07, </w:t>
            </w: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58/08 – ZSPJS-I, 121/21 in 40/23) je Vlada Republike Slovenije na seji ___ dne ___ pod točko _____ sprejela naslednji </w:t>
            </w:r>
          </w:p>
          <w:p w14:paraId="0ED96AD1" w14:textId="77777777" w:rsidR="0007734F" w:rsidRPr="000F2408" w:rsidRDefault="0007734F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</w:p>
          <w:p w14:paraId="45E38BC0" w14:textId="77777777" w:rsidR="0007734F" w:rsidRPr="000F2408" w:rsidRDefault="00F96A61" w:rsidP="00045847">
            <w:pPr>
              <w:pStyle w:val="Neotevilenodstavek"/>
              <w:spacing w:after="0" w:line="260" w:lineRule="exact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>S K L E P</w:t>
            </w:r>
          </w:p>
          <w:p w14:paraId="45751B98" w14:textId="77777777" w:rsidR="0007734F" w:rsidRPr="000F2408" w:rsidRDefault="0007734F" w:rsidP="00045847">
            <w:pPr>
              <w:pStyle w:val="Neotevilenodstavek"/>
              <w:spacing w:after="0" w:line="276" w:lineRule="auto"/>
              <w:rPr>
                <w:iCs/>
                <w:color w:val="000000" w:themeColor="text1"/>
                <w:sz w:val="20"/>
                <w:szCs w:val="20"/>
              </w:rPr>
            </w:pPr>
          </w:p>
          <w:p w14:paraId="38B05DB3" w14:textId="77777777" w:rsidR="0007734F" w:rsidRPr="000F2408" w:rsidRDefault="00F96A61" w:rsidP="00045847">
            <w:pPr>
              <w:pStyle w:val="Neotevilenodstavek"/>
              <w:spacing w:after="0" w:line="276" w:lineRule="auto"/>
              <w:rPr>
                <w:iCs/>
                <w:color w:val="000000" w:themeColor="text1"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Vlada Republike Slovenije je izdala Uredbo o spremembah in dopolnitvah Uredbe o obrambnem načrtovanju in jo objavi v Uradnem </w:t>
            </w: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listu Republike Slovenije. </w:t>
            </w:r>
          </w:p>
          <w:p w14:paraId="610780CE" w14:textId="77777777" w:rsidR="0007734F" w:rsidRPr="000F2408" w:rsidRDefault="0007734F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</w:p>
          <w:p w14:paraId="77E54470" w14:textId="77777777" w:rsidR="0007734F" w:rsidRPr="000F2408" w:rsidRDefault="00F96A61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Barbara Kolenko Helbl</w:t>
            </w:r>
          </w:p>
          <w:p w14:paraId="317F6237" w14:textId="77777777" w:rsidR="0007734F" w:rsidRPr="000F2408" w:rsidRDefault="00F96A61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GENERALNA SEKRETARKA</w:t>
            </w:r>
          </w:p>
          <w:p w14:paraId="7EE7B69D" w14:textId="77777777" w:rsidR="0007734F" w:rsidRPr="000F2408" w:rsidRDefault="0007734F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</w:p>
          <w:p w14:paraId="1A558EB0" w14:textId="77777777" w:rsidR="0007734F" w:rsidRPr="000F2408" w:rsidRDefault="00F96A61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>Priloga:</w:t>
            </w:r>
          </w:p>
          <w:p w14:paraId="5F4FADE8" w14:textId="77777777" w:rsidR="0007734F" w:rsidRPr="000F2408" w:rsidRDefault="00F96A61" w:rsidP="0007734F">
            <w:pPr>
              <w:pStyle w:val="Neotevilenodstavek"/>
              <w:numPr>
                <w:ilvl w:val="0"/>
                <w:numId w:val="16"/>
              </w:numPr>
              <w:spacing w:before="0"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>Uredba</w:t>
            </w:r>
            <w:r w:rsidRPr="000F2408">
              <w:rPr>
                <w:iCs/>
                <w:color w:val="000000" w:themeColor="text1"/>
                <w:sz w:val="20"/>
                <w:szCs w:val="20"/>
              </w:rPr>
              <w:t xml:space="preserve"> o spremembah in dopolnitvah Uredbe o</w:t>
            </w:r>
            <w:r w:rsidRPr="000F2408">
              <w:rPr>
                <w:bCs/>
                <w:iCs/>
                <w:color w:val="000000" w:themeColor="text1"/>
                <w:sz w:val="20"/>
                <w:szCs w:val="20"/>
              </w:rPr>
              <w:t xml:space="preserve"> obrambnem načrtovanju</w:t>
            </w:r>
            <w:r w:rsidRPr="000F2408">
              <w:rPr>
                <w:iCs/>
                <w:color w:val="000000" w:themeColor="text1"/>
                <w:sz w:val="20"/>
                <w:szCs w:val="20"/>
              </w:rPr>
              <w:t>.</w:t>
            </w:r>
          </w:p>
          <w:p w14:paraId="0ECF916C" w14:textId="77777777" w:rsidR="0007734F" w:rsidRPr="000F2408" w:rsidRDefault="0007734F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</w:p>
          <w:p w14:paraId="4C0AA48A" w14:textId="77777777" w:rsidR="0007734F" w:rsidRPr="000F2408" w:rsidRDefault="00F96A61" w:rsidP="00045847">
            <w:pPr>
              <w:pStyle w:val="Neotevilenodstavek"/>
              <w:spacing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>Sklep prejmejo:</w:t>
            </w:r>
          </w:p>
          <w:p w14:paraId="4F5726D6" w14:textId="77777777" w:rsidR="0007734F" w:rsidRPr="000F2408" w:rsidRDefault="00F96A61" w:rsidP="0007734F">
            <w:pPr>
              <w:pStyle w:val="Neotevilenodstavek"/>
              <w:numPr>
                <w:ilvl w:val="0"/>
                <w:numId w:val="1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>ministrstva,</w:t>
            </w:r>
          </w:p>
          <w:p w14:paraId="5D79BE60" w14:textId="77777777" w:rsidR="0007734F" w:rsidRPr="000F2408" w:rsidRDefault="00F96A61" w:rsidP="0007734F">
            <w:pPr>
              <w:pStyle w:val="Neotevilenodstavek"/>
              <w:numPr>
                <w:ilvl w:val="0"/>
                <w:numId w:val="1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>vladne službe.</w:t>
            </w:r>
          </w:p>
        </w:tc>
      </w:tr>
      <w:tr w:rsidR="00ED385F" w14:paraId="076D507E" w14:textId="77777777" w:rsidTr="00975B93">
        <w:tc>
          <w:tcPr>
            <w:tcW w:w="9163" w:type="dxa"/>
            <w:gridSpan w:val="4"/>
          </w:tcPr>
          <w:p w14:paraId="092FBCDE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F240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ED385F" w14:paraId="5D2CE9F5" w14:textId="77777777" w:rsidTr="00975B93">
        <w:tc>
          <w:tcPr>
            <w:tcW w:w="9163" w:type="dxa"/>
            <w:gridSpan w:val="4"/>
          </w:tcPr>
          <w:p w14:paraId="07B59BF6" w14:textId="77777777" w:rsidR="0007734F" w:rsidRPr="000F2408" w:rsidRDefault="0007734F" w:rsidP="0004584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ED385F" w14:paraId="009C9CB6" w14:textId="77777777" w:rsidTr="00975B93">
        <w:tc>
          <w:tcPr>
            <w:tcW w:w="9163" w:type="dxa"/>
            <w:gridSpan w:val="4"/>
          </w:tcPr>
          <w:p w14:paraId="1F1841AF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F2408">
              <w:rPr>
                <w:b/>
                <w:sz w:val="20"/>
                <w:szCs w:val="20"/>
              </w:rPr>
              <w:t xml:space="preserve">3.a Osebe, </w:t>
            </w:r>
            <w:r w:rsidRPr="000F2408">
              <w:rPr>
                <w:b/>
                <w:sz w:val="20"/>
                <w:szCs w:val="20"/>
              </w:rPr>
              <w:t>odgovorne za strokovno pripravo in usklajenost gradiva:</w:t>
            </w:r>
          </w:p>
        </w:tc>
      </w:tr>
      <w:tr w:rsidR="00ED385F" w14:paraId="65D888DB" w14:textId="77777777" w:rsidTr="00975B93">
        <w:tc>
          <w:tcPr>
            <w:tcW w:w="9163" w:type="dxa"/>
            <w:gridSpan w:val="4"/>
          </w:tcPr>
          <w:p w14:paraId="1334A632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>Mateja Rokvič, v. d.  generalnega direktorja Direktorata za obrambne zadeve Ministrstva za obrambo.</w:t>
            </w:r>
          </w:p>
        </w:tc>
      </w:tr>
      <w:tr w:rsidR="00ED385F" w14:paraId="0FF6F561" w14:textId="77777777" w:rsidTr="00975B93">
        <w:tc>
          <w:tcPr>
            <w:tcW w:w="9163" w:type="dxa"/>
            <w:gridSpan w:val="4"/>
          </w:tcPr>
          <w:p w14:paraId="3F0723D8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F240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0F240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ED385F" w14:paraId="289C460C" w14:textId="77777777" w:rsidTr="00975B93">
        <w:tc>
          <w:tcPr>
            <w:tcW w:w="9163" w:type="dxa"/>
            <w:gridSpan w:val="4"/>
          </w:tcPr>
          <w:p w14:paraId="103050E6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/</w:t>
            </w:r>
          </w:p>
        </w:tc>
      </w:tr>
      <w:tr w:rsidR="00ED385F" w14:paraId="157A9C16" w14:textId="77777777" w:rsidTr="00975B93">
        <w:tc>
          <w:tcPr>
            <w:tcW w:w="9163" w:type="dxa"/>
            <w:gridSpan w:val="4"/>
          </w:tcPr>
          <w:p w14:paraId="0E380092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F2408">
              <w:rPr>
                <w:b/>
                <w:sz w:val="20"/>
                <w:szCs w:val="20"/>
              </w:rPr>
              <w:t xml:space="preserve">4. </w:t>
            </w:r>
            <w:r w:rsidRPr="000F2408">
              <w:rPr>
                <w:b/>
                <w:sz w:val="20"/>
                <w:szCs w:val="20"/>
              </w:rPr>
              <w:t>Predstavniki vlade, ki bodo sodelovali pri delu državnega zbora:</w:t>
            </w:r>
          </w:p>
        </w:tc>
      </w:tr>
      <w:tr w:rsidR="00ED385F" w14:paraId="16FC6379" w14:textId="77777777" w:rsidTr="00975B93">
        <w:tc>
          <w:tcPr>
            <w:tcW w:w="9163" w:type="dxa"/>
            <w:gridSpan w:val="4"/>
          </w:tcPr>
          <w:p w14:paraId="1BC2B091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/</w:t>
            </w:r>
          </w:p>
        </w:tc>
      </w:tr>
      <w:tr w:rsidR="00ED385F" w14:paraId="4B1DA2BB" w14:textId="77777777" w:rsidTr="00975B93">
        <w:tc>
          <w:tcPr>
            <w:tcW w:w="9163" w:type="dxa"/>
            <w:gridSpan w:val="4"/>
          </w:tcPr>
          <w:p w14:paraId="6B80E6A8" w14:textId="77777777" w:rsidR="0007734F" w:rsidRPr="000F2408" w:rsidRDefault="00F96A61" w:rsidP="0004584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5. Kratek povzetek gradiva:</w:t>
            </w:r>
          </w:p>
        </w:tc>
      </w:tr>
      <w:tr w:rsidR="00ED385F" w14:paraId="08859E9A" w14:textId="77777777" w:rsidTr="00975B93">
        <w:tc>
          <w:tcPr>
            <w:tcW w:w="9163" w:type="dxa"/>
            <w:gridSpan w:val="4"/>
          </w:tcPr>
          <w:p w14:paraId="4AF8C8C2" w14:textId="77777777" w:rsidR="0007734F" w:rsidRPr="00637985" w:rsidRDefault="00F96A61" w:rsidP="00045847">
            <w:pPr>
              <w:pStyle w:val="datumtevilka"/>
              <w:jc w:val="both"/>
              <w:rPr>
                <w:iCs/>
              </w:rPr>
            </w:pPr>
            <w:r>
              <w:rPr>
                <w:iCs/>
              </w:rPr>
              <w:lastRenderedPageBreak/>
              <w:t>Spremembe v mednarodnem varnostnem okolju in spremembe obrambnih priprav na nacionalni ravni so</w:t>
            </w:r>
            <w:r w:rsidRPr="00637985">
              <w:rPr>
                <w:iCs/>
              </w:rPr>
              <w:t xml:space="preserve"> pokazal</w:t>
            </w:r>
            <w:r>
              <w:rPr>
                <w:iCs/>
              </w:rPr>
              <w:t>e potrebo po spremembah in dopolnitvah</w:t>
            </w:r>
            <w:r w:rsidRPr="00637985">
              <w:rPr>
                <w:iCs/>
              </w:rPr>
              <w:t xml:space="preserve"> </w:t>
            </w:r>
            <w:r w:rsidRPr="000F2408">
              <w:rPr>
                <w:iCs/>
                <w:color w:val="000000" w:themeColor="text1"/>
              </w:rPr>
              <w:t xml:space="preserve">Uredbe o </w:t>
            </w:r>
            <w:r w:rsidRPr="000F2408">
              <w:rPr>
                <w:iCs/>
                <w:color w:val="000000" w:themeColor="text1"/>
              </w:rPr>
              <w:t>obrambnem načrtovanju (Uradni list RS, št. 51/13 in 11/22; v nadaljnjem besedilu: veljavna uredba)</w:t>
            </w:r>
            <w:r>
              <w:rPr>
                <w:iCs/>
              </w:rPr>
              <w:t>, tako da njen pravni okvir ustreza trenutnim razmeram.</w:t>
            </w:r>
            <w:r w:rsidRPr="00637985">
              <w:rPr>
                <w:iCs/>
              </w:rPr>
              <w:t xml:space="preserve"> V skladu z Akcijskim načrtom za krepitev odpornosti države in družbe (</w:t>
            </w:r>
            <w:r>
              <w:rPr>
                <w:iCs/>
              </w:rPr>
              <w:t xml:space="preserve">sklep </w:t>
            </w:r>
            <w:r w:rsidRPr="00637985">
              <w:rPr>
                <w:iCs/>
              </w:rPr>
              <w:t>V</w:t>
            </w:r>
            <w:r>
              <w:rPr>
                <w:iCs/>
              </w:rPr>
              <w:t xml:space="preserve">lade </w:t>
            </w:r>
            <w:r w:rsidRPr="00637985">
              <w:rPr>
                <w:iCs/>
              </w:rPr>
              <w:t>RS, št. 80100-1/2025</w:t>
            </w:r>
            <w:r w:rsidRPr="00637985">
              <w:rPr>
                <w:iCs/>
              </w:rPr>
              <w:t xml:space="preserve">/2 z dne 13. 3. 2025) se </w:t>
            </w:r>
            <w:r>
              <w:rPr>
                <w:iCs/>
              </w:rPr>
              <w:t xml:space="preserve">tako </w:t>
            </w:r>
            <w:r w:rsidRPr="00637985">
              <w:rPr>
                <w:iCs/>
              </w:rPr>
              <w:t xml:space="preserve">predlaga tudi novelacija </w:t>
            </w:r>
            <w:r>
              <w:t>veljavne uredbe</w:t>
            </w:r>
            <w:r w:rsidRPr="00637985">
              <w:rPr>
                <w:iCs/>
              </w:rPr>
              <w:t>.</w:t>
            </w:r>
          </w:p>
          <w:p w14:paraId="453A98BD" w14:textId="77777777" w:rsidR="0007734F" w:rsidRPr="000F2408" w:rsidRDefault="0007734F" w:rsidP="00045847">
            <w:pPr>
              <w:pStyle w:val="datumtevilka"/>
              <w:jc w:val="both"/>
              <w:rPr>
                <w:iCs/>
                <w:color w:val="000000" w:themeColor="text1"/>
              </w:rPr>
            </w:pPr>
          </w:p>
          <w:p w14:paraId="74025177" w14:textId="77777777" w:rsidR="0007734F" w:rsidRPr="000F2408" w:rsidRDefault="00F96A61" w:rsidP="00045847">
            <w:pPr>
              <w:pStyle w:val="datumtevilka"/>
              <w:jc w:val="both"/>
              <w:rPr>
                <w:iCs/>
                <w:color w:val="000000" w:themeColor="text1"/>
              </w:rPr>
            </w:pPr>
            <w:r w:rsidRPr="000F2408">
              <w:rPr>
                <w:iCs/>
                <w:color w:val="000000" w:themeColor="text1"/>
              </w:rPr>
              <w:t>S predlogom uredbe se posamezne določbe veljavne uredbe spreminjajo in dopolnjujejo na način, da zagotavljajo učinkovitejše obrambno načrtovanje.</w:t>
            </w:r>
          </w:p>
          <w:p w14:paraId="17FC3506" w14:textId="77777777" w:rsidR="0007734F" w:rsidRPr="000F2408" w:rsidRDefault="0007734F" w:rsidP="00045847">
            <w:pPr>
              <w:pStyle w:val="datumtevilka"/>
              <w:jc w:val="both"/>
              <w:rPr>
                <w:iCs/>
                <w:color w:val="000000" w:themeColor="text1"/>
              </w:rPr>
            </w:pPr>
          </w:p>
          <w:p w14:paraId="418AE525" w14:textId="77777777" w:rsidR="0007734F" w:rsidRPr="00655F8E" w:rsidRDefault="00F96A61" w:rsidP="00045847">
            <w:pPr>
              <w:pStyle w:val="Neotevilenodstavek"/>
              <w:spacing w:before="0" w:after="0" w:line="260" w:lineRule="exact"/>
              <w:rPr>
                <w:iCs/>
                <w:color w:val="000000" w:themeColor="text1"/>
                <w:sz w:val="20"/>
                <w:szCs w:val="20"/>
              </w:rPr>
            </w:pPr>
            <w:r w:rsidRPr="00655F8E">
              <w:rPr>
                <w:iCs/>
                <w:color w:val="000000" w:themeColor="text1"/>
                <w:sz w:val="20"/>
                <w:szCs w:val="20"/>
              </w:rPr>
              <w:t>Med drugim se, glede na ugotovitve i</w:t>
            </w:r>
            <w:r w:rsidRPr="00655F8E">
              <w:rPr>
                <w:iCs/>
                <w:color w:val="000000" w:themeColor="text1"/>
                <w:sz w:val="20"/>
                <w:szCs w:val="20"/>
              </w:rPr>
              <w:t xml:space="preserve">z vaje ODPORNOST24, med nosilce obrambnega načrtovanja (v nadaljnjem besedilu: nosilci načrtovanja), ki izdelujejo obrambni načrt, dodatno umešča Urad Vlade Republike Slovenije za varovanje tajnih podatkov in Urad 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Vlade Republike Slovenije </w:t>
            </w:r>
            <w:r w:rsidRPr="00655F8E">
              <w:rPr>
                <w:iCs/>
                <w:color w:val="000000" w:themeColor="text1"/>
                <w:sz w:val="20"/>
                <w:szCs w:val="20"/>
              </w:rPr>
              <w:t>za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 oskrbo in</w:t>
            </w:r>
            <w:r w:rsidRPr="00655F8E">
              <w:rPr>
                <w:iCs/>
                <w:color w:val="000000" w:themeColor="text1"/>
                <w:sz w:val="20"/>
                <w:szCs w:val="20"/>
              </w:rPr>
              <w:t xml:space="preserve"> integracijo migrantov. Ponovno se med nosilce načrtovanja, ki izdelujejo obrambne dokumente, s katerimi načrtujejo svojo organizacijo za delovanje v kriznih razmerah</w:t>
            </w:r>
            <w:r>
              <w:rPr>
                <w:iCs/>
                <w:color w:val="000000" w:themeColor="text1"/>
                <w:sz w:val="20"/>
                <w:szCs w:val="20"/>
              </w:rPr>
              <w:t>,</w:t>
            </w:r>
            <w:r w:rsidRPr="00655F8E">
              <w:rPr>
                <w:iCs/>
                <w:color w:val="000000" w:themeColor="text1"/>
                <w:sz w:val="20"/>
                <w:szCs w:val="20"/>
              </w:rPr>
              <w:t xml:space="preserve"> umešča upravne enote in samoupravne lokalne skupnosti. </w:t>
            </w:r>
            <w:r>
              <w:rPr>
                <w:iCs/>
                <w:color w:val="000000" w:themeColor="text1"/>
                <w:sz w:val="20"/>
                <w:szCs w:val="20"/>
              </w:rPr>
              <w:t>Uredba se usklajuje tud</w:t>
            </w:r>
            <w:r>
              <w:rPr>
                <w:iCs/>
                <w:color w:val="000000" w:themeColor="text1"/>
                <w:sz w:val="20"/>
                <w:szCs w:val="20"/>
              </w:rPr>
              <w:t>i s spremembami,</w:t>
            </w:r>
            <w:r w:rsidRPr="00655F8E">
              <w:rPr>
                <w:iCs/>
                <w:color w:val="000000" w:themeColor="text1"/>
                <w:sz w:val="20"/>
                <w:szCs w:val="20"/>
              </w:rPr>
              <w:t xml:space="preserve"> ki za nosilce načrtovanja izhajajo iz 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 novega Zakona o kritični infrastrukturi. Z uredbo se natančneje določajo</w:t>
            </w:r>
            <w:r w:rsidRPr="00655F8E">
              <w:rPr>
                <w:iCs/>
                <w:color w:val="000000" w:themeColor="text1"/>
                <w:sz w:val="20"/>
                <w:szCs w:val="20"/>
              </w:rPr>
              <w:t xml:space="preserve"> naloge pristojnih ministrstev za zagotovitev povečanih zmogljivosti Slovenske vojske in drugih obrambnih potreb, povečanih zmog</w:t>
            </w:r>
            <w:r w:rsidRPr="00655F8E">
              <w:rPr>
                <w:iCs/>
                <w:color w:val="000000" w:themeColor="text1"/>
                <w:sz w:val="20"/>
                <w:szCs w:val="20"/>
              </w:rPr>
              <w:t>ljivosti sil za zaščito, reševanje in pomoč ter policije in potreb prebivalstva, za kar zagotovijo tudi potrebna sredstva.</w:t>
            </w:r>
          </w:p>
        </w:tc>
      </w:tr>
      <w:tr w:rsidR="00ED385F" w14:paraId="7EEA9D44" w14:textId="77777777" w:rsidTr="00975B93">
        <w:tc>
          <w:tcPr>
            <w:tcW w:w="9163" w:type="dxa"/>
            <w:gridSpan w:val="4"/>
          </w:tcPr>
          <w:p w14:paraId="09222B7A" w14:textId="77777777" w:rsidR="0007734F" w:rsidRPr="000F2408" w:rsidRDefault="00F96A61" w:rsidP="0004584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6. Presoja posledic za:</w:t>
            </w:r>
          </w:p>
        </w:tc>
      </w:tr>
      <w:tr w:rsidR="00ED385F" w14:paraId="4AA6F050" w14:textId="77777777" w:rsidTr="00975B93">
        <w:tc>
          <w:tcPr>
            <w:tcW w:w="1448" w:type="dxa"/>
          </w:tcPr>
          <w:p w14:paraId="09A03184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61985983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CAED826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562CA9B4" w14:textId="77777777" w:rsidTr="00975B93">
        <w:tc>
          <w:tcPr>
            <w:tcW w:w="1448" w:type="dxa"/>
          </w:tcPr>
          <w:p w14:paraId="015E03FC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0ECB82A3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bCs/>
                <w:sz w:val="20"/>
                <w:szCs w:val="20"/>
              </w:rPr>
              <w:t xml:space="preserve">usklajenost </w:t>
            </w:r>
            <w:r w:rsidRPr="000F2408">
              <w:rPr>
                <w:bCs/>
                <w:sz w:val="20"/>
                <w:szCs w:val="20"/>
              </w:rPr>
              <w:t>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05F6183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40329D8D" w14:textId="77777777" w:rsidTr="00975B93">
        <w:tc>
          <w:tcPr>
            <w:tcW w:w="1448" w:type="dxa"/>
          </w:tcPr>
          <w:p w14:paraId="0A774F0D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E2049B1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57B7C5F8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5B2CCE41" w14:textId="77777777" w:rsidTr="00975B93">
        <w:tc>
          <w:tcPr>
            <w:tcW w:w="1448" w:type="dxa"/>
          </w:tcPr>
          <w:p w14:paraId="70D2F79F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687280F3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gospodarstvo, zlasti</w:t>
            </w:r>
            <w:r w:rsidRPr="000F240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0BC9E397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2556517C" w14:textId="77777777" w:rsidTr="00975B93">
        <w:tc>
          <w:tcPr>
            <w:tcW w:w="1448" w:type="dxa"/>
          </w:tcPr>
          <w:p w14:paraId="60F16881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2843155A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F240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3096D42B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427A5EFF" w14:textId="77777777" w:rsidTr="00975B93">
        <w:tc>
          <w:tcPr>
            <w:tcW w:w="1448" w:type="dxa"/>
          </w:tcPr>
          <w:p w14:paraId="7B80D00B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17BA3993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F2408">
              <w:rPr>
                <w:bCs/>
                <w:sz w:val="20"/>
                <w:szCs w:val="20"/>
              </w:rPr>
              <w:t xml:space="preserve">socialno </w:t>
            </w:r>
            <w:r w:rsidRPr="000F2408">
              <w:rPr>
                <w:bCs/>
                <w:sz w:val="20"/>
                <w:szCs w:val="20"/>
              </w:rPr>
              <w:t>področje</w:t>
            </w:r>
          </w:p>
        </w:tc>
        <w:tc>
          <w:tcPr>
            <w:tcW w:w="2271" w:type="dxa"/>
            <w:vAlign w:val="center"/>
          </w:tcPr>
          <w:p w14:paraId="5E3F6E61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774D04F8" w14:textId="77777777" w:rsidTr="00975B93">
        <w:tc>
          <w:tcPr>
            <w:tcW w:w="1448" w:type="dxa"/>
            <w:tcBorders>
              <w:bottom w:val="single" w:sz="4" w:space="0" w:color="auto"/>
            </w:tcBorders>
          </w:tcPr>
          <w:p w14:paraId="6B9B3BB8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D4EEEF1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F2408">
              <w:rPr>
                <w:bCs/>
                <w:sz w:val="20"/>
                <w:szCs w:val="20"/>
              </w:rPr>
              <w:t>dokumente razvojnega načrtovanja:</w:t>
            </w:r>
          </w:p>
          <w:p w14:paraId="18315903" w14:textId="77777777" w:rsidR="0007734F" w:rsidRPr="000F2408" w:rsidRDefault="00F96A61" w:rsidP="0007734F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F2408">
              <w:rPr>
                <w:bCs/>
                <w:sz w:val="20"/>
                <w:szCs w:val="20"/>
              </w:rPr>
              <w:t>nacionalne dokumente razvojnega načrtovanja</w:t>
            </w:r>
          </w:p>
          <w:p w14:paraId="38308A2D" w14:textId="77777777" w:rsidR="0007734F" w:rsidRPr="000F2408" w:rsidRDefault="00F96A61" w:rsidP="0007734F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F240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3931C221" w14:textId="77777777" w:rsidR="0007734F" w:rsidRPr="000F2408" w:rsidRDefault="00F96A61" w:rsidP="0007734F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F2408">
              <w:rPr>
                <w:bCs/>
                <w:sz w:val="20"/>
                <w:szCs w:val="20"/>
              </w:rPr>
              <w:t xml:space="preserve">razvojne dokumente Evropske unije in mednarodnih </w:t>
            </w:r>
            <w:r w:rsidRPr="000F2408">
              <w:rPr>
                <w:bCs/>
                <w:sz w:val="20"/>
                <w:szCs w:val="20"/>
              </w:rPr>
              <w:t>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4F14767" w14:textId="77777777" w:rsidR="0007734F" w:rsidRPr="000F2408" w:rsidRDefault="00F96A61" w:rsidP="0004584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0C1E0745" w14:textId="77777777" w:rsidTr="00975B93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9407" w14:textId="77777777" w:rsidR="0007734F" w:rsidRPr="000F2408" w:rsidRDefault="00F96A61" w:rsidP="0004584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7.a Predstavitev ocene finančnih posledic nad 40.000 EUR:</w:t>
            </w:r>
          </w:p>
          <w:p w14:paraId="706FCD25" w14:textId="77777777" w:rsidR="0007734F" w:rsidRPr="000F2408" w:rsidRDefault="00F96A61" w:rsidP="0004584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0F2408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</w:tbl>
    <w:p w14:paraId="77099B3C" w14:textId="77777777" w:rsidR="0007734F" w:rsidRPr="000F2408" w:rsidRDefault="0007734F" w:rsidP="0007734F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:rsidR="00ED385F" w14:paraId="665F05D9" w14:textId="77777777" w:rsidTr="0004584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953D57" w14:textId="77777777" w:rsidR="0007734F" w:rsidRPr="000F2408" w:rsidRDefault="00F96A61" w:rsidP="00045847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0F2408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ED385F" w14:paraId="654FD1C9" w14:textId="77777777" w:rsidTr="00045847"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E77" w14:textId="77777777" w:rsidR="0007734F" w:rsidRPr="000F2408" w:rsidRDefault="0007734F" w:rsidP="0004584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600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F7FD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4D4C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32C6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ED385F" w14:paraId="2BFD0B55" w14:textId="77777777" w:rsidTr="00045847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EF99" w14:textId="77777777" w:rsidR="0007734F" w:rsidRPr="000F2408" w:rsidRDefault="00F96A61" w:rsidP="0004584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F2408">
              <w:rPr>
                <w:rFonts w:ascii="Arial" w:hAnsi="Arial" w:cs="Arial"/>
                <w:bCs/>
                <w:sz w:val="20"/>
                <w:szCs w:val="20"/>
              </w:rPr>
              <w:t xml:space="preserve">Predvideno povečanje (+) ali </w:t>
            </w:r>
            <w:r w:rsidRPr="000F2408">
              <w:rPr>
                <w:rFonts w:ascii="Arial" w:hAnsi="Arial" w:cs="Arial"/>
                <w:bCs/>
                <w:sz w:val="20"/>
                <w:szCs w:val="20"/>
              </w:rPr>
              <w:t>zmanjšanje (</w:t>
            </w:r>
            <w:r w:rsidRPr="000F24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F240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9C8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3864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5341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96E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ED385F" w14:paraId="54CB6556" w14:textId="77777777" w:rsidTr="00045847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277" w14:textId="77777777" w:rsidR="0007734F" w:rsidRPr="000F2408" w:rsidRDefault="00F96A61" w:rsidP="0004584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F240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F24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F240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6C0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A470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6414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C28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ED385F" w14:paraId="603F297B" w14:textId="77777777" w:rsidTr="00045847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948" w14:textId="77777777" w:rsidR="0007734F" w:rsidRPr="000F2408" w:rsidRDefault="00F96A61" w:rsidP="0004584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F240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F24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F240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5E5B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2AC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39E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03CA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85F" w14:paraId="4D2F59D5" w14:textId="77777777" w:rsidTr="00045847"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505D" w14:textId="77777777" w:rsidR="0007734F" w:rsidRPr="000F2408" w:rsidRDefault="00F96A61" w:rsidP="0004584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F2408">
              <w:rPr>
                <w:rFonts w:ascii="Arial" w:hAnsi="Arial" w:cs="Arial"/>
                <w:bCs/>
                <w:sz w:val="20"/>
                <w:szCs w:val="20"/>
              </w:rPr>
              <w:t xml:space="preserve">Predvideno povečanje (+) ali </w:t>
            </w:r>
            <w:r w:rsidRPr="000F2408">
              <w:rPr>
                <w:rFonts w:ascii="Arial" w:hAnsi="Arial" w:cs="Arial"/>
                <w:bCs/>
                <w:sz w:val="20"/>
                <w:szCs w:val="20"/>
              </w:rPr>
              <w:t>zmanjšanje (</w:t>
            </w:r>
            <w:r w:rsidRPr="000F24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F240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E336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9051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5D5F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FF93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85F" w14:paraId="4D3E7AE1" w14:textId="77777777" w:rsidTr="00045847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965" w14:textId="77777777" w:rsidR="0007734F" w:rsidRPr="000F2408" w:rsidRDefault="00F96A61" w:rsidP="0004584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0F240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0F240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F240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971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EE0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C77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FD5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ED385F" w14:paraId="2EAB2DD9" w14:textId="77777777" w:rsidTr="0004584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FCD603" w14:textId="77777777" w:rsidR="0007734F" w:rsidRPr="000F2408" w:rsidRDefault="00F96A61" w:rsidP="0004584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0F240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ED385F" w14:paraId="4AF378A9" w14:textId="77777777" w:rsidTr="0004584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AA1F0" w14:textId="77777777" w:rsidR="0007734F" w:rsidRPr="000F2408" w:rsidRDefault="00F96A61" w:rsidP="0004584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0F2408">
              <w:rPr>
                <w:rFonts w:cs="Arial"/>
                <w:sz w:val="20"/>
                <w:szCs w:val="20"/>
              </w:rPr>
              <w:t>II.a</w:t>
            </w:r>
            <w:r w:rsidRPr="000F2408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ED385F" w14:paraId="62560F38" w14:textId="77777777" w:rsidTr="00045847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CAA0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728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7D42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441C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DF09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ED385F" w14:paraId="37AF80D1" w14:textId="77777777" w:rsidTr="00045847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4F7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079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90E9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1F0D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F87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D385F" w14:paraId="3FEDD7E7" w14:textId="77777777" w:rsidTr="00045847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E9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8AF6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D59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E22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5DB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D385F" w14:paraId="4533ED72" w14:textId="77777777" w:rsidTr="00045847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9442" w14:textId="77777777" w:rsidR="0007734F" w:rsidRPr="000F2408" w:rsidRDefault="00F96A61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0F240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B90" w14:textId="77777777" w:rsidR="0007734F" w:rsidRPr="000F2408" w:rsidRDefault="0007734F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4702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ED385F" w14:paraId="640384BC" w14:textId="77777777" w:rsidTr="0004584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290075" w14:textId="77777777" w:rsidR="0007734F" w:rsidRPr="000F2408" w:rsidRDefault="00F96A61" w:rsidP="0004584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0F2408">
              <w:rPr>
                <w:rFonts w:cs="Arial"/>
                <w:sz w:val="20"/>
                <w:szCs w:val="20"/>
              </w:rPr>
              <w:t>II.b</w:t>
            </w:r>
            <w:r w:rsidRPr="000F2408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ED385F" w14:paraId="2D60CFF4" w14:textId="77777777" w:rsidTr="00045847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06D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786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8851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70F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90C" w14:textId="77777777" w:rsidR="0007734F" w:rsidRPr="000F2408" w:rsidRDefault="00F96A61" w:rsidP="0004584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ED385F" w14:paraId="4BEA4B6A" w14:textId="77777777" w:rsidTr="00045847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A15F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2A1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3EA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14B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016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D385F" w14:paraId="016FC4FD" w14:textId="77777777" w:rsidTr="00045847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006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B34F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4BA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40B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56F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D385F" w14:paraId="77A78067" w14:textId="77777777" w:rsidTr="00045847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D4E" w14:textId="77777777" w:rsidR="0007734F" w:rsidRPr="000F2408" w:rsidRDefault="00F96A61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0F240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374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B5F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ED385F" w14:paraId="47CE65C1" w14:textId="77777777" w:rsidTr="0004584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5E7E6" w14:textId="77777777" w:rsidR="0007734F" w:rsidRPr="000F2408" w:rsidRDefault="00F96A61" w:rsidP="00045847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0F2408">
              <w:rPr>
                <w:rFonts w:cs="Arial"/>
                <w:sz w:val="20"/>
                <w:szCs w:val="20"/>
              </w:rPr>
              <w:t>II.c</w:t>
            </w:r>
            <w:r w:rsidRPr="000F2408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ED385F" w14:paraId="3F3CF40B" w14:textId="77777777" w:rsidTr="00045847"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90D" w14:textId="77777777" w:rsidR="0007734F" w:rsidRPr="000F2408" w:rsidRDefault="00F96A61" w:rsidP="0004584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BCB1" w14:textId="77777777" w:rsidR="0007734F" w:rsidRPr="000F2408" w:rsidRDefault="00F96A61" w:rsidP="0004584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B63" w14:textId="77777777" w:rsidR="0007734F" w:rsidRPr="000F2408" w:rsidRDefault="00F96A61" w:rsidP="0004584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40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ED385F" w14:paraId="27302545" w14:textId="77777777" w:rsidTr="00045847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63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9646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A67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D385F" w14:paraId="25C4853E" w14:textId="77777777" w:rsidTr="00045847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637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A721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6D3C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D385F" w14:paraId="524B9364" w14:textId="77777777" w:rsidTr="00045847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6B78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D387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C279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ED385F" w14:paraId="2C997D68" w14:textId="77777777" w:rsidTr="00045847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51D9" w14:textId="77777777" w:rsidR="0007734F" w:rsidRPr="000F2408" w:rsidRDefault="00F96A61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0F240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C89A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C76" w14:textId="77777777" w:rsidR="0007734F" w:rsidRPr="000F2408" w:rsidRDefault="0007734F" w:rsidP="00045847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ED385F" w14:paraId="651550B7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176CBDA6" w14:textId="77777777" w:rsidR="0007734F" w:rsidRPr="000F2408" w:rsidRDefault="0007734F" w:rsidP="0004584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45A61" w14:textId="77777777" w:rsidR="0007734F" w:rsidRPr="000F2408" w:rsidRDefault="00F96A61" w:rsidP="0004584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F2408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3EFC033F" w14:textId="77777777" w:rsidR="0007734F" w:rsidRPr="000F2408" w:rsidRDefault="00F96A61" w:rsidP="00045847">
            <w:pPr>
              <w:widowControl w:val="0"/>
              <w:spacing w:after="0" w:line="260" w:lineRule="exact"/>
              <w:ind w:left="284"/>
              <w:jc w:val="both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/</w:t>
            </w:r>
          </w:p>
        </w:tc>
      </w:tr>
      <w:tr w:rsidR="00ED385F" w14:paraId="5B94565A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DC66B98" w14:textId="77777777" w:rsidR="0007734F" w:rsidRPr="000F2408" w:rsidRDefault="00F96A61" w:rsidP="0004584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7.b Predstavitev ocene finančnih posledic pod 40.000 EUR:</w:t>
            </w:r>
          </w:p>
          <w:p w14:paraId="401AB4BC" w14:textId="77777777" w:rsidR="0007734F" w:rsidRPr="000F2408" w:rsidRDefault="00F96A61" w:rsidP="0004584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0F2408"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Po oceni Ministrstva za obrambo ima gradivo zanemarljive finančne učinke na področjih iz tretje alineje tretjega odstavka 8. člena Poslovnika Vlade RS – manj kot 40.000 EUR v tekočem in </w:t>
            </w:r>
            <w:r w:rsidRPr="000F2408">
              <w:rPr>
                <w:b w:val="0"/>
                <w:bCs/>
                <w:color w:val="000000" w:themeColor="text1"/>
                <w:sz w:val="20"/>
                <w:szCs w:val="20"/>
              </w:rPr>
              <w:lastRenderedPageBreak/>
              <w:t>naslednjih treh letih.</w:t>
            </w:r>
          </w:p>
        </w:tc>
      </w:tr>
      <w:tr w:rsidR="00ED385F" w14:paraId="76378637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4C1B487" w14:textId="77777777" w:rsidR="0007734F" w:rsidRPr="000F2408" w:rsidRDefault="00F96A61" w:rsidP="0004584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F24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 xml:space="preserve">8. Predstavitev sodelovanja z </w:t>
            </w:r>
            <w:r w:rsidRPr="000F24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združenji občin:</w:t>
            </w:r>
          </w:p>
        </w:tc>
      </w:tr>
      <w:tr w:rsidR="00ED385F" w14:paraId="0068DE7A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426" w:type="dxa"/>
            <w:gridSpan w:val="6"/>
          </w:tcPr>
          <w:p w14:paraId="4B24F0C1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6334F0DB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pristojnosti občin,</w:t>
            </w:r>
          </w:p>
          <w:p w14:paraId="0108EC1C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delovanje občin,</w:t>
            </w:r>
          </w:p>
          <w:p w14:paraId="4E56ACE3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financiranje občin.</w:t>
            </w:r>
          </w:p>
          <w:p w14:paraId="6E335B94" w14:textId="77777777" w:rsidR="0007734F" w:rsidRPr="000F2408" w:rsidRDefault="0007734F" w:rsidP="0004584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3"/>
          </w:tcPr>
          <w:p w14:paraId="434D1D46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41E8C375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22B8BD7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6BA0A6AC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Skupnosti občin Slovenije SOS: NE</w:t>
            </w:r>
          </w:p>
          <w:p w14:paraId="0D270E79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Združenju občin Slovenije ZOS: NE</w:t>
            </w:r>
          </w:p>
          <w:p w14:paraId="2E62E058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Združenju mestnih občin Slovenije ZMOS: NE</w:t>
            </w:r>
          </w:p>
          <w:p w14:paraId="22456623" w14:textId="77777777" w:rsidR="0007734F" w:rsidRPr="000F2408" w:rsidRDefault="0007734F" w:rsidP="0004584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B6C2235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5E692EC2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v celoti,</w:t>
            </w:r>
          </w:p>
          <w:p w14:paraId="0433AAB6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večinoma,</w:t>
            </w:r>
          </w:p>
          <w:p w14:paraId="4D28C09D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delno,</w:t>
            </w:r>
          </w:p>
          <w:p w14:paraId="2F721F3A" w14:textId="77777777" w:rsidR="0007734F" w:rsidRPr="000F2408" w:rsidRDefault="00F96A61" w:rsidP="0007734F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niso bili upoštevani.</w:t>
            </w:r>
          </w:p>
          <w:p w14:paraId="4824C5E4" w14:textId="77777777" w:rsidR="0007734F" w:rsidRPr="000F2408" w:rsidRDefault="0007734F" w:rsidP="00045847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45C8A327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3D27FB84" w14:textId="77777777" w:rsidR="0007734F" w:rsidRPr="000F2408" w:rsidRDefault="0007734F" w:rsidP="0004584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ED385F" w14:paraId="0945BABA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99F2471" w14:textId="77777777" w:rsidR="0007734F" w:rsidRPr="000F2408" w:rsidRDefault="00F96A61" w:rsidP="0004584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9. Predstavitev sodelovanja javnosti:</w:t>
            </w:r>
          </w:p>
        </w:tc>
      </w:tr>
      <w:tr w:rsidR="00ED385F" w14:paraId="7919CF97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53192379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0F2408">
              <w:rPr>
                <w:iCs/>
                <w:sz w:val="20"/>
                <w:szCs w:val="20"/>
              </w:rPr>
              <w:t xml:space="preserve">Gradivo je </w:t>
            </w:r>
            <w:r w:rsidRPr="000F2408">
              <w:rPr>
                <w:iCs/>
                <w:sz w:val="20"/>
                <w:szCs w:val="20"/>
              </w:rPr>
              <w:t>bilo predhodno objavljeno na spletni strani predlagatelja:</w:t>
            </w:r>
          </w:p>
        </w:tc>
        <w:tc>
          <w:tcPr>
            <w:tcW w:w="2393" w:type="dxa"/>
            <w:gridSpan w:val="2"/>
          </w:tcPr>
          <w:p w14:paraId="0672B1C0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5211B6D2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6E3DC093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F2408">
              <w:rPr>
                <w:iCs/>
                <w:color w:val="000000" w:themeColor="text1"/>
                <w:sz w:val="20"/>
                <w:szCs w:val="20"/>
              </w:rPr>
              <w:t>Gradivo ni bilo objavljeno na spletnih straneh, ker gre za manjše spremembe predpisa.</w:t>
            </w:r>
          </w:p>
        </w:tc>
      </w:tr>
      <w:tr w:rsidR="00ED385F" w14:paraId="28B8761A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0C9F7407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F240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14:paraId="5C32ECEF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DA</w:t>
            </w:r>
          </w:p>
        </w:tc>
      </w:tr>
      <w:tr w:rsidR="00ED385F" w14:paraId="6F8296B0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47977ECA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F2408">
              <w:rPr>
                <w:b/>
                <w:sz w:val="20"/>
                <w:szCs w:val="20"/>
              </w:rPr>
              <w:t xml:space="preserve">11. </w:t>
            </w:r>
            <w:r w:rsidRPr="000F2408">
              <w:rPr>
                <w:b/>
                <w:sz w:val="20"/>
                <w:szCs w:val="20"/>
              </w:rPr>
              <w:t>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14:paraId="19E7DFD4" w14:textId="77777777" w:rsidR="0007734F" w:rsidRPr="000F2408" w:rsidRDefault="00F96A61" w:rsidP="0004584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F2408">
              <w:rPr>
                <w:sz w:val="20"/>
                <w:szCs w:val="20"/>
              </w:rPr>
              <w:t>NE</w:t>
            </w:r>
          </w:p>
        </w:tc>
      </w:tr>
      <w:tr w:rsidR="00ED385F" w14:paraId="741069C8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D37F" w14:textId="77777777" w:rsidR="0007734F" w:rsidRPr="000F2408" w:rsidRDefault="0007734F" w:rsidP="0004584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2F4DAF31" w14:textId="5FDC8DAB" w:rsidR="0007734F" w:rsidRPr="000F2408" w:rsidRDefault="00F96A61" w:rsidP="0004584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color w:val="000000" w:themeColor="text1"/>
                <w:sz w:val="20"/>
                <w:szCs w:val="20"/>
              </w:rPr>
            </w:pPr>
            <w:r w:rsidRPr="000F2408">
              <w:rPr>
                <w:color w:val="000000" w:themeColor="text1"/>
                <w:sz w:val="20"/>
                <w:szCs w:val="20"/>
              </w:rPr>
              <w:t xml:space="preserve">                              </w:t>
            </w:r>
            <w:r>
              <w:rPr>
                <w:color w:val="000000" w:themeColor="text1"/>
                <w:sz w:val="20"/>
                <w:szCs w:val="20"/>
              </w:rPr>
              <w:t xml:space="preserve">       Boštjan Pavlin, mag.</w:t>
            </w:r>
          </w:p>
          <w:p w14:paraId="5246AE9C" w14:textId="2A63481B" w:rsidR="0007734F" w:rsidRPr="000F2408" w:rsidRDefault="00F96A61" w:rsidP="0004584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color w:val="000000" w:themeColor="text1"/>
                <w:sz w:val="20"/>
                <w:szCs w:val="20"/>
              </w:rPr>
            </w:pPr>
            <w:r w:rsidRPr="000F2408">
              <w:rPr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>
              <w:rPr>
                <w:color w:val="000000" w:themeColor="text1"/>
                <w:sz w:val="20"/>
                <w:szCs w:val="20"/>
              </w:rPr>
              <w:t>Državni sekretar</w:t>
            </w:r>
          </w:p>
          <w:p w14:paraId="7CA57F45" w14:textId="77777777" w:rsidR="0007734F" w:rsidRPr="000F2408" w:rsidRDefault="0007734F" w:rsidP="0004584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34B71744" w14:textId="77777777" w:rsidR="0007734F" w:rsidRPr="000F2408" w:rsidRDefault="0007734F" w:rsidP="0007734F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6F045E0C" w14:textId="77777777" w:rsidR="0007734F" w:rsidRPr="000F2408" w:rsidRDefault="00F96A61" w:rsidP="0007734F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0F2408">
        <w:rPr>
          <w:rFonts w:cs="Arial"/>
          <w:szCs w:val="20"/>
          <w:lang w:val="sl-SI"/>
        </w:rPr>
        <w:t>Poslano:</w:t>
      </w:r>
    </w:p>
    <w:p w14:paraId="1598E41A" w14:textId="77777777" w:rsidR="0007734F" w:rsidRPr="000F2408" w:rsidRDefault="00F96A61" w:rsidP="0007734F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0F2408">
        <w:rPr>
          <w:rFonts w:cs="Arial"/>
          <w:szCs w:val="20"/>
          <w:lang w:val="sl-SI"/>
        </w:rPr>
        <w:t>naslovniku</w:t>
      </w:r>
      <w:r>
        <w:rPr>
          <w:rFonts w:cs="Arial"/>
          <w:szCs w:val="20"/>
          <w:lang w:val="sl-SI"/>
        </w:rPr>
        <w:t>,</w:t>
      </w:r>
    </w:p>
    <w:p w14:paraId="25738919" w14:textId="77777777" w:rsidR="0007734F" w:rsidRPr="000F2408" w:rsidRDefault="00F96A61" w:rsidP="0007734F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color w:val="000000" w:themeColor="text1"/>
          <w:szCs w:val="20"/>
          <w:lang w:val="sl-SI"/>
        </w:rPr>
      </w:pPr>
      <w:r w:rsidRPr="000F2408">
        <w:rPr>
          <w:color w:val="000000" w:themeColor="text1"/>
          <w:lang w:val="sl-SI"/>
        </w:rPr>
        <w:t>DOZ,</w:t>
      </w:r>
    </w:p>
    <w:p w14:paraId="5C5F3AC7" w14:textId="77777777" w:rsidR="0007734F" w:rsidRPr="000F2408" w:rsidRDefault="00F96A61" w:rsidP="0007734F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color w:val="000000" w:themeColor="text1"/>
          <w:szCs w:val="20"/>
          <w:lang w:val="sl-SI"/>
        </w:rPr>
      </w:pPr>
      <w:r w:rsidRPr="000F2408">
        <w:rPr>
          <w:color w:val="000000" w:themeColor="text1"/>
          <w:lang w:val="sl-SI"/>
        </w:rPr>
        <w:t>SGS.</w:t>
      </w:r>
    </w:p>
    <w:p w14:paraId="4C5ED50F" w14:textId="77777777" w:rsidR="0007734F" w:rsidRPr="000F2408" w:rsidRDefault="0007734F" w:rsidP="0007734F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</w:p>
    <w:p w14:paraId="6D208872" w14:textId="77777777" w:rsidR="0007734F" w:rsidRPr="000F2408" w:rsidRDefault="0007734F" w:rsidP="0007734F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41F821D" w14:textId="77777777" w:rsidR="0007734F" w:rsidRPr="000F2408" w:rsidRDefault="0007734F" w:rsidP="0007734F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7CF6063" w14:textId="77777777" w:rsidR="0007734F" w:rsidRPr="000F2408" w:rsidRDefault="0007734F" w:rsidP="0007734F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9B1853E" w14:textId="77777777" w:rsidR="0007734F" w:rsidRPr="000F2408" w:rsidRDefault="0007734F" w:rsidP="0007734F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A5155BD" w14:textId="77777777" w:rsidR="0007734F" w:rsidRPr="000F2408" w:rsidRDefault="0007734F" w:rsidP="0007734F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D533909" w14:textId="77777777" w:rsidR="0007734F" w:rsidRPr="000F2408" w:rsidRDefault="0007734F" w:rsidP="0007734F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CBFCE09" w14:textId="77777777" w:rsidR="00025357" w:rsidRPr="000F2408" w:rsidRDefault="00F96A61" w:rsidP="0002535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0F2408">
        <w:rPr>
          <w:sz w:val="20"/>
          <w:szCs w:val="20"/>
        </w:rPr>
        <w:br w:type="page"/>
      </w:r>
      <w:r w:rsidRPr="000F2408">
        <w:rPr>
          <w:sz w:val="20"/>
          <w:szCs w:val="20"/>
        </w:rPr>
        <w:lastRenderedPageBreak/>
        <w:t>PRILOGA 3 (jedro gradiva):</w:t>
      </w:r>
    </w:p>
    <w:p w14:paraId="054FF8DA" w14:textId="77777777" w:rsidR="00025357" w:rsidRPr="000F2408" w:rsidRDefault="00025357" w:rsidP="00025357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680A84E8" w14:textId="77777777" w:rsidR="00025357" w:rsidRPr="000F2408" w:rsidRDefault="00025357" w:rsidP="00025357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76999D95" w14:textId="77777777" w:rsidR="00025357" w:rsidRPr="000F2408" w:rsidRDefault="00F96A61" w:rsidP="00025357">
      <w:pPr>
        <w:pStyle w:val="Naslovpredpisa"/>
        <w:spacing w:before="0" w:after="0" w:line="260" w:lineRule="exact"/>
        <w:jc w:val="right"/>
        <w:rPr>
          <w:sz w:val="20"/>
          <w:szCs w:val="20"/>
        </w:rPr>
      </w:pPr>
      <w:r w:rsidRPr="000F2408">
        <w:rPr>
          <w:sz w:val="20"/>
          <w:szCs w:val="20"/>
        </w:rPr>
        <w:t>PREDLOG</w:t>
      </w:r>
    </w:p>
    <w:p w14:paraId="7E3F4D25" w14:textId="77777777" w:rsidR="00025357" w:rsidRPr="000F2408" w:rsidRDefault="00F96A61" w:rsidP="00025357">
      <w:pPr>
        <w:pStyle w:val="Naslovpredpisa"/>
        <w:spacing w:before="0" w:after="0" w:line="260" w:lineRule="exact"/>
        <w:jc w:val="right"/>
        <w:rPr>
          <w:sz w:val="20"/>
          <w:szCs w:val="20"/>
        </w:rPr>
      </w:pPr>
      <w:r w:rsidRPr="000F2408">
        <w:rPr>
          <w:sz w:val="20"/>
          <w:szCs w:val="20"/>
        </w:rPr>
        <w:t>(EVA</w:t>
      </w:r>
      <w:r>
        <w:rPr>
          <w:sz w:val="20"/>
          <w:szCs w:val="20"/>
        </w:rPr>
        <w:t xml:space="preserve"> </w:t>
      </w:r>
      <w:r w:rsidRPr="00C165C3">
        <w:rPr>
          <w:sz w:val="20"/>
          <w:szCs w:val="20"/>
        </w:rPr>
        <w:t>2025-1911-0014</w:t>
      </w:r>
      <w:r w:rsidRPr="000F2408">
        <w:rPr>
          <w:sz w:val="20"/>
          <w:szCs w:val="20"/>
        </w:rPr>
        <w:t>)</w:t>
      </w:r>
    </w:p>
    <w:p w14:paraId="5D7F738F" w14:textId="77777777" w:rsidR="00025357" w:rsidRPr="000F2408" w:rsidRDefault="00025357" w:rsidP="00025357">
      <w:pPr>
        <w:tabs>
          <w:tab w:val="left" w:pos="708"/>
        </w:tabs>
        <w:spacing w:after="0" w:line="260" w:lineRule="exact"/>
        <w:rPr>
          <w:rFonts w:ascii="Arial" w:hAnsi="Arial" w:cs="Arial"/>
          <w:sz w:val="20"/>
          <w:szCs w:val="20"/>
        </w:rPr>
      </w:pPr>
    </w:p>
    <w:p w14:paraId="7D811D2C" w14:textId="77777777" w:rsidR="00025357" w:rsidRPr="000F2408" w:rsidRDefault="00F96A61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Na podlagi tretjega odstavka 69. člena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 Zakona o obrambi (Uradni list RS, št. 103/04 – uradno prečiščeno besedilo, 95/15 in 139/20) in drugega odstavka 22. člena Zakona o službi v Slovenski vojski (Uradni list RS, št. 68/07, 58/08 – ZSPJS-I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, 121/21 in 40/23)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Vlada Republike Slovenije izdaja</w:t>
      </w:r>
    </w:p>
    <w:p w14:paraId="5D491439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99B6A2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003C38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13023F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UREDBO</w:t>
      </w:r>
    </w:p>
    <w:p w14:paraId="7F49CC73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 spremembah in dopolnitvah Uredbe o obrambnem načrtovanju </w:t>
      </w:r>
    </w:p>
    <w:p w14:paraId="4D35665E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A4F11A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6C23AD4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4579C53" w14:textId="77777777" w:rsidR="00025357" w:rsidRPr="000F2408" w:rsidRDefault="00F96A61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1. člen</w:t>
      </w:r>
    </w:p>
    <w:p w14:paraId="2014F6AB" w14:textId="77777777" w:rsidR="00025357" w:rsidRPr="000F2408" w:rsidRDefault="00025357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F47C1C8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V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Uredbi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o obrambnem načrtovanju (Uradni list RS, št. 51/13 in 11/22) se v 1. členu za besedo »načrta« doda besedilo »in obrambnih dokumentov«.</w:t>
      </w:r>
    </w:p>
    <w:p w14:paraId="5EE1F051" w14:textId="77777777" w:rsidR="00025357" w:rsidRPr="000F2408" w:rsidRDefault="00025357" w:rsidP="00025357">
      <w:pPr>
        <w:spacing w:after="0" w:line="260" w:lineRule="atLeast"/>
        <w:contextualSpacing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CCD4B63" w14:textId="77777777" w:rsidR="00025357" w:rsidRPr="000F2408" w:rsidRDefault="00025357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AD1E764" w14:textId="77777777" w:rsidR="00025357" w:rsidRPr="000F2408" w:rsidRDefault="00F96A61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2. člen</w:t>
      </w:r>
    </w:p>
    <w:p w14:paraId="31A69350" w14:textId="77777777" w:rsidR="00025357" w:rsidRPr="000F2408" w:rsidRDefault="00025357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6E2F70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V 2. členu se v 1. točki za besedo »ogrožene« doda besedilo »nacionalna varnost in«.</w:t>
      </w:r>
    </w:p>
    <w:p w14:paraId="441ED18D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59DD58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Za 4. točko se doda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nova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točka, ki se glasi:</w:t>
      </w:r>
    </w:p>
    <w:p w14:paraId="2B8D71FB" w14:textId="77777777" w:rsidR="00025357" w:rsidRPr="000F2408" w:rsidRDefault="00025357" w:rsidP="00025357">
      <w:pPr>
        <w:spacing w:after="0" w:line="260" w:lineRule="atLeas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5A6B25" w14:textId="77777777" w:rsidR="00025357" w:rsidRPr="000F2408" w:rsidRDefault="00F96A61" w:rsidP="00025357">
      <w:pPr>
        <w:spacing w:after="0" w:line="260" w:lineRule="atLeas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»</w:t>
      </w: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ab/>
        <w:t>obrambni dokumenti so dokumenti, s katerimi se določajo organizacijsk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, kadrovsk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in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materialn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rešitve za delovanje in izvajanje nalog v kriznih razmerah;«.</w:t>
      </w:r>
    </w:p>
    <w:p w14:paraId="63CD56C9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875009" w14:textId="77777777" w:rsidR="00025357" w:rsidRPr="000F2408" w:rsidRDefault="00F96A61" w:rsidP="00025357">
      <w:pPr>
        <w:spacing w:after="0" w:line="260" w:lineRule="atLeast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7. točka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se spremeni tako, da se glasi:</w:t>
      </w:r>
    </w:p>
    <w:p w14:paraId="7D163C23" w14:textId="77777777" w:rsidR="00025357" w:rsidRPr="000F2408" w:rsidRDefault="00025357" w:rsidP="00025357">
      <w:pPr>
        <w:pStyle w:val="zamik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14:paraId="590E06DF" w14:textId="77777777" w:rsidR="00025357" w:rsidRPr="000F2408" w:rsidRDefault="00F96A61" w:rsidP="00025357">
      <w:pPr>
        <w:spacing w:after="0" w:line="260" w:lineRule="atLeast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»</w:t>
      </w:r>
      <w:r>
        <w:rPr>
          <w:rFonts w:ascii="Arial" w:hAnsi="Arial" w:cs="Arial"/>
          <w:color w:val="000000" w:themeColor="text1"/>
          <w:sz w:val="20"/>
          <w:szCs w:val="20"/>
        </w:rPr>
        <w:t>7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.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ab/>
        <w:t>podpora</w:t>
      </w:r>
      <w:r w:rsidRPr="000F2408">
        <w:rPr>
          <w:rFonts w:ascii="Arial" w:eastAsia="Arial" w:hAnsi="Arial" w:cs="Arial"/>
          <w:sz w:val="20"/>
          <w:szCs w:val="20"/>
        </w:rPr>
        <w:t xml:space="preserve"> države gostiteljice </w:t>
      </w:r>
      <w:r>
        <w:rPr>
          <w:rFonts w:ascii="Arial" w:eastAsia="Arial" w:hAnsi="Arial" w:cs="Arial"/>
          <w:sz w:val="20"/>
          <w:szCs w:val="20"/>
        </w:rPr>
        <w:t>sta</w:t>
      </w:r>
      <w:r w:rsidRPr="000F2408">
        <w:rPr>
          <w:rFonts w:ascii="Arial" w:eastAsia="Arial" w:hAnsi="Arial" w:cs="Arial"/>
          <w:sz w:val="20"/>
          <w:szCs w:val="20"/>
        </w:rPr>
        <w:t xml:space="preserve"> civilna in vojaška pomoč, ki j</w:t>
      </w:r>
      <w:r>
        <w:rPr>
          <w:rFonts w:ascii="Arial" w:eastAsia="Arial" w:hAnsi="Arial" w:cs="Arial"/>
          <w:sz w:val="20"/>
          <w:szCs w:val="20"/>
        </w:rPr>
        <w:t>u</w:t>
      </w:r>
      <w:r w:rsidRPr="000F2408">
        <w:rPr>
          <w:rFonts w:ascii="Arial" w:eastAsia="Arial" w:hAnsi="Arial" w:cs="Arial"/>
          <w:sz w:val="20"/>
          <w:szCs w:val="20"/>
        </w:rPr>
        <w:t xml:space="preserve"> zagotavlja država gostiteljica tujim oboroženim silam in z njimi povezanim organizacijam, ki s</w:t>
      </w:r>
      <w:r>
        <w:rPr>
          <w:rFonts w:ascii="Arial" w:eastAsia="Arial" w:hAnsi="Arial" w:cs="Arial"/>
          <w:sz w:val="20"/>
          <w:szCs w:val="20"/>
        </w:rPr>
        <w:t>o</w:t>
      </w:r>
      <w:r w:rsidRPr="000F240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</w:t>
      </w:r>
      <w:r w:rsidRPr="000F2408">
        <w:rPr>
          <w:rFonts w:ascii="Arial" w:eastAsia="Arial" w:hAnsi="Arial" w:cs="Arial"/>
          <w:sz w:val="20"/>
          <w:szCs w:val="20"/>
        </w:rPr>
        <w:t>ozemlj</w:t>
      </w:r>
      <w:r>
        <w:rPr>
          <w:rFonts w:ascii="Arial" w:eastAsia="Arial" w:hAnsi="Arial" w:cs="Arial"/>
          <w:sz w:val="20"/>
          <w:szCs w:val="20"/>
        </w:rPr>
        <w:t>u</w:t>
      </w:r>
      <w:r w:rsidRPr="000F2408">
        <w:rPr>
          <w:rFonts w:ascii="Arial" w:eastAsia="Arial" w:hAnsi="Arial" w:cs="Arial"/>
          <w:sz w:val="20"/>
          <w:szCs w:val="20"/>
        </w:rPr>
        <w:t xml:space="preserve"> države gostiteljice, v njenih teritorialnih vodah ali zračnem prostoru ali </w:t>
      </w:r>
      <w:r>
        <w:rPr>
          <w:rFonts w:ascii="Arial" w:eastAsia="Arial" w:hAnsi="Arial" w:cs="Arial"/>
          <w:sz w:val="20"/>
          <w:szCs w:val="20"/>
        </w:rPr>
        <w:t xml:space="preserve">se </w:t>
      </w:r>
      <w:r w:rsidRPr="000F2408">
        <w:rPr>
          <w:rFonts w:ascii="Arial" w:eastAsia="Arial" w:hAnsi="Arial" w:cs="Arial"/>
          <w:sz w:val="20"/>
          <w:szCs w:val="20"/>
        </w:rPr>
        <w:t xml:space="preserve">gibljejo </w:t>
      </w:r>
      <w:r>
        <w:rPr>
          <w:rFonts w:ascii="Arial" w:eastAsia="Arial" w:hAnsi="Arial" w:cs="Arial"/>
          <w:sz w:val="20"/>
          <w:szCs w:val="20"/>
        </w:rPr>
        <w:t>čez n</w:t>
      </w:r>
      <w:r>
        <w:rPr>
          <w:rFonts w:ascii="Arial" w:eastAsia="Arial" w:hAnsi="Arial" w:cs="Arial"/>
          <w:sz w:val="20"/>
          <w:szCs w:val="20"/>
        </w:rPr>
        <w:t>jih</w:t>
      </w:r>
      <w:r w:rsidRPr="000F2408">
        <w:rPr>
          <w:rFonts w:ascii="Arial" w:eastAsia="Arial" w:hAnsi="Arial" w:cs="Arial"/>
          <w:sz w:val="20"/>
          <w:szCs w:val="20"/>
        </w:rPr>
        <w:t>;«.</w:t>
      </w:r>
    </w:p>
    <w:p w14:paraId="0A2A721B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68282A" w14:textId="77777777" w:rsidR="00025357" w:rsidRPr="000F2408" w:rsidRDefault="00F96A61" w:rsidP="00025357">
      <w:pPr>
        <w:spacing w:after="0" w:line="260" w:lineRule="atLeast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8. točka se spremeni tako, da se glasi: </w:t>
      </w:r>
    </w:p>
    <w:p w14:paraId="4BD98922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6EA7D4" w14:textId="77777777" w:rsidR="00025357" w:rsidRPr="000F2408" w:rsidRDefault="00F96A61" w:rsidP="00025357">
      <w:pPr>
        <w:pStyle w:val="zamik"/>
        <w:ind w:left="502" w:hanging="502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  <w:r w:rsidRPr="000F2408">
        <w:rPr>
          <w:rFonts w:ascii="Arial" w:hAnsi="Arial" w:cs="Arial"/>
          <w:color w:val="000000" w:themeColor="text1"/>
          <w:sz w:val="20"/>
          <w:szCs w:val="20"/>
          <w:lang w:val="sl-SI"/>
        </w:rPr>
        <w:t>»</w:t>
      </w:r>
      <w:r>
        <w:rPr>
          <w:rFonts w:ascii="Arial" w:hAnsi="Arial" w:cs="Arial"/>
          <w:color w:val="000000" w:themeColor="text1"/>
          <w:sz w:val="20"/>
          <w:szCs w:val="20"/>
          <w:lang w:val="sl-SI"/>
        </w:rPr>
        <w:t>8</w:t>
      </w:r>
      <w:r w:rsidRPr="000F2408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Pr="000F2408">
        <w:rPr>
          <w:rFonts w:ascii="Arial" w:hAnsi="Arial" w:cs="Arial"/>
          <w:color w:val="000000" w:themeColor="text1"/>
          <w:sz w:val="20"/>
          <w:szCs w:val="20"/>
          <w:lang w:val="sl-SI"/>
        </w:rPr>
        <w:tab/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kritična infrastruktura </w:t>
      </w:r>
      <w:r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je kritična infrastruktura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, kot </w:t>
      </w:r>
      <w:r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jo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 določa zakon, ki ureja področje kritične infrastrukture;«. </w:t>
      </w:r>
    </w:p>
    <w:p w14:paraId="77295EFB" w14:textId="77777777" w:rsidR="00025357" w:rsidRPr="000F2408" w:rsidRDefault="00025357" w:rsidP="00025357">
      <w:pPr>
        <w:pStyle w:val="zamik"/>
        <w:ind w:firstLine="0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</w:p>
    <w:p w14:paraId="092DC3D7" w14:textId="77777777" w:rsidR="00025357" w:rsidRPr="000F2408" w:rsidRDefault="00F96A61" w:rsidP="00025357">
      <w:pPr>
        <w:pStyle w:val="zamik"/>
        <w:ind w:firstLine="708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V 10. točki se za besedilom »vojaške ogroženosti« doda besedilo »ali drugih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oblik groženj in tveganj«.</w:t>
      </w:r>
    </w:p>
    <w:p w14:paraId="3BBEBDF0" w14:textId="77777777" w:rsidR="00025357" w:rsidRPr="000F2408" w:rsidRDefault="00025357" w:rsidP="00025357">
      <w:pPr>
        <w:pStyle w:val="zamik"/>
        <w:ind w:left="-142" w:firstLine="0"/>
        <w:jc w:val="center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</w:p>
    <w:p w14:paraId="1F8967D2" w14:textId="77777777" w:rsidR="00025357" w:rsidRPr="000F2408" w:rsidRDefault="00025357" w:rsidP="00025357">
      <w:pPr>
        <w:pStyle w:val="zamik"/>
        <w:ind w:left="-142" w:firstLine="0"/>
        <w:jc w:val="center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</w:p>
    <w:p w14:paraId="7560AFA3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3. člen</w:t>
      </w:r>
    </w:p>
    <w:p w14:paraId="193F03F1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86F49E" w14:textId="77777777" w:rsidR="00025357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Besedilo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3. člen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r>
        <w:rPr>
          <w:rFonts w:ascii="Arial" w:hAnsi="Arial" w:cs="Arial"/>
          <w:color w:val="000000" w:themeColor="text1"/>
          <w:sz w:val="20"/>
          <w:szCs w:val="20"/>
        </w:rPr>
        <w:t>spremeni tako, da se glasi:</w:t>
      </w:r>
    </w:p>
    <w:p w14:paraId="5163107D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»(1) </w:t>
      </w:r>
      <w:r w:rsidRPr="00654971">
        <w:rPr>
          <w:rFonts w:ascii="Arial" w:hAnsi="Arial" w:cs="Arial"/>
          <w:color w:val="000000" w:themeColor="text1"/>
          <w:sz w:val="20"/>
          <w:szCs w:val="20"/>
        </w:rPr>
        <w:t>Nosilci obrambnega načrtovanja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(v nadaljnjem besedilu: nosilci načrtovanja)</w:t>
      </w:r>
      <w:r w:rsidRPr="00654971">
        <w:rPr>
          <w:rFonts w:ascii="Arial" w:hAnsi="Arial" w:cs="Arial"/>
          <w:color w:val="000000" w:themeColor="text1"/>
          <w:sz w:val="20"/>
          <w:szCs w:val="20"/>
        </w:rPr>
        <w:t xml:space="preserve">, ki izdelujejo obrambne načrte, so ministrstva, Generalni sekretariat Vlade </w:t>
      </w:r>
      <w:r w:rsidRPr="00654971">
        <w:rPr>
          <w:rFonts w:ascii="Arial" w:hAnsi="Arial" w:cs="Arial"/>
          <w:color w:val="000000" w:themeColor="text1"/>
          <w:sz w:val="20"/>
          <w:szCs w:val="20"/>
        </w:rPr>
        <w:t>Republike Slovenije, Urad Vlade Republike Slovenije za komuniciranje, Urad Vlade Republike Slovenije za informacijsko varnost, Slovenska obveščevalno-varnostna agencija, Služba Vlade Republike Slovenije za zakonodajo,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Urad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Vlade Republike Slovenije za varo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vanje tajnih podatkov, Urad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Vlade Republike Slovenije za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oskrbo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in integracijo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>migrantov,</w:t>
      </w:r>
      <w:r w:rsidRPr="00654971">
        <w:rPr>
          <w:rFonts w:ascii="Arial" w:hAnsi="Arial" w:cs="Arial"/>
          <w:color w:val="000000" w:themeColor="text1"/>
          <w:sz w:val="20"/>
          <w:szCs w:val="20"/>
        </w:rPr>
        <w:t xml:space="preserve"> Banka Slovenije, gospodarske družbe, zavodi in druge organizacije, katerih dejavnost je po odločitvi Vlade Republike Slovenije (v nadaljnjem besedilu: vlada) posebneg</w:t>
      </w:r>
      <w:r w:rsidRPr="00654971">
        <w:rPr>
          <w:rFonts w:ascii="Arial" w:hAnsi="Arial" w:cs="Arial"/>
          <w:color w:val="000000" w:themeColor="text1"/>
          <w:sz w:val="20"/>
          <w:szCs w:val="20"/>
        </w:rPr>
        <w:t>a pomena za obrambo.</w:t>
      </w:r>
    </w:p>
    <w:p w14:paraId="607C6300" w14:textId="77777777" w:rsidR="00025357" w:rsidRPr="000F2408" w:rsidRDefault="00025357" w:rsidP="00025357">
      <w:pPr>
        <w:spacing w:after="0" w:line="260" w:lineRule="atLeast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EEDDCE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(2) Nosilci načrtovanja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>so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tudi upravne enote in samoupravne lokalne skupnosti, ki izdelujejo obrambne dokumente.«.</w:t>
      </w:r>
    </w:p>
    <w:p w14:paraId="4CBFE367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883CFC4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C67AE0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4. člen</w:t>
      </w:r>
    </w:p>
    <w:p w14:paraId="2064DA23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1146CE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Naslov III. poglavja se spremeni tako, da se glasi: »III. OBRAMBNI NAČRT IN OBRAMBNI DOKUMENTI«.</w:t>
      </w:r>
    </w:p>
    <w:p w14:paraId="29D641BA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BA43DD6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6E4F63D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 xml:space="preserve">5. </w:t>
      </w: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člen</w:t>
      </w:r>
    </w:p>
    <w:p w14:paraId="18C73E2E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A93125" w14:textId="77777777" w:rsidR="00025357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5. členu se v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prvem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odstavku za besedo »načrta« doda besedilo »in obrambnih dokumentov«.</w:t>
      </w:r>
    </w:p>
    <w:p w14:paraId="2BCF2864" w14:textId="77777777" w:rsidR="00025357" w:rsidRDefault="00025357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D56E6" w14:textId="77777777" w:rsidR="00025357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drugem </w:t>
      </w:r>
      <w:r>
        <w:rPr>
          <w:rFonts w:ascii="Arial" w:hAnsi="Arial" w:cs="Arial"/>
          <w:color w:val="000000" w:themeColor="text1"/>
          <w:sz w:val="20"/>
          <w:szCs w:val="20"/>
        </w:rPr>
        <w:t>odstavku se za besedo »načrte« doda besedilo »in obrambne dokumente«.</w:t>
      </w:r>
    </w:p>
    <w:p w14:paraId="430B95D6" w14:textId="77777777" w:rsidR="00025357" w:rsidRDefault="00025357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801C3E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tretjem odstavku se za besedo »načrt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« doda besedilo »in obramb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nih </w:t>
      </w:r>
      <w:r>
        <w:rPr>
          <w:rFonts w:ascii="Arial" w:hAnsi="Arial" w:cs="Arial"/>
          <w:color w:val="000000" w:themeColor="text1"/>
          <w:sz w:val="20"/>
          <w:szCs w:val="20"/>
        </w:rPr>
        <w:t>dokumentov«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3C846C7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4FE203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9E5CE3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6. člen</w:t>
      </w:r>
    </w:p>
    <w:p w14:paraId="5A5E5B76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E7A664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V 6. členu se v prvem odstavku v prvem stavku za besedilom »vladnih služb iz« doda besedilo »prvega odstavka«.</w:t>
      </w:r>
    </w:p>
    <w:p w14:paraId="01E73315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9F5DB6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V tretjem odstavku se za besedo »razdelajo« doda beseda »tudi«.</w:t>
      </w:r>
    </w:p>
    <w:p w14:paraId="05DAC1A0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42CB93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88A5F1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7. člen</w:t>
      </w:r>
    </w:p>
    <w:p w14:paraId="7252B25D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91933E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Za 7. členom se doda nov, 7.a člen, ki se gl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asi:</w:t>
      </w:r>
    </w:p>
    <w:p w14:paraId="10CAA7D7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958F50" w14:textId="77777777" w:rsidR="00025357" w:rsidRDefault="00F96A61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»7.a člen</w:t>
      </w:r>
    </w:p>
    <w:p w14:paraId="09A7D059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F0A979" w14:textId="77777777" w:rsidR="00025357" w:rsidRPr="000F2408" w:rsidRDefault="00F96A61" w:rsidP="00025357">
      <w:pPr>
        <w:pStyle w:val="zamik"/>
        <w:ind w:firstLine="709"/>
        <w:jc w:val="both"/>
        <w:rPr>
          <w:rFonts w:ascii="Arial" w:hAnsi="Arial" w:cs="Arial"/>
          <w:bCs/>
          <w:color w:val="000000" w:themeColor="text1"/>
          <w:sz w:val="20"/>
          <w:szCs w:val="20"/>
          <w:lang w:val="sl-SI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(1) </w:t>
      </w:r>
      <w:r w:rsidRPr="000F2408">
        <w:rPr>
          <w:rFonts w:ascii="Arial" w:eastAsia="Arial" w:hAnsi="Arial" w:cs="Arial"/>
          <w:bCs/>
          <w:color w:val="000000" w:themeColor="text1"/>
          <w:sz w:val="20"/>
          <w:szCs w:val="20"/>
          <w:lang w:val="sl-SI"/>
        </w:rPr>
        <w:t>Vsebina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 obrambnih dokumentov nosilcev načrtovanja obsega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organizacijske, kadrovske </w:t>
      </w:r>
      <w:r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>in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 materialne pogoje </w:t>
      </w:r>
      <w:r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>ter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 rešitve za:</w:t>
      </w:r>
    </w:p>
    <w:p w14:paraId="7CA230D7" w14:textId="77777777" w:rsidR="00025357" w:rsidRPr="000F2408" w:rsidRDefault="00F96A61" w:rsidP="00025357">
      <w:pPr>
        <w:pStyle w:val="zamik"/>
        <w:tabs>
          <w:tab w:val="left" w:pos="284"/>
        </w:tabs>
        <w:ind w:firstLine="0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–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ab/>
        <w:t>mobilizacijo v skladu s 25. členom te uredbe,</w:t>
      </w:r>
    </w:p>
    <w:p w14:paraId="7538968C" w14:textId="77777777" w:rsidR="00025357" w:rsidRPr="000F2408" w:rsidRDefault="00F96A61" w:rsidP="00025357">
      <w:pPr>
        <w:pStyle w:val="zamik"/>
        <w:tabs>
          <w:tab w:val="left" w:pos="284"/>
        </w:tabs>
        <w:ind w:firstLine="0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–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ab/>
        <w:t xml:space="preserve">nepretrgano opravljanje dejavnosti iz njihove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pristojnosti v kriznih razmerah.</w:t>
      </w:r>
    </w:p>
    <w:p w14:paraId="16F46F2D" w14:textId="77777777" w:rsidR="00025357" w:rsidRPr="000F2408" w:rsidRDefault="00025357" w:rsidP="00025357">
      <w:pPr>
        <w:pStyle w:val="zamik"/>
        <w:ind w:firstLine="993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</w:p>
    <w:p w14:paraId="3A59BDA2" w14:textId="77777777" w:rsidR="00025357" w:rsidRPr="000F2408" w:rsidRDefault="00F96A61" w:rsidP="00025357">
      <w:pPr>
        <w:pStyle w:val="zamik"/>
        <w:ind w:firstLine="709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(2) Samoupravne lokalne skupnosti v obrambnih dokumentih načrtujejo tudi organizacijske, kadrovske </w:t>
      </w:r>
      <w:r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in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 materialne pogoje </w:t>
      </w:r>
      <w:r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ter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 rešitve za:</w:t>
      </w:r>
    </w:p>
    <w:p w14:paraId="1FCCB0BE" w14:textId="77777777" w:rsidR="00025357" w:rsidRPr="000F2408" w:rsidRDefault="00F96A61" w:rsidP="00025357">
      <w:pPr>
        <w:pStyle w:val="zamik"/>
        <w:tabs>
          <w:tab w:val="left" w:pos="284"/>
        </w:tabs>
        <w:ind w:firstLine="0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–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ab/>
        <w:t xml:space="preserve">zagotovitev pomoči pri izvajanju mobilizacije Slovenske vojske, </w:t>
      </w:r>
    </w:p>
    <w:p w14:paraId="0AA5280B" w14:textId="77777777" w:rsidR="00025357" w:rsidRPr="000F2408" w:rsidRDefault="00F96A61" w:rsidP="00025357">
      <w:pPr>
        <w:pStyle w:val="zamik"/>
        <w:tabs>
          <w:tab w:val="left" w:pos="284"/>
        </w:tabs>
        <w:ind w:firstLine="0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–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ab/>
        <w:t>opravljanje nalog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glede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 izvajanj</w:t>
      </w:r>
      <w:r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a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 xml:space="preserve"> civilne obrambe v vojnem stanju, če jim jih naloži vlada.</w:t>
      </w:r>
    </w:p>
    <w:p w14:paraId="7CFDD841" w14:textId="77777777" w:rsidR="00025357" w:rsidRPr="000F2408" w:rsidRDefault="00025357" w:rsidP="00025357">
      <w:pPr>
        <w:pStyle w:val="zamik"/>
        <w:ind w:firstLine="993"/>
        <w:jc w:val="both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</w:p>
    <w:p w14:paraId="315E208A" w14:textId="77777777" w:rsidR="00025357" w:rsidRPr="000F2408" w:rsidRDefault="00F96A61" w:rsidP="00025357">
      <w:pPr>
        <w:pStyle w:val="zamik"/>
        <w:ind w:firstLine="709"/>
        <w:jc w:val="both"/>
        <w:rPr>
          <w:rFonts w:ascii="Arial" w:hAnsi="Arial" w:cs="Arial"/>
          <w:bCs/>
          <w:color w:val="000000" w:themeColor="text1"/>
          <w:sz w:val="20"/>
          <w:szCs w:val="20"/>
          <w:lang w:val="sl-SI"/>
        </w:rPr>
      </w:pP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(3) Vsebina obrambnih dokumentov se ob izrazitem poslabšanju varnostnih razmer dopolni tako, da omogoči vzpostavitev povečanih obrambnih zmogljivosti za delovanje.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>«.</w:t>
      </w:r>
    </w:p>
    <w:p w14:paraId="03130968" w14:textId="77777777" w:rsidR="00025357" w:rsidRDefault="00025357" w:rsidP="00025357">
      <w:pPr>
        <w:spacing w:after="0" w:line="260" w:lineRule="atLeas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5C81E6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F000FD" w14:textId="77777777" w:rsidR="00025357" w:rsidRPr="000F2408" w:rsidRDefault="00F96A61" w:rsidP="00025357">
      <w:pPr>
        <w:keepNext/>
        <w:spacing w:after="0" w:line="26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8. člen</w:t>
      </w:r>
    </w:p>
    <w:p w14:paraId="3962CFBB" w14:textId="77777777" w:rsidR="00025357" w:rsidRPr="000F2408" w:rsidRDefault="00025357" w:rsidP="00025357">
      <w:pPr>
        <w:keepNext/>
        <w:spacing w:after="0" w:line="26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EC7FDB8" w14:textId="77777777" w:rsidR="00025357" w:rsidRPr="000F2408" w:rsidRDefault="00F96A61" w:rsidP="00025357">
      <w:pPr>
        <w:pStyle w:val="zamik"/>
        <w:keepNext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0F2408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V </w:t>
      </w:r>
      <w:r w:rsidRPr="000F2408">
        <w:rPr>
          <w:rFonts w:ascii="Arial" w:hAnsi="Arial" w:cs="Arial"/>
          <w:color w:val="000000" w:themeColor="text1"/>
          <w:sz w:val="20"/>
          <w:szCs w:val="20"/>
          <w:lang w:val="sl-SI"/>
        </w:rPr>
        <w:t>14. členu se v drugem odstavku za besedo »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  <w:lang w:val="sl-SI"/>
        </w:rPr>
        <w:t>načrtov« doda besedilo »oziroma obrambnih dokumentov«.</w:t>
      </w:r>
    </w:p>
    <w:p w14:paraId="795D4BF0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B373D10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12E407D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9. člen</w:t>
      </w:r>
    </w:p>
    <w:p w14:paraId="466CE5A9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AB34D99" w14:textId="77777777" w:rsidR="00025357" w:rsidRPr="000F2408" w:rsidRDefault="00F96A61" w:rsidP="00025357">
      <w:pPr>
        <w:pStyle w:val="zamik"/>
        <w:ind w:firstLine="709"/>
        <w:jc w:val="both"/>
        <w:rPr>
          <w:rFonts w:ascii="Arial" w:hAnsi="Arial" w:cs="Arial"/>
          <w:b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Besedilo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>17. člen</w:t>
      </w:r>
      <w:r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>a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 </w:t>
      </w:r>
      <w:r w:rsidRPr="000F2408">
        <w:rPr>
          <w:rFonts w:ascii="Arial" w:hAnsi="Arial" w:cs="Arial"/>
          <w:color w:val="000000" w:themeColor="text1"/>
          <w:sz w:val="20"/>
          <w:szCs w:val="20"/>
          <w:lang w:val="sl-SI"/>
        </w:rPr>
        <w:t>se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  <w:lang w:val="sl-SI"/>
        </w:rPr>
        <w:t xml:space="preserve"> spremeni tako, da se glasi:</w:t>
      </w:r>
    </w:p>
    <w:p w14:paraId="2BB4D22E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2F00241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»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Nosilci načrtovanja, ki so tudi nosilci sektorjev kritične infrastrukture oziroma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kritični subjekti, določeni na podlagi zakona, ki ureja področje kritične infrastrukture, v obrambnih načrtih oziroma obrambnih dokumentih upoštevajo tudi naloge iz zakona, ki ureja področje kritične infrastrukture.«.</w:t>
      </w:r>
    </w:p>
    <w:p w14:paraId="5C9365C2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DB39DC4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EB83D53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10. člen</w:t>
      </w:r>
    </w:p>
    <w:p w14:paraId="4D1559D1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7237766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18. člen se črta.</w:t>
      </w:r>
    </w:p>
    <w:p w14:paraId="36A8610B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9FA66E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BC0B616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11. čl</w:t>
      </w: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en</w:t>
      </w:r>
    </w:p>
    <w:p w14:paraId="1B1621AB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B164F06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V 21. členu se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za besedo »načrtov« doda besedilo »in obrambnih dokumentov«,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beseda »mirnodobnega«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pa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črta.</w:t>
      </w:r>
    </w:p>
    <w:p w14:paraId="61E271F8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73B1A4C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16CC255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12. člen</w:t>
      </w:r>
    </w:p>
    <w:p w14:paraId="0467FFDD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CF719E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V 23. členu se v prvem odstavku beseda »načrtovanjem« nadomesti z besedo »zagotavljanjem«.</w:t>
      </w:r>
    </w:p>
    <w:p w14:paraId="454673F2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ADAD192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7A6B2E4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13. člen</w:t>
      </w:r>
    </w:p>
    <w:p w14:paraId="5129C166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9ED4789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Besedilo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24. člen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se spremeni tako, da se glasi:</w:t>
      </w:r>
    </w:p>
    <w:p w14:paraId="2EDE38AC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E30F986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»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Pristojna ministrstva za zagotovitev povečanih zmogljivosti Slovenske vojske in drugih obrambnih </w:t>
      </w:r>
      <w:r w:rsidRPr="009B4FFE">
        <w:rPr>
          <w:rFonts w:ascii="Arial" w:hAnsi="Arial" w:cs="Arial"/>
          <w:bCs/>
          <w:color w:val="000000" w:themeColor="text1"/>
          <w:sz w:val="20"/>
          <w:szCs w:val="20"/>
        </w:rPr>
        <w:t>potreb,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sil za zaščito, reševanje in pomoč, policije ter potreb prebivalstva načrtujejo naloge na področju prehrane, zdravstv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a, gospodarstva s poudarkom na namenski proizvodnji, transporta, komunikacijskih povezav in energetske oskrbe, če je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treba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, pa tudi na drugih področjih, za kar zagotovijo potrebna sredstva.«.</w:t>
      </w:r>
    </w:p>
    <w:p w14:paraId="57E157C1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F06B4A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50F076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14. člen</w:t>
      </w:r>
    </w:p>
    <w:p w14:paraId="6025E55D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DCFC6D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V 25. členu se drugi odstavek črta.</w:t>
      </w:r>
    </w:p>
    <w:p w14:paraId="40CC9AB1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45761E1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Dosedanji tretji odstavek postane drugi odstavek.</w:t>
      </w:r>
    </w:p>
    <w:p w14:paraId="2752A598" w14:textId="77777777" w:rsidR="00025357" w:rsidRPr="000F2408" w:rsidRDefault="00025357" w:rsidP="00025357">
      <w:pPr>
        <w:tabs>
          <w:tab w:val="left" w:pos="284"/>
        </w:tabs>
        <w:spacing w:after="0" w:line="260" w:lineRule="atLeas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8A77C2E" w14:textId="77777777" w:rsidR="00025357" w:rsidRPr="000F2408" w:rsidRDefault="00025357" w:rsidP="00025357">
      <w:pPr>
        <w:pStyle w:val="zamik"/>
        <w:ind w:firstLine="0"/>
        <w:jc w:val="center"/>
        <w:rPr>
          <w:rFonts w:ascii="Arial" w:hAnsi="Arial" w:cs="Arial"/>
          <w:bCs/>
          <w:color w:val="000000" w:themeColor="text1"/>
          <w:sz w:val="20"/>
          <w:szCs w:val="20"/>
          <w:lang w:val="sl-SI"/>
        </w:rPr>
      </w:pPr>
      <w:bookmarkStart w:id="2" w:name="_Hlk199157953"/>
    </w:p>
    <w:p w14:paraId="3C53C0E2" w14:textId="77777777" w:rsidR="00025357" w:rsidRPr="000F2408" w:rsidRDefault="00F96A61" w:rsidP="00025357">
      <w:pPr>
        <w:pStyle w:val="zamik"/>
        <w:keepNext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sl-SI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  <w:lang w:val="sl-SI"/>
        </w:rPr>
        <w:lastRenderedPageBreak/>
        <w:t>15. člen</w:t>
      </w:r>
    </w:p>
    <w:p w14:paraId="741B8593" w14:textId="77777777" w:rsidR="00025357" w:rsidRPr="000F2408" w:rsidRDefault="00025357" w:rsidP="00025357">
      <w:pPr>
        <w:pStyle w:val="zamik"/>
        <w:keepNext/>
        <w:ind w:firstLine="0"/>
        <w:jc w:val="center"/>
        <w:rPr>
          <w:rFonts w:ascii="Arial" w:hAnsi="Arial" w:cs="Arial"/>
          <w:bCs/>
          <w:color w:val="000000" w:themeColor="text1"/>
          <w:sz w:val="20"/>
          <w:szCs w:val="20"/>
          <w:lang w:val="sl-SI"/>
        </w:rPr>
      </w:pPr>
    </w:p>
    <w:p w14:paraId="5EE052AF" w14:textId="77777777" w:rsidR="00025357" w:rsidRDefault="00F96A61" w:rsidP="00025357">
      <w:pPr>
        <w:keepNext/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V 29. členu se v prvem odstavku za besedo »priprav« doda besedilo »za obrambno načrtovanje (v nadaljnjem besedilu: vodja priprav)«.</w:t>
      </w:r>
    </w:p>
    <w:p w14:paraId="5ED0EE32" w14:textId="77777777" w:rsidR="00025357" w:rsidRDefault="00025357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04EE037" w14:textId="77777777" w:rsidR="00025357" w:rsidRPr="006A0E74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A0E74">
        <w:rPr>
          <w:rFonts w:ascii="Arial" w:hAnsi="Arial" w:cs="Arial"/>
          <w:b/>
          <w:bCs/>
          <w:color w:val="000000" w:themeColor="text1"/>
          <w:sz w:val="20"/>
          <w:szCs w:val="20"/>
        </w:rPr>
        <w:t>16. člen</w:t>
      </w:r>
    </w:p>
    <w:p w14:paraId="3CFC4E9C" w14:textId="77777777" w:rsidR="00025357" w:rsidRDefault="00025357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6608C17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V 30. členu se za besedo »načrtov« doda besedilo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»in obramb</w:t>
      </w:r>
      <w:r>
        <w:rPr>
          <w:rFonts w:ascii="Arial" w:hAnsi="Arial" w:cs="Arial"/>
          <w:color w:val="000000" w:themeColor="text1"/>
          <w:sz w:val="20"/>
          <w:szCs w:val="20"/>
        </w:rPr>
        <w:t>nih dokumentov«.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bookmarkEnd w:id="2"/>
    <w:p w14:paraId="30EB2AE5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D9532E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458EA32" w14:textId="77777777" w:rsidR="00025357" w:rsidRPr="000F2408" w:rsidRDefault="00F96A61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PREHODNI IN KONČNA DOLOČBA</w:t>
      </w:r>
    </w:p>
    <w:p w14:paraId="721D5BE0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B5A86CD" w14:textId="77777777" w:rsidR="00025357" w:rsidRPr="000F2408" w:rsidRDefault="00025357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AF24C01" w14:textId="77777777" w:rsidR="00025357" w:rsidRPr="000F2408" w:rsidRDefault="00F96A61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. člen</w:t>
      </w:r>
    </w:p>
    <w:p w14:paraId="0C5A7AA3" w14:textId="77777777" w:rsidR="00025357" w:rsidRPr="000F2408" w:rsidRDefault="00025357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61F8281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Obrambni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 načrti se uskladijo s to uredbo v dvanajstih mesecih od uveljavitve te uredbe.</w:t>
      </w:r>
    </w:p>
    <w:p w14:paraId="01DE46B0" w14:textId="77777777" w:rsidR="00025357" w:rsidRPr="000F2408" w:rsidRDefault="00025357" w:rsidP="00025357">
      <w:pPr>
        <w:pStyle w:val="alineazaodstavkom0"/>
        <w:ind w:firstLine="0"/>
        <w:jc w:val="center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</w:p>
    <w:p w14:paraId="474A8DC7" w14:textId="77777777" w:rsidR="00025357" w:rsidRPr="000F2408" w:rsidRDefault="00025357" w:rsidP="00025357">
      <w:pPr>
        <w:pStyle w:val="alineazaodstavkom0"/>
        <w:tabs>
          <w:tab w:val="left" w:pos="709"/>
          <w:tab w:val="left" w:pos="1134"/>
        </w:tabs>
        <w:ind w:firstLine="0"/>
        <w:jc w:val="center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</w:p>
    <w:p w14:paraId="122DDBD9" w14:textId="77777777" w:rsidR="00025357" w:rsidRPr="000F2408" w:rsidRDefault="00F96A61" w:rsidP="00025357">
      <w:pPr>
        <w:pStyle w:val="alineazaodstavkom0"/>
        <w:tabs>
          <w:tab w:val="left" w:pos="709"/>
          <w:tab w:val="left" w:pos="1134"/>
        </w:tabs>
        <w:ind w:firstLine="0"/>
        <w:jc w:val="center"/>
        <w:rPr>
          <w:rFonts w:ascii="Arial" w:eastAsia="Arial" w:hAnsi="Arial" w:cs="Arial"/>
          <w:b/>
          <w:color w:val="000000" w:themeColor="text1"/>
          <w:sz w:val="20"/>
          <w:szCs w:val="20"/>
          <w:lang w:val="sl-SI"/>
        </w:rPr>
      </w:pPr>
      <w:r w:rsidRPr="000F2408">
        <w:rPr>
          <w:rFonts w:ascii="Arial" w:eastAsia="Arial" w:hAnsi="Arial" w:cs="Arial"/>
          <w:b/>
          <w:color w:val="000000" w:themeColor="text1"/>
          <w:sz w:val="20"/>
          <w:szCs w:val="20"/>
          <w:lang w:val="sl-SI"/>
        </w:rPr>
        <w:t>1</w:t>
      </w:r>
      <w:r>
        <w:rPr>
          <w:rFonts w:ascii="Arial" w:eastAsia="Arial" w:hAnsi="Arial" w:cs="Arial"/>
          <w:b/>
          <w:color w:val="000000" w:themeColor="text1"/>
          <w:sz w:val="20"/>
          <w:szCs w:val="20"/>
          <w:lang w:val="sl-SI"/>
        </w:rPr>
        <w:t>8</w:t>
      </w:r>
      <w:r w:rsidRPr="000F2408">
        <w:rPr>
          <w:rFonts w:ascii="Arial" w:eastAsia="Arial" w:hAnsi="Arial" w:cs="Arial"/>
          <w:b/>
          <w:color w:val="000000" w:themeColor="text1"/>
          <w:sz w:val="20"/>
          <w:szCs w:val="20"/>
          <w:lang w:val="sl-SI"/>
        </w:rPr>
        <w:t>. člen</w:t>
      </w:r>
    </w:p>
    <w:p w14:paraId="0457C211" w14:textId="77777777" w:rsidR="00025357" w:rsidRPr="000F2408" w:rsidRDefault="00025357" w:rsidP="00025357">
      <w:pPr>
        <w:pStyle w:val="alineazaodstavkom0"/>
        <w:tabs>
          <w:tab w:val="left" w:pos="709"/>
          <w:tab w:val="left" w:pos="1134"/>
        </w:tabs>
        <w:ind w:firstLine="0"/>
        <w:jc w:val="center"/>
        <w:rPr>
          <w:rFonts w:ascii="Arial" w:eastAsia="Arial" w:hAnsi="Arial" w:cs="Arial"/>
          <w:color w:val="000000" w:themeColor="text1"/>
          <w:sz w:val="20"/>
          <w:szCs w:val="20"/>
          <w:lang w:val="sl-SI"/>
        </w:rPr>
      </w:pPr>
    </w:p>
    <w:p w14:paraId="35BCBC6D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(1)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>Urad Vlade Republike Sloveni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je za varovanje tajnih podatkov in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 Urad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Vlade Republike Slovenije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>za oskrbo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in integracijo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 migrantov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izdelata obrambni načrt v dvanajstih mesecih od uveljavitve te uredbe.</w:t>
      </w:r>
    </w:p>
    <w:p w14:paraId="2495688F" w14:textId="77777777" w:rsidR="00025357" w:rsidRPr="000F2408" w:rsidRDefault="00025357" w:rsidP="00025357">
      <w:pPr>
        <w:spacing w:after="0" w:line="260" w:lineRule="atLeast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2D8E9F4" w14:textId="77777777" w:rsidR="00025357" w:rsidRPr="000F2408" w:rsidRDefault="00F96A61" w:rsidP="00025357">
      <w:pPr>
        <w:spacing w:after="0" w:line="260" w:lineRule="atLeast"/>
        <w:ind w:firstLine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(2)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>Upravne enote in samoupravne lokalne skupnosti izdelajo obrambne dokumente v dvanajstih mesecih od uveljavitve te uredbe.</w:t>
      </w:r>
    </w:p>
    <w:p w14:paraId="2693EB5E" w14:textId="77777777" w:rsidR="00025357" w:rsidRPr="000F2408" w:rsidRDefault="00025357" w:rsidP="00025357">
      <w:pPr>
        <w:spacing w:after="0" w:line="260" w:lineRule="atLeast"/>
        <w:contextualSpacing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3B931B2" w14:textId="77777777" w:rsidR="00025357" w:rsidRPr="000F2408" w:rsidRDefault="00025357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2B42426" w14:textId="77777777" w:rsidR="00025357" w:rsidRPr="000F2408" w:rsidRDefault="00F96A61" w:rsidP="00025357">
      <w:pPr>
        <w:spacing w:after="0" w:line="26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9</w:t>
      </w:r>
      <w:r w:rsidRPr="000F2408">
        <w:rPr>
          <w:rFonts w:ascii="Arial" w:hAnsi="Arial" w:cs="Arial"/>
          <w:b/>
          <w:bCs/>
          <w:color w:val="000000" w:themeColor="text1"/>
          <w:sz w:val="20"/>
          <w:szCs w:val="20"/>
        </w:rPr>
        <w:t>. člen</w:t>
      </w:r>
    </w:p>
    <w:p w14:paraId="13DB9F46" w14:textId="77777777" w:rsidR="00025357" w:rsidRPr="000F2408" w:rsidRDefault="00025357" w:rsidP="00025357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B79EF42" w14:textId="77777777" w:rsidR="00025357" w:rsidRPr="000F2408" w:rsidRDefault="00F96A61" w:rsidP="00025357">
      <w:pPr>
        <w:spacing w:after="0" w:line="260" w:lineRule="atLeast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Ta uredba začne veljati petnajsti dan po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objavi v Uradnem listu Republike Slovenije.</w:t>
      </w:r>
    </w:p>
    <w:p w14:paraId="3FDCA4F9" w14:textId="77777777" w:rsidR="00025357" w:rsidRPr="000F2408" w:rsidRDefault="00025357" w:rsidP="00025357">
      <w:pPr>
        <w:spacing w:after="0" w:line="26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</w:p>
    <w:p w14:paraId="0EB1B0D0" w14:textId="77777777" w:rsidR="00025357" w:rsidRPr="000F2408" w:rsidRDefault="00025357" w:rsidP="00025357">
      <w:pPr>
        <w:spacing w:after="0" w:line="26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</w:p>
    <w:p w14:paraId="51D8D28F" w14:textId="77777777" w:rsidR="00025357" w:rsidRPr="000F2408" w:rsidRDefault="00025357" w:rsidP="00025357">
      <w:pPr>
        <w:spacing w:after="0" w:line="26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</w:p>
    <w:p w14:paraId="06129E3B" w14:textId="77777777" w:rsidR="00025357" w:rsidRPr="000F2408" w:rsidRDefault="00F96A61" w:rsidP="00025357">
      <w:pPr>
        <w:spacing w:after="0" w:line="26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  <w:r w:rsidRPr="000F2408">
        <w:rPr>
          <w:rFonts w:ascii="Arial" w:eastAsia="Arial" w:hAnsi="Arial"/>
          <w:color w:val="000000" w:themeColor="text1"/>
          <w:sz w:val="20"/>
          <w:szCs w:val="20"/>
        </w:rPr>
        <w:t xml:space="preserve">Št. </w:t>
      </w:r>
    </w:p>
    <w:p w14:paraId="134CEE97" w14:textId="77777777" w:rsidR="00025357" w:rsidRPr="000F2408" w:rsidRDefault="00F96A61" w:rsidP="00025357">
      <w:pPr>
        <w:spacing w:after="0" w:line="26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  <w:r w:rsidRPr="000F2408">
        <w:rPr>
          <w:rFonts w:ascii="Arial" w:eastAsia="Arial" w:hAnsi="Arial"/>
          <w:color w:val="000000" w:themeColor="text1"/>
          <w:sz w:val="20"/>
          <w:szCs w:val="20"/>
        </w:rPr>
        <w:t xml:space="preserve">Ljubljana, </w:t>
      </w:r>
      <w:r w:rsidRPr="00843C76">
        <w:rPr>
          <w:rFonts w:ascii="Arial" w:eastAsia="Arial" w:hAnsi="Arial"/>
          <w:color w:val="000000" w:themeColor="text1"/>
          <w:sz w:val="20"/>
          <w:szCs w:val="20"/>
        </w:rPr>
        <w:t xml:space="preserve">dne xy. </w:t>
      </w:r>
      <w:r>
        <w:rPr>
          <w:rFonts w:ascii="Arial" w:eastAsia="Arial" w:hAnsi="Arial"/>
          <w:color w:val="000000" w:themeColor="text1"/>
          <w:sz w:val="20"/>
          <w:szCs w:val="20"/>
        </w:rPr>
        <w:t xml:space="preserve">novembra </w:t>
      </w:r>
      <w:r w:rsidRPr="000F2408">
        <w:rPr>
          <w:rFonts w:ascii="Arial" w:eastAsia="Arial" w:hAnsi="Arial"/>
          <w:color w:val="000000" w:themeColor="text1"/>
          <w:sz w:val="20"/>
          <w:szCs w:val="20"/>
        </w:rPr>
        <w:t>2025</w:t>
      </w:r>
    </w:p>
    <w:p w14:paraId="0969D054" w14:textId="77777777" w:rsidR="00025357" w:rsidRPr="000F2408" w:rsidRDefault="00F96A61" w:rsidP="00025357">
      <w:pPr>
        <w:spacing w:after="0" w:line="26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  <w:r w:rsidRPr="000F2408">
        <w:rPr>
          <w:rFonts w:ascii="Arial" w:eastAsia="Arial" w:hAnsi="Arial"/>
          <w:color w:val="000000" w:themeColor="text1"/>
          <w:sz w:val="20"/>
          <w:szCs w:val="20"/>
        </w:rPr>
        <w:t xml:space="preserve">EVA </w:t>
      </w:r>
      <w:r>
        <w:rPr>
          <w:rFonts w:ascii="Arial" w:eastAsia="Arial" w:hAnsi="Arial"/>
          <w:color w:val="000000" w:themeColor="text1"/>
          <w:sz w:val="20"/>
          <w:szCs w:val="20"/>
        </w:rPr>
        <w:t>2025-1911-0014</w:t>
      </w:r>
    </w:p>
    <w:p w14:paraId="3B69E635" w14:textId="77777777" w:rsidR="00025357" w:rsidRPr="000F2408" w:rsidRDefault="00F96A61" w:rsidP="00025357">
      <w:pPr>
        <w:spacing w:after="0" w:line="260" w:lineRule="atLeast"/>
        <w:rPr>
          <w:rFonts w:ascii="Arial" w:eastAsia="Arial" w:hAnsi="Arial"/>
          <w:b/>
          <w:color w:val="000000" w:themeColor="text1"/>
          <w:sz w:val="20"/>
          <w:szCs w:val="20"/>
        </w:rPr>
      </w:pP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 xml:space="preserve"> </w:t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  <w:t xml:space="preserve">   Vlada Republike Slovenije</w:t>
      </w:r>
    </w:p>
    <w:p w14:paraId="68B141DD" w14:textId="77777777" w:rsidR="00025357" w:rsidRPr="000F2408" w:rsidRDefault="00F96A61" w:rsidP="00025357">
      <w:pPr>
        <w:spacing w:after="0" w:line="260" w:lineRule="atLeast"/>
        <w:ind w:left="6372" w:firstLine="708"/>
        <w:rPr>
          <w:rFonts w:ascii="Arial" w:eastAsia="Arial" w:hAnsi="Arial"/>
          <w:b/>
          <w:color w:val="000000" w:themeColor="text1"/>
          <w:sz w:val="20"/>
          <w:szCs w:val="20"/>
        </w:rPr>
      </w:pP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 xml:space="preserve">dr. Robert Golob     </w:t>
      </w:r>
    </w:p>
    <w:p w14:paraId="7338A77B" w14:textId="77777777" w:rsidR="00025357" w:rsidRPr="000F2408" w:rsidRDefault="00F96A61" w:rsidP="00025357">
      <w:pPr>
        <w:spacing w:after="0" w:line="260" w:lineRule="atLeast"/>
        <w:rPr>
          <w:rFonts w:ascii="Arial" w:eastAsia="Arial" w:hAnsi="Arial"/>
          <w:b/>
          <w:color w:val="000000" w:themeColor="text1"/>
          <w:sz w:val="20"/>
          <w:szCs w:val="20"/>
        </w:rPr>
        <w:sectPr w:rsidR="00025357" w:rsidRPr="000F2408" w:rsidSect="0007734F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 xml:space="preserve">   </w:t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0F2408">
        <w:rPr>
          <w:rFonts w:ascii="Arial" w:eastAsia="Arial" w:hAnsi="Arial"/>
          <w:b/>
          <w:color w:val="000000" w:themeColor="text1"/>
          <w:sz w:val="20"/>
          <w:szCs w:val="20"/>
        </w:rPr>
        <w:tab/>
        <w:t xml:space="preserve">      predsednik</w:t>
      </w:r>
    </w:p>
    <w:p w14:paraId="5F7DFE9C" w14:textId="77777777" w:rsidR="00025357" w:rsidRPr="000F2408" w:rsidRDefault="00025357" w:rsidP="00025357">
      <w:pPr>
        <w:tabs>
          <w:tab w:val="left" w:pos="708"/>
        </w:tabs>
        <w:spacing w:after="0" w:line="260" w:lineRule="exact"/>
        <w:rPr>
          <w:rFonts w:ascii="Arial" w:hAnsi="Arial" w:cs="Arial"/>
          <w:sz w:val="20"/>
          <w:szCs w:val="20"/>
        </w:rPr>
      </w:pPr>
    </w:p>
    <w:p w14:paraId="7F9D9A48" w14:textId="77777777" w:rsidR="00025357" w:rsidRPr="000F2408" w:rsidRDefault="00F96A61" w:rsidP="00025357">
      <w:pPr>
        <w:tabs>
          <w:tab w:val="left" w:pos="708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0F2408">
        <w:rPr>
          <w:rFonts w:ascii="Arial" w:hAnsi="Arial" w:cs="Arial"/>
          <w:b/>
          <w:sz w:val="20"/>
          <w:szCs w:val="20"/>
        </w:rPr>
        <w:t>OBRAZLOŽITEV</w:t>
      </w:r>
    </w:p>
    <w:p w14:paraId="5C34C6C6" w14:textId="77777777" w:rsidR="00025357" w:rsidRPr="000F2408" w:rsidRDefault="00025357" w:rsidP="00025357">
      <w:pPr>
        <w:tabs>
          <w:tab w:val="left" w:pos="708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6FBA7544" w14:textId="77777777" w:rsidR="00025357" w:rsidRPr="000F2408" w:rsidRDefault="00F96A61" w:rsidP="00025357">
      <w:pPr>
        <w:tabs>
          <w:tab w:val="left" w:pos="708"/>
        </w:tabs>
        <w:spacing w:after="0" w:line="260" w:lineRule="exact"/>
        <w:rPr>
          <w:rFonts w:ascii="Arial" w:hAnsi="Arial" w:cs="Arial"/>
          <w:sz w:val="20"/>
          <w:szCs w:val="20"/>
        </w:rPr>
      </w:pPr>
      <w:r w:rsidRPr="000F2408">
        <w:rPr>
          <w:rFonts w:ascii="Arial" w:hAnsi="Arial" w:cs="Arial"/>
          <w:sz w:val="20"/>
          <w:szCs w:val="20"/>
        </w:rPr>
        <w:t>I. UVOD</w:t>
      </w:r>
    </w:p>
    <w:p w14:paraId="5F319BA6" w14:textId="77777777" w:rsidR="00025357" w:rsidRPr="000F2408" w:rsidRDefault="00025357" w:rsidP="00025357">
      <w:pPr>
        <w:tabs>
          <w:tab w:val="left" w:pos="708"/>
        </w:tabs>
        <w:spacing w:after="0" w:line="260" w:lineRule="exact"/>
        <w:ind w:left="720"/>
        <w:rPr>
          <w:rFonts w:ascii="Arial" w:hAnsi="Arial" w:cs="Arial"/>
          <w:sz w:val="20"/>
          <w:szCs w:val="20"/>
        </w:rPr>
      </w:pPr>
    </w:p>
    <w:p w14:paraId="0D2D2984" w14:textId="77777777" w:rsidR="00025357" w:rsidRPr="000F2408" w:rsidRDefault="00025357" w:rsidP="00025357">
      <w:pPr>
        <w:tabs>
          <w:tab w:val="left" w:pos="708"/>
        </w:tabs>
        <w:spacing w:after="0" w:line="260" w:lineRule="atLeast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189E6A3F" w14:textId="77777777" w:rsidR="00025357" w:rsidRPr="000F2408" w:rsidRDefault="00F96A61" w:rsidP="00025357">
      <w:pPr>
        <w:numPr>
          <w:ilvl w:val="0"/>
          <w:numId w:val="11"/>
        </w:numPr>
        <w:tabs>
          <w:tab w:val="clear" w:pos="720"/>
          <w:tab w:val="num" w:pos="-360"/>
        </w:tabs>
        <w:spacing w:after="0" w:line="260" w:lineRule="atLeas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Pravna podlaga </w:t>
      </w:r>
    </w:p>
    <w:p w14:paraId="105EBCB2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79A8EC" w14:textId="77777777" w:rsidR="00025357" w:rsidRPr="000F2408" w:rsidRDefault="00F96A61" w:rsidP="00025357">
      <w:pPr>
        <w:spacing w:after="0" w:line="260" w:lineRule="atLeast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Pravna podlaga za sprejem 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Uredbe o spremembah in dopolnitvah Uredbe o obrambnem načrtovanju (v nadaljnjem besedilu: predlog uredbe)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sta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tretji odstavek 69. člena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 Zakona o obrambi (Uradni list RS, št. 103/04 – uradno prečiščeno besedilo, 95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>/15 in 139/20), ki med drugim določa, da Vlada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 RS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 podrobneje predpiše postopek izdelave in vsebino obrambnih načrtov, in drugi odstavek 22. člena Zakona o službi v Slovenski vojski (Uradni list RS, št. 68/07, 58/08 – ZSPJS-I, 121/21 in 40/23), v skladu s k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>aterim Vlada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 RS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 določi poleg ukrepov in nalog po ministrstvih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,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 dejavnostih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ter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 drugih nosilcih kot del načrtov oziroma priprav na ukrepe za pripravljenost tudi ukrepe in naloge Slovenske vojske, ki se izvajajo v skladu z odločitvami ali obveznostmi, prevze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timi v mednarodnih organizacijah z mednarodnimi pogodbami, zlasti pri samostojnem odzivanju države ali v sodelovanju z drugimi državami na krize ali krizne razmere praviloma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zunaj</w:t>
      </w:r>
      <w:r w:rsidRPr="000F2408">
        <w:rPr>
          <w:rFonts w:ascii="Arial" w:hAnsi="Arial" w:cs="Arial"/>
          <w:iCs/>
          <w:color w:val="000000" w:themeColor="text1"/>
          <w:sz w:val="20"/>
          <w:szCs w:val="20"/>
        </w:rPr>
        <w:t xml:space="preserve"> države.</w:t>
      </w:r>
    </w:p>
    <w:p w14:paraId="5F52184F" w14:textId="77777777" w:rsidR="00025357" w:rsidRPr="000F2408" w:rsidRDefault="00025357" w:rsidP="00025357">
      <w:pPr>
        <w:spacing w:after="0" w:line="260" w:lineRule="atLeast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B7B7FD7" w14:textId="77777777" w:rsidR="00025357" w:rsidRPr="000F2408" w:rsidRDefault="00F96A61" w:rsidP="00025357">
      <w:pPr>
        <w:numPr>
          <w:ilvl w:val="0"/>
          <w:numId w:val="11"/>
        </w:numPr>
        <w:tabs>
          <w:tab w:val="clear" w:pos="720"/>
          <w:tab w:val="num" w:pos="-360"/>
        </w:tabs>
        <w:spacing w:after="0" w:line="260" w:lineRule="atLeas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Rok za izdajo uredbe, določen z zakonom</w:t>
      </w:r>
    </w:p>
    <w:p w14:paraId="7BE43F95" w14:textId="77777777" w:rsidR="00025357" w:rsidRPr="000F2408" w:rsidRDefault="00025357" w:rsidP="00025357">
      <w:pPr>
        <w:tabs>
          <w:tab w:val="left" w:pos="708"/>
        </w:tabs>
        <w:spacing w:after="0"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7E68274B" w14:textId="77777777" w:rsidR="00025357" w:rsidRPr="000F2408" w:rsidRDefault="00F96A61" w:rsidP="00025357">
      <w:pPr>
        <w:tabs>
          <w:tab w:val="left" w:pos="708"/>
        </w:tabs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Zakonski rok za izdajo ure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dbe ni določen. </w:t>
      </w:r>
    </w:p>
    <w:p w14:paraId="7CB8654C" w14:textId="77777777" w:rsidR="00025357" w:rsidRPr="000F2408" w:rsidRDefault="00025357" w:rsidP="00025357">
      <w:pPr>
        <w:tabs>
          <w:tab w:val="left" w:pos="708"/>
        </w:tabs>
        <w:spacing w:after="0"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49131AF5" w14:textId="77777777" w:rsidR="00025357" w:rsidRPr="000F2408" w:rsidRDefault="00F96A61" w:rsidP="00025357">
      <w:pPr>
        <w:numPr>
          <w:ilvl w:val="0"/>
          <w:numId w:val="11"/>
        </w:numPr>
        <w:tabs>
          <w:tab w:val="clear" w:pos="720"/>
          <w:tab w:val="num" w:pos="0"/>
        </w:tabs>
        <w:spacing w:after="0" w:line="260" w:lineRule="atLeas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Splošna obrazložitev predloga uredbe</w:t>
      </w:r>
    </w:p>
    <w:p w14:paraId="7CFDF6B3" w14:textId="77777777" w:rsidR="00025357" w:rsidRPr="000F2408" w:rsidRDefault="00025357" w:rsidP="00025357">
      <w:pPr>
        <w:spacing w:after="0" w:line="260" w:lineRule="atLeas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EE3F18" w14:textId="77777777" w:rsidR="00025357" w:rsidRPr="00637985" w:rsidRDefault="00F96A61" w:rsidP="00025357">
      <w:pPr>
        <w:pStyle w:val="datumtevilka"/>
        <w:jc w:val="both"/>
        <w:rPr>
          <w:iCs/>
        </w:rPr>
      </w:pPr>
      <w:r>
        <w:rPr>
          <w:iCs/>
        </w:rPr>
        <w:t>Spremembe v mednarodnem varnostnem okolju in spremembe obrambnih priprav na nacionalni ravni so</w:t>
      </w:r>
      <w:r w:rsidRPr="00637985">
        <w:rPr>
          <w:iCs/>
        </w:rPr>
        <w:t xml:space="preserve"> pokazal</w:t>
      </w:r>
      <w:r>
        <w:rPr>
          <w:iCs/>
        </w:rPr>
        <w:t>e potrebo po spremembah in dopolnitvah</w:t>
      </w:r>
      <w:r w:rsidRPr="00637985">
        <w:rPr>
          <w:iCs/>
        </w:rPr>
        <w:t xml:space="preserve"> </w:t>
      </w:r>
      <w:r w:rsidRPr="000F2408">
        <w:rPr>
          <w:iCs/>
          <w:color w:val="000000" w:themeColor="text1"/>
        </w:rPr>
        <w:t xml:space="preserve">Uredbe o obrambnem načrtovanju (Uradni list RS, št. </w:t>
      </w:r>
      <w:r w:rsidRPr="000F2408">
        <w:rPr>
          <w:iCs/>
          <w:color w:val="000000" w:themeColor="text1"/>
        </w:rPr>
        <w:t>51/13 in 11/22; v nadaljnjem besedilu: veljavna uredba)</w:t>
      </w:r>
      <w:r>
        <w:rPr>
          <w:iCs/>
        </w:rPr>
        <w:t>, tako da njen pravni okvir ustreza trenutnim razmeram.</w:t>
      </w:r>
      <w:r w:rsidRPr="00637985">
        <w:rPr>
          <w:iCs/>
        </w:rPr>
        <w:t xml:space="preserve"> V skladu z Akcijskim načrtom za krepitev odpornosti države in družbe (</w:t>
      </w:r>
      <w:r>
        <w:rPr>
          <w:iCs/>
        </w:rPr>
        <w:t xml:space="preserve">sklep </w:t>
      </w:r>
      <w:r w:rsidRPr="00637985">
        <w:rPr>
          <w:iCs/>
        </w:rPr>
        <w:t>V</w:t>
      </w:r>
      <w:r>
        <w:rPr>
          <w:iCs/>
        </w:rPr>
        <w:t xml:space="preserve">lade </w:t>
      </w:r>
      <w:r w:rsidRPr="00637985">
        <w:rPr>
          <w:iCs/>
        </w:rPr>
        <w:t xml:space="preserve">RS, št. 80100-1/2025/2 z dne 13. 3. 2025) se </w:t>
      </w:r>
      <w:r>
        <w:rPr>
          <w:iCs/>
        </w:rPr>
        <w:t xml:space="preserve">tako </w:t>
      </w:r>
      <w:r w:rsidRPr="00637985">
        <w:rPr>
          <w:iCs/>
        </w:rPr>
        <w:t>predlaga tudi</w:t>
      </w:r>
      <w:r w:rsidRPr="00637985">
        <w:rPr>
          <w:iCs/>
        </w:rPr>
        <w:t xml:space="preserve"> novelacija </w:t>
      </w:r>
      <w:r>
        <w:t>veljavne uredbe</w:t>
      </w:r>
      <w:r w:rsidRPr="00637985">
        <w:rPr>
          <w:iCs/>
        </w:rPr>
        <w:t>.</w:t>
      </w:r>
    </w:p>
    <w:p w14:paraId="0FF73E2F" w14:textId="77777777" w:rsidR="00025357" w:rsidRPr="000F2408" w:rsidRDefault="00025357" w:rsidP="00025357">
      <w:pPr>
        <w:pStyle w:val="datumtevilka"/>
        <w:jc w:val="both"/>
        <w:rPr>
          <w:iCs/>
          <w:color w:val="000000" w:themeColor="text1"/>
        </w:rPr>
      </w:pPr>
    </w:p>
    <w:p w14:paraId="1B1948F9" w14:textId="77777777" w:rsidR="00025357" w:rsidRPr="000F2408" w:rsidRDefault="00F96A61" w:rsidP="00025357">
      <w:pPr>
        <w:pStyle w:val="datumtevilka"/>
        <w:jc w:val="both"/>
        <w:rPr>
          <w:iCs/>
          <w:color w:val="000000" w:themeColor="text1"/>
        </w:rPr>
      </w:pPr>
      <w:r w:rsidRPr="000F2408">
        <w:rPr>
          <w:iCs/>
          <w:color w:val="000000" w:themeColor="text1"/>
        </w:rPr>
        <w:t xml:space="preserve">S predlogom uredbe se posamezne določbe veljavne uredbe spreminjajo in dopolnjujejo </w:t>
      </w:r>
      <w:r>
        <w:rPr>
          <w:iCs/>
          <w:color w:val="000000" w:themeColor="text1"/>
        </w:rPr>
        <w:t>tako</w:t>
      </w:r>
      <w:r w:rsidRPr="000F2408">
        <w:rPr>
          <w:iCs/>
          <w:color w:val="000000" w:themeColor="text1"/>
        </w:rPr>
        <w:t>, da zagotavljajo učinkovitejše obrambno načrtovanje.</w:t>
      </w:r>
    </w:p>
    <w:p w14:paraId="34113F44" w14:textId="77777777" w:rsidR="00025357" w:rsidRPr="000F2408" w:rsidRDefault="00025357" w:rsidP="00025357">
      <w:pPr>
        <w:pStyle w:val="datumtevilka"/>
        <w:rPr>
          <w:iCs/>
          <w:color w:val="000000" w:themeColor="text1"/>
        </w:rPr>
      </w:pPr>
    </w:p>
    <w:p w14:paraId="14B4E022" w14:textId="77777777" w:rsidR="00025357" w:rsidRPr="000F2408" w:rsidRDefault="00F96A61" w:rsidP="00025357">
      <w:pPr>
        <w:pStyle w:val="datumtevilka"/>
        <w:jc w:val="both"/>
        <w:rPr>
          <w:iCs/>
          <w:color w:val="000000" w:themeColor="text1"/>
        </w:rPr>
      </w:pPr>
      <w:r w:rsidRPr="000F2408">
        <w:rPr>
          <w:iCs/>
          <w:color w:val="000000" w:themeColor="text1"/>
        </w:rPr>
        <w:t>Med drugim se glede na ugotovitve z vaje O</w:t>
      </w:r>
      <w:r>
        <w:rPr>
          <w:iCs/>
          <w:color w:val="000000" w:themeColor="text1"/>
        </w:rPr>
        <w:t>dpornost 20</w:t>
      </w:r>
      <w:r w:rsidRPr="000F2408">
        <w:rPr>
          <w:iCs/>
          <w:color w:val="000000" w:themeColor="text1"/>
        </w:rPr>
        <w:t xml:space="preserve">24 med nosilce </w:t>
      </w:r>
      <w:r w:rsidRPr="000F2408">
        <w:rPr>
          <w:iCs/>
          <w:color w:val="000000" w:themeColor="text1"/>
        </w:rPr>
        <w:t>obrambnega načrtovanja (v nadaljnjem besedilu: nosilci načrtovanja), ki izdelujejo obrambni načrt, dodatno umešča</w:t>
      </w:r>
      <w:r>
        <w:rPr>
          <w:iCs/>
          <w:color w:val="000000" w:themeColor="text1"/>
        </w:rPr>
        <w:t>ta</w:t>
      </w:r>
      <w:r w:rsidRPr="000F2408">
        <w:rPr>
          <w:iCs/>
          <w:color w:val="000000" w:themeColor="text1"/>
        </w:rPr>
        <w:t xml:space="preserve"> Urad Vlade Republike Slovenije za varovanje tajnih podatkov </w:t>
      </w:r>
      <w:r>
        <w:rPr>
          <w:iCs/>
          <w:color w:val="000000" w:themeColor="text1"/>
        </w:rPr>
        <w:t>ter</w:t>
      </w:r>
      <w:r w:rsidRPr="000F2408">
        <w:rPr>
          <w:iCs/>
          <w:color w:val="000000" w:themeColor="text1"/>
        </w:rPr>
        <w:t xml:space="preserve"> Urad za integracijo in oskrbo migrantov. Ponovno se med nosilce načrtovanja,</w:t>
      </w:r>
      <w:r w:rsidRPr="000F2408">
        <w:rPr>
          <w:iCs/>
          <w:color w:val="000000" w:themeColor="text1"/>
        </w:rPr>
        <w:t xml:space="preserve"> ki izdelujejo obrambne dokumente, s katerimi načrtujejo svojo organizacijo za delovanje v kriznih razmerah</w:t>
      </w:r>
      <w:r>
        <w:rPr>
          <w:iCs/>
          <w:color w:val="000000" w:themeColor="text1"/>
        </w:rPr>
        <w:t>,</w:t>
      </w:r>
      <w:r w:rsidRPr="00655F8E">
        <w:rPr>
          <w:iCs/>
          <w:color w:val="000000" w:themeColor="text1"/>
        </w:rPr>
        <w:t xml:space="preserve"> </w:t>
      </w:r>
      <w:r w:rsidRPr="000F2408">
        <w:rPr>
          <w:iCs/>
          <w:color w:val="000000" w:themeColor="text1"/>
        </w:rPr>
        <w:t>umešča</w:t>
      </w:r>
      <w:r>
        <w:rPr>
          <w:iCs/>
          <w:color w:val="000000" w:themeColor="text1"/>
        </w:rPr>
        <w:t>jo</w:t>
      </w:r>
      <w:r w:rsidRPr="000F2408">
        <w:rPr>
          <w:iCs/>
          <w:color w:val="000000" w:themeColor="text1"/>
        </w:rPr>
        <w:t xml:space="preserve"> upravne enote in samoupravne lokalne skupnosti. </w:t>
      </w:r>
      <w:r>
        <w:rPr>
          <w:iCs/>
          <w:color w:val="000000" w:themeColor="text1"/>
        </w:rPr>
        <w:t>Uredba se usklajuje tudi s spremembami,</w:t>
      </w:r>
      <w:r w:rsidRPr="00655F8E">
        <w:rPr>
          <w:iCs/>
          <w:color w:val="000000" w:themeColor="text1"/>
        </w:rPr>
        <w:t xml:space="preserve"> ki za </w:t>
      </w:r>
      <w:r>
        <w:rPr>
          <w:iCs/>
          <w:color w:val="000000" w:themeColor="text1"/>
        </w:rPr>
        <w:t>nosilce načrtovanja izhajajo iz novega Zakon</w:t>
      </w:r>
      <w:r>
        <w:rPr>
          <w:iCs/>
          <w:color w:val="000000" w:themeColor="text1"/>
        </w:rPr>
        <w:t>a o kritični infrastrukturi. Natančneje se določajo</w:t>
      </w:r>
      <w:r w:rsidRPr="000F2408">
        <w:rPr>
          <w:iCs/>
          <w:color w:val="000000" w:themeColor="text1"/>
        </w:rPr>
        <w:t xml:space="preserve"> naloge pristojnih ministrstev za zagotovitev povečanih zmogljivosti</w:t>
      </w:r>
      <w:r w:rsidRPr="000F2408">
        <w:rPr>
          <w:rFonts w:eastAsia="Calibri"/>
          <w:bCs/>
          <w:color w:val="000000" w:themeColor="text1"/>
          <w:lang w:eastAsia="en-US"/>
        </w:rPr>
        <w:t xml:space="preserve"> </w:t>
      </w:r>
      <w:r w:rsidRPr="000F2408">
        <w:rPr>
          <w:bCs/>
          <w:iCs/>
          <w:color w:val="000000" w:themeColor="text1"/>
        </w:rPr>
        <w:t>Slovenske vojske in drugih obrambnih potreb</w:t>
      </w:r>
      <w:r>
        <w:rPr>
          <w:bCs/>
          <w:iCs/>
          <w:color w:val="000000" w:themeColor="text1"/>
        </w:rPr>
        <w:t>i</w:t>
      </w:r>
      <w:r w:rsidRPr="000F2408">
        <w:rPr>
          <w:bCs/>
          <w:iCs/>
          <w:color w:val="000000" w:themeColor="text1"/>
        </w:rPr>
        <w:t>, povečanih zmogljivosti sil za zaščito, reševanje in pomoč</w:t>
      </w:r>
      <w:r>
        <w:rPr>
          <w:bCs/>
          <w:iCs/>
          <w:color w:val="000000" w:themeColor="text1"/>
        </w:rPr>
        <w:t>,</w:t>
      </w:r>
      <w:r w:rsidRPr="000F2408">
        <w:rPr>
          <w:bCs/>
          <w:iCs/>
          <w:color w:val="000000" w:themeColor="text1"/>
        </w:rPr>
        <w:t xml:space="preserve"> policije </w:t>
      </w:r>
      <w:r>
        <w:rPr>
          <w:bCs/>
          <w:iCs/>
          <w:color w:val="000000" w:themeColor="text1"/>
        </w:rPr>
        <w:t>ter</w:t>
      </w:r>
      <w:r w:rsidRPr="000F2408">
        <w:rPr>
          <w:bCs/>
          <w:iCs/>
          <w:color w:val="000000" w:themeColor="text1"/>
        </w:rPr>
        <w:t xml:space="preserve"> potreb prebivalstv</w:t>
      </w:r>
      <w:r w:rsidRPr="000F2408">
        <w:rPr>
          <w:bCs/>
          <w:iCs/>
          <w:color w:val="000000" w:themeColor="text1"/>
        </w:rPr>
        <w:t xml:space="preserve">a, za kar </w:t>
      </w:r>
      <w:r>
        <w:rPr>
          <w:bCs/>
          <w:iCs/>
          <w:color w:val="000000" w:themeColor="text1"/>
        </w:rPr>
        <w:t>morajo</w:t>
      </w:r>
      <w:r w:rsidRPr="000F2408">
        <w:rPr>
          <w:bCs/>
          <w:iCs/>
          <w:color w:val="000000" w:themeColor="text1"/>
        </w:rPr>
        <w:t xml:space="preserve"> zagotoviti tudi potrebna sredstva.</w:t>
      </w:r>
    </w:p>
    <w:p w14:paraId="7A073650" w14:textId="77777777" w:rsidR="00025357" w:rsidRPr="000F2408" w:rsidRDefault="00025357" w:rsidP="00025357">
      <w:pPr>
        <w:tabs>
          <w:tab w:val="left" w:pos="708"/>
        </w:tabs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BBA396" w14:textId="77777777" w:rsidR="00025357" w:rsidRPr="000F2408" w:rsidRDefault="00025357" w:rsidP="00025357">
      <w:pPr>
        <w:tabs>
          <w:tab w:val="left" w:pos="708"/>
        </w:tabs>
        <w:spacing w:after="0"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14:paraId="167F632C" w14:textId="77777777" w:rsidR="00025357" w:rsidRPr="000F2408" w:rsidRDefault="00F96A61" w:rsidP="00025357">
      <w:pPr>
        <w:spacing w:after="0"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II. VSEBINSKA OBRAZLOŽITEV PREDLAGANIH ČLENOV</w:t>
      </w:r>
    </w:p>
    <w:p w14:paraId="300C52E0" w14:textId="77777777" w:rsidR="00025357" w:rsidRPr="000F2408" w:rsidRDefault="00025357" w:rsidP="00025357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lang w:eastAsia="sl-SI"/>
        </w:rPr>
      </w:pPr>
    </w:p>
    <w:p w14:paraId="63D41538" w14:textId="77777777" w:rsidR="00025357" w:rsidRPr="000F2408" w:rsidRDefault="00F96A61" w:rsidP="00025357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lang w:eastAsia="sl-SI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  <w:lang w:eastAsia="sl-SI"/>
        </w:rPr>
        <w:t xml:space="preserve">K 1. členu </w:t>
      </w:r>
    </w:p>
    <w:p w14:paraId="5A3EE7E0" w14:textId="77777777" w:rsidR="00025357" w:rsidRPr="000F2408" w:rsidRDefault="00025357" w:rsidP="00025357">
      <w:p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A5250BF" w14:textId="77777777" w:rsidR="00025357" w:rsidRPr="000F2408" w:rsidRDefault="00F96A61" w:rsidP="00025357">
      <w:p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F240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 člen veljavne uredbe se dopolnjuje tako, da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izraža</w:t>
      </w:r>
      <w:r w:rsidRPr="000F240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vsebino uredbe po uvedbi obrambnih dokumentov kot novega instituta oziroma nove, dodatne kategorije dokumentov, ki jih izdelujejo  nosilci obrambnega načrtovanja.</w:t>
      </w:r>
    </w:p>
    <w:p w14:paraId="02F07719" w14:textId="77777777" w:rsidR="00025357" w:rsidRPr="000F2408" w:rsidRDefault="00025357" w:rsidP="00025357">
      <w:p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E15A70A" w14:textId="77777777" w:rsidR="00025357" w:rsidRPr="000F2408" w:rsidRDefault="00F96A61" w:rsidP="00025357">
      <w:pPr>
        <w:keepNext/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eastAsia="Times New Roman" w:hAnsi="Arial" w:cs="Arial"/>
          <w:b/>
          <w:color w:val="000000" w:themeColor="text1"/>
          <w:sz w:val="20"/>
          <w:szCs w:val="20"/>
        </w:rPr>
        <w:lastRenderedPageBreak/>
        <w:t>K 2. členu</w:t>
      </w:r>
    </w:p>
    <w:p w14:paraId="7FB603DF" w14:textId="77777777" w:rsidR="00025357" w:rsidRPr="000F2408" w:rsidRDefault="00025357" w:rsidP="00025357">
      <w:pPr>
        <w:keepNext/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4BF7FAC" w14:textId="77777777" w:rsidR="00025357" w:rsidRPr="000F2408" w:rsidRDefault="00F96A61" w:rsidP="00025357">
      <w:pPr>
        <w:keepNext/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2. člen veljavne uredbe opredeljuje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glavne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pojme, kot izhajajo iz aktualnih strateških dokumentov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, in sicer 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Resolucij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 strategiji nacionalne varnosti (Uradni list RS, št. 59/19), Obrambn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strategij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Republike Slovenije (VRS, št. 80300-1/2024/7 z dne 24. 4. 2024) in Strategij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civilne obrambe Rep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ublike Slovenije (VRS, št. 80100-1/2024/7 z dne 24. 4. 2024), pri čemer je treba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pomembne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pojme uskladiti s spremembami drugih predpisov in dopolniti glede na nova področja delovanja oziroma nova tveganja in grožnje. </w:t>
      </w:r>
    </w:p>
    <w:p w14:paraId="41918E20" w14:textId="77777777" w:rsidR="00025357" w:rsidRPr="000F2408" w:rsidRDefault="00025357" w:rsidP="00025357">
      <w:pPr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80634A6" w14:textId="77777777" w:rsidR="00025357" w:rsidRPr="000F2408" w:rsidRDefault="00F96A61" w:rsidP="00025357">
      <w:pPr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 novi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,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4.a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točki je tako dodan pojem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»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obrambni dokumenti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«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kot nov institut oziroma nova kategorija dokumentov, s katerimi se določajo organizacijsk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, kadrovsk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ter materialn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e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rešitve za delovanje in izvajanje nalog v kriznih razmerah. Dopolnitve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glede tega 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pojm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a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so predlagane tudi v 5., 14.,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21. in 30. členu ter naslovu III. poglavja veljavne uredbe. </w:t>
      </w:r>
    </w:p>
    <w:p w14:paraId="711E81AB" w14:textId="77777777" w:rsidR="00025357" w:rsidRPr="000F2408" w:rsidRDefault="00025357" w:rsidP="00025357">
      <w:pPr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3A617442" w14:textId="77777777" w:rsidR="00025357" w:rsidRPr="000F2408" w:rsidRDefault="00F96A61" w:rsidP="00025357">
      <w:pPr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Na novo se v skladu z Zakonom o kritični infrastrukturi (Uradni list RS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,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št. 102/24) v uredbo umešča področje kritične infrastrukture.</w:t>
      </w:r>
    </w:p>
    <w:p w14:paraId="47B5DA9F" w14:textId="77777777" w:rsidR="00025357" w:rsidRPr="000F2408" w:rsidRDefault="00025357" w:rsidP="00025357">
      <w:pPr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2690ED04" w14:textId="77777777" w:rsidR="00025357" w:rsidRPr="000F2408" w:rsidRDefault="00F96A61" w:rsidP="00025357">
      <w:pPr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Pojem izrazito »poslabšanje varnostnih razmer« kot podlaga za prilagoditev obrambnega načrtovanja in povečanje obrambnih zmogljivosti države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ob 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vojašk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i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ogroženosti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se 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uskladi s Strategijo civilne obrambe Republike Slovenije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ter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dopoln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i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z drugimi oblikam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i g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roženj in tveganj</w:t>
      </w:r>
      <w:r w:rsidRPr="000F240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</w:p>
    <w:p w14:paraId="20E17178" w14:textId="77777777" w:rsidR="00025357" w:rsidRPr="000F2408" w:rsidRDefault="00025357" w:rsidP="00025357">
      <w:pPr>
        <w:spacing w:after="0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3CAD938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3. členu</w:t>
      </w:r>
    </w:p>
    <w:p w14:paraId="17FBFDE8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48687A" w14:textId="77777777" w:rsidR="00025357" w:rsidRDefault="00F96A61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3. člen veljavne uredbe določ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a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nosilc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e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obrambnega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načrtovanja, katerih obseg je bil zmanjšan ob njeni noveli leta 2013. Izkušnje pri izvajanju nalog nosilcev obrambnega načrtovanja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,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z nacionalne vaje kriznega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upravljanja in odzivanja O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dpornost 20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24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ter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Natovih vaj kriznega upravljanja CMX v letih 2023 in 2025 so pokazale, da je obseg nosilcev obrambnega načrtovanja preozek za izvajanje vseh nalog civilne obrambe v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kriznih razmerah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. </w:t>
      </w:r>
    </w:p>
    <w:p w14:paraId="29DCD6D4" w14:textId="77777777" w:rsidR="00025357" w:rsidRDefault="00025357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</w:p>
    <w:p w14:paraId="182A59EF" w14:textId="77777777" w:rsidR="00025357" w:rsidRPr="000F2408" w:rsidRDefault="00F96A61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S spremenjenim besedilom čl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ena se zato k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ot nosilca obrambnega načrtovanja, ki izdelujeta obrambni načrt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,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dodata Urad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Vlade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Republike Slovenije za varovanje tajnih podatkov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ter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Urad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Vlade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Republike Slovenije za oskrbo in integracijo migrantov.  </w:t>
      </w:r>
    </w:p>
    <w:p w14:paraId="2BC8F447" w14:textId="77777777" w:rsidR="00025357" w:rsidRPr="000F2408" w:rsidRDefault="00025357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</w:p>
    <w:p w14:paraId="57500216" w14:textId="77777777" w:rsidR="00025357" w:rsidRPr="000F2408" w:rsidRDefault="00F96A61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Med nosilce obrambnega načrtovanja se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ponovno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uvajajo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tudi upravne enote in samoupravne lokalne skupnosti. Ta kategorija nosilcev obrambnega načrtovanja ni zavezana k izdelavi obrambnih načrtov, temveč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obrambnih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dokumentov.</w:t>
      </w:r>
    </w:p>
    <w:p w14:paraId="336CEBF8" w14:textId="77777777" w:rsidR="00025357" w:rsidRPr="000F2408" w:rsidRDefault="00025357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</w:p>
    <w:p w14:paraId="74A56B19" w14:textId="77777777" w:rsidR="00025357" w:rsidRPr="000F2408" w:rsidRDefault="00F96A61" w:rsidP="00025357">
      <w:pPr>
        <w:pStyle w:val="c1"/>
        <w:spacing w:before="0" w:after="0" w:line="276" w:lineRule="auto"/>
        <w:jc w:val="both"/>
        <w:rPr>
          <w:b/>
          <w:color w:val="000000" w:themeColor="text1"/>
          <w:sz w:val="20"/>
          <w:szCs w:val="20"/>
          <w:lang w:val="sl-SI"/>
        </w:rPr>
      </w:pPr>
      <w:r w:rsidRPr="000F2408">
        <w:rPr>
          <w:b/>
          <w:color w:val="000000" w:themeColor="text1"/>
          <w:sz w:val="20"/>
          <w:szCs w:val="20"/>
          <w:lang w:val="sl-SI"/>
        </w:rPr>
        <w:t>K 4. členu</w:t>
      </w:r>
    </w:p>
    <w:p w14:paraId="090A8E67" w14:textId="77777777" w:rsidR="00025357" w:rsidRPr="000F2408" w:rsidRDefault="00025357" w:rsidP="00025357">
      <w:pPr>
        <w:pStyle w:val="c1"/>
        <w:spacing w:before="0" w:after="0" w:line="276" w:lineRule="auto"/>
        <w:jc w:val="both"/>
        <w:rPr>
          <w:b/>
          <w:color w:val="000000" w:themeColor="text1"/>
          <w:sz w:val="20"/>
          <w:szCs w:val="20"/>
          <w:lang w:val="sl-SI"/>
        </w:rPr>
      </w:pPr>
    </w:p>
    <w:p w14:paraId="7505C3AE" w14:textId="77777777" w:rsidR="00025357" w:rsidRPr="000F2408" w:rsidRDefault="00F96A61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Sprememba naslova III. poglavja veljavne uredbe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iz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raža predlagane spremembe, s katerimi se uvaja nov institut oziroma nova kategorija dokumentov, ki jih izdelujejo nosilci obrambnega načrtovanja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iz drugega odstavka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spremenjenega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3. člena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, in sicer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upravne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enote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in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samoupravne lokalne skupnosti.  </w:t>
      </w:r>
    </w:p>
    <w:p w14:paraId="7930E83D" w14:textId="77777777" w:rsidR="00025357" w:rsidRPr="000F2408" w:rsidRDefault="00025357" w:rsidP="00025357">
      <w:pPr>
        <w:pStyle w:val="c1"/>
        <w:spacing w:before="0" w:after="0" w:line="276" w:lineRule="auto"/>
        <w:jc w:val="both"/>
        <w:rPr>
          <w:color w:val="000000" w:themeColor="text1"/>
          <w:sz w:val="20"/>
          <w:szCs w:val="20"/>
          <w:lang w:val="sl-SI"/>
        </w:rPr>
      </w:pPr>
    </w:p>
    <w:p w14:paraId="644A5A14" w14:textId="77777777" w:rsidR="00025357" w:rsidRPr="000F2408" w:rsidRDefault="00F96A61" w:rsidP="00025357">
      <w:pPr>
        <w:pStyle w:val="c1"/>
        <w:spacing w:before="0" w:after="0" w:line="276" w:lineRule="auto"/>
        <w:jc w:val="both"/>
        <w:rPr>
          <w:b/>
          <w:color w:val="000000" w:themeColor="text1"/>
          <w:sz w:val="20"/>
          <w:szCs w:val="20"/>
          <w:lang w:val="sl-SI"/>
        </w:rPr>
      </w:pPr>
      <w:r w:rsidRPr="000F2408">
        <w:rPr>
          <w:b/>
          <w:color w:val="000000" w:themeColor="text1"/>
          <w:sz w:val="20"/>
          <w:szCs w:val="20"/>
          <w:lang w:val="sl-SI"/>
        </w:rPr>
        <w:t>K 5. členu</w:t>
      </w:r>
    </w:p>
    <w:p w14:paraId="136E9D17" w14:textId="77777777" w:rsidR="00025357" w:rsidRPr="000F2408" w:rsidRDefault="00025357" w:rsidP="00025357">
      <w:pPr>
        <w:pStyle w:val="c1"/>
        <w:spacing w:before="0" w:after="0" w:line="276" w:lineRule="auto"/>
        <w:jc w:val="both"/>
        <w:rPr>
          <w:b/>
          <w:color w:val="000000" w:themeColor="text1"/>
          <w:sz w:val="20"/>
          <w:szCs w:val="20"/>
          <w:lang w:val="sl-SI"/>
        </w:rPr>
      </w:pPr>
    </w:p>
    <w:p w14:paraId="158D3D72" w14:textId="77777777" w:rsidR="00025357" w:rsidRPr="000F2408" w:rsidRDefault="00F96A61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Do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ločbe 5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. člena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veljavne uredbe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se dopolnjujejo tako, da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poleg obrambnega načrta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obsegajo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tudi obrambne dokumente kot nov institut iz dopolnjenega 2. člena veljavne uredbe.</w:t>
      </w:r>
    </w:p>
    <w:p w14:paraId="667AF9D5" w14:textId="77777777" w:rsidR="00025357" w:rsidRPr="000F2408" w:rsidRDefault="00025357" w:rsidP="00025357">
      <w:pPr>
        <w:pStyle w:val="c1"/>
        <w:spacing w:before="0" w:after="0" w:line="276" w:lineRule="auto"/>
        <w:ind w:left="17" w:right="17"/>
        <w:jc w:val="both"/>
        <w:rPr>
          <w:color w:val="000000" w:themeColor="text1"/>
          <w:sz w:val="20"/>
          <w:szCs w:val="20"/>
          <w:lang w:val="sl-SI"/>
        </w:rPr>
      </w:pPr>
    </w:p>
    <w:p w14:paraId="16CF3BCB" w14:textId="77777777" w:rsidR="00025357" w:rsidRPr="000F2408" w:rsidRDefault="00F96A61" w:rsidP="00025357">
      <w:pPr>
        <w:pStyle w:val="c1"/>
        <w:spacing w:before="0" w:after="0" w:line="276" w:lineRule="auto"/>
        <w:ind w:left="17" w:right="17"/>
        <w:jc w:val="both"/>
        <w:rPr>
          <w:b/>
          <w:color w:val="000000" w:themeColor="text1"/>
          <w:sz w:val="20"/>
          <w:szCs w:val="20"/>
          <w:lang w:val="sl-SI"/>
        </w:rPr>
      </w:pPr>
      <w:r w:rsidRPr="000F2408">
        <w:rPr>
          <w:b/>
          <w:color w:val="000000" w:themeColor="text1"/>
          <w:sz w:val="20"/>
          <w:szCs w:val="20"/>
          <w:lang w:val="sl-SI"/>
        </w:rPr>
        <w:t>K 6. členu</w:t>
      </w:r>
    </w:p>
    <w:p w14:paraId="2735A54D" w14:textId="77777777" w:rsidR="00025357" w:rsidRPr="000F2408" w:rsidRDefault="00025357" w:rsidP="00025357">
      <w:pPr>
        <w:pStyle w:val="c1"/>
        <w:spacing w:before="0" w:after="0" w:line="276" w:lineRule="auto"/>
        <w:ind w:left="17" w:right="17"/>
        <w:jc w:val="both"/>
        <w:rPr>
          <w:b/>
          <w:color w:val="000000" w:themeColor="text1"/>
          <w:sz w:val="20"/>
          <w:szCs w:val="20"/>
          <w:lang w:val="sl-SI"/>
        </w:rPr>
      </w:pPr>
    </w:p>
    <w:p w14:paraId="50134A8C" w14:textId="77777777" w:rsidR="00025357" w:rsidRPr="000F2408" w:rsidRDefault="00F96A61" w:rsidP="00025357">
      <w:pPr>
        <w:pStyle w:val="c1"/>
        <w:spacing w:before="0" w:after="0" w:line="276" w:lineRule="auto"/>
        <w:ind w:left="17" w:right="17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S spremembami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in dopolnitvami je zaradi jasnejše navezave na prvi odstavek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spremenjenega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3. člena veljavne uredbe dopolnjen prvi odstavek 6. člena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veljavne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uredbe. </w:t>
      </w:r>
    </w:p>
    <w:p w14:paraId="0F1FB2F5" w14:textId="77777777" w:rsidR="00025357" w:rsidRPr="000F2408" w:rsidRDefault="00025357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</w:p>
    <w:p w14:paraId="4E21092A" w14:textId="77777777" w:rsidR="00025357" w:rsidRPr="000F2408" w:rsidRDefault="00F96A61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lastRenderedPageBreak/>
        <w:t xml:space="preserve">Tretji odstavek 6. člena veljavne uredbe se zaradi pravilnega razumevanja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pojasni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tako, da je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jasno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, da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so psihološka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in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gospodarska obramba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ter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druge oblike nevojaške obrambe del obrambnega načrta države, ki pa se </w:t>
      </w:r>
      <w:r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opredelijo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 tudi v ukrepih kriznega odzivanja.</w:t>
      </w:r>
    </w:p>
    <w:p w14:paraId="646977E2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D28FAF5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7. členu</w:t>
      </w:r>
    </w:p>
    <w:p w14:paraId="68306B62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947B66" w14:textId="77777777" w:rsidR="00025357" w:rsidRPr="000F2408" w:rsidRDefault="00F96A61" w:rsidP="00025357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Veljavna uredba se dopolnjuje z novim, 7.a členom, ki v prvem odstavku opredeljuje vsebino obrambnih dokumentov, ki jih izdelujejo upravne enote in samoupravne lokalne skupnosti. Ti vključujejo organizacijske, kadrovske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in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materialne pogoje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ter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rešitve za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njihovo mobilizacijo in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neprekinjeno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opravljanje dejavnosti iz njihove pristojnosti v kriznih razmerah.</w:t>
      </w:r>
    </w:p>
    <w:p w14:paraId="6F4EC800" w14:textId="77777777" w:rsidR="00025357" w:rsidRPr="000F2408" w:rsidRDefault="00F96A61" w:rsidP="00025357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Določba drugega odstavka dodatno nalaga samoupravnim lokalnim skupnostim, da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načrtujejo tudi organizacijske, kadrovske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in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 materialne pogoje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ter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 rešitve 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>za izvedbo mobilizacije Slovenske vojske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ter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 opravljanje nalog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glede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 izvajanj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0F2408">
        <w:rPr>
          <w:rFonts w:ascii="Arial" w:eastAsia="Arial" w:hAnsi="Arial" w:cs="Arial"/>
          <w:color w:val="000000" w:themeColor="text1"/>
          <w:sz w:val="20"/>
          <w:szCs w:val="20"/>
        </w:rPr>
        <w:t xml:space="preserve"> civilne obrambe v vojnem stanju, če jim jih naloži vlada, kot je predvideno v 26. oziroma 71. členu Zakona o obrambi.</w:t>
      </w:r>
    </w:p>
    <w:p w14:paraId="3C5BA0EF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239D142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Za nosilce izdelave obrambnih dokumentov velja, da ob izra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zitem poslabšanju varnostih razmer dopolnijo obrambne dokumente tako, da bodo omogočali vzpostavitev povečanih obrambnih zmogljivosti za delovanje. </w:t>
      </w:r>
    </w:p>
    <w:p w14:paraId="1F1DA20D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DE94BA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8. členu</w:t>
      </w:r>
    </w:p>
    <w:p w14:paraId="4BFC92C3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9731F6" w14:textId="77777777" w:rsidR="00025357" w:rsidRPr="000F2408" w:rsidRDefault="00F96A61" w:rsidP="00025357">
      <w:pPr>
        <w:pStyle w:val="c1"/>
        <w:spacing w:before="0" w:after="0" w:line="276" w:lineRule="auto"/>
        <w:jc w:val="both"/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</w:pPr>
      <w:r w:rsidRPr="000F2408">
        <w:rPr>
          <w:bCs/>
          <w:color w:val="000000" w:themeColor="text1"/>
          <w:sz w:val="20"/>
          <w:szCs w:val="20"/>
          <w:lang w:val="sl-SI"/>
        </w:rPr>
        <w:t xml:space="preserve">Določba drugega odstavka 14. člena veljavne uredbe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 xml:space="preserve">se v skladu z uvedbo obrambnih </w:t>
      </w:r>
      <w:r w:rsidRPr="000F2408">
        <w:rPr>
          <w:rFonts w:eastAsia="Times New Roman"/>
          <w:iCs/>
          <w:color w:val="000000" w:themeColor="text1"/>
          <w:sz w:val="20"/>
          <w:szCs w:val="20"/>
          <w:lang w:val="sl-SI" w:eastAsia="sl-SI"/>
        </w:rPr>
        <w:t>dokumentov dopolnjuje tako, da so seznam delavcev za izvajanje nalog oziroma dejavnosti in dokumenti o razporeditvi sestavni del obrambnih načrtov ter tudi obrambnih dokumentov, ki jih izdelujejo upravne enote in samoupravne lokalne skupnosti.</w:t>
      </w:r>
    </w:p>
    <w:p w14:paraId="4A646C27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9960071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9. členu</w:t>
      </w:r>
    </w:p>
    <w:p w14:paraId="5A9BB495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6BA78D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Določba 17. člena veljavne uredbe se spreminja, da ne bi prihajalo do podvajanja načrtov. Spremenjeni člen nosilce načrtovanja, ki so na podlagi zakona, ki ureja področje kritične infrastrukture, s sklepom Vlade RS določeni za nosilce sektorjev kritične i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nfrastrukture oziroma kritične subjekte,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usmerja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na upoštevanje nalog iz predmetnega zakona. Slednji jim določa pristojnosti in naloge, kritičnim subjektom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pa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tudi načrtovanje ukrepov za odpornost, ki jih morajo kot nosilci obrambnega načrtovanja upoštevat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i tudi pri načrtovanju rešitev in ukrepov v svojih obrambnih načrtih oziroma obrambnih dokumentih. </w:t>
      </w:r>
    </w:p>
    <w:p w14:paraId="17078386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4D611B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10. členu</w:t>
      </w:r>
    </w:p>
    <w:p w14:paraId="31930FD8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D38C6F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18. člen veljavne uredbe se črta, saj njegove določbe glede na naloge, ki jih imajo nosilci obrambnega načrtovanja v skladu s spremenjenim 17.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členom na podlagi zakona, ki ureja kritičn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o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infrastruktur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o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, in jih bodo upoštevali v svojih obrambnih načrtih oziroma obrambnih dokumentih, ni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so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več smiseln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BBF7CA7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1DF619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11. členu</w:t>
      </w:r>
    </w:p>
    <w:p w14:paraId="0476F859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222AF2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21. člen veljavne uredbe se dopolni tako, da poleg obrambnih načrtov obsega tudi 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brambne dokumente. Hkrati se i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z besedne zveze »mirnodobnega obsega in zmogljivosti Slovenske vojske« beseda »mirnodobnega« črta, saj se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določba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nanaša na celoten obseg in zmogljivosti Slovenske vojske, ne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le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na mirnodobnega. </w:t>
      </w:r>
    </w:p>
    <w:p w14:paraId="30D68418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966210" w14:textId="77777777" w:rsidR="00025357" w:rsidRPr="000F2408" w:rsidRDefault="00F96A61" w:rsidP="00025357">
      <w:pPr>
        <w:keepNext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12. členu</w:t>
      </w:r>
    </w:p>
    <w:p w14:paraId="143CD562" w14:textId="77777777" w:rsidR="00025357" w:rsidRPr="000F2408" w:rsidRDefault="00025357" w:rsidP="00025357">
      <w:pPr>
        <w:keepNext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D2D4B5" w14:textId="77777777" w:rsidR="00025357" w:rsidRPr="000F2408" w:rsidRDefault="00F96A61" w:rsidP="00025357">
      <w:pPr>
        <w:keepNext/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V določbi prvega odstavka 23. člena veljavne uredbe se,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da bi se izognili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napačnemu tolmačenju, beseda »načrtovanjem« nadomesti z besedo »zagotavljanjem«, saj se materialna in zdravstvena oskrba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začne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zagotavljati na podlagi izkazanih potreb po uveljavitvi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vseh sestavin vojaške dolžnosti, načrtovanje pa je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nenehen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proces, ki poteka že pred tem. </w:t>
      </w:r>
    </w:p>
    <w:p w14:paraId="3F37283A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0F184E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13. členu</w:t>
      </w:r>
    </w:p>
    <w:p w14:paraId="58243D01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4532F2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Določba 24. člena veljavne uredbe se dopolnjuje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tako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, da se nanaša tudi na druge obrambne potrebe in prehran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o glede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zagotovitv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povečanih zmogljivosti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, pri č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mer se pristojnim ministrstvom nalaga tudi obveznost zagotovitve potrebnih sredstev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kar vključuje tudi finančna sredstva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za izvedbo v členu predvidenih nalog. </w:t>
      </w:r>
    </w:p>
    <w:p w14:paraId="56C030C0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1B107E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14. členu</w:t>
      </w:r>
    </w:p>
    <w:p w14:paraId="77546F70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440855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V 25. členu veljavne uredbe se črta drugi odstavek, ki se nanaša na nosi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lce načrtovanja, ki izdelujejo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obrambni načrt. S črtanjem odstavka določba postane splošna in se nanaša na vse nosilce načrtovanja iz uredbe, torej tudi na tiste, ki izdelujejo obrambne dokumente.</w:t>
      </w:r>
    </w:p>
    <w:p w14:paraId="36008D68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E3D913E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15. členu</w:t>
      </w:r>
    </w:p>
    <w:p w14:paraId="2AF9D5C9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D8B46D4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Gre za redakcijsko spremembo 29. člena 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>veljavne uredbe, povezano s spremembo 25. člena veljavne uredbe</w:t>
      </w:r>
      <w:r>
        <w:rPr>
          <w:rFonts w:ascii="Arial" w:hAnsi="Arial" w:cs="Arial"/>
          <w:color w:val="000000" w:themeColor="text1"/>
          <w:sz w:val="20"/>
          <w:szCs w:val="20"/>
        </w:rPr>
        <w:t>, in sicer</w:t>
      </w:r>
      <w:r w:rsidRPr="000F2408">
        <w:rPr>
          <w:rFonts w:ascii="Arial" w:hAnsi="Arial" w:cs="Arial"/>
          <w:color w:val="000000" w:themeColor="text1"/>
          <w:sz w:val="20"/>
          <w:szCs w:val="20"/>
        </w:rPr>
        <w:t xml:space="preserve"> opredelitev vodje priprav za obrambno načrtovanje.</w:t>
      </w:r>
    </w:p>
    <w:p w14:paraId="7328FF71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DC7662" w14:textId="77777777" w:rsidR="00025357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16. členu</w:t>
      </w:r>
    </w:p>
    <w:p w14:paraId="52B64978" w14:textId="77777777" w:rsidR="00025357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2D5F74" w14:textId="77777777" w:rsidR="00025357" w:rsidRPr="00C06200" w:rsidRDefault="00F96A61" w:rsidP="0002535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6200">
        <w:rPr>
          <w:rFonts w:ascii="Arial" w:hAnsi="Arial" w:cs="Arial"/>
          <w:color w:val="000000" w:themeColor="text1"/>
          <w:sz w:val="20"/>
          <w:szCs w:val="20"/>
        </w:rPr>
        <w:t>30.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6200">
        <w:rPr>
          <w:rFonts w:ascii="Arial" w:hAnsi="Arial" w:cs="Arial"/>
          <w:color w:val="000000" w:themeColor="text1"/>
          <w:sz w:val="20"/>
          <w:szCs w:val="20"/>
        </w:rPr>
        <w:t xml:space="preserve">člen veljavne uredbe se dopolnjuje </w:t>
      </w:r>
      <w:r>
        <w:rPr>
          <w:rFonts w:ascii="Arial" w:hAnsi="Arial" w:cs="Arial"/>
          <w:color w:val="000000" w:themeColor="text1"/>
          <w:sz w:val="20"/>
          <w:szCs w:val="20"/>
        </w:rPr>
        <w:t>tako</w:t>
      </w:r>
      <w:r w:rsidRPr="00C06200">
        <w:rPr>
          <w:rFonts w:ascii="Arial" w:hAnsi="Arial" w:cs="Arial"/>
          <w:color w:val="000000" w:themeColor="text1"/>
          <w:sz w:val="20"/>
          <w:szCs w:val="20"/>
        </w:rPr>
        <w:t xml:space="preserve">, da poleg obrambnih načrtov </w:t>
      </w:r>
      <w:r>
        <w:rPr>
          <w:rFonts w:ascii="Arial" w:hAnsi="Arial" w:cs="Arial"/>
          <w:color w:val="000000" w:themeColor="text1"/>
          <w:sz w:val="20"/>
          <w:szCs w:val="20"/>
        </w:rPr>
        <w:t>obsega</w:t>
      </w:r>
      <w:r w:rsidRPr="00C06200">
        <w:rPr>
          <w:rFonts w:ascii="Arial" w:hAnsi="Arial" w:cs="Arial"/>
          <w:color w:val="000000" w:themeColor="text1"/>
          <w:sz w:val="20"/>
          <w:szCs w:val="20"/>
        </w:rPr>
        <w:t xml:space="preserve"> tudi obrambne dokumente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B3BD56" w14:textId="77777777" w:rsidR="00025357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B7337B3" w14:textId="77777777" w:rsidR="00025357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K 17. členu</w:t>
      </w:r>
    </w:p>
    <w:p w14:paraId="6E2CB55A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362A0B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S prehodno določbo se določa rok, do katerega morajo nosilci obrambnega načrtovanja svoje obrambne načrte uskladiti s predlogom uredbe.</w:t>
      </w:r>
    </w:p>
    <w:p w14:paraId="6CF7B4A5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5DA172C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. členu</w:t>
      </w:r>
    </w:p>
    <w:p w14:paraId="4AB7EF4A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63D0EA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S prehodnima določbama se določa rok, do katerega morata nova nosilca obrambnega načrtovanja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, in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sicer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4E0EF1">
        <w:rPr>
          <w:rFonts w:ascii="Arial" w:hAnsi="Arial" w:cs="Arial"/>
          <w:bCs/>
          <w:color w:val="000000" w:themeColor="text1"/>
          <w:sz w:val="20"/>
          <w:szCs w:val="20"/>
        </w:rPr>
        <w:t xml:space="preserve">Urad Vlade Republike Slovenije za varovanje tajnih podatkov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ter</w:t>
      </w:r>
      <w:r w:rsidRPr="004E0EF1">
        <w:rPr>
          <w:rFonts w:ascii="Arial" w:hAnsi="Arial" w:cs="Arial"/>
          <w:bCs/>
          <w:color w:val="000000" w:themeColor="text1"/>
          <w:sz w:val="20"/>
          <w:szCs w:val="20"/>
        </w:rPr>
        <w:t xml:space="preserve"> Urad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Vlade Republike Slovenije </w:t>
      </w:r>
      <w:r w:rsidRPr="004E0EF1">
        <w:rPr>
          <w:rFonts w:ascii="Arial" w:hAnsi="Arial" w:cs="Arial"/>
          <w:bCs/>
          <w:color w:val="000000" w:themeColor="text1"/>
          <w:sz w:val="20"/>
          <w:szCs w:val="20"/>
        </w:rPr>
        <w:t>za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oskrbo in</w:t>
      </w:r>
      <w:r w:rsidRPr="004E0EF1">
        <w:rPr>
          <w:rFonts w:ascii="Arial" w:hAnsi="Arial" w:cs="Arial"/>
          <w:bCs/>
          <w:color w:val="000000" w:themeColor="text1"/>
          <w:sz w:val="20"/>
          <w:szCs w:val="20"/>
        </w:rPr>
        <w:t xml:space="preserve"> integracijo migrantov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>izdelati obrambni načrt oziroma morajo upravne enote in samoupravne lokalne skupnosti kot dodatni novi nosilci obrambne</w:t>
      </w:r>
      <w:r w:rsidRPr="000F2408">
        <w:rPr>
          <w:rFonts w:ascii="Arial" w:hAnsi="Arial" w:cs="Arial"/>
          <w:bCs/>
          <w:color w:val="000000" w:themeColor="text1"/>
          <w:sz w:val="20"/>
          <w:szCs w:val="20"/>
        </w:rPr>
        <w:t xml:space="preserve">ga načrtovanja izdelati svoje obrambne dokumente. </w:t>
      </w:r>
    </w:p>
    <w:p w14:paraId="49524B1E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5189AE2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K 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Pr="000F2408">
        <w:rPr>
          <w:rFonts w:ascii="Arial" w:hAnsi="Arial" w:cs="Arial"/>
          <w:b/>
          <w:color w:val="000000" w:themeColor="text1"/>
          <w:sz w:val="20"/>
          <w:szCs w:val="20"/>
        </w:rPr>
        <w:t>. členu</w:t>
      </w:r>
    </w:p>
    <w:p w14:paraId="4BFAB9E6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BA98AC" w14:textId="77777777" w:rsidR="00025357" w:rsidRPr="000F2408" w:rsidRDefault="00F96A61" w:rsidP="0002535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Določen je splošni petnajstdnevni rok za uveljavitev uredbe.</w:t>
      </w:r>
    </w:p>
    <w:p w14:paraId="4D8002CF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F890A5" w14:textId="77777777" w:rsidR="00025357" w:rsidRPr="000F2408" w:rsidRDefault="00025357" w:rsidP="0002535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D1F4CA" w14:textId="77777777" w:rsidR="00025357" w:rsidRPr="000F2408" w:rsidRDefault="00F96A61" w:rsidP="00025357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F2408">
        <w:rPr>
          <w:rFonts w:ascii="Arial" w:hAnsi="Arial" w:cs="Arial"/>
          <w:color w:val="000000" w:themeColor="text1"/>
          <w:sz w:val="20"/>
          <w:szCs w:val="20"/>
        </w:rPr>
        <w:t>MINISTRSTVO ZA OBRAMBO</w:t>
      </w:r>
    </w:p>
    <w:p w14:paraId="15A8C3F9" w14:textId="77777777" w:rsidR="0007734F" w:rsidRPr="000F2408" w:rsidRDefault="0007734F" w:rsidP="00025357">
      <w:pPr>
        <w:pStyle w:val="Naslovpredpisa"/>
        <w:spacing w:before="0" w:after="0" w:line="260" w:lineRule="exact"/>
        <w:jc w:val="both"/>
        <w:rPr>
          <w:color w:val="000000" w:themeColor="text1"/>
          <w:sz w:val="20"/>
          <w:szCs w:val="20"/>
        </w:rPr>
      </w:pPr>
    </w:p>
    <w:p w14:paraId="0672F217" w14:textId="77777777" w:rsidR="0007734F" w:rsidRPr="000F2408" w:rsidRDefault="0007734F" w:rsidP="0007734F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2BE0C8A" w14:textId="77777777" w:rsidR="00723116" w:rsidRPr="0007734F" w:rsidRDefault="00723116" w:rsidP="0007734F"/>
    <w:sectPr w:rsidR="00723116" w:rsidRPr="0007734F" w:rsidSect="009E10A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85C0" w14:textId="77777777" w:rsidR="00000000" w:rsidRDefault="00F96A61">
      <w:pPr>
        <w:spacing w:after="0" w:line="240" w:lineRule="auto"/>
      </w:pPr>
      <w:r>
        <w:separator/>
      </w:r>
    </w:p>
  </w:endnote>
  <w:endnote w:type="continuationSeparator" w:id="0">
    <w:p w14:paraId="4E1AC28B" w14:textId="77777777" w:rsidR="00000000" w:rsidRDefault="00F9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D22E" w14:textId="77777777" w:rsidR="00025357" w:rsidRDefault="00F96A61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57437">
      <w:rPr>
        <w:rFonts w:ascii="Arial" w:hAnsi="Arial" w:cs="Arial"/>
        <w:noProof/>
      </w:rPr>
      <w:t>8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57437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D9E8" w14:textId="77777777" w:rsidR="00025357" w:rsidRDefault="00F96A61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57437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57437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2701" w14:textId="77777777" w:rsidR="00580548" w:rsidRDefault="00F96A61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57437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57437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8270" w14:textId="77777777" w:rsidR="008B4243" w:rsidRDefault="00F96A61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57437">
      <w:rPr>
        <w:rFonts w:ascii="Arial" w:hAnsi="Arial" w:cs="Arial"/>
        <w:noProof/>
      </w:rPr>
      <w:t>9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57437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B5BE" w14:textId="77777777" w:rsidR="00000000" w:rsidRDefault="00F96A61">
      <w:pPr>
        <w:spacing w:after="0" w:line="240" w:lineRule="auto"/>
      </w:pPr>
      <w:r>
        <w:separator/>
      </w:r>
    </w:p>
  </w:footnote>
  <w:footnote w:type="continuationSeparator" w:id="0">
    <w:p w14:paraId="57B340D7" w14:textId="77777777" w:rsidR="00000000" w:rsidRDefault="00F9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15FB" w14:textId="77777777" w:rsidR="00025357" w:rsidRPr="00821419" w:rsidRDefault="00F96A61" w:rsidP="009E10A8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C88FE84" wp14:editId="5E98ED1C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1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14:paraId="3F62146D" w14:textId="77777777" w:rsidR="00025357" w:rsidRPr="00821419" w:rsidRDefault="00F96A61" w:rsidP="009E10A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 xml:space="preserve">Ministrstvo za </w:t>
    </w:r>
    <w:r w:rsidRPr="00821419">
      <w:rPr>
        <w:rFonts w:ascii="Republika" w:hAnsi="Republika"/>
        <w:b/>
        <w:caps/>
        <w:szCs w:val="20"/>
      </w:rPr>
      <w:t>obrambo</w:t>
    </w:r>
  </w:p>
  <w:p w14:paraId="30B6760F" w14:textId="77777777" w:rsidR="00025357" w:rsidRPr="00821419" w:rsidRDefault="00F96A61" w:rsidP="009E10A8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14:paraId="62DBFCD5" w14:textId="77777777" w:rsidR="00025357" w:rsidRDefault="00F96A61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14:paraId="2C7F59FC" w14:textId="77777777" w:rsidR="00025357" w:rsidRPr="00821419" w:rsidRDefault="00F96A61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14:paraId="2CABF3E3" w14:textId="77777777" w:rsidR="00025357" w:rsidRPr="00821419" w:rsidRDefault="00F96A61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14:paraId="5BB80F0C" w14:textId="77777777" w:rsidR="00025357" w:rsidRPr="00821419" w:rsidRDefault="00F96A61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www.mo.gov.si</w:t>
    </w:r>
  </w:p>
  <w:p w14:paraId="3F26396B" w14:textId="77777777" w:rsidR="00025357" w:rsidRDefault="0002535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B0A5" w14:textId="77777777" w:rsidR="003A3B1D" w:rsidRPr="003C567C" w:rsidRDefault="003A3B1D" w:rsidP="003C56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BF28D4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147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A5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48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E3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89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4B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7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8F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2D4C1CBC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132D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4D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6C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84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4E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80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82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48D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7F8"/>
    <w:multiLevelType w:val="hybridMultilevel"/>
    <w:tmpl w:val="EE526FE0"/>
    <w:lvl w:ilvl="0" w:tplc="1DF21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F6CF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BAAB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4C7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459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667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A1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06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B2CA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54AEB"/>
    <w:multiLevelType w:val="hybridMultilevel"/>
    <w:tmpl w:val="C544543E"/>
    <w:lvl w:ilvl="0" w:tplc="9FDC2286">
      <w:start w:val="3"/>
      <w:numFmt w:val="upperRoman"/>
      <w:lvlText w:val="%1."/>
      <w:lvlJc w:val="left"/>
      <w:pPr>
        <w:ind w:left="720" w:hanging="360"/>
      </w:pPr>
    </w:lvl>
    <w:lvl w:ilvl="1" w:tplc="BCAA4BF8">
      <w:start w:val="1"/>
      <w:numFmt w:val="lowerLetter"/>
      <w:lvlText w:val="%2."/>
      <w:lvlJc w:val="left"/>
      <w:pPr>
        <w:ind w:left="1440" w:hanging="360"/>
      </w:pPr>
    </w:lvl>
    <w:lvl w:ilvl="2" w:tplc="C12E8D86">
      <w:start w:val="1"/>
      <w:numFmt w:val="lowerRoman"/>
      <w:lvlText w:val="%3."/>
      <w:lvlJc w:val="right"/>
      <w:pPr>
        <w:ind w:left="2160" w:hanging="180"/>
      </w:pPr>
    </w:lvl>
    <w:lvl w:ilvl="3" w:tplc="EBBAFB4A">
      <w:start w:val="1"/>
      <w:numFmt w:val="decimal"/>
      <w:lvlText w:val="%4."/>
      <w:lvlJc w:val="left"/>
      <w:pPr>
        <w:ind w:left="2880" w:hanging="360"/>
      </w:pPr>
    </w:lvl>
    <w:lvl w:ilvl="4" w:tplc="FFB0914A">
      <w:start w:val="1"/>
      <w:numFmt w:val="lowerLetter"/>
      <w:lvlText w:val="%5."/>
      <w:lvlJc w:val="left"/>
      <w:pPr>
        <w:ind w:left="3600" w:hanging="360"/>
      </w:pPr>
    </w:lvl>
    <w:lvl w:ilvl="5" w:tplc="3744A630">
      <w:start w:val="1"/>
      <w:numFmt w:val="lowerRoman"/>
      <w:lvlText w:val="%6."/>
      <w:lvlJc w:val="right"/>
      <w:pPr>
        <w:ind w:left="4320" w:hanging="180"/>
      </w:pPr>
    </w:lvl>
    <w:lvl w:ilvl="6" w:tplc="1E6EAA92">
      <w:start w:val="1"/>
      <w:numFmt w:val="decimal"/>
      <w:lvlText w:val="%7."/>
      <w:lvlJc w:val="left"/>
      <w:pPr>
        <w:ind w:left="5040" w:hanging="360"/>
      </w:pPr>
    </w:lvl>
    <w:lvl w:ilvl="7" w:tplc="1166EC8A">
      <w:start w:val="1"/>
      <w:numFmt w:val="lowerLetter"/>
      <w:lvlText w:val="%8."/>
      <w:lvlJc w:val="left"/>
      <w:pPr>
        <w:ind w:left="5760" w:hanging="360"/>
      </w:pPr>
    </w:lvl>
    <w:lvl w:ilvl="8" w:tplc="283029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849AA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6B300" w:tentative="1">
      <w:start w:val="1"/>
      <w:numFmt w:val="lowerLetter"/>
      <w:lvlText w:val="%2."/>
      <w:lvlJc w:val="left"/>
      <w:pPr>
        <w:ind w:left="1440" w:hanging="360"/>
      </w:pPr>
    </w:lvl>
    <w:lvl w:ilvl="2" w:tplc="7FE298CA" w:tentative="1">
      <w:start w:val="1"/>
      <w:numFmt w:val="lowerRoman"/>
      <w:lvlText w:val="%3."/>
      <w:lvlJc w:val="right"/>
      <w:pPr>
        <w:ind w:left="2160" w:hanging="180"/>
      </w:pPr>
    </w:lvl>
    <w:lvl w:ilvl="3" w:tplc="12327D88" w:tentative="1">
      <w:start w:val="1"/>
      <w:numFmt w:val="decimal"/>
      <w:lvlText w:val="%4."/>
      <w:lvlJc w:val="left"/>
      <w:pPr>
        <w:ind w:left="2880" w:hanging="360"/>
      </w:pPr>
    </w:lvl>
    <w:lvl w:ilvl="4" w:tplc="6608AE28" w:tentative="1">
      <w:start w:val="1"/>
      <w:numFmt w:val="lowerLetter"/>
      <w:lvlText w:val="%5."/>
      <w:lvlJc w:val="left"/>
      <w:pPr>
        <w:ind w:left="3600" w:hanging="360"/>
      </w:pPr>
    </w:lvl>
    <w:lvl w:ilvl="5" w:tplc="C5C6C0A2" w:tentative="1">
      <w:start w:val="1"/>
      <w:numFmt w:val="lowerRoman"/>
      <w:lvlText w:val="%6."/>
      <w:lvlJc w:val="right"/>
      <w:pPr>
        <w:ind w:left="4320" w:hanging="180"/>
      </w:pPr>
    </w:lvl>
    <w:lvl w:ilvl="6" w:tplc="9F3417B4" w:tentative="1">
      <w:start w:val="1"/>
      <w:numFmt w:val="decimal"/>
      <w:lvlText w:val="%7."/>
      <w:lvlJc w:val="left"/>
      <w:pPr>
        <w:ind w:left="5040" w:hanging="360"/>
      </w:pPr>
    </w:lvl>
    <w:lvl w:ilvl="7" w:tplc="9CB8BAFA" w:tentative="1">
      <w:start w:val="1"/>
      <w:numFmt w:val="lowerLetter"/>
      <w:lvlText w:val="%8."/>
      <w:lvlJc w:val="left"/>
      <w:pPr>
        <w:ind w:left="5760" w:hanging="360"/>
      </w:pPr>
    </w:lvl>
    <w:lvl w:ilvl="8" w:tplc="BEAC6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7C4"/>
    <w:multiLevelType w:val="hybridMultilevel"/>
    <w:tmpl w:val="0708F82E"/>
    <w:lvl w:ilvl="0" w:tplc="D3586756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D02EEE7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C68C81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CDCCCF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1BA29E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4AA0D7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75EB47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E8A36E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FB42D5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E39DC"/>
    <w:multiLevelType w:val="hybridMultilevel"/>
    <w:tmpl w:val="9654850E"/>
    <w:lvl w:ilvl="0" w:tplc="8A7E8856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D84C66EC">
      <w:start w:val="1"/>
      <w:numFmt w:val="lowerLetter"/>
      <w:lvlText w:val="%2."/>
      <w:lvlJc w:val="left"/>
      <w:pPr>
        <w:ind w:left="1440" w:hanging="360"/>
      </w:pPr>
    </w:lvl>
    <w:lvl w:ilvl="2" w:tplc="F79A81E6">
      <w:start w:val="1"/>
      <w:numFmt w:val="lowerRoman"/>
      <w:lvlText w:val="%3."/>
      <w:lvlJc w:val="right"/>
      <w:pPr>
        <w:ind w:left="2160" w:hanging="180"/>
      </w:pPr>
    </w:lvl>
    <w:lvl w:ilvl="3" w:tplc="F080F992">
      <w:start w:val="1"/>
      <w:numFmt w:val="decimal"/>
      <w:lvlText w:val="%4."/>
      <w:lvlJc w:val="left"/>
      <w:pPr>
        <w:ind w:left="2880" w:hanging="360"/>
      </w:pPr>
    </w:lvl>
    <w:lvl w:ilvl="4" w:tplc="ED4C15A0">
      <w:start w:val="1"/>
      <w:numFmt w:val="lowerLetter"/>
      <w:lvlText w:val="%5."/>
      <w:lvlJc w:val="left"/>
      <w:pPr>
        <w:ind w:left="3600" w:hanging="360"/>
      </w:pPr>
    </w:lvl>
    <w:lvl w:ilvl="5" w:tplc="F0B26580">
      <w:start w:val="1"/>
      <w:numFmt w:val="lowerRoman"/>
      <w:lvlText w:val="%6."/>
      <w:lvlJc w:val="right"/>
      <w:pPr>
        <w:ind w:left="4320" w:hanging="180"/>
      </w:pPr>
    </w:lvl>
    <w:lvl w:ilvl="6" w:tplc="5DE80268">
      <w:start w:val="1"/>
      <w:numFmt w:val="decimal"/>
      <w:lvlText w:val="%7."/>
      <w:lvlJc w:val="left"/>
      <w:pPr>
        <w:ind w:left="5040" w:hanging="360"/>
      </w:pPr>
    </w:lvl>
    <w:lvl w:ilvl="7" w:tplc="8E32B93C">
      <w:start w:val="1"/>
      <w:numFmt w:val="lowerLetter"/>
      <w:lvlText w:val="%8."/>
      <w:lvlJc w:val="left"/>
      <w:pPr>
        <w:ind w:left="5760" w:hanging="360"/>
      </w:pPr>
    </w:lvl>
    <w:lvl w:ilvl="8" w:tplc="D4DEF6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D966C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B2A6EE0" w:tentative="1">
      <w:start w:val="1"/>
      <w:numFmt w:val="lowerLetter"/>
      <w:lvlText w:val="%2."/>
      <w:lvlJc w:val="left"/>
      <w:pPr>
        <w:ind w:left="1440" w:hanging="360"/>
      </w:pPr>
    </w:lvl>
    <w:lvl w:ilvl="2" w:tplc="20FCB22A" w:tentative="1">
      <w:start w:val="1"/>
      <w:numFmt w:val="lowerRoman"/>
      <w:lvlText w:val="%3."/>
      <w:lvlJc w:val="right"/>
      <w:pPr>
        <w:ind w:left="2160" w:hanging="180"/>
      </w:pPr>
    </w:lvl>
    <w:lvl w:ilvl="3" w:tplc="7C986838" w:tentative="1">
      <w:start w:val="1"/>
      <w:numFmt w:val="decimal"/>
      <w:lvlText w:val="%4."/>
      <w:lvlJc w:val="left"/>
      <w:pPr>
        <w:ind w:left="2880" w:hanging="360"/>
      </w:pPr>
    </w:lvl>
    <w:lvl w:ilvl="4" w:tplc="C8608FF8" w:tentative="1">
      <w:start w:val="1"/>
      <w:numFmt w:val="lowerLetter"/>
      <w:lvlText w:val="%5."/>
      <w:lvlJc w:val="left"/>
      <w:pPr>
        <w:ind w:left="3600" w:hanging="360"/>
      </w:pPr>
    </w:lvl>
    <w:lvl w:ilvl="5" w:tplc="B50043BE" w:tentative="1">
      <w:start w:val="1"/>
      <w:numFmt w:val="lowerRoman"/>
      <w:lvlText w:val="%6."/>
      <w:lvlJc w:val="right"/>
      <w:pPr>
        <w:ind w:left="4320" w:hanging="180"/>
      </w:pPr>
    </w:lvl>
    <w:lvl w:ilvl="6" w:tplc="2512954C" w:tentative="1">
      <w:start w:val="1"/>
      <w:numFmt w:val="decimal"/>
      <w:lvlText w:val="%7."/>
      <w:lvlJc w:val="left"/>
      <w:pPr>
        <w:ind w:left="5040" w:hanging="360"/>
      </w:pPr>
    </w:lvl>
    <w:lvl w:ilvl="7" w:tplc="E8FE012C" w:tentative="1">
      <w:start w:val="1"/>
      <w:numFmt w:val="lowerLetter"/>
      <w:lvlText w:val="%8."/>
      <w:lvlJc w:val="left"/>
      <w:pPr>
        <w:ind w:left="5760" w:hanging="360"/>
      </w:pPr>
    </w:lvl>
    <w:lvl w:ilvl="8" w:tplc="7696B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6DC6C00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52F4B24C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929E5BCE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6D1A0BEE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EEED458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E71811A2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B62E7DE8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B9C07178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A0F698BA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F196C7F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C6B8F4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865F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E04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68AE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9448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2043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3CCF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6CDD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E71572"/>
    <w:multiLevelType w:val="hybridMultilevel"/>
    <w:tmpl w:val="287C88CA"/>
    <w:lvl w:ilvl="0" w:tplc="34226C12">
      <w:start w:val="1"/>
      <w:numFmt w:val="decimal"/>
      <w:lvlText w:val="%1."/>
      <w:lvlJc w:val="left"/>
      <w:pPr>
        <w:ind w:left="720" w:hanging="360"/>
      </w:pPr>
    </w:lvl>
    <w:lvl w:ilvl="1" w:tplc="8C2A9290">
      <w:start w:val="1"/>
      <w:numFmt w:val="lowerLetter"/>
      <w:lvlText w:val="%2."/>
      <w:lvlJc w:val="left"/>
      <w:pPr>
        <w:ind w:left="1440" w:hanging="360"/>
      </w:pPr>
    </w:lvl>
    <w:lvl w:ilvl="2" w:tplc="214A5BA8">
      <w:start w:val="1"/>
      <w:numFmt w:val="lowerRoman"/>
      <w:lvlText w:val="%3."/>
      <w:lvlJc w:val="right"/>
      <w:pPr>
        <w:ind w:left="2160" w:hanging="180"/>
      </w:pPr>
    </w:lvl>
    <w:lvl w:ilvl="3" w:tplc="B8D08244">
      <w:start w:val="1"/>
      <w:numFmt w:val="decimal"/>
      <w:lvlText w:val="%4."/>
      <w:lvlJc w:val="left"/>
      <w:pPr>
        <w:ind w:left="2880" w:hanging="360"/>
      </w:pPr>
    </w:lvl>
    <w:lvl w:ilvl="4" w:tplc="F904D0DC">
      <w:start w:val="1"/>
      <w:numFmt w:val="lowerLetter"/>
      <w:lvlText w:val="%5."/>
      <w:lvlJc w:val="left"/>
      <w:pPr>
        <w:ind w:left="3600" w:hanging="360"/>
      </w:pPr>
    </w:lvl>
    <w:lvl w:ilvl="5" w:tplc="1D6AE9EC">
      <w:start w:val="1"/>
      <w:numFmt w:val="lowerRoman"/>
      <w:lvlText w:val="%6."/>
      <w:lvlJc w:val="right"/>
      <w:pPr>
        <w:ind w:left="4320" w:hanging="180"/>
      </w:pPr>
    </w:lvl>
    <w:lvl w:ilvl="6" w:tplc="8BF0FD46">
      <w:start w:val="1"/>
      <w:numFmt w:val="decimal"/>
      <w:lvlText w:val="%7."/>
      <w:lvlJc w:val="left"/>
      <w:pPr>
        <w:ind w:left="5040" w:hanging="360"/>
      </w:pPr>
    </w:lvl>
    <w:lvl w:ilvl="7" w:tplc="19820A24">
      <w:start w:val="1"/>
      <w:numFmt w:val="lowerLetter"/>
      <w:lvlText w:val="%8."/>
      <w:lvlJc w:val="left"/>
      <w:pPr>
        <w:ind w:left="5760" w:hanging="360"/>
      </w:pPr>
    </w:lvl>
    <w:lvl w:ilvl="8" w:tplc="740C85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5FD6"/>
    <w:multiLevelType w:val="hybridMultilevel"/>
    <w:tmpl w:val="7A4AF212"/>
    <w:lvl w:ilvl="0" w:tplc="619C261E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B07E3F6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9D80C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8580B8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32CE3E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5DEEA1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9E48E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7CEDF6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05401C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745F03"/>
    <w:multiLevelType w:val="hybridMultilevel"/>
    <w:tmpl w:val="4D1A77E2"/>
    <w:lvl w:ilvl="0" w:tplc="B8CE2C7C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F548238">
      <w:start w:val="1"/>
      <w:numFmt w:val="lowerLetter"/>
      <w:lvlText w:val="%2."/>
      <w:lvlJc w:val="left"/>
      <w:pPr>
        <w:ind w:left="1788" w:hanging="360"/>
      </w:pPr>
    </w:lvl>
    <w:lvl w:ilvl="2" w:tplc="190424A0" w:tentative="1">
      <w:start w:val="1"/>
      <w:numFmt w:val="lowerRoman"/>
      <w:lvlText w:val="%3."/>
      <w:lvlJc w:val="right"/>
      <w:pPr>
        <w:ind w:left="2508" w:hanging="180"/>
      </w:pPr>
    </w:lvl>
    <w:lvl w:ilvl="3" w:tplc="996C6852" w:tentative="1">
      <w:start w:val="1"/>
      <w:numFmt w:val="decimal"/>
      <w:lvlText w:val="%4."/>
      <w:lvlJc w:val="left"/>
      <w:pPr>
        <w:ind w:left="3228" w:hanging="360"/>
      </w:pPr>
    </w:lvl>
    <w:lvl w:ilvl="4" w:tplc="8DAEC3F6" w:tentative="1">
      <w:start w:val="1"/>
      <w:numFmt w:val="lowerLetter"/>
      <w:lvlText w:val="%5."/>
      <w:lvlJc w:val="left"/>
      <w:pPr>
        <w:ind w:left="3948" w:hanging="360"/>
      </w:pPr>
    </w:lvl>
    <w:lvl w:ilvl="5" w:tplc="4FB8C2A2" w:tentative="1">
      <w:start w:val="1"/>
      <w:numFmt w:val="lowerRoman"/>
      <w:lvlText w:val="%6."/>
      <w:lvlJc w:val="right"/>
      <w:pPr>
        <w:ind w:left="4668" w:hanging="180"/>
      </w:pPr>
    </w:lvl>
    <w:lvl w:ilvl="6" w:tplc="604E2B1C" w:tentative="1">
      <w:start w:val="1"/>
      <w:numFmt w:val="decimal"/>
      <w:lvlText w:val="%7."/>
      <w:lvlJc w:val="left"/>
      <w:pPr>
        <w:ind w:left="5388" w:hanging="360"/>
      </w:pPr>
    </w:lvl>
    <w:lvl w:ilvl="7" w:tplc="1E644204" w:tentative="1">
      <w:start w:val="1"/>
      <w:numFmt w:val="lowerLetter"/>
      <w:lvlText w:val="%8."/>
      <w:lvlJc w:val="left"/>
      <w:pPr>
        <w:ind w:left="6108" w:hanging="360"/>
      </w:pPr>
    </w:lvl>
    <w:lvl w:ilvl="8" w:tplc="262A707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C30079"/>
    <w:multiLevelType w:val="hybridMultilevel"/>
    <w:tmpl w:val="77C643B0"/>
    <w:lvl w:ilvl="0" w:tplc="0BCCF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20192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F62D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6C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6C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7EF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CD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22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6A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004EF"/>
    <w:multiLevelType w:val="hybridMultilevel"/>
    <w:tmpl w:val="02D4F1BE"/>
    <w:lvl w:ilvl="0" w:tplc="89283C4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CEC269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4C3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1C88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2E34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A42D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8C6D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D8D7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2C9C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B1D06"/>
    <w:multiLevelType w:val="hybridMultilevel"/>
    <w:tmpl w:val="60087A20"/>
    <w:lvl w:ilvl="0" w:tplc="4CF6DF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87121FE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1AA57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98C0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226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6E55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BE1E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BE52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D2AA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128C3"/>
    <w:multiLevelType w:val="hybridMultilevel"/>
    <w:tmpl w:val="167CDBD4"/>
    <w:lvl w:ilvl="0" w:tplc="B19E98D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D1CAF11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B4E2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EC19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7E59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4A73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F0B2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E2F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75003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00714"/>
    <w:multiLevelType w:val="hybridMultilevel"/>
    <w:tmpl w:val="5DF4BDC0"/>
    <w:lvl w:ilvl="0" w:tplc="068EF5D2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251AD8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55CC6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8D824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D4E7E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F460C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0FA5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5E26D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13C860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C743F3"/>
    <w:multiLevelType w:val="hybridMultilevel"/>
    <w:tmpl w:val="92425000"/>
    <w:lvl w:ilvl="0" w:tplc="380ED12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26CC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21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9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20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27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6B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86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87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84AE8"/>
    <w:multiLevelType w:val="hybridMultilevel"/>
    <w:tmpl w:val="09F2FECA"/>
    <w:lvl w:ilvl="0" w:tplc="7722D9EC">
      <w:start w:val="1"/>
      <w:numFmt w:val="upperRoman"/>
      <w:lvlText w:val="%1."/>
      <w:lvlJc w:val="left"/>
      <w:pPr>
        <w:ind w:left="2848" w:hanging="720"/>
      </w:pPr>
    </w:lvl>
    <w:lvl w:ilvl="1" w:tplc="B010E2E2">
      <w:start w:val="1"/>
      <w:numFmt w:val="lowerLetter"/>
      <w:lvlText w:val="%2."/>
      <w:lvlJc w:val="left"/>
      <w:pPr>
        <w:ind w:left="3208" w:hanging="360"/>
      </w:pPr>
    </w:lvl>
    <w:lvl w:ilvl="2" w:tplc="B504F44C">
      <w:start w:val="1"/>
      <w:numFmt w:val="lowerRoman"/>
      <w:lvlText w:val="%3."/>
      <w:lvlJc w:val="right"/>
      <w:pPr>
        <w:ind w:left="3928" w:hanging="180"/>
      </w:pPr>
    </w:lvl>
    <w:lvl w:ilvl="3" w:tplc="C19E42BA">
      <w:start w:val="1"/>
      <w:numFmt w:val="decimal"/>
      <w:lvlText w:val="%4."/>
      <w:lvlJc w:val="left"/>
      <w:pPr>
        <w:ind w:left="4648" w:hanging="360"/>
      </w:pPr>
    </w:lvl>
    <w:lvl w:ilvl="4" w:tplc="5FBC35E8">
      <w:start w:val="1"/>
      <w:numFmt w:val="lowerLetter"/>
      <w:lvlText w:val="%5."/>
      <w:lvlJc w:val="left"/>
      <w:pPr>
        <w:ind w:left="5368" w:hanging="360"/>
      </w:pPr>
    </w:lvl>
    <w:lvl w:ilvl="5" w:tplc="827AFC10">
      <w:start w:val="1"/>
      <w:numFmt w:val="lowerRoman"/>
      <w:lvlText w:val="%6."/>
      <w:lvlJc w:val="right"/>
      <w:pPr>
        <w:ind w:left="6088" w:hanging="180"/>
      </w:pPr>
    </w:lvl>
    <w:lvl w:ilvl="6" w:tplc="93FCD4D0">
      <w:start w:val="1"/>
      <w:numFmt w:val="decimal"/>
      <w:lvlText w:val="%7."/>
      <w:lvlJc w:val="left"/>
      <w:pPr>
        <w:ind w:left="6808" w:hanging="360"/>
      </w:pPr>
    </w:lvl>
    <w:lvl w:ilvl="7" w:tplc="AD2A8E86">
      <w:start w:val="1"/>
      <w:numFmt w:val="lowerLetter"/>
      <w:lvlText w:val="%8."/>
      <w:lvlJc w:val="left"/>
      <w:pPr>
        <w:ind w:left="7528" w:hanging="360"/>
      </w:pPr>
    </w:lvl>
    <w:lvl w:ilvl="8" w:tplc="4112E3B0">
      <w:start w:val="1"/>
      <w:numFmt w:val="lowerRoman"/>
      <w:lvlText w:val="%9."/>
      <w:lvlJc w:val="right"/>
      <w:pPr>
        <w:ind w:left="8248" w:hanging="180"/>
      </w:pPr>
    </w:lvl>
  </w:abstractNum>
  <w:abstractNum w:abstractNumId="22" w15:restartNumberingAfterBreak="0">
    <w:nsid w:val="56247A05"/>
    <w:multiLevelType w:val="hybridMultilevel"/>
    <w:tmpl w:val="6602C344"/>
    <w:lvl w:ilvl="0" w:tplc="DAEE8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A9A0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2F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EA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2D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6D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E7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88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ECE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50C0A"/>
    <w:multiLevelType w:val="hybridMultilevel"/>
    <w:tmpl w:val="26D072E0"/>
    <w:lvl w:ilvl="0" w:tplc="932686A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E27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65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AA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2F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2A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E6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68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27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41FEA"/>
    <w:multiLevelType w:val="hybridMultilevel"/>
    <w:tmpl w:val="375AE986"/>
    <w:lvl w:ilvl="0" w:tplc="9934EA5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9DACF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86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2C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01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149A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4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03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C1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F0840"/>
    <w:multiLevelType w:val="hybridMultilevel"/>
    <w:tmpl w:val="3A0A2112"/>
    <w:lvl w:ilvl="0" w:tplc="0D4693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D040BF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E9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AA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EB1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C6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21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49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0C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94904"/>
    <w:multiLevelType w:val="hybridMultilevel"/>
    <w:tmpl w:val="AE8EEABC"/>
    <w:lvl w:ilvl="0" w:tplc="4CFE077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068A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24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B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9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EB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24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8B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C4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300D9"/>
    <w:multiLevelType w:val="hybridMultilevel"/>
    <w:tmpl w:val="26D404DC"/>
    <w:lvl w:ilvl="0" w:tplc="A54A98A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7000B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C1AC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45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A3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DEC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9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C0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66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90DA8"/>
    <w:multiLevelType w:val="hybridMultilevel"/>
    <w:tmpl w:val="13A622EE"/>
    <w:lvl w:ilvl="0" w:tplc="2D3A51D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B663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8F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C0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83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5E5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C3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B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20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2"/>
  </w:num>
  <w:num w:numId="5">
    <w:abstractNumId w:val="1"/>
  </w:num>
  <w:num w:numId="6">
    <w:abstractNumId w:val="8"/>
  </w:num>
  <w:num w:numId="7">
    <w:abstractNumId w:val="0"/>
  </w:num>
  <w:num w:numId="8">
    <w:abstractNumId w:val="19"/>
  </w:num>
  <w:num w:numId="9">
    <w:abstractNumId w:val="24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0"/>
  </w:num>
  <w:num w:numId="14">
    <w:abstractNumId w:val="4"/>
  </w:num>
  <w:num w:numId="15">
    <w:abstractNumId w:val="16"/>
  </w:num>
  <w:num w:numId="16">
    <w:abstractNumId w:val="26"/>
  </w:num>
  <w:num w:numId="17">
    <w:abstractNumId w:val="23"/>
  </w:num>
  <w:num w:numId="18">
    <w:abstractNumId w:val="27"/>
  </w:num>
  <w:num w:numId="19">
    <w:abstractNumId w:val="28"/>
  </w:num>
  <w:num w:numId="20">
    <w:abstractNumId w:val="15"/>
  </w:num>
  <w:num w:numId="21">
    <w:abstractNumId w:val="10"/>
  </w:num>
  <w:num w:numId="22">
    <w:abstractNumId w:val="18"/>
  </w:num>
  <w:num w:numId="23">
    <w:abstractNumId w:val="6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22CD6"/>
    <w:rsid w:val="00025357"/>
    <w:rsid w:val="00045847"/>
    <w:rsid w:val="0007734F"/>
    <w:rsid w:val="000A4BA7"/>
    <w:rsid w:val="000C0B87"/>
    <w:rsid w:val="000F18DE"/>
    <w:rsid w:val="000F2408"/>
    <w:rsid w:val="00131B28"/>
    <w:rsid w:val="0015391D"/>
    <w:rsid w:val="001A5D96"/>
    <w:rsid w:val="001D4854"/>
    <w:rsid w:val="0021412F"/>
    <w:rsid w:val="00220B63"/>
    <w:rsid w:val="002A5304"/>
    <w:rsid w:val="002C278B"/>
    <w:rsid w:val="002E081E"/>
    <w:rsid w:val="002F78E3"/>
    <w:rsid w:val="002F7F4D"/>
    <w:rsid w:val="00305C84"/>
    <w:rsid w:val="00360CAB"/>
    <w:rsid w:val="003A3B1D"/>
    <w:rsid w:val="003C567C"/>
    <w:rsid w:val="003D556F"/>
    <w:rsid w:val="003E035F"/>
    <w:rsid w:val="003F26C8"/>
    <w:rsid w:val="0041451A"/>
    <w:rsid w:val="00464982"/>
    <w:rsid w:val="004B08C2"/>
    <w:rsid w:val="004E0EF1"/>
    <w:rsid w:val="004E293C"/>
    <w:rsid w:val="004E7166"/>
    <w:rsid w:val="004F6962"/>
    <w:rsid w:val="005247BF"/>
    <w:rsid w:val="00580548"/>
    <w:rsid w:val="00585889"/>
    <w:rsid w:val="00597C12"/>
    <w:rsid w:val="005E6A88"/>
    <w:rsid w:val="00620618"/>
    <w:rsid w:val="00623F16"/>
    <w:rsid w:val="006369FD"/>
    <w:rsid w:val="00637985"/>
    <w:rsid w:val="00654971"/>
    <w:rsid w:val="00655F8E"/>
    <w:rsid w:val="00657437"/>
    <w:rsid w:val="00695AEF"/>
    <w:rsid w:val="006A0E74"/>
    <w:rsid w:val="006A62E4"/>
    <w:rsid w:val="006E30C0"/>
    <w:rsid w:val="006E3C00"/>
    <w:rsid w:val="007123B4"/>
    <w:rsid w:val="00715D72"/>
    <w:rsid w:val="00723116"/>
    <w:rsid w:val="007578AE"/>
    <w:rsid w:val="007851AF"/>
    <w:rsid w:val="007B1642"/>
    <w:rsid w:val="007B4C47"/>
    <w:rsid w:val="00821419"/>
    <w:rsid w:val="00843C76"/>
    <w:rsid w:val="008941CD"/>
    <w:rsid w:val="008B4243"/>
    <w:rsid w:val="008B734D"/>
    <w:rsid w:val="008F2092"/>
    <w:rsid w:val="00913E94"/>
    <w:rsid w:val="009327B4"/>
    <w:rsid w:val="0093769F"/>
    <w:rsid w:val="00950971"/>
    <w:rsid w:val="00975B93"/>
    <w:rsid w:val="00980393"/>
    <w:rsid w:val="009921FF"/>
    <w:rsid w:val="009B4FFE"/>
    <w:rsid w:val="009E10A8"/>
    <w:rsid w:val="009F1E59"/>
    <w:rsid w:val="009F77C7"/>
    <w:rsid w:val="00A452FF"/>
    <w:rsid w:val="00A701F9"/>
    <w:rsid w:val="00AB65D9"/>
    <w:rsid w:val="00AE3A35"/>
    <w:rsid w:val="00B27A2C"/>
    <w:rsid w:val="00B35734"/>
    <w:rsid w:val="00C06200"/>
    <w:rsid w:val="00C10360"/>
    <w:rsid w:val="00C14725"/>
    <w:rsid w:val="00C165C3"/>
    <w:rsid w:val="00C57CFB"/>
    <w:rsid w:val="00C86D60"/>
    <w:rsid w:val="00C94C76"/>
    <w:rsid w:val="00CB7264"/>
    <w:rsid w:val="00CD5FA6"/>
    <w:rsid w:val="00D56592"/>
    <w:rsid w:val="00D61DC2"/>
    <w:rsid w:val="00D86976"/>
    <w:rsid w:val="00DD4890"/>
    <w:rsid w:val="00DF18E9"/>
    <w:rsid w:val="00DF2950"/>
    <w:rsid w:val="00E50831"/>
    <w:rsid w:val="00EA539F"/>
    <w:rsid w:val="00EC1D65"/>
    <w:rsid w:val="00ED385F"/>
    <w:rsid w:val="00F43C0F"/>
    <w:rsid w:val="00F96A61"/>
    <w:rsid w:val="00FA6654"/>
    <w:rsid w:val="00FB3C81"/>
    <w:rsid w:val="00FB3D8B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5883C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zamik">
    <w:name w:val="zamik"/>
    <w:basedOn w:val="Navaden"/>
    <w:rsid w:val="002A5304"/>
    <w:pPr>
      <w:spacing w:after="0" w:line="240" w:lineRule="atLeast"/>
      <w:ind w:firstLine="102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lineazaodstavkom0">
    <w:name w:val="alinea_za_odstavkom"/>
    <w:basedOn w:val="Navaden"/>
    <w:rsid w:val="002A5304"/>
    <w:pPr>
      <w:spacing w:after="0" w:line="240" w:lineRule="atLeast"/>
      <w:ind w:hanging="42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1">
    <w:name w:val="c1"/>
    <w:basedOn w:val="Navaden"/>
    <w:rsid w:val="003C567C"/>
    <w:pPr>
      <w:spacing w:before="60" w:after="15" w:line="240" w:lineRule="auto"/>
      <w:ind w:left="15" w:right="15"/>
    </w:pPr>
    <w:rPr>
      <w:rFonts w:ascii="Arial" w:eastAsia="Arial Unicode MS" w:hAnsi="Arial" w:cs="Arial"/>
      <w:color w:val="2222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DD36-CC01-442B-8F80-E22C7AAF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3228</Words>
  <Characters>19839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27</cp:revision>
  <dcterms:created xsi:type="dcterms:W3CDTF">2024-11-29T10:46:00Z</dcterms:created>
  <dcterms:modified xsi:type="dcterms:W3CDTF">2025-10-27T08:43:00Z</dcterms:modified>
</cp:coreProperties>
</file>