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93B7" w14:textId="77777777" w:rsidR="001E5470" w:rsidRDefault="001E5470" w:rsidP="001E5470">
      <w:pPr>
        <w:rPr>
          <w:rFonts w:eastAsia="Calibri" w:cs="Arial"/>
          <w:szCs w:val="20"/>
        </w:rPr>
      </w:pPr>
    </w:p>
    <w:p w14:paraId="61DE9A23" w14:textId="77777777" w:rsidR="007A7279" w:rsidRDefault="007A7279" w:rsidP="001E5470">
      <w:pPr>
        <w:rPr>
          <w:rFonts w:eastAsia="Calibri" w:cs="Arial"/>
          <w:szCs w:val="20"/>
        </w:rPr>
      </w:pPr>
    </w:p>
    <w:p w14:paraId="33CC1592" w14:textId="77777777" w:rsidR="007A7279"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B609AA" w14:paraId="1D347A4C" w14:textId="77777777" w:rsidTr="00D47099">
        <w:trPr>
          <w:gridAfter w:val="2"/>
          <w:wAfter w:w="3067" w:type="dxa"/>
        </w:trPr>
        <w:tc>
          <w:tcPr>
            <w:tcW w:w="6096" w:type="dxa"/>
            <w:gridSpan w:val="2"/>
          </w:tcPr>
          <w:p w14:paraId="3764483F" w14:textId="1858DFB1" w:rsidR="007A7279" w:rsidRPr="00BF0F93" w:rsidRDefault="007A7279" w:rsidP="00AB186D">
            <w:pPr>
              <w:pStyle w:val="Neotevilenodstavek"/>
              <w:spacing w:before="0" w:after="0" w:line="260" w:lineRule="exact"/>
              <w:jc w:val="left"/>
              <w:rPr>
                <w:sz w:val="20"/>
                <w:szCs w:val="20"/>
              </w:rPr>
            </w:pPr>
            <w:r w:rsidRPr="00BF0F93">
              <w:rPr>
                <w:sz w:val="20"/>
                <w:szCs w:val="20"/>
              </w:rPr>
              <w:t xml:space="preserve">Številka: </w:t>
            </w:r>
            <w:r w:rsidR="00AB186D" w:rsidRPr="00BF0F93">
              <w:rPr>
                <w:sz w:val="20"/>
                <w:szCs w:val="20"/>
              </w:rPr>
              <w:t>33009-6/202</w:t>
            </w:r>
            <w:r w:rsidR="002032C2" w:rsidRPr="00BF0F93">
              <w:rPr>
                <w:sz w:val="20"/>
                <w:szCs w:val="20"/>
              </w:rPr>
              <w:t>3</w:t>
            </w:r>
            <w:r w:rsidR="00AB186D" w:rsidRPr="00BF0F93">
              <w:rPr>
                <w:sz w:val="20"/>
                <w:szCs w:val="20"/>
              </w:rPr>
              <w:t>/</w:t>
            </w:r>
            <w:r w:rsidR="001108A7">
              <w:rPr>
                <w:sz w:val="20"/>
                <w:szCs w:val="20"/>
              </w:rPr>
              <w:t>211</w:t>
            </w:r>
          </w:p>
        </w:tc>
      </w:tr>
      <w:tr w:rsidR="007A7279" w:rsidRPr="008D1759" w14:paraId="3943B9DF" w14:textId="77777777" w:rsidTr="00D47099">
        <w:trPr>
          <w:gridAfter w:val="2"/>
          <w:wAfter w:w="3067" w:type="dxa"/>
        </w:trPr>
        <w:tc>
          <w:tcPr>
            <w:tcW w:w="6096" w:type="dxa"/>
            <w:gridSpan w:val="2"/>
          </w:tcPr>
          <w:p w14:paraId="01446E2F" w14:textId="7D6B9161" w:rsidR="007A7279" w:rsidRPr="00BF0F93" w:rsidRDefault="007A7279" w:rsidP="00D47099">
            <w:pPr>
              <w:pStyle w:val="Neotevilenodstavek"/>
              <w:spacing w:before="0" w:after="0" w:line="260" w:lineRule="exact"/>
              <w:jc w:val="left"/>
              <w:rPr>
                <w:sz w:val="20"/>
                <w:szCs w:val="20"/>
              </w:rPr>
            </w:pPr>
            <w:r w:rsidRPr="00BF0F93">
              <w:rPr>
                <w:sz w:val="20"/>
                <w:szCs w:val="20"/>
              </w:rPr>
              <w:t xml:space="preserve">Ljubljana, </w:t>
            </w:r>
            <w:r w:rsidR="001108A7">
              <w:rPr>
                <w:sz w:val="20"/>
                <w:szCs w:val="20"/>
              </w:rPr>
              <w:t>10</w:t>
            </w:r>
            <w:r w:rsidR="00FE1C2A" w:rsidRPr="00BE59D8">
              <w:rPr>
                <w:sz w:val="20"/>
                <w:szCs w:val="20"/>
              </w:rPr>
              <w:t xml:space="preserve">. </w:t>
            </w:r>
            <w:r w:rsidR="001108A7">
              <w:rPr>
                <w:sz w:val="20"/>
                <w:szCs w:val="20"/>
              </w:rPr>
              <w:t>9</w:t>
            </w:r>
            <w:r w:rsidR="00FE1C2A" w:rsidRPr="00BE59D8">
              <w:rPr>
                <w:sz w:val="20"/>
                <w:szCs w:val="20"/>
              </w:rPr>
              <w:t>. 2025</w:t>
            </w:r>
          </w:p>
        </w:tc>
      </w:tr>
      <w:tr w:rsidR="007A7279" w:rsidRPr="008D1759" w14:paraId="5403D248" w14:textId="77777777" w:rsidTr="00D47099">
        <w:trPr>
          <w:gridAfter w:val="2"/>
          <w:wAfter w:w="3067" w:type="dxa"/>
        </w:trPr>
        <w:tc>
          <w:tcPr>
            <w:tcW w:w="6096" w:type="dxa"/>
            <w:gridSpan w:val="2"/>
          </w:tcPr>
          <w:p w14:paraId="763E6DB6" w14:textId="77777777" w:rsidR="007A7279" w:rsidRPr="00594B90" w:rsidRDefault="007A7279" w:rsidP="00AB186D">
            <w:pPr>
              <w:pStyle w:val="Neotevilenodstavek"/>
              <w:spacing w:before="0" w:after="0" w:line="260" w:lineRule="exact"/>
              <w:jc w:val="left"/>
              <w:rPr>
                <w:sz w:val="20"/>
                <w:szCs w:val="20"/>
              </w:rPr>
            </w:pPr>
            <w:r w:rsidRPr="00594B90">
              <w:rPr>
                <w:iCs/>
                <w:sz w:val="20"/>
                <w:szCs w:val="20"/>
              </w:rPr>
              <w:t xml:space="preserve">EVA </w:t>
            </w:r>
            <w:r w:rsidR="00AB186D">
              <w:rPr>
                <w:iCs/>
                <w:sz w:val="20"/>
                <w:szCs w:val="20"/>
              </w:rPr>
              <w:t>/</w:t>
            </w:r>
          </w:p>
        </w:tc>
      </w:tr>
      <w:tr w:rsidR="007A7279" w:rsidRPr="008D1759" w14:paraId="69D0296F" w14:textId="77777777" w:rsidTr="00D47099">
        <w:trPr>
          <w:gridAfter w:val="2"/>
          <w:wAfter w:w="3067" w:type="dxa"/>
        </w:trPr>
        <w:tc>
          <w:tcPr>
            <w:tcW w:w="6096" w:type="dxa"/>
            <w:gridSpan w:val="2"/>
          </w:tcPr>
          <w:p w14:paraId="31A6F50A" w14:textId="77777777" w:rsidR="007A7279" w:rsidRPr="008D1759" w:rsidRDefault="007A7279" w:rsidP="00D47099">
            <w:pPr>
              <w:rPr>
                <w:rFonts w:cs="Arial"/>
                <w:szCs w:val="20"/>
              </w:rPr>
            </w:pPr>
          </w:p>
          <w:p w14:paraId="6D135526" w14:textId="77777777" w:rsidR="007A7279" w:rsidRPr="008D1759" w:rsidRDefault="007A7279" w:rsidP="00D47099">
            <w:pPr>
              <w:rPr>
                <w:rFonts w:cs="Arial"/>
                <w:szCs w:val="20"/>
              </w:rPr>
            </w:pPr>
            <w:r w:rsidRPr="008D1759">
              <w:rPr>
                <w:rFonts w:cs="Arial"/>
                <w:szCs w:val="20"/>
              </w:rPr>
              <w:t>GENERALNI SEKRETARIAT VLADE REPUBLIKE SLOVENIJE</w:t>
            </w:r>
          </w:p>
          <w:p w14:paraId="19B68ED0" w14:textId="77777777" w:rsidR="007A7279" w:rsidRPr="008D1759" w:rsidRDefault="004C001D" w:rsidP="00D47099">
            <w:pPr>
              <w:rPr>
                <w:rFonts w:cs="Arial"/>
                <w:szCs w:val="20"/>
              </w:rPr>
            </w:pPr>
            <w:hyperlink r:id="rId11" w:history="1">
              <w:r w:rsidR="007A7279" w:rsidRPr="008D1759">
                <w:rPr>
                  <w:rStyle w:val="Hiperpovezava"/>
                  <w:szCs w:val="20"/>
                </w:rPr>
                <w:t>Gp.gs@gov.si</w:t>
              </w:r>
            </w:hyperlink>
          </w:p>
          <w:p w14:paraId="0B918CB8" w14:textId="77777777" w:rsidR="007A7279" w:rsidRPr="008D1759" w:rsidRDefault="007A7279" w:rsidP="00D47099">
            <w:pPr>
              <w:rPr>
                <w:rFonts w:cs="Arial"/>
                <w:szCs w:val="20"/>
              </w:rPr>
            </w:pPr>
          </w:p>
        </w:tc>
      </w:tr>
      <w:tr w:rsidR="007A7279" w:rsidRPr="008D1759" w14:paraId="34E554DF" w14:textId="77777777" w:rsidTr="00D47099">
        <w:tc>
          <w:tcPr>
            <w:tcW w:w="9163" w:type="dxa"/>
            <w:gridSpan w:val="4"/>
          </w:tcPr>
          <w:p w14:paraId="71D2892C" w14:textId="5D72EF18" w:rsidR="007A7279" w:rsidRPr="008D1759" w:rsidRDefault="007A7279" w:rsidP="008F2728">
            <w:pPr>
              <w:pStyle w:val="Naslovpredpisa"/>
              <w:spacing w:before="0" w:after="0" w:line="260" w:lineRule="exact"/>
              <w:jc w:val="both"/>
              <w:rPr>
                <w:sz w:val="20"/>
                <w:szCs w:val="20"/>
              </w:rPr>
            </w:pPr>
            <w:r>
              <w:rPr>
                <w:sz w:val="20"/>
                <w:szCs w:val="20"/>
              </w:rPr>
              <w:t xml:space="preserve">ZADEVA: </w:t>
            </w:r>
            <w:r w:rsidR="002032C2" w:rsidRPr="002032C2">
              <w:rPr>
                <w:sz w:val="20"/>
                <w:szCs w:val="20"/>
              </w:rPr>
              <w:t>Izhodišča za pripravo četrte spremembe Strateškega načrta skupne kmetijske politike 2023–2027 za Slovenijo</w:t>
            </w:r>
            <w:r w:rsidR="008E0382" w:rsidRPr="008E0382">
              <w:rPr>
                <w:sz w:val="20"/>
                <w:szCs w:val="20"/>
              </w:rPr>
              <w:t xml:space="preserve"> – </w:t>
            </w:r>
            <w:r w:rsidR="001108A7">
              <w:rPr>
                <w:sz w:val="20"/>
                <w:szCs w:val="20"/>
              </w:rPr>
              <w:t>predlog za obravnavo</w:t>
            </w:r>
          </w:p>
        </w:tc>
      </w:tr>
      <w:tr w:rsidR="007A7279" w:rsidRPr="008D1759" w14:paraId="59FF3DB2" w14:textId="77777777" w:rsidTr="00D47099">
        <w:tc>
          <w:tcPr>
            <w:tcW w:w="9163" w:type="dxa"/>
            <w:gridSpan w:val="4"/>
          </w:tcPr>
          <w:p w14:paraId="5CF5BA77" w14:textId="77777777" w:rsidR="007A7279" w:rsidRPr="008D1759" w:rsidRDefault="007A7279" w:rsidP="00D47099">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AB186D" w:rsidRPr="008D1759" w14:paraId="4D83F112" w14:textId="77777777" w:rsidTr="00D47099">
        <w:tc>
          <w:tcPr>
            <w:tcW w:w="9163" w:type="dxa"/>
            <w:gridSpan w:val="4"/>
          </w:tcPr>
          <w:p w14:paraId="2FEEC708" w14:textId="661C9052" w:rsidR="00AB186D" w:rsidRPr="00D10439" w:rsidRDefault="00AB186D" w:rsidP="00AB186D">
            <w:pPr>
              <w:pStyle w:val="Neotevilenodstavek"/>
              <w:spacing w:line="276" w:lineRule="auto"/>
              <w:rPr>
                <w:iCs/>
                <w:sz w:val="20"/>
                <w:szCs w:val="20"/>
              </w:rPr>
            </w:pPr>
            <w:r w:rsidRPr="00BD6EFF">
              <w:rPr>
                <w:iCs/>
                <w:sz w:val="20"/>
                <w:szCs w:val="20"/>
              </w:rPr>
              <w:t>Na podlagi šestega odstavka 21. člena Zakona o Vladi Republike Slovenije (</w:t>
            </w:r>
            <w:r w:rsidRPr="00BD6EFF">
              <w:rPr>
                <w:bCs/>
                <w:iCs/>
                <w:sz w:val="20"/>
                <w:szCs w:val="20"/>
              </w:rPr>
              <w:t>Uradni list RS, št. 24/05 – uradno prečiščeno besedilo, 109</w:t>
            </w:r>
            <w:r w:rsidRPr="00D10439">
              <w:rPr>
                <w:bCs/>
                <w:iCs/>
                <w:sz w:val="20"/>
                <w:szCs w:val="20"/>
              </w:rPr>
              <w:t>/08, 38/10 – ZUKN, 8/12, 21/13, 47/13 – ZDU-1G, 65/14, 55/17 in 163/22</w:t>
            </w:r>
            <w:r w:rsidRPr="00D10439">
              <w:rPr>
                <w:iCs/>
                <w:sz w:val="20"/>
                <w:szCs w:val="20"/>
              </w:rPr>
              <w:t>) je Vlada Republike Slovenije na ……  seji dne ………………………..…. sprejela naslednj</w:t>
            </w:r>
            <w:r w:rsidR="00E21BAD">
              <w:rPr>
                <w:iCs/>
                <w:sz w:val="20"/>
                <w:szCs w:val="20"/>
              </w:rPr>
              <w:t>i</w:t>
            </w:r>
            <w:r w:rsidRPr="00D10439">
              <w:rPr>
                <w:iCs/>
                <w:sz w:val="20"/>
                <w:szCs w:val="20"/>
              </w:rPr>
              <w:t xml:space="preserve"> </w:t>
            </w:r>
          </w:p>
          <w:p w14:paraId="765650EC" w14:textId="77777777" w:rsidR="00AB186D" w:rsidRPr="00D10439" w:rsidRDefault="00AB186D" w:rsidP="00AB186D">
            <w:pPr>
              <w:autoSpaceDE w:val="0"/>
              <w:autoSpaceDN w:val="0"/>
              <w:adjustRightInd w:val="0"/>
              <w:jc w:val="both"/>
              <w:rPr>
                <w:rFonts w:cs="Arial"/>
                <w:color w:val="000000"/>
                <w:szCs w:val="20"/>
              </w:rPr>
            </w:pPr>
          </w:p>
          <w:p w14:paraId="686B77D3" w14:textId="65AAE5D1" w:rsidR="00AB186D" w:rsidRPr="00D10439" w:rsidRDefault="00AB186D" w:rsidP="00AB186D">
            <w:pPr>
              <w:autoSpaceDE w:val="0"/>
              <w:autoSpaceDN w:val="0"/>
              <w:adjustRightInd w:val="0"/>
              <w:jc w:val="center"/>
              <w:rPr>
                <w:rFonts w:cs="Arial"/>
                <w:color w:val="000000"/>
                <w:szCs w:val="20"/>
              </w:rPr>
            </w:pPr>
            <w:r w:rsidRPr="00D10439">
              <w:rPr>
                <w:rFonts w:cs="Arial"/>
                <w:color w:val="000000"/>
                <w:szCs w:val="20"/>
              </w:rPr>
              <w:t>S K L E P:</w:t>
            </w:r>
          </w:p>
          <w:p w14:paraId="7DE0D0DC" w14:textId="77777777" w:rsidR="00AB186D" w:rsidRPr="00D10439" w:rsidRDefault="00AB186D" w:rsidP="00AB186D">
            <w:pPr>
              <w:pStyle w:val="Neotevilenodstavek"/>
              <w:spacing w:line="276" w:lineRule="auto"/>
              <w:rPr>
                <w:iCs/>
                <w:sz w:val="20"/>
                <w:szCs w:val="20"/>
              </w:rPr>
            </w:pPr>
          </w:p>
          <w:p w14:paraId="34B987C0" w14:textId="77777777" w:rsidR="002032C2" w:rsidRPr="00512766" w:rsidRDefault="002032C2" w:rsidP="002032C2">
            <w:pPr>
              <w:numPr>
                <w:ilvl w:val="0"/>
                <w:numId w:val="32"/>
              </w:numPr>
              <w:spacing w:line="260" w:lineRule="atLeast"/>
              <w:jc w:val="both"/>
              <w:rPr>
                <w:rFonts w:eastAsia="Calibri" w:cs="Calibri"/>
              </w:rPr>
            </w:pPr>
            <w:r w:rsidRPr="00512766">
              <w:rPr>
                <w:rFonts w:eastAsia="Calibri" w:cs="Arial"/>
                <w:color w:val="000000"/>
                <w:szCs w:val="20"/>
              </w:rPr>
              <w:t xml:space="preserve">Vlada Republike Slovenije se je seznanila z </w:t>
            </w:r>
            <w:r>
              <w:rPr>
                <w:rFonts w:eastAsia="Calibri" w:cs="Arial"/>
                <w:color w:val="000000"/>
                <w:szCs w:val="20"/>
              </w:rPr>
              <w:t>I</w:t>
            </w:r>
            <w:r w:rsidRPr="00512766">
              <w:rPr>
                <w:rFonts w:eastAsia="Calibri" w:cs="Arial"/>
                <w:color w:val="000000"/>
                <w:szCs w:val="20"/>
              </w:rPr>
              <w:t xml:space="preserve">zhodišči za </w:t>
            </w:r>
            <w:r w:rsidRPr="002032C2">
              <w:rPr>
                <w:rFonts w:eastAsia="Calibri" w:cs="Arial"/>
                <w:color w:val="000000"/>
                <w:szCs w:val="20"/>
              </w:rPr>
              <w:t>pripravo četrte spremembe Strateškega načrta skupne kmetijske politike 2023–2027 za Slovenijo</w:t>
            </w:r>
            <w:r w:rsidRPr="00512766">
              <w:rPr>
                <w:rFonts w:eastAsia="Calibri" w:cs="Arial"/>
                <w:color w:val="000000"/>
                <w:szCs w:val="20"/>
              </w:rPr>
              <w:t>.</w:t>
            </w:r>
          </w:p>
          <w:p w14:paraId="4C99A618" w14:textId="77777777" w:rsidR="002032C2" w:rsidRPr="00512766" w:rsidRDefault="002032C2" w:rsidP="002032C2">
            <w:pPr>
              <w:ind w:left="720"/>
              <w:jc w:val="both"/>
              <w:rPr>
                <w:rFonts w:eastAsia="Calibri" w:cs="Calibri"/>
              </w:rPr>
            </w:pPr>
          </w:p>
          <w:p w14:paraId="3D85BC4A" w14:textId="1D725451" w:rsidR="002032C2" w:rsidRPr="00512766" w:rsidRDefault="002032C2" w:rsidP="002032C2">
            <w:pPr>
              <w:numPr>
                <w:ilvl w:val="0"/>
                <w:numId w:val="32"/>
              </w:numPr>
              <w:spacing w:line="260" w:lineRule="atLeast"/>
              <w:jc w:val="both"/>
              <w:rPr>
                <w:rFonts w:eastAsia="Calibri" w:cs="Calibri"/>
              </w:rPr>
            </w:pPr>
            <w:r w:rsidRPr="00512766">
              <w:rPr>
                <w:rFonts w:eastAsia="Calibri" w:cs="Arial"/>
                <w:color w:val="000000"/>
                <w:szCs w:val="20"/>
              </w:rPr>
              <w:t xml:space="preserve">Vlada Republike Slovenije </w:t>
            </w:r>
            <w:r w:rsidRPr="00512766">
              <w:rPr>
                <w:rFonts w:eastAsia="Calibri" w:cs="Calibri"/>
              </w:rPr>
              <w:t xml:space="preserve">nalaga Ministrstvu za </w:t>
            </w:r>
            <w:r>
              <w:rPr>
                <w:rFonts w:eastAsia="Calibri" w:cs="Calibri"/>
              </w:rPr>
              <w:t>kmetijstvo, gozdarstvo in prehrano</w:t>
            </w:r>
            <w:r w:rsidRPr="00512766">
              <w:rPr>
                <w:rFonts w:eastAsia="Calibri" w:cs="Calibri"/>
              </w:rPr>
              <w:t xml:space="preserve">, da </w:t>
            </w:r>
            <w:r w:rsidR="00AC5AD6" w:rsidRPr="00512766">
              <w:rPr>
                <w:rFonts w:eastAsia="Calibri" w:cs="Arial"/>
                <w:color w:val="000000"/>
                <w:szCs w:val="20"/>
              </w:rPr>
              <w:t xml:space="preserve">ob upoštevanju </w:t>
            </w:r>
            <w:r w:rsidR="00AC5AD6" w:rsidRPr="002032C2">
              <w:rPr>
                <w:rFonts w:eastAsia="Calibri" w:cs="Calibri"/>
              </w:rPr>
              <w:t>Izhodišč za pripravo četrte spremembe Strateškega načrta skupne kmetijske politike 2023–2027 za Slovenijo</w:t>
            </w:r>
            <w:r w:rsidR="00631799">
              <w:rPr>
                <w:rFonts w:eastAsia="Calibri" w:cs="Calibri"/>
              </w:rPr>
              <w:t xml:space="preserve"> </w:t>
            </w:r>
            <w:r w:rsidRPr="00512766">
              <w:rPr>
                <w:rFonts w:eastAsia="Calibri" w:cs="Arial"/>
                <w:color w:val="000000"/>
                <w:szCs w:val="20"/>
              </w:rPr>
              <w:t xml:space="preserve">pripravi </w:t>
            </w:r>
            <w:r w:rsidRPr="002032C2">
              <w:rPr>
                <w:rFonts w:eastAsia="Calibri" w:cs="Arial"/>
                <w:color w:val="000000"/>
                <w:szCs w:val="20"/>
              </w:rPr>
              <w:t xml:space="preserve">Predlog </w:t>
            </w:r>
            <w:r>
              <w:rPr>
                <w:rFonts w:eastAsia="Calibri" w:cs="Arial"/>
                <w:color w:val="000000"/>
                <w:szCs w:val="20"/>
              </w:rPr>
              <w:t>četrte</w:t>
            </w:r>
            <w:r w:rsidRPr="002032C2">
              <w:rPr>
                <w:rFonts w:eastAsia="Calibri" w:cs="Arial"/>
                <w:color w:val="000000"/>
                <w:szCs w:val="20"/>
              </w:rPr>
              <w:t xml:space="preserve"> spremembe Strateškega načrta skupne kmetijske politike 2023–2027 za Slovenijo</w:t>
            </w:r>
            <w:r w:rsidRPr="00512766">
              <w:rPr>
                <w:rFonts w:eastAsia="Calibri" w:cs="Arial"/>
                <w:color w:val="000000"/>
                <w:szCs w:val="20"/>
              </w:rPr>
              <w:t>.</w:t>
            </w:r>
          </w:p>
          <w:p w14:paraId="4E9526FE" w14:textId="77777777" w:rsidR="002032C2" w:rsidRPr="00C50EF6" w:rsidRDefault="002032C2" w:rsidP="002032C2">
            <w:pPr>
              <w:pStyle w:val="Odstavekseznama"/>
              <w:rPr>
                <w:rFonts w:ascii="Arial" w:hAnsi="Arial" w:cs="Arial"/>
                <w:sz w:val="20"/>
              </w:rPr>
            </w:pPr>
          </w:p>
          <w:p w14:paraId="4B05BC62" w14:textId="77777777" w:rsidR="00AB186D" w:rsidRPr="00D10439" w:rsidRDefault="00AB186D" w:rsidP="00AB186D">
            <w:pPr>
              <w:tabs>
                <w:tab w:val="left" w:pos="7920"/>
              </w:tabs>
              <w:autoSpaceDE w:val="0"/>
              <w:autoSpaceDN w:val="0"/>
              <w:adjustRightInd w:val="0"/>
              <w:ind w:left="3400"/>
              <w:rPr>
                <w:rFonts w:cs="Arial"/>
                <w:color w:val="000000"/>
                <w:szCs w:val="20"/>
                <w:lang w:eastAsia="sl-SI"/>
              </w:rPr>
            </w:pPr>
            <w:r w:rsidRPr="00D10439">
              <w:rPr>
                <w:rFonts w:cs="Arial"/>
                <w:iCs/>
                <w:szCs w:val="20"/>
              </w:rPr>
              <w:t xml:space="preserve">                                                                                                            </w:t>
            </w:r>
            <w:r w:rsidRPr="00D10439">
              <w:rPr>
                <w:rFonts w:cs="Arial"/>
                <w:color w:val="000000"/>
                <w:szCs w:val="20"/>
              </w:rPr>
              <w:t xml:space="preserve">Barbara Kolenko </w:t>
            </w:r>
            <w:proofErr w:type="spellStart"/>
            <w:r w:rsidRPr="00D10439">
              <w:rPr>
                <w:rFonts w:cs="Arial"/>
                <w:color w:val="000000"/>
                <w:szCs w:val="20"/>
              </w:rPr>
              <w:t>Helbl</w:t>
            </w:r>
            <w:proofErr w:type="spellEnd"/>
          </w:p>
          <w:p w14:paraId="3618DAD6" w14:textId="77777777" w:rsidR="00AB186D" w:rsidRPr="00D10439" w:rsidRDefault="00AB186D" w:rsidP="00AB186D">
            <w:pPr>
              <w:autoSpaceDE w:val="0"/>
              <w:autoSpaceDN w:val="0"/>
              <w:adjustRightInd w:val="0"/>
              <w:ind w:left="3402"/>
              <w:rPr>
                <w:rFonts w:cs="Arial"/>
                <w:color w:val="000000"/>
                <w:szCs w:val="20"/>
              </w:rPr>
            </w:pPr>
            <w:r w:rsidRPr="00D10439">
              <w:rPr>
                <w:rFonts w:cs="Arial"/>
                <w:color w:val="000000"/>
                <w:szCs w:val="20"/>
              </w:rPr>
              <w:t>generalna sekretarka</w:t>
            </w:r>
          </w:p>
          <w:p w14:paraId="72901869" w14:textId="77777777" w:rsidR="00AB186D" w:rsidRPr="00D10439" w:rsidRDefault="00AB186D" w:rsidP="00AB186D">
            <w:pPr>
              <w:pStyle w:val="Neotevilenodstavek"/>
              <w:spacing w:line="276" w:lineRule="auto"/>
              <w:ind w:left="720"/>
              <w:rPr>
                <w:iCs/>
                <w:sz w:val="20"/>
                <w:szCs w:val="20"/>
              </w:rPr>
            </w:pPr>
          </w:p>
          <w:p w14:paraId="1D0557BA" w14:textId="77777777" w:rsidR="00AB186D" w:rsidRPr="00D10439" w:rsidRDefault="00AB186D" w:rsidP="00AB186D">
            <w:pPr>
              <w:pStyle w:val="Neotevilenodstavek"/>
              <w:spacing w:line="276" w:lineRule="auto"/>
              <w:rPr>
                <w:iCs/>
                <w:sz w:val="20"/>
                <w:szCs w:val="20"/>
              </w:rPr>
            </w:pPr>
            <w:r w:rsidRPr="00D10439">
              <w:rPr>
                <w:iCs/>
                <w:sz w:val="20"/>
                <w:szCs w:val="20"/>
              </w:rPr>
              <w:lastRenderedPageBreak/>
              <w:t xml:space="preserve">Priloga: </w:t>
            </w:r>
            <w:r w:rsidR="002032C2" w:rsidRPr="002032C2">
              <w:rPr>
                <w:sz w:val="20"/>
                <w:szCs w:val="20"/>
              </w:rPr>
              <w:t>Izhodišča za pripravo četrte spremembe Strateškega načrta skupne kmetijske politike 2023–2027 za Slovenijo</w:t>
            </w:r>
            <w:r w:rsidRPr="00D10439">
              <w:rPr>
                <w:iCs/>
                <w:sz w:val="20"/>
                <w:szCs w:val="20"/>
              </w:rPr>
              <w:t>.</w:t>
            </w:r>
          </w:p>
          <w:p w14:paraId="71033D7B" w14:textId="77777777" w:rsidR="00AB186D" w:rsidRPr="00D10439" w:rsidRDefault="00AB186D" w:rsidP="00AB186D">
            <w:pPr>
              <w:pStyle w:val="Neotevilenodstavek"/>
              <w:spacing w:line="276" w:lineRule="auto"/>
              <w:ind w:left="720"/>
              <w:rPr>
                <w:iCs/>
                <w:sz w:val="20"/>
                <w:szCs w:val="20"/>
              </w:rPr>
            </w:pPr>
          </w:p>
          <w:p w14:paraId="245A7964" w14:textId="77777777" w:rsidR="00AB186D" w:rsidRPr="00D10439" w:rsidRDefault="00AB186D" w:rsidP="00AB186D">
            <w:pPr>
              <w:pStyle w:val="Neotevilenodstavek"/>
              <w:spacing w:line="276" w:lineRule="auto"/>
              <w:rPr>
                <w:iCs/>
                <w:sz w:val="20"/>
                <w:szCs w:val="20"/>
              </w:rPr>
            </w:pPr>
            <w:r w:rsidRPr="00D10439">
              <w:rPr>
                <w:iCs/>
                <w:sz w:val="20"/>
                <w:szCs w:val="20"/>
              </w:rPr>
              <w:t>Prejmejo:</w:t>
            </w:r>
          </w:p>
          <w:p w14:paraId="3DEFC5C6" w14:textId="77777777" w:rsidR="00AB186D" w:rsidRPr="00D10439" w:rsidRDefault="00AB186D" w:rsidP="00AB186D">
            <w:pPr>
              <w:numPr>
                <w:ilvl w:val="0"/>
                <w:numId w:val="21"/>
              </w:numPr>
              <w:spacing w:line="260" w:lineRule="atLeast"/>
              <w:rPr>
                <w:rFonts w:cs="Arial"/>
                <w:szCs w:val="20"/>
              </w:rPr>
            </w:pPr>
            <w:r w:rsidRPr="00D10439">
              <w:rPr>
                <w:rFonts w:cs="Arial"/>
                <w:szCs w:val="20"/>
              </w:rPr>
              <w:t>Generalni sekretariat Vlade Republike Slovenije</w:t>
            </w:r>
            <w:r>
              <w:rPr>
                <w:rFonts w:cs="Arial"/>
                <w:szCs w:val="20"/>
              </w:rPr>
              <w:t>,</w:t>
            </w:r>
          </w:p>
          <w:p w14:paraId="32830B9B"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delo, družino, socialne zadeve in enake možnosti,</w:t>
            </w:r>
          </w:p>
          <w:p w14:paraId="68610881"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digitalno preobrazbo,</w:t>
            </w:r>
          </w:p>
          <w:p w14:paraId="6D903CD7"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finance,</w:t>
            </w:r>
          </w:p>
          <w:p w14:paraId="517AE73C"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gospodarstvo, turizem in šport,</w:t>
            </w:r>
          </w:p>
          <w:p w14:paraId="7305CE9F"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infrastrukturo,</w:t>
            </w:r>
          </w:p>
          <w:p w14:paraId="40D4A432"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javno upravo,</w:t>
            </w:r>
          </w:p>
          <w:p w14:paraId="38ABE483"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kohezijo in regionalni razvoj,</w:t>
            </w:r>
          </w:p>
          <w:p w14:paraId="356A40F8"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kulturo,</w:t>
            </w:r>
          </w:p>
          <w:p w14:paraId="484B3998"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naravne vire in prostor,</w:t>
            </w:r>
          </w:p>
          <w:p w14:paraId="08ED4B59"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notranje zadeve,</w:t>
            </w:r>
          </w:p>
          <w:p w14:paraId="1270419E"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obrambo,</w:t>
            </w:r>
          </w:p>
          <w:p w14:paraId="77920B49"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okolje, podnebje in energijo,</w:t>
            </w:r>
          </w:p>
          <w:p w14:paraId="38C7D4E6"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pravosodje,</w:t>
            </w:r>
          </w:p>
          <w:p w14:paraId="653F4C40"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solidarno prihodnost,</w:t>
            </w:r>
          </w:p>
          <w:p w14:paraId="485D2524"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visoko šolstvo, znanost in inovacije,</w:t>
            </w:r>
          </w:p>
          <w:p w14:paraId="3866B384"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vzgojo in izobraževanje,</w:t>
            </w:r>
          </w:p>
          <w:p w14:paraId="570195D6"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zdravje,</w:t>
            </w:r>
          </w:p>
          <w:p w14:paraId="72DE0622" w14:textId="77777777" w:rsidR="002032C2" w:rsidRPr="002032C2" w:rsidRDefault="002032C2" w:rsidP="002032C2">
            <w:pPr>
              <w:numPr>
                <w:ilvl w:val="0"/>
                <w:numId w:val="21"/>
              </w:numPr>
              <w:spacing w:line="260" w:lineRule="atLeast"/>
              <w:rPr>
                <w:rFonts w:cs="Arial"/>
                <w:szCs w:val="20"/>
              </w:rPr>
            </w:pPr>
            <w:r w:rsidRPr="002032C2">
              <w:rPr>
                <w:rFonts w:cs="Arial"/>
                <w:szCs w:val="20"/>
              </w:rPr>
              <w:t>Ministrstvo za zunanje in evropske zadeve,</w:t>
            </w:r>
          </w:p>
          <w:p w14:paraId="4A9E4CEC" w14:textId="77777777" w:rsidR="00AB186D" w:rsidRDefault="002032C2" w:rsidP="002032C2">
            <w:pPr>
              <w:numPr>
                <w:ilvl w:val="0"/>
                <w:numId w:val="21"/>
              </w:numPr>
              <w:spacing w:line="260" w:lineRule="atLeast"/>
              <w:rPr>
                <w:rFonts w:cs="Arial"/>
                <w:szCs w:val="20"/>
              </w:rPr>
            </w:pPr>
            <w:r w:rsidRPr="002032C2">
              <w:rPr>
                <w:rFonts w:cs="Arial"/>
                <w:szCs w:val="20"/>
              </w:rPr>
              <w:t>Služba vlade za zakonodajo</w:t>
            </w:r>
            <w:r>
              <w:rPr>
                <w:rFonts w:cs="Arial"/>
                <w:szCs w:val="20"/>
              </w:rPr>
              <w:t>.</w:t>
            </w:r>
          </w:p>
          <w:p w14:paraId="35F9DC44" w14:textId="77777777" w:rsidR="00ED0788" w:rsidRPr="002032C2" w:rsidRDefault="00ED0788" w:rsidP="00ED0788">
            <w:pPr>
              <w:spacing w:line="260" w:lineRule="atLeast"/>
              <w:ind w:left="720"/>
              <w:rPr>
                <w:rFonts w:cs="Arial"/>
                <w:szCs w:val="20"/>
              </w:rPr>
            </w:pPr>
          </w:p>
        </w:tc>
      </w:tr>
      <w:tr w:rsidR="00AB186D" w:rsidRPr="008D1759" w14:paraId="56168CFE" w14:textId="77777777" w:rsidTr="00D47099">
        <w:tc>
          <w:tcPr>
            <w:tcW w:w="9163" w:type="dxa"/>
            <w:gridSpan w:val="4"/>
          </w:tcPr>
          <w:p w14:paraId="59C42D9C" w14:textId="77777777" w:rsidR="00AB186D" w:rsidRPr="00D43F59" w:rsidRDefault="00AB186D" w:rsidP="00AB186D">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AB186D" w:rsidRPr="008D1759" w14:paraId="3C45193E" w14:textId="77777777" w:rsidTr="00D47099">
        <w:tc>
          <w:tcPr>
            <w:tcW w:w="9163" w:type="dxa"/>
            <w:gridSpan w:val="4"/>
          </w:tcPr>
          <w:p w14:paraId="3A2BC584" w14:textId="77777777" w:rsidR="00AB186D" w:rsidRPr="008D1759" w:rsidRDefault="00931BA4" w:rsidP="00AB186D">
            <w:pPr>
              <w:pStyle w:val="Neotevilenodstavek"/>
              <w:spacing w:before="0" w:after="0" w:line="260" w:lineRule="exact"/>
              <w:rPr>
                <w:iCs/>
                <w:sz w:val="20"/>
                <w:szCs w:val="20"/>
              </w:rPr>
            </w:pPr>
            <w:r>
              <w:rPr>
                <w:iCs/>
                <w:sz w:val="20"/>
                <w:szCs w:val="20"/>
              </w:rPr>
              <w:t>/</w:t>
            </w:r>
          </w:p>
        </w:tc>
      </w:tr>
      <w:tr w:rsidR="00AB186D" w:rsidRPr="008D1759" w14:paraId="3753408C" w14:textId="77777777" w:rsidTr="00D47099">
        <w:tc>
          <w:tcPr>
            <w:tcW w:w="9163" w:type="dxa"/>
            <w:gridSpan w:val="4"/>
          </w:tcPr>
          <w:p w14:paraId="41E63385" w14:textId="77777777" w:rsidR="00AB186D" w:rsidRPr="00D43F59" w:rsidRDefault="00AB186D" w:rsidP="00AB186D">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AB186D" w:rsidRPr="008D1759" w14:paraId="7CACF966" w14:textId="77777777" w:rsidTr="00D47099">
        <w:tc>
          <w:tcPr>
            <w:tcW w:w="9163" w:type="dxa"/>
            <w:gridSpan w:val="4"/>
          </w:tcPr>
          <w:p w14:paraId="0FDFFC6D" w14:textId="461962B2" w:rsidR="002032C2" w:rsidRPr="009406C9" w:rsidRDefault="002032C2" w:rsidP="002032C2">
            <w:pPr>
              <w:pStyle w:val="Neotevilenodstavek"/>
              <w:numPr>
                <w:ilvl w:val="0"/>
                <w:numId w:val="23"/>
              </w:numPr>
              <w:spacing w:before="0" w:after="0" w:line="260" w:lineRule="exact"/>
              <w:rPr>
                <w:iCs/>
                <w:sz w:val="20"/>
                <w:szCs w:val="20"/>
              </w:rPr>
            </w:pPr>
            <w:r w:rsidRPr="009406C9">
              <w:rPr>
                <w:iCs/>
                <w:sz w:val="20"/>
                <w:szCs w:val="20"/>
              </w:rPr>
              <w:t xml:space="preserve">Mateja </w:t>
            </w:r>
            <w:proofErr w:type="spellStart"/>
            <w:r w:rsidRPr="009406C9">
              <w:rPr>
                <w:iCs/>
                <w:sz w:val="20"/>
                <w:szCs w:val="20"/>
              </w:rPr>
              <w:t>Čalušić</w:t>
            </w:r>
            <w:proofErr w:type="spellEnd"/>
            <w:r w:rsidRPr="009406C9">
              <w:rPr>
                <w:iCs/>
                <w:sz w:val="20"/>
                <w:szCs w:val="20"/>
              </w:rPr>
              <w:t xml:space="preserve"> ministrica,</w:t>
            </w:r>
          </w:p>
          <w:p w14:paraId="1EE3929A" w14:textId="56EC1424" w:rsidR="002032C2" w:rsidRPr="009406C9" w:rsidRDefault="009406C9" w:rsidP="002032C2">
            <w:pPr>
              <w:pStyle w:val="Neotevilenodstavek"/>
              <w:numPr>
                <w:ilvl w:val="0"/>
                <w:numId w:val="23"/>
              </w:numPr>
              <w:spacing w:before="0" w:after="0" w:line="260" w:lineRule="exact"/>
              <w:rPr>
                <w:iCs/>
                <w:sz w:val="20"/>
                <w:szCs w:val="20"/>
              </w:rPr>
            </w:pPr>
            <w:r w:rsidRPr="009406C9">
              <w:rPr>
                <w:iCs/>
                <w:sz w:val="20"/>
                <w:szCs w:val="20"/>
              </w:rPr>
              <w:t>Maša Ž</w:t>
            </w:r>
            <w:r w:rsidRPr="009406C9">
              <w:rPr>
                <w:sz w:val="20"/>
                <w:szCs w:val="20"/>
              </w:rPr>
              <w:t>agar</w:t>
            </w:r>
            <w:r w:rsidR="002032C2" w:rsidRPr="009406C9">
              <w:rPr>
                <w:iCs/>
                <w:sz w:val="20"/>
                <w:szCs w:val="20"/>
              </w:rPr>
              <w:t>, državn</w:t>
            </w:r>
            <w:r w:rsidRPr="009406C9">
              <w:rPr>
                <w:iCs/>
                <w:sz w:val="20"/>
                <w:szCs w:val="20"/>
              </w:rPr>
              <w:t>a</w:t>
            </w:r>
            <w:r w:rsidR="002032C2" w:rsidRPr="009406C9">
              <w:rPr>
                <w:iCs/>
                <w:sz w:val="20"/>
                <w:szCs w:val="20"/>
              </w:rPr>
              <w:t xml:space="preserve"> sekretar</w:t>
            </w:r>
            <w:r w:rsidRPr="009406C9">
              <w:rPr>
                <w:iCs/>
                <w:sz w:val="20"/>
                <w:szCs w:val="20"/>
              </w:rPr>
              <w:t>ka</w:t>
            </w:r>
            <w:r w:rsidR="002032C2" w:rsidRPr="009406C9">
              <w:rPr>
                <w:iCs/>
                <w:sz w:val="20"/>
                <w:szCs w:val="20"/>
              </w:rPr>
              <w:t>,</w:t>
            </w:r>
          </w:p>
          <w:p w14:paraId="1B7BEFD8" w14:textId="77777777" w:rsidR="00931BA4" w:rsidRPr="009406C9" w:rsidRDefault="002032C2" w:rsidP="002032C2">
            <w:pPr>
              <w:pStyle w:val="Neotevilenodstavek"/>
              <w:numPr>
                <w:ilvl w:val="0"/>
                <w:numId w:val="23"/>
              </w:numPr>
              <w:spacing w:line="276" w:lineRule="auto"/>
              <w:rPr>
                <w:iCs/>
                <w:sz w:val="20"/>
                <w:szCs w:val="20"/>
              </w:rPr>
            </w:pPr>
            <w:r w:rsidRPr="009406C9">
              <w:rPr>
                <w:sz w:val="20"/>
                <w:szCs w:val="20"/>
              </w:rPr>
              <w:t xml:space="preserve">Simona </w:t>
            </w:r>
            <w:proofErr w:type="spellStart"/>
            <w:r w:rsidRPr="009406C9">
              <w:rPr>
                <w:sz w:val="20"/>
                <w:szCs w:val="20"/>
              </w:rPr>
              <w:t>Vrevc</w:t>
            </w:r>
            <w:proofErr w:type="spellEnd"/>
            <w:r w:rsidRPr="009406C9">
              <w:rPr>
                <w:sz w:val="20"/>
                <w:szCs w:val="20"/>
              </w:rPr>
              <w:t xml:space="preserve">, </w:t>
            </w:r>
            <w:r w:rsidR="009406C9" w:rsidRPr="009406C9">
              <w:rPr>
                <w:color w:val="000000"/>
                <w:sz w:val="20"/>
                <w:szCs w:val="20"/>
              </w:rPr>
              <w:t>v. d.</w:t>
            </w:r>
            <w:r w:rsidRPr="009406C9">
              <w:rPr>
                <w:color w:val="000000"/>
                <w:sz w:val="20"/>
                <w:szCs w:val="20"/>
              </w:rPr>
              <w:t xml:space="preserve"> generalne</w:t>
            </w:r>
            <w:r w:rsidR="0092272B">
              <w:rPr>
                <w:color w:val="000000"/>
                <w:sz w:val="20"/>
                <w:szCs w:val="20"/>
              </w:rPr>
              <w:t>ga</w:t>
            </w:r>
            <w:r w:rsidRPr="009406C9">
              <w:rPr>
                <w:color w:val="000000"/>
                <w:sz w:val="20"/>
                <w:szCs w:val="20"/>
              </w:rPr>
              <w:t xml:space="preserve"> direktor</w:t>
            </w:r>
            <w:r w:rsidR="0092272B">
              <w:rPr>
                <w:color w:val="000000"/>
                <w:sz w:val="20"/>
                <w:szCs w:val="20"/>
              </w:rPr>
              <w:t>ja</w:t>
            </w:r>
            <w:r w:rsidRPr="009406C9">
              <w:rPr>
                <w:color w:val="000000"/>
                <w:sz w:val="20"/>
                <w:szCs w:val="20"/>
              </w:rPr>
              <w:t xml:space="preserve"> </w:t>
            </w:r>
            <w:r w:rsidRPr="009406C9">
              <w:rPr>
                <w:iCs/>
                <w:sz w:val="20"/>
                <w:szCs w:val="20"/>
              </w:rPr>
              <w:t>Direktorata za kmetijstvo.</w:t>
            </w:r>
          </w:p>
        </w:tc>
      </w:tr>
      <w:tr w:rsidR="00AB186D" w:rsidRPr="008D1759" w14:paraId="023FE51D" w14:textId="77777777" w:rsidTr="00D47099">
        <w:tc>
          <w:tcPr>
            <w:tcW w:w="9163" w:type="dxa"/>
            <w:gridSpan w:val="4"/>
          </w:tcPr>
          <w:p w14:paraId="12E8A648" w14:textId="77777777" w:rsidR="00AB186D" w:rsidRPr="005F3DC6" w:rsidRDefault="00AB186D" w:rsidP="00AB186D">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AB186D" w:rsidRPr="008D1759" w14:paraId="40A4ABE6" w14:textId="77777777" w:rsidTr="00D47099">
        <w:tc>
          <w:tcPr>
            <w:tcW w:w="9163" w:type="dxa"/>
            <w:gridSpan w:val="4"/>
          </w:tcPr>
          <w:p w14:paraId="68452B8D" w14:textId="77777777" w:rsidR="00AB186D" w:rsidRPr="008D1759" w:rsidRDefault="00931BA4" w:rsidP="00AB186D">
            <w:pPr>
              <w:pStyle w:val="Neotevilenodstavek"/>
              <w:spacing w:before="0" w:after="0" w:line="260" w:lineRule="exact"/>
              <w:rPr>
                <w:iCs/>
                <w:sz w:val="20"/>
                <w:szCs w:val="20"/>
              </w:rPr>
            </w:pPr>
            <w:r>
              <w:rPr>
                <w:iCs/>
                <w:sz w:val="20"/>
                <w:szCs w:val="20"/>
              </w:rPr>
              <w:t>/</w:t>
            </w:r>
          </w:p>
        </w:tc>
      </w:tr>
      <w:tr w:rsidR="00AB186D" w:rsidRPr="008D1759" w14:paraId="67A83DB6" w14:textId="77777777" w:rsidTr="00D47099">
        <w:tc>
          <w:tcPr>
            <w:tcW w:w="9163" w:type="dxa"/>
            <w:gridSpan w:val="4"/>
          </w:tcPr>
          <w:p w14:paraId="086361B6" w14:textId="77777777" w:rsidR="00AB186D" w:rsidRPr="00D43F59" w:rsidRDefault="00AB186D" w:rsidP="00AB186D">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AB186D" w:rsidRPr="008D1759" w14:paraId="08BEEDD6" w14:textId="77777777" w:rsidTr="00D47099">
        <w:tc>
          <w:tcPr>
            <w:tcW w:w="9163" w:type="dxa"/>
            <w:gridSpan w:val="4"/>
          </w:tcPr>
          <w:p w14:paraId="3C544A9B" w14:textId="77777777" w:rsidR="00AB186D" w:rsidRPr="00D43F59" w:rsidRDefault="00931BA4" w:rsidP="00AB186D">
            <w:pPr>
              <w:pStyle w:val="Neotevilenodstavek"/>
              <w:spacing w:before="0" w:after="0" w:line="260" w:lineRule="exact"/>
              <w:rPr>
                <w:b/>
                <w:sz w:val="20"/>
                <w:szCs w:val="20"/>
              </w:rPr>
            </w:pPr>
            <w:r>
              <w:rPr>
                <w:iCs/>
                <w:sz w:val="20"/>
                <w:szCs w:val="20"/>
              </w:rPr>
              <w:t>/</w:t>
            </w:r>
          </w:p>
        </w:tc>
      </w:tr>
      <w:tr w:rsidR="00AB186D" w:rsidRPr="008D1759" w14:paraId="434FF4D9" w14:textId="77777777" w:rsidTr="00D47099">
        <w:tc>
          <w:tcPr>
            <w:tcW w:w="9163" w:type="dxa"/>
            <w:gridSpan w:val="4"/>
          </w:tcPr>
          <w:p w14:paraId="1FB6CFD6" w14:textId="77777777" w:rsidR="00AB186D" w:rsidRPr="008D1759" w:rsidRDefault="00AB186D" w:rsidP="00AB186D">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AB186D" w:rsidRPr="008D1759" w14:paraId="4266BB92" w14:textId="77777777" w:rsidTr="00D47099">
        <w:tc>
          <w:tcPr>
            <w:tcW w:w="9163" w:type="dxa"/>
            <w:gridSpan w:val="4"/>
          </w:tcPr>
          <w:p w14:paraId="6D70F3D5" w14:textId="4C350BE5" w:rsidR="00BD6EFF" w:rsidRPr="00BD6EFF" w:rsidRDefault="001D7AC9" w:rsidP="00422CD3">
            <w:pPr>
              <w:pStyle w:val="Neotevilenodstavek"/>
              <w:spacing w:before="0" w:after="0" w:line="260" w:lineRule="exact"/>
              <w:rPr>
                <w:iCs/>
                <w:sz w:val="20"/>
                <w:szCs w:val="20"/>
              </w:rPr>
            </w:pPr>
            <w:r w:rsidRPr="001D7AC9">
              <w:rPr>
                <w:iCs/>
                <w:noProof/>
                <w:sz w:val="20"/>
                <w:szCs w:val="20"/>
              </w:rPr>
              <w:t xml:space="preserve">Ministrstvo za kmetijstvo, gozdarstvo in prehrano je v skladu s 3. točko sklepa Vlade Republike Slovenije št. 33000-6/2022/9 z dne 28. 9. 2022, kjer je navedeno, da se Ministrstvo za kmetijstvo, gozdarstvo in prehrano zavezuje, da bo pred spremembo SN 2023–2027 v sodelovanju z resorji pripravilo izhodišča za spremembo, ki bodo sledila ciljem koalicijske pogodbe in ciljem Evropskega Zelenega dogovora, ter po pregledu dosedanjega izvajanja SN 2023–2027 pripravilo izhodišča za pripravo četrte spremembe SN 2023–2027, ki bodo v pomoč pri pripravi Predloga zahtevka za četrto spremembo SN 2023–2027. </w:t>
            </w:r>
            <w:r w:rsidR="00BD6EFF" w:rsidRPr="00BD6EFF">
              <w:rPr>
                <w:iCs/>
                <w:sz w:val="20"/>
                <w:szCs w:val="20"/>
              </w:rPr>
              <w:t>Na podlagi dosedanjih izkušenj pri izvajanju, ob upoštevanju strateških usmeritev Vlade R</w:t>
            </w:r>
            <w:r>
              <w:rPr>
                <w:iCs/>
                <w:sz w:val="20"/>
                <w:szCs w:val="20"/>
              </w:rPr>
              <w:t xml:space="preserve">epublike </w:t>
            </w:r>
            <w:r w:rsidR="00BD6EFF" w:rsidRPr="00BD6EFF">
              <w:rPr>
                <w:iCs/>
                <w:sz w:val="20"/>
                <w:szCs w:val="20"/>
              </w:rPr>
              <w:t>S</w:t>
            </w:r>
            <w:r>
              <w:rPr>
                <w:iCs/>
                <w:sz w:val="20"/>
                <w:szCs w:val="20"/>
              </w:rPr>
              <w:t>lovenije</w:t>
            </w:r>
            <w:r w:rsidR="00BD6EFF" w:rsidRPr="00BD6EFF">
              <w:rPr>
                <w:iCs/>
                <w:sz w:val="20"/>
                <w:szCs w:val="20"/>
              </w:rPr>
              <w:t xml:space="preserve">, </w:t>
            </w:r>
            <w:r w:rsidR="00BD6EFF">
              <w:rPr>
                <w:iCs/>
                <w:sz w:val="20"/>
                <w:szCs w:val="20"/>
              </w:rPr>
              <w:t>je Ministrstvo za kmetijstvo, gozdarstvo in prehrano</w:t>
            </w:r>
            <w:r w:rsidR="00BD6EFF" w:rsidRPr="00BD6EFF">
              <w:rPr>
                <w:iCs/>
                <w:sz w:val="20"/>
                <w:szCs w:val="20"/>
              </w:rPr>
              <w:t xml:space="preserve"> </w:t>
            </w:r>
            <w:r w:rsidR="00BD6EFF">
              <w:rPr>
                <w:iCs/>
                <w:sz w:val="20"/>
                <w:szCs w:val="20"/>
              </w:rPr>
              <w:t>pripravilo</w:t>
            </w:r>
            <w:r w:rsidR="00BD6EFF" w:rsidRPr="00BD6EFF">
              <w:rPr>
                <w:iCs/>
                <w:sz w:val="20"/>
                <w:szCs w:val="20"/>
              </w:rPr>
              <w:t xml:space="preserve"> </w:t>
            </w:r>
            <w:r w:rsidR="00BD6EFF">
              <w:rPr>
                <w:iCs/>
                <w:sz w:val="20"/>
                <w:szCs w:val="20"/>
              </w:rPr>
              <w:t>I</w:t>
            </w:r>
            <w:r w:rsidR="00BD6EFF" w:rsidRPr="00BD6EFF">
              <w:rPr>
                <w:iCs/>
                <w:sz w:val="20"/>
                <w:szCs w:val="20"/>
              </w:rPr>
              <w:t>zhodišča za pripravo četrte spremembe Strateškega načrta skupne kmetijske politike 2023–2027 za Slovenijo</w:t>
            </w:r>
            <w:r w:rsidR="004F5765">
              <w:rPr>
                <w:iCs/>
                <w:sz w:val="20"/>
                <w:szCs w:val="20"/>
              </w:rPr>
              <w:t xml:space="preserve"> (v nadaljnjem besedilu</w:t>
            </w:r>
            <w:r w:rsidR="004F5765">
              <w:t xml:space="preserve"> </w:t>
            </w:r>
            <w:r w:rsidR="004F5765" w:rsidRPr="004F5765">
              <w:rPr>
                <w:iCs/>
                <w:sz w:val="20"/>
                <w:szCs w:val="20"/>
              </w:rPr>
              <w:t>SN 2023–2027</w:t>
            </w:r>
            <w:r w:rsidR="004F5765">
              <w:rPr>
                <w:iCs/>
                <w:sz w:val="20"/>
                <w:szCs w:val="20"/>
              </w:rPr>
              <w:t>)</w:t>
            </w:r>
            <w:r w:rsidR="00BD6EFF">
              <w:rPr>
                <w:iCs/>
                <w:sz w:val="20"/>
                <w:szCs w:val="20"/>
              </w:rPr>
              <w:t>, s katerimi predlaga usmeritve za četrto</w:t>
            </w:r>
            <w:r w:rsidR="00BD6EFF" w:rsidRPr="00BD6EFF">
              <w:rPr>
                <w:iCs/>
                <w:sz w:val="20"/>
                <w:szCs w:val="20"/>
              </w:rPr>
              <w:t xml:space="preserve"> sprememb</w:t>
            </w:r>
            <w:r w:rsidR="00BD6EFF">
              <w:rPr>
                <w:iCs/>
                <w:sz w:val="20"/>
                <w:szCs w:val="20"/>
              </w:rPr>
              <w:t>o</w:t>
            </w:r>
            <w:r w:rsidR="00BD6EFF" w:rsidRPr="00BD6EFF">
              <w:rPr>
                <w:iCs/>
                <w:sz w:val="20"/>
                <w:szCs w:val="20"/>
              </w:rPr>
              <w:t xml:space="preserve"> SN 2023–2027</w:t>
            </w:r>
            <w:r w:rsidR="00422CD3">
              <w:rPr>
                <w:iCs/>
                <w:sz w:val="20"/>
                <w:szCs w:val="20"/>
              </w:rPr>
              <w:t xml:space="preserve">. </w:t>
            </w:r>
            <w:r w:rsidR="00422CD3">
              <w:rPr>
                <w:noProof/>
                <w:sz w:val="20"/>
                <w:szCs w:val="20"/>
              </w:rPr>
              <w:t xml:space="preserve">Pri pripravi spremembe </w:t>
            </w:r>
            <w:r w:rsidR="00422CD3" w:rsidRPr="0016482F">
              <w:rPr>
                <w:noProof/>
                <w:sz w:val="20"/>
                <w:szCs w:val="20"/>
              </w:rPr>
              <w:t>SN 2023–2027</w:t>
            </w:r>
            <w:r w:rsidR="00422CD3">
              <w:rPr>
                <w:noProof/>
                <w:sz w:val="20"/>
                <w:szCs w:val="20"/>
              </w:rPr>
              <w:t xml:space="preserve"> je pomembno, da se </w:t>
            </w:r>
            <w:r w:rsidR="00422CD3" w:rsidRPr="00FF2CC1">
              <w:rPr>
                <w:noProof/>
                <w:sz w:val="20"/>
                <w:szCs w:val="20"/>
              </w:rPr>
              <w:t>pripomore k hitrejšemu in učinkovitejšemu izvajanju SN 2023–2027, da se še naprej spodbuja ekološko kmetijstvo,</w:t>
            </w:r>
            <w:r w:rsidR="00422CD3">
              <w:rPr>
                <w:noProof/>
                <w:sz w:val="20"/>
                <w:szCs w:val="20"/>
              </w:rPr>
              <w:t xml:space="preserve"> </w:t>
            </w:r>
            <w:r w:rsidR="00422CD3" w:rsidRPr="00FF2CC1">
              <w:rPr>
                <w:noProof/>
                <w:sz w:val="20"/>
                <w:szCs w:val="20"/>
              </w:rPr>
              <w:t xml:space="preserve">spodbuja naložbe, ki prispevajo k prilagajanju </w:t>
            </w:r>
            <w:r w:rsidR="00E95C0E">
              <w:rPr>
                <w:noProof/>
                <w:sz w:val="20"/>
                <w:szCs w:val="20"/>
              </w:rPr>
              <w:t>podnebnim spremembam</w:t>
            </w:r>
            <w:r w:rsidR="00422CD3" w:rsidRPr="00FF2CC1">
              <w:rPr>
                <w:noProof/>
                <w:sz w:val="20"/>
                <w:szCs w:val="20"/>
              </w:rPr>
              <w:t xml:space="preserve">, </w:t>
            </w:r>
            <w:r w:rsidR="00422CD3">
              <w:rPr>
                <w:noProof/>
                <w:sz w:val="20"/>
                <w:szCs w:val="20"/>
              </w:rPr>
              <w:t xml:space="preserve">predlaga spremembe pri naložbah intervencij razvoja podeželja, s katerimi se odzove na povečanje stroškov pri investicijah in povečanje inflacije, predlaga spremembe pri intervencijah za mlade kmete, s katerimi se izboljša izvajanje </w:t>
            </w:r>
            <w:r w:rsidR="00422CD3">
              <w:rPr>
                <w:noProof/>
                <w:sz w:val="20"/>
                <w:szCs w:val="20"/>
              </w:rPr>
              <w:lastRenderedPageBreak/>
              <w:t>intervencij za mlade prevzemnike</w:t>
            </w:r>
            <w:r w:rsidR="00422CD3" w:rsidRPr="00FF2CC1">
              <w:rPr>
                <w:noProof/>
                <w:sz w:val="20"/>
                <w:szCs w:val="20"/>
              </w:rPr>
              <w:t xml:space="preserve">, </w:t>
            </w:r>
            <w:r w:rsidR="00422CD3">
              <w:rPr>
                <w:noProof/>
                <w:sz w:val="20"/>
                <w:szCs w:val="20"/>
              </w:rPr>
              <w:t xml:space="preserve">se sledi ciljem okoljske ambicioznosti </w:t>
            </w:r>
            <w:r w:rsidR="00422CD3" w:rsidRPr="0016482F">
              <w:rPr>
                <w:noProof/>
                <w:sz w:val="20"/>
                <w:szCs w:val="20"/>
              </w:rPr>
              <w:t>SN 2023–</w:t>
            </w:r>
            <w:r w:rsidR="00422CD3" w:rsidRPr="00FB0510">
              <w:rPr>
                <w:noProof/>
                <w:sz w:val="20"/>
                <w:szCs w:val="20"/>
              </w:rPr>
              <w:t xml:space="preserve">2027 s spremembami, ki se nanašajo na sheme za podnebje in okolje ter kmetijsko-okoljska-podnebna plačila </w:t>
            </w:r>
            <w:r w:rsidR="00422CD3">
              <w:rPr>
                <w:noProof/>
                <w:sz w:val="20"/>
                <w:szCs w:val="20"/>
              </w:rPr>
              <w:t>ter ostale okoljske intervencije</w:t>
            </w:r>
            <w:r w:rsidR="00422CD3" w:rsidRPr="00FB0510">
              <w:rPr>
                <w:noProof/>
                <w:sz w:val="20"/>
                <w:szCs w:val="20"/>
              </w:rPr>
              <w:t xml:space="preserve">, s čimer se še naprej stremi k varovanju okolja in biotski raznovstnosti, izvede spremembe in prilagoditve, ki izhajajo iz dosedanjih izkušenj z izvajanjem, ter predlaga tehnične in redakcijske uskladitve, s katerimi se </w:t>
            </w:r>
            <w:r w:rsidR="00422CD3">
              <w:rPr>
                <w:noProof/>
                <w:sz w:val="20"/>
                <w:szCs w:val="20"/>
              </w:rPr>
              <w:t>pripomore</w:t>
            </w:r>
            <w:r w:rsidR="00422CD3" w:rsidRPr="00FB0510">
              <w:rPr>
                <w:noProof/>
                <w:sz w:val="20"/>
                <w:szCs w:val="20"/>
              </w:rPr>
              <w:t xml:space="preserve"> k učinkovitejšemu iz</w:t>
            </w:r>
            <w:r w:rsidR="00422CD3">
              <w:rPr>
                <w:noProof/>
                <w:sz w:val="20"/>
                <w:szCs w:val="20"/>
              </w:rPr>
              <w:t>v</w:t>
            </w:r>
            <w:r w:rsidR="00422CD3" w:rsidRPr="00FB0510">
              <w:rPr>
                <w:noProof/>
                <w:sz w:val="20"/>
                <w:szCs w:val="20"/>
              </w:rPr>
              <w:t>ajanju.</w:t>
            </w:r>
            <w:r w:rsidR="00422CD3">
              <w:rPr>
                <w:noProof/>
                <w:sz w:val="20"/>
                <w:szCs w:val="20"/>
              </w:rPr>
              <w:t xml:space="preserve"> </w:t>
            </w:r>
            <w:r w:rsidR="00BD6EFF" w:rsidRPr="00BD6EFF">
              <w:rPr>
                <w:iCs/>
                <w:sz w:val="20"/>
                <w:szCs w:val="20"/>
              </w:rPr>
              <w:t xml:space="preserve">Na </w:t>
            </w:r>
            <w:r w:rsidR="00BD6EFF">
              <w:rPr>
                <w:iCs/>
                <w:sz w:val="20"/>
                <w:szCs w:val="20"/>
              </w:rPr>
              <w:t>podlagi teh izhodišč bo Ministrstvo za kmetijstvo, gozdarstvo in prehrano</w:t>
            </w:r>
            <w:r w:rsidR="00BD6EFF" w:rsidRPr="00BD6EFF">
              <w:rPr>
                <w:iCs/>
                <w:sz w:val="20"/>
                <w:szCs w:val="20"/>
              </w:rPr>
              <w:t xml:space="preserve"> pripravil</w:t>
            </w:r>
            <w:r w:rsidR="00BD6EFF">
              <w:rPr>
                <w:iCs/>
                <w:sz w:val="20"/>
                <w:szCs w:val="20"/>
              </w:rPr>
              <w:t>o</w:t>
            </w:r>
            <w:r w:rsidR="00BD6EFF" w:rsidRPr="00BD6EFF">
              <w:rPr>
                <w:iCs/>
                <w:sz w:val="20"/>
                <w:szCs w:val="20"/>
              </w:rPr>
              <w:t xml:space="preserve"> </w:t>
            </w:r>
            <w:r w:rsidR="00422CD3">
              <w:rPr>
                <w:iCs/>
                <w:sz w:val="20"/>
                <w:szCs w:val="20"/>
              </w:rPr>
              <w:t xml:space="preserve">predlog </w:t>
            </w:r>
            <w:r w:rsidR="00BD6EFF">
              <w:rPr>
                <w:iCs/>
                <w:sz w:val="20"/>
                <w:szCs w:val="20"/>
              </w:rPr>
              <w:t>četrt</w:t>
            </w:r>
            <w:r w:rsidR="00422CD3">
              <w:rPr>
                <w:iCs/>
                <w:sz w:val="20"/>
                <w:szCs w:val="20"/>
              </w:rPr>
              <w:t>e</w:t>
            </w:r>
            <w:r w:rsidR="00BD6EFF">
              <w:rPr>
                <w:iCs/>
                <w:sz w:val="20"/>
                <w:szCs w:val="20"/>
              </w:rPr>
              <w:t xml:space="preserve"> </w:t>
            </w:r>
            <w:r w:rsidR="00BD6EFF" w:rsidRPr="00BD6EFF">
              <w:rPr>
                <w:iCs/>
                <w:sz w:val="20"/>
                <w:szCs w:val="20"/>
              </w:rPr>
              <w:t>sprememb</w:t>
            </w:r>
            <w:r w:rsidR="00422CD3">
              <w:rPr>
                <w:iCs/>
                <w:sz w:val="20"/>
                <w:szCs w:val="20"/>
              </w:rPr>
              <w:t>e</w:t>
            </w:r>
            <w:r w:rsidR="00BD6EFF" w:rsidRPr="00BD6EFF">
              <w:rPr>
                <w:iCs/>
                <w:sz w:val="20"/>
                <w:szCs w:val="20"/>
              </w:rPr>
              <w:t xml:space="preserve"> SN 2023–2027.</w:t>
            </w:r>
          </w:p>
          <w:p w14:paraId="21472BC4" w14:textId="77777777" w:rsidR="00BD6EFF" w:rsidRPr="00A12B51" w:rsidRDefault="00BD6EFF" w:rsidP="00BD6EFF">
            <w:pPr>
              <w:pStyle w:val="Neotevilenodstavek"/>
              <w:spacing w:before="0" w:after="0" w:line="260" w:lineRule="exact"/>
              <w:rPr>
                <w:iCs/>
                <w:sz w:val="20"/>
                <w:szCs w:val="20"/>
              </w:rPr>
            </w:pPr>
          </w:p>
        </w:tc>
      </w:tr>
      <w:tr w:rsidR="00AB186D" w:rsidRPr="008D1759" w14:paraId="1CC41E10" w14:textId="77777777" w:rsidTr="00D47099">
        <w:tc>
          <w:tcPr>
            <w:tcW w:w="9163" w:type="dxa"/>
            <w:gridSpan w:val="4"/>
          </w:tcPr>
          <w:p w14:paraId="7A36A0CF" w14:textId="77777777" w:rsidR="00AB186D" w:rsidRPr="008D1759" w:rsidRDefault="00AB186D" w:rsidP="00AB186D">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AB186D" w:rsidRPr="008D1759" w14:paraId="099D26E8" w14:textId="77777777" w:rsidTr="00D47099">
        <w:tc>
          <w:tcPr>
            <w:tcW w:w="1448" w:type="dxa"/>
          </w:tcPr>
          <w:p w14:paraId="2AC1FED7"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6F5A4C54" w14:textId="77777777" w:rsidR="00AB186D" w:rsidRPr="008D1759" w:rsidRDefault="00AB186D" w:rsidP="00AB186D">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762F24A1" w14:textId="558A2806" w:rsidR="00AB186D" w:rsidRPr="008D1759" w:rsidRDefault="00825AF3" w:rsidP="00AB186D">
            <w:pPr>
              <w:pStyle w:val="Neotevilenodstavek"/>
              <w:spacing w:before="0" w:after="0" w:line="260" w:lineRule="exact"/>
              <w:jc w:val="center"/>
              <w:rPr>
                <w:iCs/>
                <w:sz w:val="20"/>
                <w:szCs w:val="20"/>
              </w:rPr>
            </w:pPr>
            <w:r>
              <w:rPr>
                <w:sz w:val="20"/>
                <w:szCs w:val="20"/>
              </w:rPr>
              <w:t>NE</w:t>
            </w:r>
          </w:p>
        </w:tc>
      </w:tr>
      <w:tr w:rsidR="00AB186D" w:rsidRPr="008D1759" w14:paraId="0036CE54" w14:textId="77777777" w:rsidTr="00D47099">
        <w:tc>
          <w:tcPr>
            <w:tcW w:w="1448" w:type="dxa"/>
          </w:tcPr>
          <w:p w14:paraId="6CEA53D7"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749F5CD5" w14:textId="77777777" w:rsidR="00AB186D" w:rsidRPr="008D1759" w:rsidRDefault="00AB186D" w:rsidP="00AB186D">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20B94FCA" w14:textId="77777777" w:rsidR="00AB186D" w:rsidRPr="008D1759" w:rsidRDefault="00931BA4" w:rsidP="00AB186D">
            <w:pPr>
              <w:pStyle w:val="Neotevilenodstavek"/>
              <w:spacing w:before="0" w:after="0" w:line="260" w:lineRule="exact"/>
              <w:jc w:val="center"/>
              <w:rPr>
                <w:iCs/>
                <w:sz w:val="20"/>
                <w:szCs w:val="20"/>
              </w:rPr>
            </w:pPr>
            <w:r w:rsidRPr="008D1759">
              <w:rPr>
                <w:sz w:val="20"/>
                <w:szCs w:val="20"/>
              </w:rPr>
              <w:t>NE</w:t>
            </w:r>
          </w:p>
        </w:tc>
      </w:tr>
      <w:tr w:rsidR="00AB186D" w:rsidRPr="008D1759" w14:paraId="40C70637" w14:textId="77777777" w:rsidTr="00D47099">
        <w:tc>
          <w:tcPr>
            <w:tcW w:w="1448" w:type="dxa"/>
          </w:tcPr>
          <w:p w14:paraId="51962D1A"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094D2E52" w14:textId="77777777" w:rsidR="00AB186D" w:rsidRPr="008D1759" w:rsidRDefault="00AB186D" w:rsidP="00AB186D">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70F6A28E" w14:textId="77777777" w:rsidR="00AB186D" w:rsidRPr="00A24E98" w:rsidRDefault="00931BA4" w:rsidP="00AB186D">
            <w:pPr>
              <w:pStyle w:val="Neotevilenodstavek"/>
              <w:spacing w:before="0" w:after="0" w:line="260" w:lineRule="exact"/>
              <w:jc w:val="center"/>
              <w:rPr>
                <w:sz w:val="20"/>
                <w:szCs w:val="20"/>
              </w:rPr>
            </w:pPr>
            <w:r w:rsidRPr="008D1759">
              <w:rPr>
                <w:sz w:val="20"/>
                <w:szCs w:val="20"/>
              </w:rPr>
              <w:t>NE</w:t>
            </w:r>
          </w:p>
        </w:tc>
      </w:tr>
      <w:tr w:rsidR="00AB186D" w:rsidRPr="008D1759" w14:paraId="2BD5E307" w14:textId="77777777" w:rsidTr="00D47099">
        <w:tc>
          <w:tcPr>
            <w:tcW w:w="1448" w:type="dxa"/>
          </w:tcPr>
          <w:p w14:paraId="2E4643B9"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58A0DE95" w14:textId="77777777" w:rsidR="00AB186D" w:rsidRPr="008D1759" w:rsidRDefault="00AB186D" w:rsidP="00AB186D">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2E87D3D2" w14:textId="77777777" w:rsidR="00AB186D" w:rsidRPr="008D1759" w:rsidRDefault="00931BA4" w:rsidP="00AB186D">
            <w:pPr>
              <w:pStyle w:val="Neotevilenodstavek"/>
              <w:spacing w:before="0" w:after="0" w:line="260" w:lineRule="exact"/>
              <w:jc w:val="center"/>
              <w:rPr>
                <w:iCs/>
                <w:sz w:val="20"/>
                <w:szCs w:val="20"/>
              </w:rPr>
            </w:pPr>
            <w:r w:rsidRPr="008D1759">
              <w:rPr>
                <w:sz w:val="20"/>
                <w:szCs w:val="20"/>
              </w:rPr>
              <w:t>NE</w:t>
            </w:r>
          </w:p>
        </w:tc>
      </w:tr>
      <w:tr w:rsidR="00AB186D" w:rsidRPr="008D1759" w14:paraId="2A88CBCA" w14:textId="77777777" w:rsidTr="00D47099">
        <w:tc>
          <w:tcPr>
            <w:tcW w:w="1448" w:type="dxa"/>
          </w:tcPr>
          <w:p w14:paraId="47733ED0"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2B3D7F0A" w14:textId="77777777" w:rsidR="00AB186D" w:rsidRPr="008D1759" w:rsidRDefault="00AB186D" w:rsidP="00AB186D">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713F756D" w14:textId="77777777" w:rsidR="00AB186D" w:rsidRPr="008D1759" w:rsidRDefault="00931BA4" w:rsidP="00AB186D">
            <w:pPr>
              <w:pStyle w:val="Neotevilenodstavek"/>
              <w:spacing w:before="0" w:after="0" w:line="260" w:lineRule="exact"/>
              <w:jc w:val="center"/>
              <w:rPr>
                <w:iCs/>
                <w:sz w:val="20"/>
                <w:szCs w:val="20"/>
              </w:rPr>
            </w:pPr>
            <w:r w:rsidRPr="008D1759">
              <w:rPr>
                <w:sz w:val="20"/>
                <w:szCs w:val="20"/>
              </w:rPr>
              <w:t>NE</w:t>
            </w:r>
          </w:p>
        </w:tc>
      </w:tr>
      <w:tr w:rsidR="00AB186D" w:rsidRPr="008D1759" w14:paraId="123C7BD2" w14:textId="77777777" w:rsidTr="00D47099">
        <w:tc>
          <w:tcPr>
            <w:tcW w:w="1448" w:type="dxa"/>
          </w:tcPr>
          <w:p w14:paraId="5CFEBB27"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35EBEE8" w14:textId="77777777" w:rsidR="00AB186D" w:rsidRPr="008D1759" w:rsidRDefault="00AB186D" w:rsidP="00AB186D">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54CE87CC" w14:textId="77777777" w:rsidR="00AB186D" w:rsidRPr="008D1759" w:rsidRDefault="00931BA4" w:rsidP="00931BA4">
            <w:pPr>
              <w:pStyle w:val="Neotevilenodstavek"/>
              <w:spacing w:before="0" w:after="0" w:line="260" w:lineRule="exact"/>
              <w:jc w:val="center"/>
              <w:rPr>
                <w:iCs/>
                <w:sz w:val="20"/>
                <w:szCs w:val="20"/>
              </w:rPr>
            </w:pPr>
            <w:r w:rsidRPr="008D1759">
              <w:rPr>
                <w:sz w:val="20"/>
                <w:szCs w:val="20"/>
              </w:rPr>
              <w:t>NE</w:t>
            </w:r>
            <w:r>
              <w:rPr>
                <w:sz w:val="20"/>
                <w:szCs w:val="20"/>
              </w:rPr>
              <w:t xml:space="preserve"> </w:t>
            </w:r>
          </w:p>
        </w:tc>
      </w:tr>
      <w:tr w:rsidR="00AB186D" w:rsidRPr="008D1759" w14:paraId="7515D457" w14:textId="77777777" w:rsidTr="00D47099">
        <w:tc>
          <w:tcPr>
            <w:tcW w:w="1448" w:type="dxa"/>
            <w:tcBorders>
              <w:bottom w:val="single" w:sz="4" w:space="0" w:color="auto"/>
            </w:tcBorders>
          </w:tcPr>
          <w:p w14:paraId="3566F18B" w14:textId="77777777" w:rsidR="00AB186D" w:rsidRPr="008D1759" w:rsidRDefault="00AB186D" w:rsidP="00AB186D">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494D3B8F" w14:textId="77777777" w:rsidR="00AB186D" w:rsidRPr="008D1759" w:rsidRDefault="00AB186D" w:rsidP="00AB186D">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2F2C387" w14:textId="77777777" w:rsidR="00AB186D" w:rsidRPr="008D1759" w:rsidRDefault="00AB186D" w:rsidP="00AB186D">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2643DF12" w14:textId="77777777" w:rsidR="00AB186D" w:rsidRPr="008D1759" w:rsidRDefault="00AB186D" w:rsidP="00AB186D">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14D184E4" w14:textId="77777777" w:rsidR="00AB186D" w:rsidRPr="008D1759" w:rsidRDefault="00AB186D" w:rsidP="00AB186D">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44E3E004" w14:textId="77777777" w:rsidR="00AB186D" w:rsidRPr="008D1759" w:rsidRDefault="00931BA4" w:rsidP="00AB186D">
            <w:pPr>
              <w:pStyle w:val="Neotevilenodstavek"/>
              <w:spacing w:before="0" w:after="0" w:line="260" w:lineRule="exact"/>
              <w:jc w:val="center"/>
              <w:rPr>
                <w:iCs/>
                <w:sz w:val="20"/>
                <w:szCs w:val="20"/>
              </w:rPr>
            </w:pPr>
            <w:r w:rsidRPr="008D1759">
              <w:rPr>
                <w:sz w:val="20"/>
                <w:szCs w:val="20"/>
              </w:rPr>
              <w:t>NE</w:t>
            </w:r>
          </w:p>
        </w:tc>
      </w:tr>
      <w:tr w:rsidR="00AB186D" w:rsidRPr="008D1759" w14:paraId="2B1844F5"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617FF41B" w14:textId="77777777" w:rsidR="00AB186D" w:rsidRPr="008D1759" w:rsidRDefault="00AB186D" w:rsidP="000B3709">
            <w:pPr>
              <w:pStyle w:val="Oddelek"/>
              <w:widowControl w:val="0"/>
              <w:numPr>
                <w:ilvl w:val="0"/>
                <w:numId w:val="0"/>
              </w:numPr>
              <w:spacing w:before="0" w:after="0" w:line="260" w:lineRule="exact"/>
              <w:jc w:val="both"/>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04C49C3C" w14:textId="77777777" w:rsidR="00AB186D" w:rsidRDefault="00AB186D" w:rsidP="000B3709">
            <w:pPr>
              <w:pStyle w:val="Oddelek"/>
              <w:widowControl w:val="0"/>
              <w:numPr>
                <w:ilvl w:val="0"/>
                <w:numId w:val="0"/>
              </w:numPr>
              <w:spacing w:before="0" w:after="0" w:line="260" w:lineRule="exact"/>
              <w:jc w:val="both"/>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p w14:paraId="05AA56E8" w14:textId="77777777" w:rsidR="00015459" w:rsidRDefault="00015459" w:rsidP="000B3709">
            <w:pPr>
              <w:autoSpaceDE w:val="0"/>
              <w:autoSpaceDN w:val="0"/>
              <w:adjustRightInd w:val="0"/>
              <w:spacing w:line="240" w:lineRule="auto"/>
              <w:jc w:val="both"/>
              <w:rPr>
                <w:rFonts w:cs="Arial"/>
                <w:color w:val="000000"/>
                <w:sz w:val="22"/>
                <w:szCs w:val="22"/>
                <w:lang w:eastAsia="sl-SI"/>
              </w:rPr>
            </w:pPr>
          </w:p>
          <w:p w14:paraId="5431488B" w14:textId="77777777" w:rsidR="000B3709" w:rsidRPr="00964F01" w:rsidRDefault="000B3709" w:rsidP="000B3709">
            <w:pPr>
              <w:autoSpaceDE w:val="0"/>
              <w:autoSpaceDN w:val="0"/>
              <w:adjustRightInd w:val="0"/>
              <w:spacing w:line="240" w:lineRule="auto"/>
              <w:jc w:val="both"/>
              <w:rPr>
                <w:rFonts w:cs="Arial"/>
                <w:color w:val="000000"/>
                <w:szCs w:val="20"/>
                <w:lang w:eastAsia="sl-SI"/>
              </w:rPr>
            </w:pPr>
          </w:p>
          <w:p w14:paraId="2CEEFCCD" w14:textId="77777777" w:rsidR="003A0250" w:rsidRPr="00964F01" w:rsidRDefault="003A0250" w:rsidP="000B3709">
            <w:pPr>
              <w:autoSpaceDE w:val="0"/>
              <w:autoSpaceDN w:val="0"/>
              <w:adjustRightInd w:val="0"/>
              <w:spacing w:line="240" w:lineRule="auto"/>
              <w:jc w:val="both"/>
              <w:rPr>
                <w:rFonts w:cs="Arial"/>
                <w:color w:val="000000"/>
                <w:szCs w:val="20"/>
                <w:lang w:eastAsia="sl-SI"/>
              </w:rPr>
            </w:pPr>
          </w:p>
          <w:p w14:paraId="67650FB3" w14:textId="0A9432B1" w:rsidR="003A0250" w:rsidRPr="005A2AC6" w:rsidRDefault="003A0250" w:rsidP="000B3709">
            <w:pPr>
              <w:autoSpaceDE w:val="0"/>
              <w:autoSpaceDN w:val="0"/>
              <w:adjustRightInd w:val="0"/>
              <w:spacing w:line="240" w:lineRule="auto"/>
              <w:jc w:val="both"/>
              <w:rPr>
                <w:rFonts w:cs="Arial"/>
                <w:color w:val="000000"/>
                <w:sz w:val="22"/>
                <w:szCs w:val="22"/>
                <w:lang w:eastAsia="sl-SI"/>
              </w:rPr>
            </w:pPr>
          </w:p>
        </w:tc>
      </w:tr>
    </w:tbl>
    <w:p w14:paraId="5D1A394D" w14:textId="77777777" w:rsidR="007A7279" w:rsidRPr="008D1759"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A7279" w:rsidRPr="008D1759" w14:paraId="13145F4F"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215380E" w14:textId="77777777" w:rsidR="007A7279" w:rsidRPr="008D1759" w:rsidRDefault="007A7279" w:rsidP="0071187C">
            <w:pPr>
              <w:pStyle w:val="Naslov1"/>
            </w:pPr>
            <w:r w:rsidRPr="008D1759">
              <w:t>I. Ocena finančnih posledic, ki niso načrtovane v sprejetem proračunu</w:t>
            </w:r>
          </w:p>
        </w:tc>
      </w:tr>
      <w:tr w:rsidR="007A7279" w:rsidRPr="008D1759" w14:paraId="14DEF35A" w14:textId="77777777" w:rsidTr="00D4709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991499" w14:textId="77777777" w:rsidR="007A7279" w:rsidRPr="008D1759" w:rsidRDefault="007A7279" w:rsidP="00D4709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B7DC36" w14:textId="77777777" w:rsidR="007A7279" w:rsidRPr="008D1759" w:rsidRDefault="007A7279" w:rsidP="00D47099">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E881161"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0FA98D"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74E8750A"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A7279" w:rsidRPr="008D1759" w14:paraId="1B452440"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2A7AC4"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B49E73" w14:textId="72696BB7" w:rsidR="007A7279" w:rsidRPr="008D1759" w:rsidRDefault="007A7279" w:rsidP="0071187C">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4C2F752C" w14:textId="51564D41" w:rsidR="007A7279" w:rsidRPr="008D1759" w:rsidRDefault="007A7279" w:rsidP="0071187C">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AEF931" w14:textId="36B6DAD5" w:rsidR="007A7279" w:rsidRPr="008D1759" w:rsidRDefault="007A7279" w:rsidP="0071187C">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A9AAF54" w14:textId="78263143" w:rsidR="007A7279" w:rsidRPr="008D1759" w:rsidRDefault="007A7279" w:rsidP="0071187C">
            <w:pPr>
              <w:pStyle w:val="Naslov1"/>
            </w:pPr>
          </w:p>
        </w:tc>
      </w:tr>
      <w:tr w:rsidR="007A7279" w:rsidRPr="008D1759" w14:paraId="4BF355C0"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8C731B"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28B412" w14:textId="77777777" w:rsidR="007A7279" w:rsidRPr="008D1759" w:rsidRDefault="007A7279" w:rsidP="0071187C">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590C12C" w14:textId="77777777" w:rsidR="007A7279" w:rsidRPr="008D1759" w:rsidRDefault="007A7279" w:rsidP="0071187C">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4F9C63" w14:textId="77777777" w:rsidR="007A7279" w:rsidRPr="008D1759" w:rsidRDefault="007A7279" w:rsidP="0071187C">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22F4EEA" w14:textId="77777777" w:rsidR="007A7279" w:rsidRPr="008D1759" w:rsidRDefault="007A7279" w:rsidP="0071187C">
            <w:pPr>
              <w:pStyle w:val="Naslov1"/>
            </w:pPr>
          </w:p>
        </w:tc>
      </w:tr>
      <w:tr w:rsidR="00D47CB7" w:rsidRPr="008D1759" w14:paraId="7B9F1887"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2D926C" w14:textId="77777777" w:rsidR="00D47CB7" w:rsidRPr="008D1759" w:rsidRDefault="00D47CB7" w:rsidP="00D47CB7">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5713BF" w14:textId="6C3CC0B0" w:rsidR="00D47CB7" w:rsidRPr="008D1759" w:rsidRDefault="00D47CB7" w:rsidP="00D47CB7">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39D706A" w14:textId="71B908C2" w:rsidR="00D47CB7" w:rsidRPr="008D1759" w:rsidRDefault="00D47CB7" w:rsidP="00D47CB7">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EE46CF" w14:textId="6291FF2C" w:rsidR="00D47CB7" w:rsidRPr="008D1759" w:rsidRDefault="00D47CB7" w:rsidP="00D47CB7">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1F44CB" w14:textId="15F72F33" w:rsidR="00D47CB7" w:rsidRPr="008D1759" w:rsidRDefault="00D47CB7" w:rsidP="00D47CB7">
            <w:pPr>
              <w:widowControl w:val="0"/>
              <w:jc w:val="center"/>
              <w:rPr>
                <w:rFonts w:cs="Arial"/>
                <w:szCs w:val="20"/>
              </w:rPr>
            </w:pPr>
          </w:p>
        </w:tc>
      </w:tr>
      <w:tr w:rsidR="00D47CB7" w:rsidRPr="008D1759" w14:paraId="332C1F0E" w14:textId="77777777" w:rsidTr="00D4709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7CEBC1" w14:textId="77777777" w:rsidR="00D47CB7" w:rsidRPr="008D1759" w:rsidRDefault="00D47CB7" w:rsidP="00D47CB7">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6D1691" w14:textId="77777777" w:rsidR="00D47CB7" w:rsidRPr="008D1759" w:rsidRDefault="00D47CB7" w:rsidP="00D47CB7">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4078F26" w14:textId="77777777" w:rsidR="00D47CB7" w:rsidRPr="008D1759" w:rsidRDefault="00D47CB7" w:rsidP="00D47CB7">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0B4972" w14:textId="77777777" w:rsidR="00D47CB7" w:rsidRPr="008D1759" w:rsidRDefault="00D47CB7" w:rsidP="00D47CB7">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0D6D70" w14:textId="77777777" w:rsidR="00D47CB7" w:rsidRPr="008D1759" w:rsidRDefault="00D47CB7" w:rsidP="00D47CB7">
            <w:pPr>
              <w:widowControl w:val="0"/>
              <w:jc w:val="center"/>
              <w:rPr>
                <w:rFonts w:cs="Arial"/>
                <w:szCs w:val="20"/>
              </w:rPr>
            </w:pPr>
          </w:p>
        </w:tc>
      </w:tr>
      <w:tr w:rsidR="00D47CB7" w:rsidRPr="008D1759" w14:paraId="69D84DBC"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B02CDC" w14:textId="77777777" w:rsidR="00D47CB7" w:rsidRPr="008D1759" w:rsidRDefault="00D47CB7" w:rsidP="00D47CB7">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7B5C66C" w14:textId="77777777" w:rsidR="00D47CB7" w:rsidRPr="008D1759" w:rsidRDefault="00D47CB7" w:rsidP="00D47CB7">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389D02F" w14:textId="77777777" w:rsidR="00D47CB7" w:rsidRPr="008D1759" w:rsidRDefault="00D47CB7" w:rsidP="00D47CB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0488B2" w14:textId="77777777"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DFCE489" w14:textId="77777777" w:rsidR="00D47CB7" w:rsidRPr="008D1759" w:rsidRDefault="00D47CB7" w:rsidP="00D47CB7">
            <w:pPr>
              <w:pStyle w:val="Naslov1"/>
            </w:pPr>
          </w:p>
        </w:tc>
      </w:tr>
      <w:tr w:rsidR="00D47CB7" w:rsidRPr="008D1759" w14:paraId="5022E106"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2B09C7" w14:textId="77777777" w:rsidR="00D47CB7" w:rsidRPr="008D1759" w:rsidRDefault="00D47CB7" w:rsidP="00D47CB7">
            <w:pPr>
              <w:pStyle w:val="Naslov1"/>
            </w:pPr>
            <w:r w:rsidRPr="008D1759">
              <w:t>II. Finančne posledice za državni proračun</w:t>
            </w:r>
          </w:p>
        </w:tc>
      </w:tr>
      <w:tr w:rsidR="00D47CB7" w:rsidRPr="008D1759" w14:paraId="02850C15"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1F72D4" w14:textId="77777777" w:rsidR="00D47CB7" w:rsidRPr="008D1759" w:rsidRDefault="00D47CB7" w:rsidP="00D47CB7">
            <w:pPr>
              <w:pStyle w:val="Naslov1"/>
            </w:pPr>
            <w:proofErr w:type="spellStart"/>
            <w:r>
              <w:t>II.a</w:t>
            </w:r>
            <w:proofErr w:type="spellEnd"/>
            <w:r w:rsidRPr="008D1759">
              <w:t xml:space="preserve"> Pravice porabe za izvedbo predlaganih rešitev </w:t>
            </w:r>
            <w:r>
              <w:t>so zagotovljene</w:t>
            </w:r>
            <w:r w:rsidRPr="00697AD9">
              <w:t>:</w:t>
            </w:r>
          </w:p>
        </w:tc>
      </w:tr>
      <w:tr w:rsidR="00D47CB7" w:rsidRPr="008D1759" w14:paraId="1D59FE2D"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52D25AB" w14:textId="77777777" w:rsidR="00D47CB7" w:rsidRPr="008D1759" w:rsidRDefault="00D47CB7" w:rsidP="00D47CB7">
            <w:pPr>
              <w:widowControl w:val="0"/>
              <w:jc w:val="center"/>
              <w:rPr>
                <w:rFonts w:cs="Arial"/>
                <w:szCs w:val="20"/>
              </w:rPr>
            </w:pPr>
            <w:r w:rsidRPr="008D1759">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0AF91F" w14:textId="77777777" w:rsidR="00D47CB7" w:rsidRPr="008D1759" w:rsidRDefault="00D47CB7" w:rsidP="00D47CB7">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040F99" w14:textId="77777777" w:rsidR="00D47CB7" w:rsidRPr="008D1759" w:rsidRDefault="00D47CB7" w:rsidP="00D47CB7">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D74BCD" w14:textId="77777777" w:rsidR="00D47CB7" w:rsidRPr="008D1759" w:rsidRDefault="00D47CB7" w:rsidP="00D47CB7">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C83F4FA" w14:textId="77777777" w:rsidR="00D47CB7" w:rsidRPr="008D1759" w:rsidRDefault="00D47CB7" w:rsidP="00D47CB7">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47CB7" w:rsidRPr="008D1759" w14:paraId="084A162F" w14:textId="77777777" w:rsidTr="00D4709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078D8CB" w14:textId="4872470E" w:rsidR="00D47CB7" w:rsidRPr="008D1759" w:rsidRDefault="00D47CB7" w:rsidP="00D47CB7">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21B26B" w14:textId="631CC318" w:rsidR="00D47CB7" w:rsidRPr="008D1759" w:rsidRDefault="00D47CB7" w:rsidP="00D47CB7">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C6A86F" w14:textId="617555D8" w:rsidR="00D47CB7" w:rsidRPr="008D1759" w:rsidRDefault="00D47CB7" w:rsidP="00D47CB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3883F0" w14:textId="6D6B2F69"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52A7151" w14:textId="4406B738" w:rsidR="00D47CB7" w:rsidRPr="008D1759" w:rsidRDefault="00D47CB7" w:rsidP="00D47CB7">
            <w:pPr>
              <w:pStyle w:val="Naslov1"/>
            </w:pPr>
          </w:p>
        </w:tc>
      </w:tr>
      <w:tr w:rsidR="00D47CB7" w:rsidRPr="008D1759" w14:paraId="08E30B57"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D41AFD1" w14:textId="77777777" w:rsidR="00D47CB7" w:rsidRPr="008D1759" w:rsidRDefault="00D47CB7" w:rsidP="00D47CB7">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0294E0" w14:textId="77777777" w:rsidR="00D47CB7" w:rsidRPr="008D1759" w:rsidRDefault="00D47CB7" w:rsidP="00D47CB7">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165F2C" w14:textId="77777777" w:rsidR="00D47CB7" w:rsidRPr="008D1759" w:rsidRDefault="00D47CB7" w:rsidP="00D47CB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4DCFF6" w14:textId="77777777"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F2FD3F4" w14:textId="77777777" w:rsidR="00D47CB7" w:rsidRPr="008D1759" w:rsidRDefault="00D47CB7" w:rsidP="00D47CB7">
            <w:pPr>
              <w:pStyle w:val="Naslov1"/>
            </w:pPr>
          </w:p>
        </w:tc>
      </w:tr>
      <w:tr w:rsidR="00D47CB7" w:rsidRPr="008D1759" w14:paraId="131914DC"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936B7F7" w14:textId="77777777" w:rsidR="00D47CB7" w:rsidRPr="008D1759" w:rsidRDefault="00D47CB7" w:rsidP="00D47CB7">
            <w:pPr>
              <w:pStyle w:val="Naslov1"/>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3C2A6B" w14:textId="50AFC4B9" w:rsidR="00D47CB7" w:rsidRPr="008D1759" w:rsidRDefault="00D47CB7" w:rsidP="00D47CB7">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633FA61" w14:textId="021ABDD5" w:rsidR="00D47CB7" w:rsidRPr="008D1759" w:rsidRDefault="00D47CB7" w:rsidP="00D47CB7">
            <w:pPr>
              <w:pStyle w:val="Naslov1"/>
            </w:pPr>
          </w:p>
        </w:tc>
      </w:tr>
      <w:tr w:rsidR="00D47CB7" w:rsidRPr="008D1759" w14:paraId="34752098"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42098C" w14:textId="77777777" w:rsidR="00D47CB7" w:rsidRPr="008D1759" w:rsidRDefault="00D47CB7" w:rsidP="00D47CB7">
            <w:pPr>
              <w:pStyle w:val="Naslov1"/>
            </w:pPr>
            <w:proofErr w:type="spellStart"/>
            <w:r>
              <w:t>II.b</w:t>
            </w:r>
            <w:proofErr w:type="spellEnd"/>
            <w:r w:rsidRPr="008D1759">
              <w:t xml:space="preserve"> Manjkajoče pravice porabe bodo za</w:t>
            </w:r>
            <w:r>
              <w:t>gotovljene s prerazporeditvijo</w:t>
            </w:r>
            <w:r w:rsidRPr="00697AD9">
              <w:t>:</w:t>
            </w:r>
          </w:p>
        </w:tc>
      </w:tr>
      <w:tr w:rsidR="00D47CB7" w:rsidRPr="008D1759" w14:paraId="299808F0"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C702DCE" w14:textId="77777777" w:rsidR="00D47CB7" w:rsidRPr="008D1759" w:rsidRDefault="00D47CB7" w:rsidP="00D47CB7">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99EF5C" w14:textId="77777777" w:rsidR="00D47CB7" w:rsidRPr="008D1759" w:rsidRDefault="00D47CB7" w:rsidP="00D47CB7">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8066C1" w14:textId="77777777" w:rsidR="00D47CB7" w:rsidRPr="008D1759" w:rsidRDefault="00D47CB7" w:rsidP="00D47CB7">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F2B4C8" w14:textId="77777777" w:rsidR="00D47CB7" w:rsidRPr="008D1759" w:rsidRDefault="00D47CB7" w:rsidP="00D47CB7">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C0E3F1C" w14:textId="77777777" w:rsidR="00D47CB7" w:rsidRPr="008D1759" w:rsidRDefault="00D47CB7" w:rsidP="00D47CB7">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D47CB7" w:rsidRPr="008D1759" w14:paraId="187964DB" w14:textId="77777777" w:rsidTr="003D4655">
        <w:trPr>
          <w:cantSplit/>
          <w:trHeight w:val="95"/>
        </w:trPr>
        <w:tc>
          <w:tcPr>
            <w:tcW w:w="2065" w:type="dxa"/>
            <w:tcBorders>
              <w:top w:val="single" w:sz="4" w:space="0" w:color="auto"/>
              <w:left w:val="single" w:sz="4" w:space="0" w:color="auto"/>
              <w:bottom w:val="single" w:sz="4" w:space="0" w:color="auto"/>
              <w:right w:val="single" w:sz="4" w:space="0" w:color="auto"/>
            </w:tcBorders>
          </w:tcPr>
          <w:p w14:paraId="489BAB04" w14:textId="56F158F0" w:rsidR="00D47CB7" w:rsidRPr="008D1759" w:rsidRDefault="00D47CB7" w:rsidP="00D47CB7">
            <w:pPr>
              <w:pStyle w:val="Naslov1"/>
            </w:pPr>
          </w:p>
        </w:tc>
        <w:tc>
          <w:tcPr>
            <w:tcW w:w="2306" w:type="dxa"/>
            <w:gridSpan w:val="2"/>
            <w:tcBorders>
              <w:top w:val="single" w:sz="4" w:space="0" w:color="auto"/>
              <w:left w:val="single" w:sz="4" w:space="0" w:color="auto"/>
              <w:bottom w:val="single" w:sz="4" w:space="0" w:color="auto"/>
              <w:right w:val="single" w:sz="4" w:space="0" w:color="auto"/>
            </w:tcBorders>
          </w:tcPr>
          <w:p w14:paraId="16FC8B67" w14:textId="03EDD0C0" w:rsidR="00D47CB7" w:rsidRPr="008D1759" w:rsidRDefault="00D47CB7" w:rsidP="00D47CB7">
            <w:pPr>
              <w:pStyle w:val="Naslov1"/>
            </w:pPr>
          </w:p>
        </w:tc>
        <w:tc>
          <w:tcPr>
            <w:tcW w:w="1330" w:type="dxa"/>
            <w:gridSpan w:val="2"/>
            <w:tcBorders>
              <w:top w:val="single" w:sz="4" w:space="0" w:color="auto"/>
              <w:left w:val="single" w:sz="4" w:space="0" w:color="auto"/>
              <w:bottom w:val="single" w:sz="4" w:space="0" w:color="auto"/>
              <w:right w:val="single" w:sz="4" w:space="0" w:color="auto"/>
            </w:tcBorders>
          </w:tcPr>
          <w:p w14:paraId="717CA4D0" w14:textId="556E0CE5" w:rsidR="00D47CB7" w:rsidRPr="008D1759" w:rsidRDefault="00D47CB7" w:rsidP="00D47CB7">
            <w:pPr>
              <w:pStyle w:val="Naslov1"/>
            </w:pPr>
          </w:p>
        </w:tc>
        <w:tc>
          <w:tcPr>
            <w:tcW w:w="1371" w:type="dxa"/>
            <w:gridSpan w:val="3"/>
            <w:tcBorders>
              <w:top w:val="single" w:sz="4" w:space="0" w:color="auto"/>
              <w:left w:val="single" w:sz="4" w:space="0" w:color="auto"/>
              <w:bottom w:val="single" w:sz="4" w:space="0" w:color="auto"/>
              <w:right w:val="single" w:sz="4" w:space="0" w:color="auto"/>
            </w:tcBorders>
          </w:tcPr>
          <w:p w14:paraId="55CBBAD2" w14:textId="79F1A167"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tcPr>
          <w:p w14:paraId="03CADC7D" w14:textId="45C9E20E" w:rsidR="00D47CB7" w:rsidRPr="008D1759" w:rsidRDefault="00D47CB7" w:rsidP="00D47CB7">
            <w:pPr>
              <w:pStyle w:val="Naslov1"/>
            </w:pPr>
          </w:p>
        </w:tc>
      </w:tr>
      <w:tr w:rsidR="00D47CB7" w:rsidRPr="008D1759" w14:paraId="373C2D08"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41ED6F1" w14:textId="77777777" w:rsidR="00D47CB7" w:rsidRPr="008D1759" w:rsidRDefault="00D47CB7" w:rsidP="00D47CB7">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288390" w14:textId="77777777" w:rsidR="00D47CB7" w:rsidRPr="008D1759" w:rsidRDefault="00D47CB7" w:rsidP="00D47CB7">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4C0500" w14:textId="77777777" w:rsidR="00D47CB7" w:rsidRPr="008D1759" w:rsidRDefault="00D47CB7" w:rsidP="00D47CB7">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68BB18" w14:textId="77777777"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ADE8FB7" w14:textId="77777777" w:rsidR="00D47CB7" w:rsidRPr="008D1759" w:rsidRDefault="00D47CB7" w:rsidP="00D47CB7">
            <w:pPr>
              <w:pStyle w:val="Naslov1"/>
            </w:pPr>
          </w:p>
        </w:tc>
      </w:tr>
      <w:tr w:rsidR="00D47CB7" w:rsidRPr="008D1759" w14:paraId="37C52021"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A9865AC" w14:textId="77777777" w:rsidR="00D47CB7" w:rsidRPr="008D1759" w:rsidRDefault="00D47CB7" w:rsidP="00D47CB7">
            <w:pPr>
              <w:pStyle w:val="Naslov1"/>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814230" w14:textId="77777777" w:rsidR="00D47CB7" w:rsidRPr="008D1759" w:rsidRDefault="00D47CB7" w:rsidP="00D47CB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0D508F2" w14:textId="77777777" w:rsidR="00D47CB7" w:rsidRPr="008D1759" w:rsidRDefault="00D47CB7" w:rsidP="00D47CB7">
            <w:pPr>
              <w:pStyle w:val="Naslov1"/>
            </w:pPr>
          </w:p>
        </w:tc>
      </w:tr>
      <w:tr w:rsidR="00D47CB7" w:rsidRPr="008D1759" w14:paraId="459907CB"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6E6157" w14:textId="77777777" w:rsidR="00D47CB7" w:rsidRPr="008D1759" w:rsidRDefault="00D47CB7" w:rsidP="00D47CB7">
            <w:pPr>
              <w:pStyle w:val="Naslov1"/>
            </w:pPr>
            <w:proofErr w:type="spellStart"/>
            <w:r>
              <w:t>II.c</w:t>
            </w:r>
            <w:proofErr w:type="spellEnd"/>
            <w:r w:rsidRPr="008D1759">
              <w:t xml:space="preserve"> Načrtovana nad</w:t>
            </w:r>
            <w:r>
              <w:t>omestitev zmanjšanih prihodkov in povečanih odhodkov proračuna</w:t>
            </w:r>
            <w:r w:rsidRPr="00697AD9">
              <w:t>:</w:t>
            </w:r>
          </w:p>
        </w:tc>
      </w:tr>
      <w:tr w:rsidR="00D47CB7" w:rsidRPr="008D1759" w14:paraId="00F0E15F" w14:textId="77777777" w:rsidTr="00D4709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ACCD1A3" w14:textId="77777777" w:rsidR="00D47CB7" w:rsidRPr="008D1759" w:rsidRDefault="00D47CB7" w:rsidP="00D47CB7">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E931A5B" w14:textId="77777777" w:rsidR="00D47CB7" w:rsidRPr="008D1759" w:rsidRDefault="00D47CB7" w:rsidP="00D47CB7">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66DB1E" w14:textId="77777777" w:rsidR="00D47CB7" w:rsidRPr="008D1759" w:rsidRDefault="00D47CB7" w:rsidP="00D47CB7">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47CB7" w:rsidRPr="008D1759" w14:paraId="2EB044D2"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02BA53" w14:textId="77777777" w:rsidR="00D47CB7" w:rsidRPr="008D1759" w:rsidRDefault="00D47CB7" w:rsidP="00D47CB7">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B2E090" w14:textId="77777777" w:rsidR="00D47CB7" w:rsidRPr="008D1759" w:rsidRDefault="00D47CB7" w:rsidP="00D47CB7">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45DD48F" w14:textId="77777777" w:rsidR="00D47CB7" w:rsidRPr="008D1759" w:rsidRDefault="00D47CB7" w:rsidP="00D47CB7">
            <w:pPr>
              <w:pStyle w:val="Naslov1"/>
            </w:pPr>
          </w:p>
        </w:tc>
      </w:tr>
      <w:tr w:rsidR="00D47CB7" w:rsidRPr="008D1759" w14:paraId="1292374C"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4D0215" w14:textId="77777777" w:rsidR="00D47CB7" w:rsidRPr="008D1759" w:rsidRDefault="00D47CB7" w:rsidP="00D47CB7">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55B8A6" w14:textId="77777777" w:rsidR="00D47CB7" w:rsidRPr="008D1759" w:rsidRDefault="00D47CB7" w:rsidP="00D47CB7">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9963B0" w14:textId="77777777" w:rsidR="00D47CB7" w:rsidRPr="008D1759" w:rsidRDefault="00D47CB7" w:rsidP="00D47CB7">
            <w:pPr>
              <w:pStyle w:val="Naslov1"/>
            </w:pPr>
          </w:p>
        </w:tc>
      </w:tr>
      <w:tr w:rsidR="00D47CB7" w:rsidRPr="008D1759" w14:paraId="00576345"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E6028B8" w14:textId="77777777" w:rsidR="00D47CB7" w:rsidRPr="008D1759" w:rsidRDefault="00D47CB7" w:rsidP="00D47CB7">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06C09C" w14:textId="77777777" w:rsidR="00D47CB7" w:rsidRPr="008D1759" w:rsidRDefault="00D47CB7" w:rsidP="00D47CB7">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17E921" w14:textId="77777777" w:rsidR="00D47CB7" w:rsidRPr="008D1759" w:rsidRDefault="00D47CB7" w:rsidP="00D47CB7">
            <w:pPr>
              <w:pStyle w:val="Naslov1"/>
            </w:pPr>
          </w:p>
        </w:tc>
      </w:tr>
      <w:tr w:rsidR="00D47CB7" w:rsidRPr="008D1759" w14:paraId="4D0C5929"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87FE19" w14:textId="77777777" w:rsidR="00D47CB7" w:rsidRPr="008D1759" w:rsidRDefault="00D47CB7" w:rsidP="00D47CB7">
            <w:pPr>
              <w:pStyle w:val="Naslov1"/>
            </w:pPr>
            <w:r w:rsidRPr="008D1759">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32BC91F" w14:textId="77777777" w:rsidR="00D47CB7" w:rsidRPr="008D1759" w:rsidRDefault="00D47CB7" w:rsidP="00D47CB7">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CF696D" w14:textId="77777777" w:rsidR="00D47CB7" w:rsidRPr="008D1759" w:rsidRDefault="00D47CB7" w:rsidP="00D47CB7">
            <w:pPr>
              <w:pStyle w:val="Naslov1"/>
            </w:pPr>
          </w:p>
        </w:tc>
      </w:tr>
      <w:tr w:rsidR="00D47CB7" w:rsidRPr="008D1759" w14:paraId="503D0B3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DC54D36" w14:textId="77777777" w:rsidR="00D47CB7" w:rsidRPr="008D1759" w:rsidRDefault="00D47CB7" w:rsidP="00D47CB7">
            <w:pPr>
              <w:widowControl w:val="0"/>
              <w:rPr>
                <w:rFonts w:cs="Arial"/>
                <w:b/>
                <w:szCs w:val="20"/>
              </w:rPr>
            </w:pPr>
          </w:p>
          <w:p w14:paraId="45301038" w14:textId="77777777" w:rsidR="00D47CB7" w:rsidRPr="008D1759" w:rsidRDefault="00D47CB7" w:rsidP="00D47CB7">
            <w:pPr>
              <w:widowControl w:val="0"/>
              <w:rPr>
                <w:rFonts w:cs="Arial"/>
                <w:b/>
                <w:szCs w:val="20"/>
              </w:rPr>
            </w:pPr>
            <w:r w:rsidRPr="008D1759">
              <w:rPr>
                <w:rFonts w:cs="Arial"/>
                <w:b/>
                <w:szCs w:val="20"/>
              </w:rPr>
              <w:t>OBRAZLOŽITEV:</w:t>
            </w:r>
          </w:p>
          <w:p w14:paraId="5FEB1B12" w14:textId="77777777" w:rsidR="00D47CB7" w:rsidRPr="008D1759" w:rsidRDefault="00D47CB7" w:rsidP="00D47CB7">
            <w:pPr>
              <w:widowControl w:val="0"/>
              <w:numPr>
                <w:ilvl w:val="0"/>
                <w:numId w:val="10"/>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597A5C80" w14:textId="77777777" w:rsidR="00D47CB7" w:rsidRPr="008D1759" w:rsidRDefault="00D47CB7" w:rsidP="00D47CB7">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463B87F8" w14:textId="77777777" w:rsidR="00D47CB7" w:rsidRPr="008D1759" w:rsidRDefault="00D47CB7" w:rsidP="00D47CB7">
            <w:pPr>
              <w:widowControl w:val="0"/>
              <w:numPr>
                <w:ilvl w:val="0"/>
                <w:numId w:val="11"/>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74DC1D64" w14:textId="77777777" w:rsidR="00D47CB7" w:rsidRPr="008D1759" w:rsidRDefault="00D47CB7" w:rsidP="00D47CB7">
            <w:pPr>
              <w:widowControl w:val="0"/>
              <w:numPr>
                <w:ilvl w:val="0"/>
                <w:numId w:val="11"/>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3B607F89" w14:textId="77777777" w:rsidR="00D47CB7" w:rsidRPr="008D1759" w:rsidRDefault="00D47CB7" w:rsidP="00D47CB7">
            <w:pPr>
              <w:widowControl w:val="0"/>
              <w:numPr>
                <w:ilvl w:val="0"/>
                <w:numId w:val="11"/>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71C14E6C" w14:textId="77777777" w:rsidR="00D47CB7" w:rsidRPr="008D1759" w:rsidRDefault="00D47CB7" w:rsidP="00D47CB7">
            <w:pPr>
              <w:widowControl w:val="0"/>
              <w:numPr>
                <w:ilvl w:val="0"/>
                <w:numId w:val="10"/>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1FEA7AF3" w14:textId="77777777" w:rsidR="00D47CB7" w:rsidRDefault="00D47CB7" w:rsidP="00D47CB7">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017B7D8B" w14:textId="77777777" w:rsidR="00D47CB7" w:rsidRDefault="00D47CB7" w:rsidP="00D47CB7">
            <w:pPr>
              <w:widowControl w:val="0"/>
              <w:ind w:left="284"/>
              <w:jc w:val="both"/>
              <w:rPr>
                <w:rFonts w:cs="Arial"/>
                <w:szCs w:val="20"/>
                <w:lang w:eastAsia="sl-SI"/>
              </w:rPr>
            </w:pPr>
          </w:p>
          <w:p w14:paraId="1457AD34" w14:textId="77777777" w:rsidR="00D47CB7" w:rsidRPr="008D1759" w:rsidRDefault="00D47CB7" w:rsidP="00D47CB7">
            <w:pPr>
              <w:widowControl w:val="0"/>
              <w:ind w:left="284"/>
              <w:jc w:val="both"/>
              <w:rPr>
                <w:rFonts w:cs="Arial"/>
                <w:szCs w:val="20"/>
                <w:lang w:eastAsia="sl-SI"/>
              </w:rPr>
            </w:pPr>
          </w:p>
          <w:p w14:paraId="029C6A1A" w14:textId="77777777" w:rsidR="00D47CB7" w:rsidRPr="008D1759" w:rsidRDefault="00D47CB7" w:rsidP="00D47CB7">
            <w:pPr>
              <w:widowControl w:val="0"/>
              <w:suppressAutoHyphens/>
              <w:ind w:left="720"/>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459F227D" w14:textId="77777777" w:rsidR="00D47CB7" w:rsidRPr="008D1759" w:rsidRDefault="00D47CB7" w:rsidP="00D47CB7">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04FAF45A" w14:textId="77777777" w:rsidR="00D47CB7" w:rsidRPr="008D1759" w:rsidRDefault="00D47CB7" w:rsidP="00D47CB7">
            <w:pPr>
              <w:widowControl w:val="0"/>
              <w:numPr>
                <w:ilvl w:val="0"/>
                <w:numId w:val="12"/>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2A7CCA22" w14:textId="77777777" w:rsidR="00D47CB7" w:rsidRPr="008D1759" w:rsidRDefault="00D47CB7" w:rsidP="00D47CB7">
            <w:pPr>
              <w:widowControl w:val="0"/>
              <w:numPr>
                <w:ilvl w:val="0"/>
                <w:numId w:val="12"/>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10633EFD" w14:textId="77777777" w:rsidR="00D47CB7" w:rsidRPr="008D1759" w:rsidRDefault="00D47CB7" w:rsidP="00D47CB7">
            <w:pPr>
              <w:widowControl w:val="0"/>
              <w:numPr>
                <w:ilvl w:val="0"/>
                <w:numId w:val="12"/>
              </w:numPr>
              <w:suppressAutoHyphens/>
              <w:jc w:val="both"/>
              <w:rPr>
                <w:rFonts w:cs="Arial"/>
                <w:szCs w:val="20"/>
                <w:lang w:eastAsia="sl-SI"/>
              </w:rPr>
            </w:pPr>
            <w:r w:rsidRPr="008D1759">
              <w:rPr>
                <w:rFonts w:cs="Arial"/>
                <w:szCs w:val="20"/>
                <w:lang w:eastAsia="sl-SI"/>
              </w:rPr>
              <w:t>proračunske postavke.</w:t>
            </w:r>
          </w:p>
          <w:p w14:paraId="4A743212" w14:textId="77777777" w:rsidR="00D47CB7" w:rsidRPr="008D1759" w:rsidRDefault="00D47CB7" w:rsidP="00D47CB7">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66B1C549" w14:textId="77777777" w:rsidR="00D47CB7" w:rsidRPr="008D1759" w:rsidRDefault="00D47CB7" w:rsidP="00D47CB7">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4CEA7F2C" w14:textId="77777777" w:rsidR="00D47CB7" w:rsidRPr="008D1759" w:rsidRDefault="00D47CB7" w:rsidP="00D47CB7">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xml:space="preserve">, ki jih proračunski </w:t>
            </w:r>
            <w:r w:rsidRPr="008D1759">
              <w:rPr>
                <w:rFonts w:cs="Arial"/>
                <w:szCs w:val="20"/>
                <w:lang w:eastAsia="sl-SI"/>
              </w:rPr>
              <w:lastRenderedPageBreak/>
              <w:t>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w:t>
            </w:r>
            <w:proofErr w:type="spellStart"/>
            <w:r w:rsidRPr="008D1759">
              <w:rPr>
                <w:rFonts w:cs="Arial"/>
                <w:szCs w:val="20"/>
                <w:lang w:eastAsia="sl-SI"/>
              </w:rPr>
              <w:t>II.a</w:t>
            </w:r>
            <w:proofErr w:type="spellEnd"/>
            <w:r w:rsidRPr="008D1759">
              <w:rPr>
                <w:rFonts w:cs="Arial"/>
                <w:szCs w:val="20"/>
                <w:lang w:eastAsia="sl-SI"/>
              </w:rPr>
              <w:t>.</w:t>
            </w:r>
          </w:p>
          <w:p w14:paraId="5B1DAC46" w14:textId="77777777" w:rsidR="00D47CB7" w:rsidRPr="008D1759" w:rsidRDefault="00D47CB7" w:rsidP="00D47CB7">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1C66EBD9" w14:textId="77777777" w:rsidR="00D47CB7" w:rsidRPr="008D1759" w:rsidRDefault="00D47CB7" w:rsidP="00D47CB7">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3372A552" w14:textId="77777777" w:rsidR="00D47CB7" w:rsidRPr="008D1759" w:rsidRDefault="00D47CB7" w:rsidP="00D47CB7">
            <w:pPr>
              <w:pStyle w:val="Vrstapredpisa"/>
              <w:widowControl w:val="0"/>
              <w:spacing w:before="0" w:line="260" w:lineRule="exact"/>
              <w:jc w:val="both"/>
              <w:rPr>
                <w:color w:val="auto"/>
                <w:sz w:val="20"/>
                <w:szCs w:val="20"/>
              </w:rPr>
            </w:pPr>
          </w:p>
        </w:tc>
      </w:tr>
      <w:tr w:rsidR="00D47CB7" w:rsidRPr="00D063BD" w14:paraId="7019714D"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0E30674" w14:textId="77777777" w:rsidR="00D47CB7" w:rsidRPr="00D731F3" w:rsidRDefault="00D47CB7" w:rsidP="00D47CB7">
            <w:pPr>
              <w:rPr>
                <w:rFonts w:cs="Arial"/>
                <w:b/>
                <w:szCs w:val="20"/>
              </w:rPr>
            </w:pPr>
            <w:r w:rsidRPr="00D731F3">
              <w:rPr>
                <w:rFonts w:cs="Arial"/>
                <w:b/>
                <w:szCs w:val="20"/>
              </w:rPr>
              <w:lastRenderedPageBreak/>
              <w:t>7.b Predstavitev ocene finančnih posledic pod 40.000 EUR:</w:t>
            </w:r>
          </w:p>
          <w:p w14:paraId="307B7E10" w14:textId="77777777" w:rsidR="00D47CB7" w:rsidRPr="00171E3B" w:rsidRDefault="00D47CB7" w:rsidP="00D47CB7">
            <w:pPr>
              <w:rPr>
                <w:rFonts w:cs="Arial"/>
                <w:szCs w:val="20"/>
              </w:rPr>
            </w:pPr>
            <w:r w:rsidRPr="00171E3B">
              <w:rPr>
                <w:rFonts w:cs="Arial"/>
                <w:szCs w:val="20"/>
              </w:rPr>
              <w:t>(Samo če izberete NE pod točko 6.a.)</w:t>
            </w:r>
          </w:p>
          <w:p w14:paraId="0C9FF133" w14:textId="77777777" w:rsidR="00D47CB7" w:rsidRDefault="00D47CB7" w:rsidP="00D47CB7">
            <w:pPr>
              <w:rPr>
                <w:rFonts w:cs="Arial"/>
                <w:b/>
                <w:szCs w:val="20"/>
              </w:rPr>
            </w:pPr>
            <w:r w:rsidRPr="00D731F3">
              <w:rPr>
                <w:rFonts w:cs="Arial"/>
                <w:b/>
                <w:szCs w:val="20"/>
              </w:rPr>
              <w:t>Kratka obrazložitev</w:t>
            </w:r>
          </w:p>
          <w:p w14:paraId="6EF4ECA5" w14:textId="77777777" w:rsidR="00D47CB7" w:rsidRDefault="00D47CB7" w:rsidP="00D47CB7">
            <w:pPr>
              <w:rPr>
                <w:rFonts w:cs="Arial"/>
                <w:b/>
                <w:szCs w:val="20"/>
              </w:rPr>
            </w:pPr>
          </w:p>
          <w:p w14:paraId="45275BD8" w14:textId="77777777" w:rsidR="00D47CB7" w:rsidRPr="00512766" w:rsidRDefault="00D47CB7" w:rsidP="00D47CB7">
            <w:pPr>
              <w:jc w:val="both"/>
              <w:rPr>
                <w:rFonts w:cs="Arial"/>
                <w:szCs w:val="20"/>
                <w:lang w:eastAsia="sl-SI"/>
              </w:rPr>
            </w:pPr>
            <w:r>
              <w:rPr>
                <w:rFonts w:cs="Arial"/>
                <w:szCs w:val="20"/>
                <w:lang w:eastAsia="sl-SI"/>
              </w:rPr>
              <w:t>Izhodišča ne bodo imela</w:t>
            </w:r>
            <w:r w:rsidRPr="00512766">
              <w:rPr>
                <w:rFonts w:cs="Arial"/>
                <w:szCs w:val="20"/>
                <w:lang w:eastAsia="sl-SI"/>
              </w:rPr>
              <w:t xml:space="preserve"> finančnih posledic.</w:t>
            </w:r>
          </w:p>
          <w:p w14:paraId="11FB4882" w14:textId="77777777" w:rsidR="00D47CB7" w:rsidRPr="00D731F3" w:rsidRDefault="00D47CB7" w:rsidP="00D47CB7">
            <w:pPr>
              <w:rPr>
                <w:rFonts w:cs="Arial"/>
                <w:b/>
                <w:szCs w:val="20"/>
              </w:rPr>
            </w:pPr>
          </w:p>
        </w:tc>
      </w:tr>
      <w:tr w:rsidR="00D47CB7" w:rsidRPr="00D063BD" w14:paraId="2EAD5B77"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B1C7B28" w14:textId="77777777" w:rsidR="00D47CB7" w:rsidRPr="00171E3B" w:rsidRDefault="00D47CB7" w:rsidP="00D47CB7">
            <w:pPr>
              <w:rPr>
                <w:rFonts w:cs="Arial"/>
                <w:b/>
                <w:szCs w:val="20"/>
              </w:rPr>
            </w:pPr>
            <w:r w:rsidRPr="00171E3B">
              <w:rPr>
                <w:rFonts w:cs="Arial"/>
                <w:b/>
                <w:szCs w:val="20"/>
              </w:rPr>
              <w:t>8. Predstavitev sodelovanja z združenji občin:</w:t>
            </w:r>
          </w:p>
        </w:tc>
      </w:tr>
      <w:tr w:rsidR="00D47CB7" w:rsidRPr="00D063BD" w14:paraId="4F90C456"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B9AA4F8" w14:textId="77777777" w:rsidR="00D47CB7" w:rsidRPr="00171E3B" w:rsidRDefault="00D47CB7" w:rsidP="00D47CB7">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06B7958A" w14:textId="77777777" w:rsidR="00D47CB7" w:rsidRDefault="00D47CB7" w:rsidP="00D47CB7">
            <w:pPr>
              <w:pStyle w:val="Neotevilenodstavek"/>
              <w:widowControl w:val="0"/>
              <w:numPr>
                <w:ilvl w:val="1"/>
                <w:numId w:val="11"/>
              </w:numPr>
              <w:spacing w:before="0" w:after="0" w:line="260" w:lineRule="exact"/>
              <w:rPr>
                <w:iCs/>
                <w:sz w:val="20"/>
                <w:szCs w:val="20"/>
              </w:rPr>
            </w:pPr>
            <w:r w:rsidRPr="00171E3B">
              <w:rPr>
                <w:iCs/>
                <w:sz w:val="20"/>
                <w:szCs w:val="20"/>
              </w:rPr>
              <w:t>pristojnosti občin,</w:t>
            </w:r>
          </w:p>
          <w:p w14:paraId="4BF081A2" w14:textId="77777777" w:rsidR="00D47CB7" w:rsidRPr="00171E3B" w:rsidRDefault="00D47CB7" w:rsidP="00D47CB7">
            <w:pPr>
              <w:pStyle w:val="Neotevilenodstavek"/>
              <w:widowControl w:val="0"/>
              <w:numPr>
                <w:ilvl w:val="1"/>
                <w:numId w:val="11"/>
              </w:numPr>
              <w:spacing w:before="0" w:after="0" w:line="260" w:lineRule="exact"/>
              <w:rPr>
                <w:iCs/>
                <w:sz w:val="20"/>
                <w:szCs w:val="20"/>
              </w:rPr>
            </w:pPr>
            <w:r>
              <w:rPr>
                <w:iCs/>
                <w:sz w:val="20"/>
                <w:szCs w:val="20"/>
              </w:rPr>
              <w:t>delovanje občin,</w:t>
            </w:r>
          </w:p>
          <w:p w14:paraId="64AA0E06" w14:textId="77777777" w:rsidR="00D47CB7" w:rsidRPr="00171E3B" w:rsidRDefault="00D47CB7" w:rsidP="00D47CB7">
            <w:pPr>
              <w:pStyle w:val="Neotevilenodstavek"/>
              <w:widowControl w:val="0"/>
              <w:numPr>
                <w:ilvl w:val="1"/>
                <w:numId w:val="11"/>
              </w:numPr>
              <w:spacing w:before="0" w:after="0" w:line="260" w:lineRule="exact"/>
              <w:rPr>
                <w:iCs/>
                <w:sz w:val="20"/>
                <w:szCs w:val="20"/>
              </w:rPr>
            </w:pPr>
            <w:r>
              <w:rPr>
                <w:iCs/>
                <w:sz w:val="20"/>
                <w:szCs w:val="20"/>
              </w:rPr>
              <w:t>financiranje občin.</w:t>
            </w:r>
          </w:p>
          <w:p w14:paraId="6AE8E4C7" w14:textId="77777777" w:rsidR="00D47CB7" w:rsidRPr="00171E3B" w:rsidRDefault="00D47CB7" w:rsidP="00D47CB7">
            <w:pPr>
              <w:pStyle w:val="Neotevilenodstavek"/>
              <w:widowControl w:val="0"/>
              <w:spacing w:before="0" w:after="0" w:line="260" w:lineRule="exact"/>
              <w:ind w:left="1440"/>
              <w:rPr>
                <w:iCs/>
                <w:sz w:val="20"/>
                <w:szCs w:val="20"/>
              </w:rPr>
            </w:pPr>
          </w:p>
        </w:tc>
        <w:tc>
          <w:tcPr>
            <w:tcW w:w="2431" w:type="dxa"/>
            <w:gridSpan w:val="2"/>
          </w:tcPr>
          <w:p w14:paraId="039D9604" w14:textId="77777777" w:rsidR="00D47CB7" w:rsidRPr="00171E3B" w:rsidRDefault="00D47CB7" w:rsidP="00D47CB7">
            <w:pPr>
              <w:pStyle w:val="Neotevilenodstavek"/>
              <w:widowControl w:val="0"/>
              <w:spacing w:before="0" w:after="0" w:line="260" w:lineRule="exact"/>
              <w:jc w:val="center"/>
              <w:rPr>
                <w:sz w:val="20"/>
                <w:szCs w:val="20"/>
              </w:rPr>
            </w:pPr>
            <w:r>
              <w:rPr>
                <w:sz w:val="20"/>
                <w:szCs w:val="20"/>
              </w:rPr>
              <w:t>NE</w:t>
            </w:r>
          </w:p>
        </w:tc>
      </w:tr>
      <w:tr w:rsidR="00D47CB7" w:rsidRPr="00D063BD" w14:paraId="13343845"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FC8E983" w14:textId="77777777" w:rsidR="00D47CB7" w:rsidRPr="008325B8" w:rsidRDefault="00D47CB7" w:rsidP="00D47CB7">
            <w:pPr>
              <w:pStyle w:val="Neotevilenodstavek"/>
              <w:widowControl w:val="0"/>
              <w:spacing w:before="0" w:after="0" w:line="260" w:lineRule="exact"/>
              <w:rPr>
                <w:iCs/>
                <w:sz w:val="20"/>
                <w:szCs w:val="20"/>
              </w:rPr>
            </w:pPr>
            <w:r w:rsidRPr="008325B8">
              <w:rPr>
                <w:iCs/>
                <w:sz w:val="20"/>
                <w:szCs w:val="20"/>
              </w:rPr>
              <w:t xml:space="preserve">Gradivo (predpis) je bilo poslano v mnenje: </w:t>
            </w:r>
          </w:p>
          <w:p w14:paraId="59B3315D" w14:textId="77777777" w:rsidR="00D47CB7" w:rsidRPr="008325B8" w:rsidRDefault="00D47CB7" w:rsidP="00D47CB7">
            <w:pPr>
              <w:pStyle w:val="Neotevilenodstavek"/>
              <w:widowControl w:val="0"/>
              <w:numPr>
                <w:ilvl w:val="0"/>
                <w:numId w:val="13"/>
              </w:numPr>
              <w:spacing w:before="0" w:after="0" w:line="260" w:lineRule="exact"/>
              <w:rPr>
                <w:iCs/>
                <w:sz w:val="20"/>
                <w:szCs w:val="20"/>
              </w:rPr>
            </w:pPr>
            <w:r w:rsidRPr="008325B8">
              <w:rPr>
                <w:iCs/>
                <w:sz w:val="20"/>
                <w:szCs w:val="20"/>
              </w:rPr>
              <w:t>Skupnosti občin Slovenije SOS: NE</w:t>
            </w:r>
          </w:p>
          <w:p w14:paraId="4A79907B" w14:textId="77777777" w:rsidR="00D47CB7" w:rsidRPr="008325B8" w:rsidRDefault="00D47CB7" w:rsidP="00D47CB7">
            <w:pPr>
              <w:pStyle w:val="Neotevilenodstavek"/>
              <w:widowControl w:val="0"/>
              <w:numPr>
                <w:ilvl w:val="0"/>
                <w:numId w:val="13"/>
              </w:numPr>
              <w:spacing w:before="0" w:after="0" w:line="260" w:lineRule="exact"/>
              <w:rPr>
                <w:iCs/>
                <w:sz w:val="20"/>
                <w:szCs w:val="20"/>
              </w:rPr>
            </w:pPr>
            <w:r w:rsidRPr="008325B8">
              <w:rPr>
                <w:iCs/>
                <w:sz w:val="20"/>
                <w:szCs w:val="20"/>
              </w:rPr>
              <w:t>Združenju občin Slovenije ZOS: NE</w:t>
            </w:r>
          </w:p>
          <w:p w14:paraId="34A89467" w14:textId="77777777" w:rsidR="00D47CB7" w:rsidRPr="008325B8" w:rsidRDefault="00D47CB7" w:rsidP="00D47CB7">
            <w:pPr>
              <w:pStyle w:val="Neotevilenodstavek"/>
              <w:widowControl w:val="0"/>
              <w:numPr>
                <w:ilvl w:val="0"/>
                <w:numId w:val="13"/>
              </w:numPr>
              <w:spacing w:before="0" w:after="0" w:line="260" w:lineRule="exact"/>
              <w:rPr>
                <w:iCs/>
                <w:sz w:val="20"/>
                <w:szCs w:val="20"/>
              </w:rPr>
            </w:pPr>
            <w:r w:rsidRPr="008325B8">
              <w:rPr>
                <w:iCs/>
                <w:sz w:val="20"/>
                <w:szCs w:val="20"/>
              </w:rPr>
              <w:t>Združenju mestnih občin Slovenije ZMOS: NE</w:t>
            </w:r>
          </w:p>
          <w:p w14:paraId="42520577" w14:textId="77777777" w:rsidR="00D47CB7" w:rsidRPr="008325B8" w:rsidRDefault="00D47CB7" w:rsidP="00D47CB7">
            <w:pPr>
              <w:pStyle w:val="Neotevilenodstavek"/>
              <w:widowControl w:val="0"/>
              <w:spacing w:before="0" w:after="0" w:line="260" w:lineRule="exact"/>
              <w:rPr>
                <w:iCs/>
                <w:sz w:val="20"/>
                <w:szCs w:val="20"/>
              </w:rPr>
            </w:pPr>
          </w:p>
          <w:p w14:paraId="5FA87C19" w14:textId="77777777" w:rsidR="00D47CB7" w:rsidRPr="008325B8" w:rsidRDefault="00D47CB7" w:rsidP="00D47CB7">
            <w:pPr>
              <w:pStyle w:val="Neotevilenodstavek"/>
              <w:widowControl w:val="0"/>
              <w:spacing w:before="0" w:after="0" w:line="260" w:lineRule="exact"/>
              <w:rPr>
                <w:iCs/>
                <w:sz w:val="20"/>
                <w:szCs w:val="20"/>
              </w:rPr>
            </w:pPr>
            <w:r w:rsidRPr="008325B8">
              <w:rPr>
                <w:iCs/>
                <w:sz w:val="20"/>
                <w:szCs w:val="20"/>
              </w:rPr>
              <w:t>Predlogi in pripombe združenj so bili upoštevani:</w:t>
            </w:r>
          </w:p>
          <w:p w14:paraId="5DADAB10" w14:textId="77777777" w:rsidR="00D47CB7" w:rsidRPr="008325B8" w:rsidRDefault="00D47CB7" w:rsidP="00D47CB7">
            <w:pPr>
              <w:pStyle w:val="Neotevilenodstavek"/>
              <w:widowControl w:val="0"/>
              <w:numPr>
                <w:ilvl w:val="0"/>
                <w:numId w:val="14"/>
              </w:numPr>
              <w:spacing w:before="0" w:after="0" w:line="260" w:lineRule="exact"/>
              <w:rPr>
                <w:bCs/>
                <w:iCs/>
                <w:sz w:val="20"/>
                <w:szCs w:val="20"/>
              </w:rPr>
            </w:pPr>
            <w:r w:rsidRPr="008325B8">
              <w:rPr>
                <w:bCs/>
                <w:iCs/>
                <w:sz w:val="20"/>
                <w:szCs w:val="20"/>
              </w:rPr>
              <w:t>v celoti,</w:t>
            </w:r>
          </w:p>
          <w:p w14:paraId="6A8878CD" w14:textId="77777777" w:rsidR="00D47CB7" w:rsidRPr="008325B8" w:rsidRDefault="00D47CB7" w:rsidP="00D47CB7">
            <w:pPr>
              <w:pStyle w:val="Neotevilenodstavek"/>
              <w:widowControl w:val="0"/>
              <w:numPr>
                <w:ilvl w:val="0"/>
                <w:numId w:val="14"/>
              </w:numPr>
              <w:spacing w:before="0" w:after="0" w:line="260" w:lineRule="exact"/>
              <w:rPr>
                <w:iCs/>
                <w:sz w:val="20"/>
                <w:szCs w:val="20"/>
              </w:rPr>
            </w:pPr>
            <w:r w:rsidRPr="008325B8">
              <w:rPr>
                <w:iCs/>
                <w:sz w:val="20"/>
                <w:szCs w:val="20"/>
              </w:rPr>
              <w:t>večinoma,</w:t>
            </w:r>
          </w:p>
          <w:p w14:paraId="108F3135" w14:textId="77777777" w:rsidR="00D47CB7" w:rsidRPr="008325B8" w:rsidRDefault="00D47CB7" w:rsidP="00D47CB7">
            <w:pPr>
              <w:pStyle w:val="Neotevilenodstavek"/>
              <w:widowControl w:val="0"/>
              <w:numPr>
                <w:ilvl w:val="0"/>
                <w:numId w:val="14"/>
              </w:numPr>
              <w:spacing w:before="0" w:after="0" w:line="260" w:lineRule="exact"/>
              <w:rPr>
                <w:iCs/>
                <w:sz w:val="20"/>
                <w:szCs w:val="20"/>
              </w:rPr>
            </w:pPr>
            <w:r w:rsidRPr="008325B8">
              <w:rPr>
                <w:iCs/>
                <w:sz w:val="20"/>
                <w:szCs w:val="20"/>
              </w:rPr>
              <w:t>delno,</w:t>
            </w:r>
          </w:p>
          <w:p w14:paraId="605F84D6" w14:textId="77777777" w:rsidR="00D47CB7" w:rsidRPr="00D10439" w:rsidRDefault="00D47CB7" w:rsidP="00D47CB7">
            <w:pPr>
              <w:pStyle w:val="Neotevilenodstavek"/>
              <w:widowControl w:val="0"/>
              <w:numPr>
                <w:ilvl w:val="0"/>
                <w:numId w:val="14"/>
              </w:numPr>
              <w:spacing w:before="0" w:after="0" w:line="260" w:lineRule="exact"/>
              <w:rPr>
                <w:iCs/>
                <w:sz w:val="20"/>
                <w:szCs w:val="20"/>
              </w:rPr>
            </w:pPr>
            <w:r w:rsidRPr="00D10439">
              <w:rPr>
                <w:iCs/>
                <w:sz w:val="20"/>
                <w:szCs w:val="20"/>
              </w:rPr>
              <w:t>niso bili upoštevani.</w:t>
            </w:r>
          </w:p>
          <w:p w14:paraId="4B77E3A1" w14:textId="77777777" w:rsidR="00D47CB7" w:rsidRPr="00D10439" w:rsidRDefault="00D47CB7" w:rsidP="00D47CB7">
            <w:pPr>
              <w:pStyle w:val="Neotevilenodstavek"/>
              <w:widowControl w:val="0"/>
              <w:spacing w:before="0" w:after="0" w:line="260" w:lineRule="exact"/>
              <w:ind w:left="360"/>
              <w:rPr>
                <w:iCs/>
                <w:sz w:val="20"/>
                <w:szCs w:val="20"/>
              </w:rPr>
            </w:pPr>
          </w:p>
          <w:p w14:paraId="516461D1" w14:textId="77777777" w:rsidR="00D47CB7" w:rsidRPr="00D10439" w:rsidRDefault="00D47CB7" w:rsidP="00D47CB7">
            <w:pPr>
              <w:pStyle w:val="Neotevilenodstavek"/>
              <w:widowControl w:val="0"/>
              <w:spacing w:before="0" w:after="0" w:line="260" w:lineRule="exact"/>
              <w:rPr>
                <w:iCs/>
                <w:sz w:val="20"/>
                <w:szCs w:val="20"/>
              </w:rPr>
            </w:pPr>
            <w:r w:rsidRPr="00D10439">
              <w:rPr>
                <w:iCs/>
                <w:sz w:val="20"/>
                <w:szCs w:val="20"/>
              </w:rPr>
              <w:t>Bistveni predlogi in pripombe, ki niso bili upoštevani.</w:t>
            </w:r>
          </w:p>
          <w:p w14:paraId="13096FF6" w14:textId="77777777" w:rsidR="00D47CB7" w:rsidRDefault="00D47CB7" w:rsidP="00D47CB7">
            <w:pPr>
              <w:pStyle w:val="Neotevilenodstavek"/>
              <w:widowControl w:val="0"/>
              <w:spacing w:before="0" w:after="0" w:line="260" w:lineRule="exact"/>
              <w:rPr>
                <w:iCs/>
                <w:sz w:val="20"/>
                <w:szCs w:val="20"/>
              </w:rPr>
            </w:pPr>
            <w:r>
              <w:rPr>
                <w:iCs/>
                <w:sz w:val="20"/>
                <w:szCs w:val="20"/>
              </w:rPr>
              <w:t>/</w:t>
            </w:r>
          </w:p>
          <w:p w14:paraId="6C18EC75" w14:textId="77777777" w:rsidR="00D47CB7" w:rsidRPr="00171E3B" w:rsidRDefault="00D47CB7" w:rsidP="00D47CB7">
            <w:pPr>
              <w:pStyle w:val="Neotevilenodstavek"/>
              <w:widowControl w:val="0"/>
              <w:spacing w:before="0" w:after="0" w:line="260" w:lineRule="exact"/>
              <w:rPr>
                <w:iCs/>
                <w:sz w:val="20"/>
                <w:szCs w:val="20"/>
              </w:rPr>
            </w:pPr>
          </w:p>
        </w:tc>
      </w:tr>
      <w:tr w:rsidR="00D47CB7" w:rsidRPr="00D063BD" w14:paraId="4AFD5602"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55F7AF8" w14:textId="77777777" w:rsidR="00D47CB7" w:rsidRPr="00D063BD" w:rsidRDefault="00D47CB7" w:rsidP="00D47CB7">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D47CB7" w:rsidRPr="00D063BD" w14:paraId="438BF19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3D9635D" w14:textId="77777777" w:rsidR="00D47CB7" w:rsidRPr="00D063BD" w:rsidRDefault="00D47CB7" w:rsidP="00D47CB7">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75C5E26A" w14:textId="77777777" w:rsidR="00D47CB7" w:rsidRPr="00D063BD" w:rsidRDefault="00D47CB7" w:rsidP="00D47CB7">
            <w:pPr>
              <w:pStyle w:val="Neotevilenodstavek"/>
              <w:widowControl w:val="0"/>
              <w:spacing w:before="0" w:after="0" w:line="260" w:lineRule="exact"/>
              <w:jc w:val="center"/>
              <w:rPr>
                <w:iCs/>
                <w:sz w:val="20"/>
                <w:szCs w:val="20"/>
              </w:rPr>
            </w:pPr>
            <w:r>
              <w:rPr>
                <w:sz w:val="20"/>
                <w:szCs w:val="20"/>
              </w:rPr>
              <w:t>NE</w:t>
            </w:r>
          </w:p>
        </w:tc>
      </w:tr>
      <w:tr w:rsidR="00D47CB7" w:rsidRPr="00D063BD" w14:paraId="485AA6E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AC13700" w14:textId="77777777" w:rsidR="00D47CB7" w:rsidRDefault="00D47CB7" w:rsidP="00D47CB7">
            <w:pPr>
              <w:pStyle w:val="Neotevilenodstavek"/>
              <w:widowControl w:val="0"/>
              <w:spacing w:before="0" w:after="0" w:line="260" w:lineRule="exact"/>
              <w:rPr>
                <w:iCs/>
                <w:sz w:val="20"/>
                <w:szCs w:val="20"/>
              </w:rPr>
            </w:pPr>
            <w:r w:rsidRPr="00D063BD">
              <w:rPr>
                <w:iCs/>
                <w:sz w:val="20"/>
                <w:szCs w:val="20"/>
              </w:rPr>
              <w:t>(Če je odgovor NE, navedite, zakaj ni bilo objavljeno.)</w:t>
            </w:r>
          </w:p>
          <w:p w14:paraId="1167FDD4" w14:textId="77777777" w:rsidR="00D47CB7" w:rsidRDefault="00D47CB7" w:rsidP="00D47CB7">
            <w:pPr>
              <w:pStyle w:val="Neotevilenodstavek"/>
              <w:widowControl w:val="0"/>
              <w:spacing w:before="0" w:after="0" w:line="260" w:lineRule="exact"/>
              <w:rPr>
                <w:iCs/>
                <w:sz w:val="20"/>
                <w:szCs w:val="20"/>
              </w:rPr>
            </w:pPr>
          </w:p>
          <w:p w14:paraId="5D816709" w14:textId="77777777" w:rsidR="00D47CB7" w:rsidRPr="00D063BD" w:rsidRDefault="00D47CB7" w:rsidP="00D47CB7">
            <w:pPr>
              <w:pStyle w:val="Neotevilenodstavek"/>
              <w:widowControl w:val="0"/>
              <w:spacing w:before="0" w:after="0" w:line="260" w:lineRule="exact"/>
              <w:rPr>
                <w:iCs/>
                <w:sz w:val="20"/>
                <w:szCs w:val="20"/>
              </w:rPr>
            </w:pPr>
          </w:p>
        </w:tc>
      </w:tr>
      <w:tr w:rsidR="00D47CB7" w:rsidRPr="00D063BD" w14:paraId="2E6CD9D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8C0BAB6" w14:textId="77777777" w:rsidR="00D47CB7" w:rsidRPr="00D063BD" w:rsidRDefault="00D47CB7" w:rsidP="00D47CB7">
            <w:pPr>
              <w:pStyle w:val="Neotevilenodstavek"/>
              <w:widowControl w:val="0"/>
              <w:spacing w:before="0" w:after="0" w:line="260" w:lineRule="exact"/>
              <w:rPr>
                <w:iCs/>
                <w:sz w:val="20"/>
                <w:szCs w:val="20"/>
              </w:rPr>
            </w:pPr>
            <w:r w:rsidRPr="00D063BD">
              <w:rPr>
                <w:iCs/>
                <w:sz w:val="20"/>
                <w:szCs w:val="20"/>
              </w:rPr>
              <w:t>(Če je odgovor DA, navedite:</w:t>
            </w:r>
          </w:p>
          <w:p w14:paraId="74C7C210" w14:textId="77777777" w:rsidR="00D47CB7" w:rsidRPr="00D063BD" w:rsidRDefault="00D47CB7" w:rsidP="00D47CB7">
            <w:pPr>
              <w:pStyle w:val="Neotevilenodstavek"/>
              <w:widowControl w:val="0"/>
              <w:spacing w:before="0" w:after="0" w:line="260" w:lineRule="exact"/>
              <w:rPr>
                <w:iCs/>
                <w:sz w:val="20"/>
                <w:szCs w:val="20"/>
              </w:rPr>
            </w:pPr>
          </w:p>
        </w:tc>
      </w:tr>
      <w:tr w:rsidR="00D47CB7" w:rsidRPr="00D063BD" w14:paraId="007174F2"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0EF15CF" w14:textId="77777777" w:rsidR="00D47CB7" w:rsidRPr="00D063BD" w:rsidRDefault="00D47CB7" w:rsidP="00D47CB7">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0F2458DB" w14:textId="77777777" w:rsidR="00D47CB7" w:rsidRPr="00D063BD" w:rsidRDefault="00D47CB7" w:rsidP="00D47CB7">
            <w:pPr>
              <w:pStyle w:val="Neotevilenodstavek"/>
              <w:widowControl w:val="0"/>
              <w:spacing w:before="0" w:after="0" w:line="260" w:lineRule="exact"/>
              <w:jc w:val="center"/>
              <w:rPr>
                <w:iCs/>
                <w:sz w:val="20"/>
                <w:szCs w:val="20"/>
              </w:rPr>
            </w:pPr>
            <w:r w:rsidRPr="00FB249F">
              <w:rPr>
                <w:sz w:val="20"/>
                <w:szCs w:val="20"/>
              </w:rPr>
              <w:t>DA</w:t>
            </w:r>
          </w:p>
        </w:tc>
      </w:tr>
      <w:tr w:rsidR="00D47CB7" w:rsidRPr="00D063BD" w14:paraId="184CEA62"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BA021E9" w14:textId="77777777" w:rsidR="00D47CB7" w:rsidRPr="00D063BD" w:rsidRDefault="00D47CB7" w:rsidP="00D47CB7">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6941B1BF" w14:textId="77777777" w:rsidR="00D47CB7" w:rsidRPr="00D063BD" w:rsidRDefault="00D47CB7" w:rsidP="00D47CB7">
            <w:pPr>
              <w:pStyle w:val="Neotevilenodstavek"/>
              <w:widowControl w:val="0"/>
              <w:spacing w:before="0" w:after="0" w:line="260" w:lineRule="exact"/>
              <w:jc w:val="center"/>
              <w:rPr>
                <w:sz w:val="20"/>
                <w:szCs w:val="20"/>
              </w:rPr>
            </w:pPr>
            <w:r>
              <w:rPr>
                <w:sz w:val="20"/>
                <w:szCs w:val="20"/>
              </w:rPr>
              <w:t>NE</w:t>
            </w:r>
          </w:p>
        </w:tc>
      </w:tr>
      <w:tr w:rsidR="00D47CB7" w:rsidRPr="00D063BD" w14:paraId="76EC8D2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77026B8" w14:textId="77777777" w:rsidR="00D47CB7" w:rsidRDefault="00D47CB7" w:rsidP="00D47CB7">
            <w:pPr>
              <w:widowControl w:val="0"/>
              <w:suppressAutoHyphens/>
              <w:overflowPunct w:val="0"/>
              <w:autoSpaceDE w:val="0"/>
              <w:autoSpaceDN w:val="0"/>
              <w:adjustRightInd w:val="0"/>
              <w:ind w:left="3400"/>
              <w:textAlignment w:val="baseline"/>
              <w:outlineLvl w:val="3"/>
              <w:rPr>
                <w:rFonts w:cs="Arial"/>
                <w:szCs w:val="20"/>
                <w:lang w:eastAsia="sl-SI"/>
              </w:rPr>
            </w:pPr>
          </w:p>
          <w:p w14:paraId="0F92DF38" w14:textId="647434A7" w:rsidR="00805A9E" w:rsidRPr="00805A9E" w:rsidRDefault="00805A9E" w:rsidP="00805A9E">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r w:rsidRPr="00805A9E">
              <w:rPr>
                <w:rFonts w:cs="Arial"/>
                <w:szCs w:val="20"/>
                <w:lang w:eastAsia="sl-SI"/>
              </w:rPr>
              <w:t>Maša Žagar</w:t>
            </w:r>
          </w:p>
          <w:p w14:paraId="108A1B1F" w14:textId="77777777" w:rsidR="00805A9E" w:rsidRPr="00805A9E" w:rsidRDefault="00805A9E" w:rsidP="00805A9E">
            <w:pPr>
              <w:widowControl w:val="0"/>
              <w:suppressAutoHyphens/>
              <w:overflowPunct w:val="0"/>
              <w:autoSpaceDE w:val="0"/>
              <w:autoSpaceDN w:val="0"/>
              <w:adjustRightInd w:val="0"/>
              <w:ind w:left="3400"/>
              <w:textAlignment w:val="baseline"/>
              <w:outlineLvl w:val="3"/>
              <w:rPr>
                <w:rFonts w:cs="Arial"/>
                <w:szCs w:val="20"/>
                <w:lang w:eastAsia="sl-SI"/>
              </w:rPr>
            </w:pPr>
            <w:r w:rsidRPr="00805A9E">
              <w:rPr>
                <w:rFonts w:cs="Arial"/>
                <w:szCs w:val="20"/>
                <w:lang w:eastAsia="sl-SI"/>
              </w:rPr>
              <w:t xml:space="preserve">                                     državna sekretarka</w:t>
            </w:r>
          </w:p>
          <w:p w14:paraId="1D3F3B72" w14:textId="77777777" w:rsidR="00805A9E" w:rsidRPr="00805A9E" w:rsidRDefault="00805A9E" w:rsidP="00805A9E">
            <w:pPr>
              <w:widowControl w:val="0"/>
              <w:suppressAutoHyphens/>
              <w:overflowPunct w:val="0"/>
              <w:autoSpaceDE w:val="0"/>
              <w:autoSpaceDN w:val="0"/>
              <w:adjustRightInd w:val="0"/>
              <w:ind w:left="3400"/>
              <w:textAlignment w:val="baseline"/>
              <w:outlineLvl w:val="3"/>
              <w:rPr>
                <w:rFonts w:cs="Arial"/>
                <w:szCs w:val="20"/>
                <w:lang w:eastAsia="sl-SI"/>
              </w:rPr>
            </w:pPr>
          </w:p>
          <w:p w14:paraId="24DABF60" w14:textId="48B13CC7" w:rsidR="00D47CB7" w:rsidRPr="00D063BD" w:rsidRDefault="00805A9E" w:rsidP="00805A9E">
            <w:pPr>
              <w:pStyle w:val="Poglavje"/>
              <w:widowControl w:val="0"/>
              <w:spacing w:before="0" w:after="0" w:line="260" w:lineRule="exact"/>
              <w:ind w:left="3400"/>
              <w:jc w:val="left"/>
              <w:rPr>
                <w:sz w:val="20"/>
                <w:szCs w:val="20"/>
              </w:rPr>
            </w:pPr>
            <w:r w:rsidRPr="00805A9E">
              <w:rPr>
                <w:b w:val="0"/>
                <w:sz w:val="20"/>
                <w:szCs w:val="20"/>
              </w:rPr>
              <w:t xml:space="preserve">                     p. p. št. 1002-433/2012/158 z dne 7. 5. 2025</w:t>
            </w:r>
          </w:p>
        </w:tc>
      </w:tr>
    </w:tbl>
    <w:p w14:paraId="6BEF2139" w14:textId="77777777" w:rsidR="007A7279" w:rsidRPr="001E5470" w:rsidRDefault="007A7279" w:rsidP="001E5470">
      <w:pPr>
        <w:rPr>
          <w:rFonts w:eastAsia="Calibri" w:cs="Arial"/>
          <w:vanish/>
          <w:szCs w:val="20"/>
        </w:rPr>
      </w:pPr>
    </w:p>
    <w:p w14:paraId="4FDA79D2" w14:textId="77777777" w:rsidR="000C6525" w:rsidRPr="006249C6" w:rsidRDefault="000C6525" w:rsidP="006249C6">
      <w:pPr>
        <w:rPr>
          <w:rFonts w:cs="Arial"/>
          <w:szCs w:val="20"/>
        </w:rPr>
        <w:sectPr w:rsidR="000C6525" w:rsidRPr="006249C6" w:rsidSect="00990D2C">
          <w:headerReference w:type="default" r:id="rId12"/>
          <w:footerReference w:type="even" r:id="rId13"/>
          <w:footerReference w:type="default" r:id="rId14"/>
          <w:headerReference w:type="first" r:id="rId15"/>
          <w:pgSz w:w="11900" w:h="16840" w:code="9"/>
          <w:pgMar w:top="1701" w:right="1701" w:bottom="851" w:left="1701" w:header="993" w:footer="794" w:gutter="0"/>
          <w:cols w:space="708"/>
          <w:titlePg/>
          <w:docGrid w:linePitch="272"/>
        </w:sectPr>
      </w:pPr>
    </w:p>
    <w:p w14:paraId="0B805FB5" w14:textId="77777777" w:rsidR="00931BA4" w:rsidRPr="00D10439" w:rsidRDefault="002032C2" w:rsidP="00931BA4">
      <w:pPr>
        <w:pStyle w:val="Pravnapodlaga"/>
        <w:ind w:firstLine="0"/>
        <w:rPr>
          <w:sz w:val="20"/>
          <w:szCs w:val="20"/>
        </w:rPr>
      </w:pPr>
      <w:r>
        <w:rPr>
          <w:sz w:val="20"/>
          <w:szCs w:val="20"/>
        </w:rPr>
        <w:lastRenderedPageBreak/>
        <w:t>PREDLOG:</w:t>
      </w:r>
    </w:p>
    <w:p w14:paraId="56E4643D" w14:textId="77777777" w:rsidR="00931BA4" w:rsidRPr="00D10439" w:rsidRDefault="00931BA4" w:rsidP="00931BA4">
      <w:pPr>
        <w:rPr>
          <w:rFonts w:eastAsia="Calibri" w:cs="Arial"/>
          <w:szCs w:val="20"/>
        </w:rPr>
      </w:pPr>
    </w:p>
    <w:p w14:paraId="12E66EED" w14:textId="011D197A" w:rsidR="002032C2" w:rsidRPr="00D10439" w:rsidRDefault="002032C2" w:rsidP="002032C2">
      <w:pPr>
        <w:pStyle w:val="Neotevilenodstavek"/>
        <w:spacing w:line="276" w:lineRule="auto"/>
        <w:rPr>
          <w:iCs/>
          <w:sz w:val="20"/>
          <w:szCs w:val="20"/>
        </w:rPr>
      </w:pPr>
      <w:r w:rsidRPr="008325B8">
        <w:rPr>
          <w:iCs/>
          <w:sz w:val="20"/>
          <w:szCs w:val="20"/>
        </w:rPr>
        <w:t>Na podlagi šestega odstavka 21. člena Zakona o Vladi Republike Slovenije (</w:t>
      </w:r>
      <w:r w:rsidRPr="008325B8">
        <w:rPr>
          <w:bCs/>
          <w:iCs/>
          <w:sz w:val="20"/>
          <w:szCs w:val="20"/>
        </w:rPr>
        <w:t>Uradni list RS, št. 24/05 – uradno prečiščeno besedilo,</w:t>
      </w:r>
      <w:r w:rsidRPr="00D10439">
        <w:rPr>
          <w:bCs/>
          <w:iCs/>
          <w:sz w:val="20"/>
          <w:szCs w:val="20"/>
        </w:rPr>
        <w:t> 109/08, 38/10 – ZUKN, 8/12, 21/13, 47/13 – ZDU-1G, 65/14, 55/17 in 163/22</w:t>
      </w:r>
      <w:r w:rsidRPr="00D10439">
        <w:rPr>
          <w:iCs/>
          <w:sz w:val="20"/>
          <w:szCs w:val="20"/>
        </w:rPr>
        <w:t>) je Vlada Republike Slovenije na ……  seji dne ………………………..…. sprejela naslednj</w:t>
      </w:r>
      <w:r w:rsidR="00E21BAD">
        <w:rPr>
          <w:iCs/>
          <w:sz w:val="20"/>
          <w:szCs w:val="20"/>
        </w:rPr>
        <w:t>i</w:t>
      </w:r>
      <w:r w:rsidRPr="00D10439">
        <w:rPr>
          <w:iCs/>
          <w:sz w:val="20"/>
          <w:szCs w:val="20"/>
        </w:rPr>
        <w:t xml:space="preserve"> </w:t>
      </w:r>
    </w:p>
    <w:p w14:paraId="2D3A29C1" w14:textId="77777777" w:rsidR="002032C2" w:rsidRPr="00D10439" w:rsidRDefault="002032C2" w:rsidP="002032C2">
      <w:pPr>
        <w:autoSpaceDE w:val="0"/>
        <w:autoSpaceDN w:val="0"/>
        <w:adjustRightInd w:val="0"/>
        <w:jc w:val="both"/>
        <w:rPr>
          <w:rFonts w:cs="Arial"/>
          <w:color w:val="000000"/>
          <w:szCs w:val="20"/>
        </w:rPr>
      </w:pPr>
    </w:p>
    <w:p w14:paraId="2B6098AC" w14:textId="0EE58BD7" w:rsidR="002032C2" w:rsidRPr="00D10439" w:rsidRDefault="002032C2" w:rsidP="002032C2">
      <w:pPr>
        <w:autoSpaceDE w:val="0"/>
        <w:autoSpaceDN w:val="0"/>
        <w:adjustRightInd w:val="0"/>
        <w:jc w:val="center"/>
        <w:rPr>
          <w:rFonts w:cs="Arial"/>
          <w:color w:val="000000"/>
          <w:szCs w:val="20"/>
        </w:rPr>
      </w:pPr>
      <w:r w:rsidRPr="00D10439">
        <w:rPr>
          <w:rFonts w:cs="Arial"/>
          <w:color w:val="000000"/>
          <w:szCs w:val="20"/>
        </w:rPr>
        <w:t>S K L E P:</w:t>
      </w:r>
    </w:p>
    <w:p w14:paraId="33CDC3DE" w14:textId="77777777" w:rsidR="002032C2" w:rsidRPr="00D10439" w:rsidRDefault="002032C2" w:rsidP="002032C2">
      <w:pPr>
        <w:pStyle w:val="Neotevilenodstavek"/>
        <w:spacing w:line="276" w:lineRule="auto"/>
        <w:rPr>
          <w:iCs/>
          <w:sz w:val="20"/>
          <w:szCs w:val="20"/>
        </w:rPr>
      </w:pPr>
    </w:p>
    <w:p w14:paraId="77DFFD21" w14:textId="77777777" w:rsidR="002032C2" w:rsidRPr="00512766" w:rsidRDefault="002032C2" w:rsidP="002032C2">
      <w:pPr>
        <w:numPr>
          <w:ilvl w:val="0"/>
          <w:numId w:val="35"/>
        </w:numPr>
        <w:spacing w:line="260" w:lineRule="atLeast"/>
        <w:jc w:val="both"/>
        <w:rPr>
          <w:rFonts w:eastAsia="Calibri" w:cs="Calibri"/>
        </w:rPr>
      </w:pPr>
      <w:r w:rsidRPr="00512766">
        <w:rPr>
          <w:rFonts w:eastAsia="Calibri" w:cs="Arial"/>
          <w:color w:val="000000"/>
          <w:szCs w:val="20"/>
        </w:rPr>
        <w:t xml:space="preserve">Vlada Republike Slovenije se je seznanila z </w:t>
      </w:r>
      <w:r>
        <w:rPr>
          <w:rFonts w:eastAsia="Calibri" w:cs="Arial"/>
          <w:color w:val="000000"/>
          <w:szCs w:val="20"/>
        </w:rPr>
        <w:t>I</w:t>
      </w:r>
      <w:r w:rsidRPr="00512766">
        <w:rPr>
          <w:rFonts w:eastAsia="Calibri" w:cs="Arial"/>
          <w:color w:val="000000"/>
          <w:szCs w:val="20"/>
        </w:rPr>
        <w:t xml:space="preserve">zhodišči za </w:t>
      </w:r>
      <w:r w:rsidRPr="002032C2">
        <w:rPr>
          <w:rFonts w:eastAsia="Calibri" w:cs="Arial"/>
          <w:color w:val="000000"/>
          <w:szCs w:val="20"/>
        </w:rPr>
        <w:t>pripravo četrte spremembe Strateškega načrta skupne kmetijske politike 2023–2027 za Slovenijo</w:t>
      </w:r>
      <w:r w:rsidRPr="00512766">
        <w:rPr>
          <w:rFonts w:eastAsia="Calibri" w:cs="Arial"/>
          <w:color w:val="000000"/>
          <w:szCs w:val="20"/>
        </w:rPr>
        <w:t>.</w:t>
      </w:r>
    </w:p>
    <w:p w14:paraId="66FEC0E4" w14:textId="77777777" w:rsidR="002032C2" w:rsidRPr="00512766" w:rsidRDefault="002032C2" w:rsidP="002032C2">
      <w:pPr>
        <w:ind w:left="720"/>
        <w:jc w:val="both"/>
        <w:rPr>
          <w:rFonts w:eastAsia="Calibri" w:cs="Calibri"/>
        </w:rPr>
      </w:pPr>
    </w:p>
    <w:p w14:paraId="563AC5DD" w14:textId="3851F4AA" w:rsidR="002032C2" w:rsidRPr="00512766" w:rsidRDefault="002032C2" w:rsidP="002032C2">
      <w:pPr>
        <w:numPr>
          <w:ilvl w:val="0"/>
          <w:numId w:val="35"/>
        </w:numPr>
        <w:spacing w:line="260" w:lineRule="atLeast"/>
        <w:jc w:val="both"/>
        <w:rPr>
          <w:rFonts w:eastAsia="Calibri" w:cs="Calibri"/>
        </w:rPr>
      </w:pPr>
      <w:r w:rsidRPr="00512766">
        <w:rPr>
          <w:rFonts w:eastAsia="Calibri" w:cs="Arial"/>
          <w:color w:val="000000"/>
          <w:szCs w:val="20"/>
        </w:rPr>
        <w:t xml:space="preserve">Vlada Republike Slovenije </w:t>
      </w:r>
      <w:r w:rsidRPr="00512766">
        <w:rPr>
          <w:rFonts w:eastAsia="Calibri" w:cs="Calibri"/>
        </w:rPr>
        <w:t xml:space="preserve">nalaga Ministrstvu za </w:t>
      </w:r>
      <w:r>
        <w:rPr>
          <w:rFonts w:eastAsia="Calibri" w:cs="Calibri"/>
        </w:rPr>
        <w:t>kmetijstvo, gozdarstvo in prehrano</w:t>
      </w:r>
      <w:r w:rsidRPr="00512766">
        <w:rPr>
          <w:rFonts w:eastAsia="Calibri" w:cs="Calibri"/>
        </w:rPr>
        <w:t>, da</w:t>
      </w:r>
      <w:r w:rsidR="00631799">
        <w:rPr>
          <w:rFonts w:eastAsia="Calibri" w:cs="Arial"/>
          <w:color w:val="000000"/>
          <w:szCs w:val="20"/>
        </w:rPr>
        <w:t xml:space="preserve"> </w:t>
      </w:r>
      <w:r w:rsidR="00AC5AD6" w:rsidRPr="00512766">
        <w:rPr>
          <w:rFonts w:eastAsia="Calibri" w:cs="Arial"/>
          <w:color w:val="000000"/>
          <w:szCs w:val="20"/>
        </w:rPr>
        <w:t xml:space="preserve">ob upoštevanju </w:t>
      </w:r>
      <w:r w:rsidR="00AC5AD6" w:rsidRPr="002032C2">
        <w:rPr>
          <w:rFonts w:eastAsia="Calibri" w:cs="Calibri"/>
        </w:rPr>
        <w:t>Izhodišč za pripravo četrte spremembe Strateškega načrta skupne kmetijske politike 2023–2027 za Slovenijo</w:t>
      </w:r>
      <w:r w:rsidRPr="00512766">
        <w:rPr>
          <w:rFonts w:eastAsia="Calibri" w:cs="Calibri"/>
        </w:rPr>
        <w:t xml:space="preserve"> </w:t>
      </w:r>
      <w:r w:rsidRPr="00512766">
        <w:rPr>
          <w:rFonts w:eastAsia="Calibri" w:cs="Arial"/>
          <w:color w:val="000000"/>
          <w:szCs w:val="20"/>
        </w:rPr>
        <w:t xml:space="preserve">pripravi </w:t>
      </w:r>
      <w:r w:rsidRPr="002032C2">
        <w:rPr>
          <w:rFonts w:eastAsia="Calibri" w:cs="Arial"/>
          <w:color w:val="000000"/>
          <w:szCs w:val="20"/>
        </w:rPr>
        <w:t xml:space="preserve">Predlog </w:t>
      </w:r>
      <w:r>
        <w:rPr>
          <w:rFonts w:eastAsia="Calibri" w:cs="Arial"/>
          <w:color w:val="000000"/>
          <w:szCs w:val="20"/>
        </w:rPr>
        <w:t>četrte</w:t>
      </w:r>
      <w:r w:rsidRPr="002032C2">
        <w:rPr>
          <w:rFonts w:eastAsia="Calibri" w:cs="Arial"/>
          <w:color w:val="000000"/>
          <w:szCs w:val="20"/>
        </w:rPr>
        <w:t xml:space="preserve"> spremembe Strateškega načrta skupne kmetijske politike 2023–2027 za Slovenijo</w:t>
      </w:r>
      <w:r w:rsidRPr="00512766">
        <w:rPr>
          <w:rFonts w:eastAsia="Calibri" w:cs="Arial"/>
          <w:color w:val="000000"/>
          <w:szCs w:val="20"/>
        </w:rPr>
        <w:t>.</w:t>
      </w:r>
    </w:p>
    <w:p w14:paraId="27C5A3BA" w14:textId="77777777" w:rsidR="002032C2" w:rsidRPr="00C50EF6" w:rsidRDefault="002032C2" w:rsidP="002032C2">
      <w:pPr>
        <w:pStyle w:val="Odstavekseznama"/>
        <w:rPr>
          <w:rFonts w:ascii="Arial" w:hAnsi="Arial" w:cs="Arial"/>
          <w:sz w:val="20"/>
        </w:rPr>
      </w:pPr>
    </w:p>
    <w:p w14:paraId="6426D462" w14:textId="77777777" w:rsidR="002032C2" w:rsidRPr="00D10439" w:rsidRDefault="002032C2" w:rsidP="002032C2">
      <w:pPr>
        <w:tabs>
          <w:tab w:val="left" w:pos="7920"/>
        </w:tabs>
        <w:autoSpaceDE w:val="0"/>
        <w:autoSpaceDN w:val="0"/>
        <w:adjustRightInd w:val="0"/>
        <w:ind w:left="3400"/>
        <w:rPr>
          <w:rFonts w:cs="Arial"/>
          <w:iCs/>
          <w:szCs w:val="20"/>
        </w:rPr>
      </w:pPr>
    </w:p>
    <w:p w14:paraId="40AEAE2F" w14:textId="77777777" w:rsidR="002032C2" w:rsidRPr="00D10439" w:rsidRDefault="002032C2" w:rsidP="002032C2">
      <w:pPr>
        <w:tabs>
          <w:tab w:val="left" w:pos="7920"/>
        </w:tabs>
        <w:autoSpaceDE w:val="0"/>
        <w:autoSpaceDN w:val="0"/>
        <w:adjustRightInd w:val="0"/>
        <w:ind w:left="3400"/>
        <w:rPr>
          <w:rFonts w:cs="Arial"/>
          <w:color w:val="000000"/>
          <w:szCs w:val="20"/>
          <w:lang w:eastAsia="sl-SI"/>
        </w:rPr>
      </w:pPr>
      <w:r w:rsidRPr="00D10439">
        <w:rPr>
          <w:rFonts w:cs="Arial"/>
          <w:iCs/>
          <w:szCs w:val="20"/>
        </w:rPr>
        <w:t xml:space="preserve">                                                                                                            </w:t>
      </w:r>
      <w:r w:rsidRPr="00D10439">
        <w:rPr>
          <w:rFonts w:cs="Arial"/>
          <w:color w:val="000000"/>
          <w:szCs w:val="20"/>
        </w:rPr>
        <w:t xml:space="preserve">Barbara Kolenko </w:t>
      </w:r>
      <w:proofErr w:type="spellStart"/>
      <w:r w:rsidRPr="00D10439">
        <w:rPr>
          <w:rFonts w:cs="Arial"/>
          <w:color w:val="000000"/>
          <w:szCs w:val="20"/>
        </w:rPr>
        <w:t>Helbl</w:t>
      </w:r>
      <w:proofErr w:type="spellEnd"/>
    </w:p>
    <w:p w14:paraId="085D2136" w14:textId="77777777" w:rsidR="002032C2" w:rsidRPr="00D10439" w:rsidRDefault="002032C2" w:rsidP="002032C2">
      <w:pPr>
        <w:autoSpaceDE w:val="0"/>
        <w:autoSpaceDN w:val="0"/>
        <w:adjustRightInd w:val="0"/>
        <w:ind w:left="3402"/>
        <w:rPr>
          <w:rFonts w:cs="Arial"/>
          <w:color w:val="000000"/>
          <w:szCs w:val="20"/>
        </w:rPr>
      </w:pPr>
      <w:r w:rsidRPr="00D10439">
        <w:rPr>
          <w:rFonts w:cs="Arial"/>
          <w:color w:val="000000"/>
          <w:szCs w:val="20"/>
        </w:rPr>
        <w:t>generalna sekretarka</w:t>
      </w:r>
    </w:p>
    <w:p w14:paraId="77CFC9D0" w14:textId="77777777" w:rsidR="002032C2" w:rsidRDefault="002032C2" w:rsidP="002032C2">
      <w:pPr>
        <w:pStyle w:val="Neotevilenodstavek"/>
        <w:spacing w:line="276" w:lineRule="auto"/>
        <w:ind w:left="720"/>
        <w:rPr>
          <w:iCs/>
          <w:sz w:val="20"/>
          <w:szCs w:val="20"/>
        </w:rPr>
      </w:pPr>
    </w:p>
    <w:p w14:paraId="797E2F6A" w14:textId="77777777" w:rsidR="002032C2" w:rsidRPr="00D10439" w:rsidRDefault="002032C2" w:rsidP="002032C2">
      <w:pPr>
        <w:pStyle w:val="Neotevilenodstavek"/>
        <w:spacing w:line="276" w:lineRule="auto"/>
        <w:ind w:left="720"/>
        <w:rPr>
          <w:iCs/>
          <w:sz w:val="20"/>
          <w:szCs w:val="20"/>
        </w:rPr>
      </w:pPr>
    </w:p>
    <w:p w14:paraId="78EDE346" w14:textId="77777777" w:rsidR="002032C2" w:rsidRDefault="002032C2" w:rsidP="002032C2">
      <w:pPr>
        <w:pStyle w:val="Neotevilenodstavek"/>
        <w:spacing w:line="276" w:lineRule="auto"/>
        <w:rPr>
          <w:iCs/>
          <w:sz w:val="20"/>
          <w:szCs w:val="20"/>
        </w:rPr>
      </w:pPr>
      <w:r w:rsidRPr="00D10439">
        <w:rPr>
          <w:iCs/>
          <w:sz w:val="20"/>
          <w:szCs w:val="20"/>
        </w:rPr>
        <w:t xml:space="preserve">Priloga: </w:t>
      </w:r>
      <w:r w:rsidRPr="002032C2">
        <w:rPr>
          <w:sz w:val="20"/>
          <w:szCs w:val="20"/>
        </w:rPr>
        <w:t>Izhodišča za pripravo četrte spremembe Strateškega načrta skupne kmetijske politike 2023–2027 za Slovenijo</w:t>
      </w:r>
      <w:r w:rsidRPr="00D10439">
        <w:rPr>
          <w:iCs/>
          <w:sz w:val="20"/>
          <w:szCs w:val="20"/>
        </w:rPr>
        <w:t>.</w:t>
      </w:r>
    </w:p>
    <w:p w14:paraId="5934F8AD" w14:textId="77777777" w:rsidR="001E431B" w:rsidRPr="00D10439" w:rsidRDefault="001E431B" w:rsidP="002032C2">
      <w:pPr>
        <w:pStyle w:val="Neotevilenodstavek"/>
        <w:spacing w:line="276" w:lineRule="auto"/>
        <w:rPr>
          <w:iCs/>
          <w:sz w:val="20"/>
          <w:szCs w:val="20"/>
        </w:rPr>
      </w:pPr>
    </w:p>
    <w:p w14:paraId="6034F59D" w14:textId="77777777" w:rsidR="00931BA4" w:rsidRPr="00D10439" w:rsidRDefault="00931BA4" w:rsidP="00931BA4">
      <w:pPr>
        <w:autoSpaceDE w:val="0"/>
        <w:autoSpaceDN w:val="0"/>
        <w:adjustRightInd w:val="0"/>
        <w:rPr>
          <w:rFonts w:cs="Arial"/>
          <w:color w:val="000000"/>
          <w:szCs w:val="20"/>
        </w:rPr>
      </w:pPr>
      <w:r w:rsidRPr="00D10439">
        <w:rPr>
          <w:rFonts w:cs="Arial"/>
          <w:color w:val="000000"/>
          <w:szCs w:val="20"/>
        </w:rPr>
        <w:t>Prejmejo:</w:t>
      </w:r>
    </w:p>
    <w:p w14:paraId="6ABF7009" w14:textId="77777777" w:rsidR="002032C2" w:rsidRPr="00D10439" w:rsidRDefault="002032C2" w:rsidP="002032C2">
      <w:pPr>
        <w:numPr>
          <w:ilvl w:val="0"/>
          <w:numId w:val="36"/>
        </w:numPr>
        <w:spacing w:line="260" w:lineRule="atLeast"/>
        <w:rPr>
          <w:rFonts w:cs="Arial"/>
          <w:szCs w:val="20"/>
        </w:rPr>
      </w:pPr>
      <w:r w:rsidRPr="00D10439">
        <w:rPr>
          <w:rFonts w:cs="Arial"/>
          <w:szCs w:val="20"/>
        </w:rPr>
        <w:t>Generalni sekretariat Vlade Republike Slovenije</w:t>
      </w:r>
      <w:r>
        <w:rPr>
          <w:rFonts w:cs="Arial"/>
          <w:szCs w:val="20"/>
        </w:rPr>
        <w:t>,</w:t>
      </w:r>
    </w:p>
    <w:p w14:paraId="4D39E79B"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delo, družino, socialne zadeve in enake možnosti,</w:t>
      </w:r>
    </w:p>
    <w:p w14:paraId="4176F316"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digitalno preobrazbo,</w:t>
      </w:r>
    </w:p>
    <w:p w14:paraId="0B585B4D"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finance,</w:t>
      </w:r>
    </w:p>
    <w:p w14:paraId="57B35750"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gospodarstvo, turizem in šport,</w:t>
      </w:r>
    </w:p>
    <w:p w14:paraId="162976B3"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infrastrukturo,</w:t>
      </w:r>
    </w:p>
    <w:p w14:paraId="4FBB7450"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javno upravo,</w:t>
      </w:r>
    </w:p>
    <w:p w14:paraId="6569FF3F"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kohezijo in regionalni razvoj,</w:t>
      </w:r>
    </w:p>
    <w:p w14:paraId="2E71FA17"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kulturo,</w:t>
      </w:r>
    </w:p>
    <w:p w14:paraId="659414E7"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naravne vire in prostor,</w:t>
      </w:r>
    </w:p>
    <w:p w14:paraId="7CF2C5DE"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notranje zadeve,</w:t>
      </w:r>
    </w:p>
    <w:p w14:paraId="089DE1B1"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obrambo,</w:t>
      </w:r>
    </w:p>
    <w:p w14:paraId="2BE80983"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okolje, podnebje in energijo,</w:t>
      </w:r>
    </w:p>
    <w:p w14:paraId="7FC1A1A1"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pravosodje,</w:t>
      </w:r>
    </w:p>
    <w:p w14:paraId="4262A2C9"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solidarno prihodnost,</w:t>
      </w:r>
    </w:p>
    <w:p w14:paraId="5D0BD840"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visoko šolstvo, znanost in inovacije,</w:t>
      </w:r>
    </w:p>
    <w:p w14:paraId="2A740A49"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vzgojo in izobraževanje,</w:t>
      </w:r>
    </w:p>
    <w:p w14:paraId="40BB4FBC" w14:textId="77777777" w:rsidR="002032C2" w:rsidRPr="002032C2" w:rsidRDefault="002032C2" w:rsidP="002032C2">
      <w:pPr>
        <w:numPr>
          <w:ilvl w:val="0"/>
          <w:numId w:val="36"/>
        </w:numPr>
        <w:spacing w:line="260" w:lineRule="atLeast"/>
        <w:rPr>
          <w:rFonts w:cs="Arial"/>
          <w:szCs w:val="20"/>
        </w:rPr>
      </w:pPr>
      <w:r w:rsidRPr="002032C2">
        <w:rPr>
          <w:rFonts w:cs="Arial"/>
          <w:szCs w:val="20"/>
        </w:rPr>
        <w:t>Ministrstvo za zdravje,</w:t>
      </w:r>
    </w:p>
    <w:p w14:paraId="6CEEC87E" w14:textId="77777777" w:rsidR="002032C2" w:rsidRDefault="002032C2" w:rsidP="00AA75D4">
      <w:pPr>
        <w:numPr>
          <w:ilvl w:val="0"/>
          <w:numId w:val="36"/>
        </w:numPr>
        <w:spacing w:line="260" w:lineRule="atLeast"/>
        <w:rPr>
          <w:rFonts w:cs="Arial"/>
          <w:szCs w:val="20"/>
        </w:rPr>
      </w:pPr>
      <w:r w:rsidRPr="002032C2">
        <w:rPr>
          <w:rFonts w:cs="Arial"/>
          <w:szCs w:val="20"/>
        </w:rPr>
        <w:t>Ministrstvo za zunanje in evropske zadeve,</w:t>
      </w:r>
    </w:p>
    <w:p w14:paraId="1F8E8AE1" w14:textId="77777777" w:rsidR="00931BA4" w:rsidRPr="002032C2" w:rsidRDefault="002032C2" w:rsidP="00AA75D4">
      <w:pPr>
        <w:numPr>
          <w:ilvl w:val="0"/>
          <w:numId w:val="36"/>
        </w:numPr>
        <w:spacing w:line="260" w:lineRule="atLeast"/>
        <w:rPr>
          <w:rFonts w:cs="Arial"/>
          <w:szCs w:val="20"/>
        </w:rPr>
      </w:pPr>
      <w:r w:rsidRPr="002032C2">
        <w:rPr>
          <w:rFonts w:cs="Arial"/>
          <w:szCs w:val="20"/>
        </w:rPr>
        <w:t>Služba vlade za zakonodajo.</w:t>
      </w:r>
    </w:p>
    <w:p w14:paraId="3A728C04" w14:textId="77777777" w:rsidR="00931BA4" w:rsidRDefault="00931BA4" w:rsidP="00931BA4">
      <w:pPr>
        <w:rPr>
          <w:rFonts w:cs="Arial"/>
          <w:szCs w:val="20"/>
        </w:rPr>
      </w:pPr>
    </w:p>
    <w:p w14:paraId="57724AB8" w14:textId="77777777" w:rsidR="00931BA4" w:rsidRDefault="00931BA4" w:rsidP="00931BA4">
      <w:pPr>
        <w:rPr>
          <w:rFonts w:cs="Arial"/>
          <w:szCs w:val="20"/>
        </w:rPr>
      </w:pPr>
    </w:p>
    <w:p w14:paraId="56A969CE" w14:textId="77777777" w:rsidR="00CD29A4" w:rsidRPr="00512766" w:rsidRDefault="00931BA4" w:rsidP="008F2728">
      <w:pPr>
        <w:spacing w:line="240" w:lineRule="auto"/>
        <w:jc w:val="center"/>
        <w:rPr>
          <w:b/>
          <w:bCs/>
          <w:szCs w:val="20"/>
        </w:rPr>
      </w:pPr>
      <w:r>
        <w:rPr>
          <w:rFonts w:cs="Arial"/>
          <w:szCs w:val="20"/>
        </w:rPr>
        <w:br w:type="page"/>
      </w:r>
      <w:r w:rsidR="00CD29A4" w:rsidRPr="00512766">
        <w:rPr>
          <w:b/>
          <w:bCs/>
          <w:szCs w:val="20"/>
        </w:rPr>
        <w:lastRenderedPageBreak/>
        <w:t>OBRAZLOŽITEV</w:t>
      </w:r>
    </w:p>
    <w:p w14:paraId="3C4CF26E" w14:textId="77777777" w:rsidR="00931BA4" w:rsidRPr="00931BA4" w:rsidRDefault="00931BA4" w:rsidP="00931BA4">
      <w:pPr>
        <w:rPr>
          <w:rFonts w:cs="Arial"/>
          <w:szCs w:val="20"/>
        </w:rPr>
      </w:pPr>
    </w:p>
    <w:p w14:paraId="7DDC26A6" w14:textId="77777777" w:rsidR="00631799" w:rsidRDefault="00631799" w:rsidP="003F69D5">
      <w:pPr>
        <w:ind w:firstLine="708"/>
        <w:jc w:val="both"/>
        <w:rPr>
          <w:rFonts w:cs="Arial"/>
          <w:noProof/>
          <w:szCs w:val="20"/>
        </w:rPr>
      </w:pPr>
    </w:p>
    <w:p w14:paraId="6EFD43B2" w14:textId="3B23EF21" w:rsidR="00CD29A4" w:rsidRDefault="00CD29A4" w:rsidP="003F69D5">
      <w:pPr>
        <w:ind w:firstLine="708"/>
        <w:jc w:val="both"/>
        <w:rPr>
          <w:rFonts w:cs="Arial"/>
          <w:noProof/>
          <w:szCs w:val="20"/>
        </w:rPr>
      </w:pPr>
      <w:r w:rsidRPr="008D31BE">
        <w:rPr>
          <w:rFonts w:cs="Arial"/>
          <w:noProof/>
          <w:szCs w:val="20"/>
        </w:rPr>
        <w:t>Strateški načrt skupne kmetijske politike 2023–2027 za Slovenijo</w:t>
      </w:r>
      <w:r>
        <w:rPr>
          <w:rFonts w:cs="Arial"/>
          <w:noProof/>
          <w:szCs w:val="20"/>
        </w:rPr>
        <w:t xml:space="preserve"> </w:t>
      </w:r>
      <w:r w:rsidRPr="0016482F">
        <w:rPr>
          <w:rFonts w:cs="Arial"/>
          <w:noProof/>
          <w:szCs w:val="20"/>
        </w:rPr>
        <w:t>(</w:t>
      </w:r>
      <w:r>
        <w:rPr>
          <w:rFonts w:cs="Arial"/>
          <w:noProof/>
          <w:szCs w:val="20"/>
        </w:rPr>
        <w:t>v nadalj</w:t>
      </w:r>
      <w:r w:rsidR="00631799">
        <w:rPr>
          <w:rFonts w:cs="Arial"/>
          <w:noProof/>
          <w:szCs w:val="20"/>
        </w:rPr>
        <w:t>njem besedilu</w:t>
      </w:r>
      <w:r>
        <w:rPr>
          <w:rFonts w:cs="Arial"/>
          <w:noProof/>
          <w:szCs w:val="20"/>
        </w:rPr>
        <w:t xml:space="preserve">: </w:t>
      </w:r>
      <w:r w:rsidRPr="0016482F">
        <w:rPr>
          <w:rFonts w:cs="Arial"/>
          <w:noProof/>
          <w:szCs w:val="20"/>
        </w:rPr>
        <w:t>SN 2023–2027)</w:t>
      </w:r>
      <w:r>
        <w:rPr>
          <w:rFonts w:cs="Arial"/>
          <w:noProof/>
          <w:szCs w:val="20"/>
        </w:rPr>
        <w:t xml:space="preserve"> </w:t>
      </w:r>
      <w:r w:rsidRPr="008D31BE">
        <w:rPr>
          <w:rFonts w:cs="Arial"/>
          <w:noProof/>
          <w:szCs w:val="20"/>
        </w:rPr>
        <w:t>je 28.</w:t>
      </w:r>
      <w:r w:rsidR="009025C1">
        <w:rPr>
          <w:rFonts w:cs="Arial"/>
          <w:noProof/>
          <w:szCs w:val="20"/>
        </w:rPr>
        <w:t> </w:t>
      </w:r>
      <w:r w:rsidRPr="008D31BE">
        <w:rPr>
          <w:rFonts w:cs="Arial"/>
          <w:noProof/>
          <w:szCs w:val="20"/>
        </w:rPr>
        <w:t>10.</w:t>
      </w:r>
      <w:r w:rsidR="009025C1">
        <w:rPr>
          <w:rFonts w:cs="Arial"/>
          <w:noProof/>
          <w:szCs w:val="20"/>
        </w:rPr>
        <w:t> </w:t>
      </w:r>
      <w:r w:rsidRPr="008D31BE">
        <w:rPr>
          <w:rFonts w:cs="Arial"/>
          <w:noProof/>
          <w:szCs w:val="20"/>
        </w:rPr>
        <w:t>2022 potrdila Evropska komisija</w:t>
      </w:r>
      <w:r>
        <w:rPr>
          <w:rFonts w:cs="Arial"/>
          <w:noProof/>
          <w:szCs w:val="20"/>
        </w:rPr>
        <w:t>,</w:t>
      </w:r>
      <w:r w:rsidRPr="008D31BE">
        <w:rPr>
          <w:rFonts w:cs="Arial"/>
          <w:noProof/>
          <w:szCs w:val="20"/>
        </w:rPr>
        <w:t xml:space="preserve"> </w:t>
      </w:r>
      <w:r>
        <w:rPr>
          <w:rFonts w:cs="Arial"/>
          <w:noProof/>
          <w:szCs w:val="20"/>
        </w:rPr>
        <w:t>začel</w:t>
      </w:r>
      <w:r w:rsidRPr="008D31BE">
        <w:rPr>
          <w:rFonts w:cs="Arial"/>
          <w:noProof/>
          <w:szCs w:val="20"/>
        </w:rPr>
        <w:t xml:space="preserve"> </w:t>
      </w:r>
      <w:r>
        <w:rPr>
          <w:rFonts w:cs="Arial"/>
          <w:noProof/>
          <w:szCs w:val="20"/>
        </w:rPr>
        <w:t xml:space="preserve">pa se je </w:t>
      </w:r>
      <w:r w:rsidRPr="008D31BE">
        <w:rPr>
          <w:rFonts w:cs="Arial"/>
          <w:noProof/>
          <w:szCs w:val="20"/>
        </w:rPr>
        <w:t>izvajati 1.</w:t>
      </w:r>
      <w:r w:rsidR="009025C1">
        <w:rPr>
          <w:rFonts w:cs="Arial"/>
          <w:noProof/>
          <w:szCs w:val="20"/>
        </w:rPr>
        <w:t> </w:t>
      </w:r>
      <w:r w:rsidRPr="008D31BE">
        <w:rPr>
          <w:rFonts w:cs="Arial"/>
          <w:noProof/>
          <w:szCs w:val="20"/>
        </w:rPr>
        <w:t>1.</w:t>
      </w:r>
      <w:r w:rsidR="009025C1">
        <w:rPr>
          <w:rFonts w:cs="Arial"/>
          <w:noProof/>
          <w:szCs w:val="20"/>
        </w:rPr>
        <w:t> </w:t>
      </w:r>
      <w:r w:rsidRPr="008D31BE">
        <w:rPr>
          <w:rFonts w:cs="Arial"/>
          <w:noProof/>
          <w:szCs w:val="20"/>
        </w:rPr>
        <w:t>2023.</w:t>
      </w:r>
      <w:r>
        <w:rPr>
          <w:rFonts w:cs="Arial"/>
          <w:noProof/>
          <w:szCs w:val="20"/>
        </w:rPr>
        <w:t xml:space="preserve"> </w:t>
      </w:r>
      <w:r w:rsidRPr="0016482F">
        <w:rPr>
          <w:rFonts w:cs="Arial"/>
          <w:noProof/>
          <w:szCs w:val="20"/>
        </w:rPr>
        <w:t>SN 2023–2027</w:t>
      </w:r>
      <w:r>
        <w:rPr>
          <w:rFonts w:cs="Arial"/>
          <w:noProof/>
          <w:szCs w:val="20"/>
        </w:rPr>
        <w:t xml:space="preserve"> predstavlja krovni dokument </w:t>
      </w:r>
      <w:r w:rsidR="009C3571">
        <w:rPr>
          <w:rFonts w:cs="Arial"/>
          <w:noProof/>
          <w:szCs w:val="20"/>
        </w:rPr>
        <w:t>kmetijske politike</w:t>
      </w:r>
      <w:r>
        <w:rPr>
          <w:rFonts w:cs="Arial"/>
          <w:noProof/>
          <w:szCs w:val="20"/>
        </w:rPr>
        <w:t xml:space="preserve">, s katerim se sledi vsem </w:t>
      </w:r>
      <w:r w:rsidR="009C3571">
        <w:rPr>
          <w:rFonts w:cs="Arial"/>
          <w:noProof/>
          <w:szCs w:val="20"/>
        </w:rPr>
        <w:t>trem</w:t>
      </w:r>
      <w:r w:rsidRPr="0016482F">
        <w:rPr>
          <w:rFonts w:cs="Arial"/>
          <w:noProof/>
          <w:szCs w:val="20"/>
        </w:rPr>
        <w:t xml:space="preserve"> krovnim ciljem </w:t>
      </w:r>
      <w:r>
        <w:rPr>
          <w:rFonts w:cs="Arial"/>
          <w:noProof/>
          <w:szCs w:val="20"/>
        </w:rPr>
        <w:t xml:space="preserve">evropske </w:t>
      </w:r>
      <w:r w:rsidRPr="0016482F">
        <w:rPr>
          <w:rFonts w:cs="Arial"/>
          <w:noProof/>
          <w:szCs w:val="20"/>
        </w:rPr>
        <w:t>skupne kmetijske politike: konkurenčnosti in odpornosti kmetijskega sektorja, varstvu okolja in podnebja ter skladnemu razvoju podeželja</w:t>
      </w:r>
      <w:r>
        <w:rPr>
          <w:rFonts w:cs="Arial"/>
          <w:noProof/>
          <w:szCs w:val="20"/>
        </w:rPr>
        <w:t xml:space="preserve">. V okviru SN </w:t>
      </w:r>
      <w:r w:rsidRPr="0016482F">
        <w:rPr>
          <w:rFonts w:cs="Arial"/>
          <w:noProof/>
          <w:szCs w:val="20"/>
        </w:rPr>
        <w:t>2023–2027</w:t>
      </w:r>
      <w:r>
        <w:rPr>
          <w:rFonts w:cs="Arial"/>
          <w:noProof/>
          <w:szCs w:val="20"/>
        </w:rPr>
        <w:t xml:space="preserve"> je Sloveniji na voljo 1,8 mrd</w:t>
      </w:r>
      <w:r w:rsidRPr="00506AA5">
        <w:rPr>
          <w:rFonts w:cs="Arial"/>
          <w:noProof/>
          <w:szCs w:val="20"/>
        </w:rPr>
        <w:t xml:space="preserve"> evrov. Krovna usmeritev slovenskega SN 2023–2027 je v kontekstu prehranske in energetske draginje ter podnebnih in okoljskih izzivov zagotoviti trajnostno pridelavo hrane na celotnem območju </w:t>
      </w:r>
      <w:r w:rsidR="009C3571">
        <w:rPr>
          <w:rFonts w:cs="Arial"/>
          <w:noProof/>
          <w:szCs w:val="20"/>
        </w:rPr>
        <w:t>Republike Slovenije</w:t>
      </w:r>
      <w:r w:rsidR="00DF5274">
        <w:rPr>
          <w:rFonts w:cs="Arial"/>
          <w:noProof/>
          <w:szCs w:val="20"/>
        </w:rPr>
        <w:t xml:space="preserve"> </w:t>
      </w:r>
      <w:r w:rsidRPr="00506AA5">
        <w:rPr>
          <w:rFonts w:cs="Arial"/>
          <w:noProof/>
          <w:szCs w:val="20"/>
        </w:rPr>
        <w:t>in povečati samooskrbo, pri čemer so pomembna vsa območja in vsa kmetijska gospodarstva, ne glede na velikost, usmeritev ali tržno usmerjenost.</w:t>
      </w:r>
    </w:p>
    <w:p w14:paraId="051AE66C" w14:textId="77777777" w:rsidR="00CD29A4" w:rsidRDefault="00CD29A4" w:rsidP="00CD29A4">
      <w:pPr>
        <w:jc w:val="both"/>
        <w:rPr>
          <w:rFonts w:cs="Arial"/>
          <w:noProof/>
          <w:szCs w:val="20"/>
        </w:rPr>
      </w:pPr>
    </w:p>
    <w:p w14:paraId="3874ACE4" w14:textId="6C99A8DE" w:rsidR="00CD29A4" w:rsidRDefault="00CD29A4" w:rsidP="00CD29A4">
      <w:pPr>
        <w:jc w:val="both"/>
        <w:rPr>
          <w:rFonts w:cs="Arial"/>
          <w:noProof/>
          <w:szCs w:val="20"/>
        </w:rPr>
      </w:pPr>
      <w:r w:rsidRPr="0016482F">
        <w:rPr>
          <w:rFonts w:cs="Arial"/>
          <w:noProof/>
          <w:szCs w:val="20"/>
        </w:rPr>
        <w:t>SN 2023–2027</w:t>
      </w:r>
      <w:r w:rsidR="00990CA5">
        <w:rPr>
          <w:rFonts w:cs="Arial"/>
          <w:noProof/>
          <w:szCs w:val="20"/>
        </w:rPr>
        <w:t xml:space="preserve"> se izvaja že tretje leto</w:t>
      </w:r>
      <w:r>
        <w:rPr>
          <w:rFonts w:cs="Arial"/>
          <w:noProof/>
          <w:szCs w:val="20"/>
        </w:rPr>
        <w:t xml:space="preserve">, </w:t>
      </w:r>
      <w:r w:rsidR="00990CA5">
        <w:rPr>
          <w:rFonts w:cs="Arial"/>
          <w:noProof/>
          <w:szCs w:val="20"/>
        </w:rPr>
        <w:t>vendar</w:t>
      </w:r>
      <w:r>
        <w:rPr>
          <w:rFonts w:cs="Arial"/>
          <w:noProof/>
          <w:szCs w:val="20"/>
        </w:rPr>
        <w:t xml:space="preserve"> počasneje </w:t>
      </w:r>
      <w:r w:rsidR="00990CA5">
        <w:rPr>
          <w:rFonts w:cs="Arial"/>
          <w:noProof/>
          <w:szCs w:val="20"/>
        </w:rPr>
        <w:t>kot</w:t>
      </w:r>
      <w:r>
        <w:rPr>
          <w:rFonts w:cs="Arial"/>
          <w:noProof/>
          <w:szCs w:val="20"/>
        </w:rPr>
        <w:t xml:space="preserve"> načrtovan</w:t>
      </w:r>
      <w:r w:rsidR="00990CA5">
        <w:rPr>
          <w:rFonts w:cs="Arial"/>
          <w:noProof/>
          <w:szCs w:val="20"/>
        </w:rPr>
        <w:t>o</w:t>
      </w:r>
      <w:r>
        <w:rPr>
          <w:rFonts w:cs="Arial"/>
          <w:noProof/>
          <w:szCs w:val="20"/>
        </w:rPr>
        <w:t xml:space="preserve">. K temu so prispevale tudi spremenjene geopolitične razmere v svetu ter ekstremni vremenski </w:t>
      </w:r>
      <w:r w:rsidR="00E95C0E">
        <w:rPr>
          <w:rFonts w:cs="Arial"/>
          <w:noProof/>
          <w:szCs w:val="20"/>
        </w:rPr>
        <w:t xml:space="preserve">dogodki </w:t>
      </w:r>
      <w:r>
        <w:rPr>
          <w:rFonts w:cs="Arial"/>
          <w:noProof/>
          <w:szCs w:val="20"/>
        </w:rPr>
        <w:t xml:space="preserve">v Evropi in Sloveniji. </w:t>
      </w:r>
      <w:bookmarkStart w:id="0" w:name="_Hlk205543958"/>
      <w:r>
        <w:rPr>
          <w:rFonts w:cs="Arial"/>
          <w:noProof/>
          <w:szCs w:val="20"/>
        </w:rPr>
        <w:t xml:space="preserve">Ministrstvo za kmetijstvo, gozdarstvo in prehrano </w:t>
      </w:r>
      <w:r w:rsidR="00030E2B">
        <w:rPr>
          <w:rFonts w:cs="Arial"/>
          <w:noProof/>
          <w:szCs w:val="20"/>
        </w:rPr>
        <w:t>je v</w:t>
      </w:r>
      <w:r w:rsidR="00030E2B" w:rsidRPr="00030E2B">
        <w:rPr>
          <w:rFonts w:cs="Arial"/>
          <w:noProof/>
          <w:szCs w:val="20"/>
        </w:rPr>
        <w:t xml:space="preserve"> skladu s 3.</w:t>
      </w:r>
      <w:r w:rsidR="00C46DF0">
        <w:rPr>
          <w:rFonts w:cs="Arial"/>
          <w:noProof/>
          <w:szCs w:val="20"/>
        </w:rPr>
        <w:t> </w:t>
      </w:r>
      <w:r w:rsidR="00030E2B" w:rsidRPr="00030E2B">
        <w:rPr>
          <w:rFonts w:cs="Arial"/>
          <w:noProof/>
          <w:szCs w:val="20"/>
        </w:rPr>
        <w:t>točko sklepa Vlade R</w:t>
      </w:r>
      <w:r w:rsidR="001D7AC9">
        <w:rPr>
          <w:rFonts w:cs="Arial"/>
          <w:noProof/>
          <w:szCs w:val="20"/>
        </w:rPr>
        <w:t xml:space="preserve">epublike </w:t>
      </w:r>
      <w:r w:rsidR="00030E2B" w:rsidRPr="00030E2B">
        <w:rPr>
          <w:rFonts w:cs="Arial"/>
          <w:noProof/>
          <w:szCs w:val="20"/>
        </w:rPr>
        <w:t>S</w:t>
      </w:r>
      <w:r w:rsidR="001D7AC9">
        <w:rPr>
          <w:rFonts w:cs="Arial"/>
          <w:noProof/>
          <w:szCs w:val="20"/>
        </w:rPr>
        <w:t>lovenije</w:t>
      </w:r>
      <w:r w:rsidR="00030E2B" w:rsidRPr="00030E2B">
        <w:rPr>
          <w:rFonts w:cs="Arial"/>
          <w:noProof/>
          <w:szCs w:val="20"/>
        </w:rPr>
        <w:t xml:space="preserve"> št. 33000-6/2022/9 z dne 28.</w:t>
      </w:r>
      <w:r w:rsidR="00C46DF0">
        <w:rPr>
          <w:rFonts w:cs="Arial"/>
          <w:noProof/>
          <w:szCs w:val="20"/>
        </w:rPr>
        <w:t> </w:t>
      </w:r>
      <w:r w:rsidR="00030E2B" w:rsidRPr="00030E2B">
        <w:rPr>
          <w:rFonts w:cs="Arial"/>
          <w:noProof/>
          <w:szCs w:val="20"/>
        </w:rPr>
        <w:t>9.</w:t>
      </w:r>
      <w:r w:rsidR="00C46DF0">
        <w:rPr>
          <w:rFonts w:cs="Arial"/>
          <w:noProof/>
          <w:szCs w:val="20"/>
        </w:rPr>
        <w:t> </w:t>
      </w:r>
      <w:r w:rsidR="00030E2B" w:rsidRPr="00030E2B">
        <w:rPr>
          <w:rFonts w:cs="Arial"/>
          <w:noProof/>
          <w:szCs w:val="20"/>
        </w:rPr>
        <w:t>2022, kjer je navedeno, da se Ministrstvo za kmetijstvo, gozdarstvo in prehrano zavezuje, da bo pred spremembo SN 2023–2027 v sodelovanju z resorji pripravilo izhodišča za spremembo, ki bodo sledila ciljem koalicijske pogodbe in ciljem Evropskega Zelenega dogovora</w:t>
      </w:r>
      <w:r w:rsidR="005F2CD0">
        <w:rPr>
          <w:rFonts w:cs="Arial"/>
          <w:noProof/>
          <w:szCs w:val="20"/>
        </w:rPr>
        <w:t>,</w:t>
      </w:r>
      <w:r w:rsidR="00030E2B">
        <w:rPr>
          <w:rFonts w:cs="Arial"/>
          <w:noProof/>
          <w:szCs w:val="20"/>
        </w:rPr>
        <w:t xml:space="preserve"> ter </w:t>
      </w:r>
      <w:r>
        <w:rPr>
          <w:rFonts w:cs="Arial"/>
          <w:noProof/>
          <w:szCs w:val="20"/>
        </w:rPr>
        <w:t xml:space="preserve">po pregledu dosedanjega izvajanja </w:t>
      </w:r>
      <w:r w:rsidRPr="0016482F">
        <w:rPr>
          <w:rFonts w:cs="Arial"/>
          <w:noProof/>
          <w:szCs w:val="20"/>
        </w:rPr>
        <w:t>SN 2023–2027</w:t>
      </w:r>
      <w:r>
        <w:rPr>
          <w:rFonts w:cs="Arial"/>
          <w:noProof/>
          <w:szCs w:val="20"/>
        </w:rPr>
        <w:t xml:space="preserve"> pripravilo izhodišča</w:t>
      </w:r>
      <w:r w:rsidR="006A13C8">
        <w:rPr>
          <w:rFonts w:cs="Arial"/>
          <w:noProof/>
          <w:szCs w:val="20"/>
        </w:rPr>
        <w:t xml:space="preserve"> </w:t>
      </w:r>
      <w:r w:rsidR="006A13C8" w:rsidRPr="006A13C8">
        <w:rPr>
          <w:rFonts w:cs="Arial"/>
          <w:noProof/>
          <w:szCs w:val="20"/>
        </w:rPr>
        <w:t xml:space="preserve">za pripravo četrte spremembe </w:t>
      </w:r>
      <w:r w:rsidR="00D56734" w:rsidRPr="00D56734">
        <w:rPr>
          <w:rFonts w:cs="Arial"/>
          <w:noProof/>
          <w:szCs w:val="20"/>
        </w:rPr>
        <w:t>SN 2023–2027</w:t>
      </w:r>
      <w:r>
        <w:rPr>
          <w:rFonts w:cs="Arial"/>
          <w:noProof/>
          <w:szCs w:val="20"/>
        </w:rPr>
        <w:t xml:space="preserve">, ki bodo v pomoč pri pripravi </w:t>
      </w:r>
      <w:r w:rsidR="006A13C8">
        <w:rPr>
          <w:rFonts w:cs="Arial"/>
          <w:noProof/>
          <w:szCs w:val="20"/>
        </w:rPr>
        <w:t>P</w:t>
      </w:r>
      <w:r>
        <w:rPr>
          <w:rFonts w:cs="Arial"/>
          <w:noProof/>
          <w:szCs w:val="20"/>
        </w:rPr>
        <w:t xml:space="preserve">redloga zahtevka za četrto spremembo </w:t>
      </w:r>
      <w:r w:rsidRPr="0016482F">
        <w:rPr>
          <w:rFonts w:cs="Arial"/>
          <w:noProof/>
          <w:szCs w:val="20"/>
        </w:rPr>
        <w:t>SN 2023–2027</w:t>
      </w:r>
      <w:r>
        <w:rPr>
          <w:rFonts w:cs="Arial"/>
          <w:noProof/>
          <w:szCs w:val="20"/>
        </w:rPr>
        <w:t>.</w:t>
      </w:r>
      <w:bookmarkEnd w:id="0"/>
      <w:r>
        <w:rPr>
          <w:rFonts w:cs="Arial"/>
          <w:noProof/>
          <w:szCs w:val="20"/>
        </w:rPr>
        <w:t xml:space="preserve"> </w:t>
      </w:r>
      <w:r w:rsidR="006A13C8">
        <w:rPr>
          <w:rFonts w:cs="Arial"/>
          <w:noProof/>
          <w:szCs w:val="20"/>
        </w:rPr>
        <w:t xml:space="preserve">Predlog zahtevka za četrto spremembo </w:t>
      </w:r>
      <w:r w:rsidR="006A13C8" w:rsidRPr="0016482F">
        <w:rPr>
          <w:rFonts w:cs="Arial"/>
          <w:noProof/>
          <w:szCs w:val="20"/>
        </w:rPr>
        <w:t>SN 2023–2027</w:t>
      </w:r>
      <w:r w:rsidR="006A13C8">
        <w:rPr>
          <w:rFonts w:cs="Arial"/>
          <w:noProof/>
          <w:szCs w:val="20"/>
        </w:rPr>
        <w:t xml:space="preserve"> bo pripravljen </w:t>
      </w:r>
      <w:r w:rsidR="006A13C8" w:rsidRPr="00BD6EFF">
        <w:rPr>
          <w:iCs/>
          <w:szCs w:val="20"/>
        </w:rPr>
        <w:t>v obliki, ki jo zahteva Evropska komisija</w:t>
      </w:r>
      <w:r w:rsidR="006A13C8">
        <w:rPr>
          <w:iCs/>
          <w:szCs w:val="20"/>
        </w:rPr>
        <w:t xml:space="preserve">, pred uradnim pošiljanjem v odobritev na Evropsko komisijo pa ga bo potrdila tudi Vlada </w:t>
      </w:r>
      <w:r w:rsidR="001D7AC9">
        <w:rPr>
          <w:iCs/>
          <w:szCs w:val="20"/>
        </w:rPr>
        <w:t>Republike Slovenije</w:t>
      </w:r>
      <w:r w:rsidR="006A13C8">
        <w:rPr>
          <w:iCs/>
          <w:szCs w:val="20"/>
        </w:rPr>
        <w:t>.</w:t>
      </w:r>
    </w:p>
    <w:p w14:paraId="6F19732D" w14:textId="77777777" w:rsidR="008F6459" w:rsidRDefault="00CD29A4" w:rsidP="00BF0F93">
      <w:pPr>
        <w:jc w:val="center"/>
        <w:rPr>
          <w:rFonts w:cs="Arial"/>
          <w:b/>
          <w:sz w:val="28"/>
          <w:szCs w:val="28"/>
        </w:rPr>
      </w:pPr>
      <w:r>
        <w:rPr>
          <w:rFonts w:cs="Arial"/>
          <w:b/>
          <w:sz w:val="28"/>
          <w:szCs w:val="28"/>
          <w:highlight w:val="yellow"/>
        </w:rPr>
        <w:br w:type="page"/>
      </w:r>
      <w:bookmarkStart w:id="1" w:name="_Hlk195278082"/>
    </w:p>
    <w:p w14:paraId="3E648912" w14:textId="77777777" w:rsidR="009C3571" w:rsidRDefault="009C3571" w:rsidP="009C3571">
      <w:pPr>
        <w:rPr>
          <w:rFonts w:cs="Arial"/>
          <w:b/>
          <w:sz w:val="24"/>
        </w:rPr>
      </w:pPr>
      <w:r>
        <w:rPr>
          <w:rFonts w:cs="Arial"/>
          <w:b/>
          <w:sz w:val="24"/>
        </w:rPr>
        <w:lastRenderedPageBreak/>
        <w:t>Priloga:</w:t>
      </w:r>
    </w:p>
    <w:p w14:paraId="31EB5DF8" w14:textId="77777777" w:rsidR="009C3571" w:rsidRDefault="009C3571" w:rsidP="003D4655">
      <w:pPr>
        <w:rPr>
          <w:rFonts w:cs="Arial"/>
          <w:b/>
          <w:sz w:val="24"/>
        </w:rPr>
      </w:pPr>
    </w:p>
    <w:p w14:paraId="2D80B22F" w14:textId="77777777" w:rsidR="00BF0F93" w:rsidRPr="008F6459" w:rsidRDefault="00BF0F93" w:rsidP="00BF0F93">
      <w:pPr>
        <w:jc w:val="center"/>
        <w:rPr>
          <w:rFonts w:cs="Arial"/>
          <w:noProof/>
          <w:sz w:val="24"/>
        </w:rPr>
      </w:pPr>
      <w:r w:rsidRPr="008F6459">
        <w:rPr>
          <w:rFonts w:cs="Arial"/>
          <w:b/>
          <w:sz w:val="24"/>
        </w:rPr>
        <w:t>IZHODI</w:t>
      </w:r>
      <w:r w:rsidR="008F6459" w:rsidRPr="008F6459">
        <w:rPr>
          <w:rFonts w:cs="Arial"/>
          <w:b/>
          <w:sz w:val="24"/>
        </w:rPr>
        <w:t>ŠČ</w:t>
      </w:r>
      <w:r w:rsidRPr="008F6459">
        <w:rPr>
          <w:rFonts w:cs="Arial"/>
          <w:b/>
          <w:sz w:val="24"/>
        </w:rPr>
        <w:t>A ZA PRIPRAVO ČETRTE SPREMEMBE STRATEŠKEGA NAČRTA SKUPNE KMETIJSKE POLITIKE 2023–2027 ZA SLOVENIJO</w:t>
      </w:r>
    </w:p>
    <w:p w14:paraId="3D408CAA" w14:textId="77777777" w:rsidR="00BF0F93" w:rsidRDefault="00BF0F93" w:rsidP="00BF0F93">
      <w:pPr>
        <w:jc w:val="both"/>
        <w:rPr>
          <w:rFonts w:cs="Arial"/>
          <w:noProof/>
          <w:szCs w:val="20"/>
        </w:rPr>
      </w:pPr>
    </w:p>
    <w:bookmarkEnd w:id="1"/>
    <w:p w14:paraId="70613C8F" w14:textId="77777777" w:rsidR="00BF0F93" w:rsidRDefault="00BF0F93" w:rsidP="00BF0F93">
      <w:pPr>
        <w:jc w:val="both"/>
        <w:rPr>
          <w:rFonts w:cs="Arial"/>
          <w:noProof/>
          <w:szCs w:val="20"/>
        </w:rPr>
      </w:pPr>
    </w:p>
    <w:p w14:paraId="5D5D1BE1" w14:textId="2BC31F1B" w:rsidR="00BF0F93" w:rsidRDefault="00BF0F93" w:rsidP="00BF0F93">
      <w:pPr>
        <w:ind w:firstLine="708"/>
        <w:jc w:val="both"/>
        <w:rPr>
          <w:rFonts w:cs="Arial"/>
          <w:noProof/>
          <w:szCs w:val="20"/>
        </w:rPr>
      </w:pPr>
      <w:r w:rsidRPr="008D31BE">
        <w:rPr>
          <w:rFonts w:cs="Arial"/>
          <w:noProof/>
          <w:szCs w:val="20"/>
        </w:rPr>
        <w:t>Strateški načrt skupne kmetijske politike 2023–2027 za Slovenijo</w:t>
      </w:r>
      <w:r>
        <w:rPr>
          <w:rFonts w:cs="Arial"/>
          <w:noProof/>
          <w:szCs w:val="20"/>
        </w:rPr>
        <w:t xml:space="preserve"> </w:t>
      </w:r>
      <w:r w:rsidRPr="0016482F">
        <w:rPr>
          <w:rFonts w:cs="Arial"/>
          <w:noProof/>
          <w:szCs w:val="20"/>
        </w:rPr>
        <w:t>(</w:t>
      </w:r>
      <w:r>
        <w:rPr>
          <w:rFonts w:cs="Arial"/>
          <w:noProof/>
          <w:szCs w:val="20"/>
        </w:rPr>
        <w:t>v</w:t>
      </w:r>
      <w:r w:rsidR="00C5588C">
        <w:rPr>
          <w:rFonts w:cs="Arial"/>
          <w:noProof/>
          <w:szCs w:val="20"/>
        </w:rPr>
        <w:t xml:space="preserve"> </w:t>
      </w:r>
      <w:bookmarkStart w:id="2" w:name="_GoBack"/>
      <w:bookmarkEnd w:id="2"/>
      <w:r w:rsidR="00C5588C">
        <w:rPr>
          <w:rFonts w:cs="Arial"/>
          <w:noProof/>
          <w:szCs w:val="20"/>
        </w:rPr>
        <w:t>nadaljnjem besedilu</w:t>
      </w:r>
      <w:r>
        <w:rPr>
          <w:rFonts w:cs="Arial"/>
          <w:noProof/>
          <w:szCs w:val="20"/>
        </w:rPr>
        <w:t xml:space="preserve">: </w:t>
      </w:r>
      <w:r w:rsidRPr="0016482F">
        <w:rPr>
          <w:rFonts w:cs="Arial"/>
          <w:noProof/>
          <w:szCs w:val="20"/>
        </w:rPr>
        <w:t>SN 2023–2027)</w:t>
      </w:r>
      <w:r>
        <w:rPr>
          <w:rFonts w:cs="Arial"/>
          <w:noProof/>
          <w:szCs w:val="20"/>
        </w:rPr>
        <w:t xml:space="preserve"> </w:t>
      </w:r>
      <w:r w:rsidRPr="008D31BE">
        <w:rPr>
          <w:rFonts w:cs="Arial"/>
          <w:noProof/>
          <w:szCs w:val="20"/>
        </w:rPr>
        <w:t>je 28.</w:t>
      </w:r>
      <w:r w:rsidR="00C46DF0">
        <w:rPr>
          <w:rFonts w:cs="Arial"/>
          <w:noProof/>
          <w:szCs w:val="20"/>
        </w:rPr>
        <w:t> </w:t>
      </w:r>
      <w:r w:rsidRPr="008D31BE">
        <w:rPr>
          <w:rFonts w:cs="Arial"/>
          <w:noProof/>
          <w:szCs w:val="20"/>
        </w:rPr>
        <w:t>10.</w:t>
      </w:r>
      <w:r w:rsidR="00C46DF0">
        <w:rPr>
          <w:rFonts w:cs="Arial"/>
          <w:noProof/>
          <w:szCs w:val="20"/>
        </w:rPr>
        <w:t> </w:t>
      </w:r>
      <w:r w:rsidRPr="008D31BE">
        <w:rPr>
          <w:rFonts w:cs="Arial"/>
          <w:noProof/>
          <w:szCs w:val="20"/>
        </w:rPr>
        <w:t>2022 potrdila Evropska komisija</w:t>
      </w:r>
      <w:r>
        <w:rPr>
          <w:rFonts w:cs="Arial"/>
          <w:noProof/>
          <w:szCs w:val="20"/>
        </w:rPr>
        <w:t>,</w:t>
      </w:r>
      <w:r w:rsidRPr="008D31BE">
        <w:rPr>
          <w:rFonts w:cs="Arial"/>
          <w:noProof/>
          <w:szCs w:val="20"/>
        </w:rPr>
        <w:t xml:space="preserve"> </w:t>
      </w:r>
      <w:r>
        <w:rPr>
          <w:rFonts w:cs="Arial"/>
          <w:noProof/>
          <w:szCs w:val="20"/>
        </w:rPr>
        <w:t>začel</w:t>
      </w:r>
      <w:r w:rsidRPr="008D31BE">
        <w:rPr>
          <w:rFonts w:cs="Arial"/>
          <w:noProof/>
          <w:szCs w:val="20"/>
        </w:rPr>
        <w:t xml:space="preserve"> </w:t>
      </w:r>
      <w:r>
        <w:rPr>
          <w:rFonts w:cs="Arial"/>
          <w:noProof/>
          <w:szCs w:val="20"/>
        </w:rPr>
        <w:t xml:space="preserve">pa se je </w:t>
      </w:r>
      <w:r w:rsidRPr="008D31BE">
        <w:rPr>
          <w:rFonts w:cs="Arial"/>
          <w:noProof/>
          <w:szCs w:val="20"/>
        </w:rPr>
        <w:t>izvajati 1.</w:t>
      </w:r>
      <w:r w:rsidR="00C46DF0">
        <w:rPr>
          <w:rFonts w:cs="Arial"/>
          <w:noProof/>
          <w:szCs w:val="20"/>
        </w:rPr>
        <w:t> </w:t>
      </w:r>
      <w:r w:rsidRPr="008D31BE">
        <w:rPr>
          <w:rFonts w:cs="Arial"/>
          <w:noProof/>
          <w:szCs w:val="20"/>
        </w:rPr>
        <w:t>1.</w:t>
      </w:r>
      <w:r w:rsidR="00C46DF0">
        <w:rPr>
          <w:rFonts w:cs="Arial"/>
          <w:noProof/>
          <w:szCs w:val="20"/>
        </w:rPr>
        <w:t> </w:t>
      </w:r>
      <w:r w:rsidRPr="008D31BE">
        <w:rPr>
          <w:rFonts w:cs="Arial"/>
          <w:noProof/>
          <w:szCs w:val="20"/>
        </w:rPr>
        <w:t>2023.</w:t>
      </w:r>
      <w:r>
        <w:rPr>
          <w:rFonts w:cs="Arial"/>
          <w:noProof/>
          <w:szCs w:val="20"/>
        </w:rPr>
        <w:t xml:space="preserve"> </w:t>
      </w:r>
      <w:r w:rsidRPr="0016482F">
        <w:rPr>
          <w:rFonts w:cs="Arial"/>
          <w:noProof/>
          <w:szCs w:val="20"/>
        </w:rPr>
        <w:t>SN 2023–2027</w:t>
      </w:r>
      <w:r>
        <w:rPr>
          <w:rFonts w:cs="Arial"/>
          <w:noProof/>
          <w:szCs w:val="20"/>
        </w:rPr>
        <w:t xml:space="preserve"> predstavlja krovni dokument </w:t>
      </w:r>
      <w:r w:rsidR="009C3571">
        <w:rPr>
          <w:rFonts w:cs="Arial"/>
          <w:noProof/>
          <w:szCs w:val="20"/>
        </w:rPr>
        <w:t>kmetijske politike</w:t>
      </w:r>
      <w:r>
        <w:rPr>
          <w:rFonts w:cs="Arial"/>
          <w:noProof/>
          <w:szCs w:val="20"/>
        </w:rPr>
        <w:t xml:space="preserve">, s katerim se sledi vsem </w:t>
      </w:r>
      <w:r w:rsidR="009C3571">
        <w:rPr>
          <w:rFonts w:cs="Arial"/>
          <w:noProof/>
          <w:szCs w:val="20"/>
        </w:rPr>
        <w:t>trem</w:t>
      </w:r>
      <w:r w:rsidRPr="0016482F">
        <w:rPr>
          <w:rFonts w:cs="Arial"/>
          <w:noProof/>
          <w:szCs w:val="20"/>
        </w:rPr>
        <w:t xml:space="preserve"> krovnim ciljem </w:t>
      </w:r>
      <w:r>
        <w:rPr>
          <w:rFonts w:cs="Arial"/>
          <w:noProof/>
          <w:szCs w:val="20"/>
        </w:rPr>
        <w:t xml:space="preserve">evropske </w:t>
      </w:r>
      <w:r w:rsidRPr="0016482F">
        <w:rPr>
          <w:rFonts w:cs="Arial"/>
          <w:noProof/>
          <w:szCs w:val="20"/>
        </w:rPr>
        <w:t>skupne kmetijske politike: konkurenčnosti in odpornosti kmetijskega sektorja, varstvu okolja in podnebja ter skladnemu razvoju podeželja</w:t>
      </w:r>
      <w:r>
        <w:rPr>
          <w:rFonts w:cs="Arial"/>
          <w:noProof/>
          <w:szCs w:val="20"/>
        </w:rPr>
        <w:t xml:space="preserve">. V okviru SN </w:t>
      </w:r>
      <w:r w:rsidRPr="0016482F">
        <w:rPr>
          <w:rFonts w:cs="Arial"/>
          <w:noProof/>
          <w:szCs w:val="20"/>
        </w:rPr>
        <w:t>2023–2027</w:t>
      </w:r>
      <w:r>
        <w:rPr>
          <w:rFonts w:cs="Arial"/>
          <w:noProof/>
          <w:szCs w:val="20"/>
        </w:rPr>
        <w:t xml:space="preserve"> je Sloveniji na voljo 1,8 mrd</w:t>
      </w:r>
      <w:r w:rsidRPr="00506AA5">
        <w:rPr>
          <w:rFonts w:cs="Arial"/>
          <w:noProof/>
          <w:szCs w:val="20"/>
        </w:rPr>
        <w:t xml:space="preserve"> evrov. Krovna usmeritev slovenskega SN 2023–2027 je v kontekstu prehranske in energetske draginje ter podnebnih in okoljskih izzivov zagotoviti trajnostno pridelavo hrane na celotnem območju </w:t>
      </w:r>
      <w:r w:rsidR="009C3571">
        <w:rPr>
          <w:rFonts w:cs="Arial"/>
          <w:noProof/>
          <w:szCs w:val="20"/>
        </w:rPr>
        <w:t>Republike Slovenije</w:t>
      </w:r>
      <w:r w:rsidR="009C3571" w:rsidRPr="00506AA5">
        <w:rPr>
          <w:rFonts w:cs="Arial"/>
          <w:noProof/>
          <w:szCs w:val="20"/>
        </w:rPr>
        <w:t xml:space="preserve"> </w:t>
      </w:r>
      <w:r w:rsidRPr="00506AA5">
        <w:rPr>
          <w:rFonts w:cs="Arial"/>
          <w:noProof/>
          <w:szCs w:val="20"/>
        </w:rPr>
        <w:t>in povečati samooskrbo, pri čemer so pomembna vsa območja in vsa kmetijska gospodarstva, ne glede na velikost, usmeritev ali tržno usmerjenost.</w:t>
      </w:r>
    </w:p>
    <w:p w14:paraId="58037029" w14:textId="77777777" w:rsidR="00BF0F93" w:rsidRDefault="00BF0F93" w:rsidP="00BF0F93">
      <w:pPr>
        <w:jc w:val="both"/>
        <w:rPr>
          <w:rFonts w:cs="Arial"/>
          <w:noProof/>
          <w:szCs w:val="20"/>
        </w:rPr>
      </w:pPr>
    </w:p>
    <w:p w14:paraId="16F2C48A" w14:textId="7EC29564" w:rsidR="00BF0F93" w:rsidRDefault="00BF0F93" w:rsidP="00BF0F93">
      <w:pPr>
        <w:jc w:val="both"/>
        <w:rPr>
          <w:rFonts w:cs="Arial"/>
          <w:szCs w:val="20"/>
        </w:rPr>
      </w:pPr>
      <w:r w:rsidRPr="0016482F">
        <w:rPr>
          <w:rFonts w:cs="Arial"/>
          <w:noProof/>
          <w:szCs w:val="20"/>
        </w:rPr>
        <w:t>SN 2023–2027</w:t>
      </w:r>
      <w:r w:rsidR="00C46DF0">
        <w:rPr>
          <w:rFonts w:cs="Arial"/>
          <w:noProof/>
          <w:szCs w:val="20"/>
        </w:rPr>
        <w:t xml:space="preserve"> se izvaja že tretje leto</w:t>
      </w:r>
      <w:r>
        <w:rPr>
          <w:rFonts w:cs="Arial"/>
          <w:noProof/>
          <w:szCs w:val="20"/>
        </w:rPr>
        <w:t xml:space="preserve">, </w:t>
      </w:r>
      <w:r w:rsidR="00F26449">
        <w:rPr>
          <w:rFonts w:cs="Arial"/>
          <w:noProof/>
          <w:szCs w:val="20"/>
        </w:rPr>
        <w:t>vendar</w:t>
      </w:r>
      <w:r>
        <w:rPr>
          <w:rFonts w:cs="Arial"/>
          <w:noProof/>
          <w:szCs w:val="20"/>
        </w:rPr>
        <w:t xml:space="preserve"> počasneje </w:t>
      </w:r>
      <w:r w:rsidR="00990CA5">
        <w:rPr>
          <w:rFonts w:cs="Arial"/>
          <w:noProof/>
          <w:szCs w:val="20"/>
        </w:rPr>
        <w:t>kot</w:t>
      </w:r>
      <w:r>
        <w:rPr>
          <w:rFonts w:cs="Arial"/>
          <w:noProof/>
          <w:szCs w:val="20"/>
        </w:rPr>
        <w:t xml:space="preserve"> načrtovan</w:t>
      </w:r>
      <w:r w:rsidR="00990CA5">
        <w:rPr>
          <w:rFonts w:cs="Arial"/>
          <w:noProof/>
          <w:szCs w:val="20"/>
        </w:rPr>
        <w:t>o</w:t>
      </w:r>
      <w:r>
        <w:rPr>
          <w:rFonts w:cs="Arial"/>
          <w:noProof/>
          <w:szCs w:val="20"/>
        </w:rPr>
        <w:t xml:space="preserve">. K temu so prispevale tudi spremenjene geopolitične razmere v svetu ter ekstremni vremenski </w:t>
      </w:r>
      <w:r w:rsidR="00E95C0E">
        <w:rPr>
          <w:rFonts w:cs="Arial"/>
          <w:noProof/>
          <w:szCs w:val="20"/>
        </w:rPr>
        <w:t xml:space="preserve">dogodki </w:t>
      </w:r>
      <w:r>
        <w:rPr>
          <w:rFonts w:cs="Arial"/>
          <w:noProof/>
          <w:szCs w:val="20"/>
        </w:rPr>
        <w:t xml:space="preserve">v Evropi in Sloveniji. Ministrstvo za kmetijstvo, gozdarstvo in prehrano je po pregledu dosedanjega izvajanja </w:t>
      </w:r>
      <w:r w:rsidRPr="0016482F">
        <w:rPr>
          <w:rFonts w:cs="Arial"/>
          <w:noProof/>
          <w:szCs w:val="20"/>
        </w:rPr>
        <w:t>SN 2023–2027</w:t>
      </w:r>
      <w:r>
        <w:rPr>
          <w:rFonts w:cs="Arial"/>
          <w:noProof/>
          <w:szCs w:val="20"/>
        </w:rPr>
        <w:t xml:space="preserve"> pripravilo izhodišča, ki bodo v pomoč pri pripravi predloga zahtevka za četrto spremembo </w:t>
      </w:r>
      <w:r w:rsidRPr="0016482F">
        <w:rPr>
          <w:rFonts w:cs="Arial"/>
          <w:noProof/>
          <w:szCs w:val="20"/>
        </w:rPr>
        <w:t>SN 2023–2027</w:t>
      </w:r>
      <w:r>
        <w:rPr>
          <w:rFonts w:cs="Arial"/>
          <w:noProof/>
          <w:szCs w:val="20"/>
        </w:rPr>
        <w:t xml:space="preserve">. </w:t>
      </w:r>
      <w:r>
        <w:rPr>
          <w:rFonts w:cs="Arial"/>
          <w:szCs w:val="20"/>
        </w:rPr>
        <w:t xml:space="preserve">S spremembami se še naprej zasleduje postavljene cilje in usmeritve v </w:t>
      </w:r>
      <w:r w:rsidRPr="0016482F">
        <w:rPr>
          <w:rFonts w:cs="Arial"/>
          <w:noProof/>
          <w:szCs w:val="20"/>
        </w:rPr>
        <w:t>SN 2023–2027</w:t>
      </w:r>
      <w:r>
        <w:rPr>
          <w:rFonts w:cs="Arial"/>
          <w:szCs w:val="20"/>
        </w:rPr>
        <w:t xml:space="preserve">, nadaljuje z </w:t>
      </w:r>
      <w:proofErr w:type="spellStart"/>
      <w:r>
        <w:rPr>
          <w:rFonts w:cs="Arial"/>
          <w:szCs w:val="20"/>
        </w:rPr>
        <w:t>okoljsko</w:t>
      </w:r>
      <w:proofErr w:type="spellEnd"/>
      <w:r>
        <w:rPr>
          <w:rFonts w:cs="Arial"/>
          <w:szCs w:val="20"/>
        </w:rPr>
        <w:t xml:space="preserve"> ambicioznostjo SN 2023</w:t>
      </w:r>
      <w:r w:rsidR="00B336EC" w:rsidRPr="0016482F">
        <w:rPr>
          <w:rFonts w:cs="Arial"/>
          <w:noProof/>
          <w:szCs w:val="20"/>
        </w:rPr>
        <w:t>–</w:t>
      </w:r>
      <w:r>
        <w:rPr>
          <w:rFonts w:cs="Arial"/>
          <w:szCs w:val="20"/>
        </w:rPr>
        <w:t xml:space="preserve">2027 ter še naprej </w:t>
      </w:r>
      <w:r w:rsidRPr="000C0C5C">
        <w:rPr>
          <w:rFonts w:cs="Arial"/>
          <w:szCs w:val="20"/>
        </w:rPr>
        <w:t xml:space="preserve">sledi </w:t>
      </w:r>
      <w:r>
        <w:rPr>
          <w:rFonts w:cs="Arial"/>
          <w:szCs w:val="20"/>
        </w:rPr>
        <w:t>usmeritvam iz ostalih, nacionalnih in evropskih, strateških dokume</w:t>
      </w:r>
      <w:r w:rsidRPr="005D09F9">
        <w:rPr>
          <w:rFonts w:cs="Arial"/>
          <w:szCs w:val="20"/>
        </w:rPr>
        <w:t>ntov.</w:t>
      </w:r>
    </w:p>
    <w:p w14:paraId="7A6AAE55" w14:textId="77777777" w:rsidR="00BF0F93" w:rsidRDefault="00BF0F93" w:rsidP="00BF0F93">
      <w:pPr>
        <w:jc w:val="both"/>
        <w:rPr>
          <w:rFonts w:cs="Arial"/>
          <w:noProof/>
          <w:szCs w:val="20"/>
        </w:rPr>
      </w:pPr>
    </w:p>
    <w:p w14:paraId="69AEE8AA" w14:textId="40083EC4" w:rsidR="00BF0F93" w:rsidRDefault="00BF0F93" w:rsidP="00BF0F93">
      <w:pPr>
        <w:jc w:val="both"/>
        <w:rPr>
          <w:rFonts w:cs="Arial"/>
          <w:noProof/>
          <w:szCs w:val="20"/>
        </w:rPr>
      </w:pPr>
      <w:r>
        <w:rPr>
          <w:rFonts w:cs="Arial"/>
          <w:noProof/>
          <w:szCs w:val="20"/>
        </w:rPr>
        <w:t xml:space="preserve">Pri pripravi spremembe </w:t>
      </w:r>
      <w:r w:rsidRPr="0016482F">
        <w:rPr>
          <w:rFonts w:cs="Arial"/>
          <w:noProof/>
          <w:szCs w:val="20"/>
        </w:rPr>
        <w:t>SN 2023–2027</w:t>
      </w:r>
      <w:r>
        <w:rPr>
          <w:rFonts w:cs="Arial"/>
          <w:noProof/>
          <w:szCs w:val="20"/>
        </w:rPr>
        <w:t xml:space="preserve"> je pomembno, da se s spremembami </w:t>
      </w:r>
      <w:r w:rsidRPr="00FF2CC1">
        <w:rPr>
          <w:rFonts w:cs="Arial"/>
          <w:noProof/>
          <w:szCs w:val="20"/>
        </w:rPr>
        <w:t>pripomore k hitrejšemu in učinkovitejšemu izvajanju SN 2023–2027, da se še naprej spodbuja ekološko kmetijstvo,</w:t>
      </w:r>
      <w:r>
        <w:rPr>
          <w:rFonts w:cs="Arial"/>
          <w:noProof/>
          <w:szCs w:val="20"/>
        </w:rPr>
        <w:t xml:space="preserve"> </w:t>
      </w:r>
      <w:r w:rsidRPr="00FF2CC1">
        <w:rPr>
          <w:rFonts w:cs="Arial"/>
          <w:noProof/>
          <w:szCs w:val="20"/>
        </w:rPr>
        <w:t xml:space="preserve">spodbuja naložbe, ki prispevajo </w:t>
      </w:r>
      <w:r w:rsidR="0026702D">
        <w:rPr>
          <w:rFonts w:cs="Arial"/>
          <w:noProof/>
          <w:szCs w:val="20"/>
        </w:rPr>
        <w:t>h</w:t>
      </w:r>
      <w:r w:rsidRPr="00FF2CC1">
        <w:rPr>
          <w:rFonts w:cs="Arial"/>
          <w:noProof/>
          <w:szCs w:val="20"/>
        </w:rPr>
        <w:t xml:space="preserve"> </w:t>
      </w:r>
      <w:r w:rsidR="007D6ACA">
        <w:rPr>
          <w:rFonts w:cs="Arial"/>
          <w:noProof/>
          <w:szCs w:val="20"/>
        </w:rPr>
        <w:t>kakovosti tal in</w:t>
      </w:r>
      <w:r w:rsidR="007D6ACA" w:rsidRPr="00FF2CC1">
        <w:rPr>
          <w:rFonts w:cs="Arial"/>
          <w:noProof/>
          <w:szCs w:val="20"/>
        </w:rPr>
        <w:t xml:space="preserve"> </w:t>
      </w:r>
      <w:r w:rsidRPr="00FF2CC1">
        <w:rPr>
          <w:rFonts w:cs="Arial"/>
          <w:noProof/>
          <w:szCs w:val="20"/>
        </w:rPr>
        <w:t xml:space="preserve">prilagajanju </w:t>
      </w:r>
      <w:r w:rsidR="00E95C0E">
        <w:rPr>
          <w:rFonts w:cs="Arial"/>
          <w:noProof/>
          <w:szCs w:val="20"/>
        </w:rPr>
        <w:t>podnebnim spremembam</w:t>
      </w:r>
      <w:r w:rsidRPr="00FF2CC1">
        <w:rPr>
          <w:rFonts w:cs="Arial"/>
          <w:noProof/>
          <w:szCs w:val="20"/>
        </w:rPr>
        <w:t xml:space="preserve">, </w:t>
      </w:r>
      <w:r>
        <w:rPr>
          <w:rFonts w:cs="Arial"/>
          <w:noProof/>
          <w:szCs w:val="20"/>
        </w:rPr>
        <w:t>predlaga spremembe pri naložb</w:t>
      </w:r>
      <w:r w:rsidR="00D52AAB">
        <w:rPr>
          <w:rFonts w:cs="Arial"/>
          <w:noProof/>
          <w:szCs w:val="20"/>
        </w:rPr>
        <w:t>enih</w:t>
      </w:r>
      <w:r>
        <w:rPr>
          <w:rFonts w:cs="Arial"/>
          <w:noProof/>
          <w:szCs w:val="20"/>
        </w:rPr>
        <w:t xml:space="preserve"> intervencij</w:t>
      </w:r>
      <w:r w:rsidR="00D52AAB">
        <w:rPr>
          <w:rFonts w:cs="Arial"/>
          <w:noProof/>
          <w:szCs w:val="20"/>
        </w:rPr>
        <w:t>ah</w:t>
      </w:r>
      <w:r>
        <w:rPr>
          <w:rFonts w:cs="Arial"/>
          <w:noProof/>
          <w:szCs w:val="20"/>
        </w:rPr>
        <w:t xml:space="preserve"> razvoja podeželja, s katerimi se odzove na povečanje stroškov pri investicijah in povečanje inflacije, predlaga spremembe pri intervencij</w:t>
      </w:r>
      <w:r w:rsidR="00D52AAB">
        <w:rPr>
          <w:rFonts w:cs="Arial"/>
          <w:noProof/>
          <w:szCs w:val="20"/>
        </w:rPr>
        <w:t>i</w:t>
      </w:r>
      <w:r>
        <w:rPr>
          <w:rFonts w:cs="Arial"/>
          <w:noProof/>
          <w:szCs w:val="20"/>
        </w:rPr>
        <w:t xml:space="preserve"> za mlade kmete, s kater</w:t>
      </w:r>
      <w:r w:rsidR="00D52AAB">
        <w:rPr>
          <w:rFonts w:cs="Arial"/>
          <w:noProof/>
          <w:szCs w:val="20"/>
        </w:rPr>
        <w:t>o</w:t>
      </w:r>
      <w:r>
        <w:rPr>
          <w:rFonts w:cs="Arial"/>
          <w:noProof/>
          <w:szCs w:val="20"/>
        </w:rPr>
        <w:t xml:space="preserve"> se izboljša izvajanje intervencij</w:t>
      </w:r>
      <w:r w:rsidR="00D52AAB">
        <w:rPr>
          <w:rFonts w:cs="Arial"/>
          <w:noProof/>
          <w:szCs w:val="20"/>
        </w:rPr>
        <w:t>e</w:t>
      </w:r>
      <w:r>
        <w:rPr>
          <w:rFonts w:cs="Arial"/>
          <w:noProof/>
          <w:szCs w:val="20"/>
        </w:rPr>
        <w:t xml:space="preserve"> za mlade prevzemnike</w:t>
      </w:r>
      <w:r w:rsidRPr="00FF2CC1">
        <w:rPr>
          <w:rFonts w:cs="Arial"/>
          <w:noProof/>
          <w:szCs w:val="20"/>
        </w:rPr>
        <w:t xml:space="preserve">, </w:t>
      </w:r>
      <w:r>
        <w:rPr>
          <w:rFonts w:cs="Arial"/>
          <w:noProof/>
          <w:szCs w:val="20"/>
        </w:rPr>
        <w:t xml:space="preserve">se sledi ciljem okoljske ambicioznosti </w:t>
      </w:r>
      <w:r w:rsidRPr="0016482F">
        <w:rPr>
          <w:rFonts w:cs="Arial"/>
          <w:noProof/>
          <w:szCs w:val="20"/>
        </w:rPr>
        <w:t>SN 2023–</w:t>
      </w:r>
      <w:r w:rsidRPr="00FB0510">
        <w:rPr>
          <w:rFonts w:cs="Arial"/>
          <w:noProof/>
          <w:szCs w:val="20"/>
        </w:rPr>
        <w:t xml:space="preserve">2027 s spremembami, ki se nanašajo na sheme za podnebje in okolje ter kmetijsko-okoljska-podnebna plačila </w:t>
      </w:r>
      <w:r>
        <w:rPr>
          <w:rFonts w:cs="Arial"/>
          <w:noProof/>
          <w:szCs w:val="20"/>
        </w:rPr>
        <w:t>ter ostale okoljske intervencije</w:t>
      </w:r>
      <w:r w:rsidRPr="00FB0510">
        <w:rPr>
          <w:rFonts w:cs="Arial"/>
          <w:noProof/>
          <w:szCs w:val="20"/>
        </w:rPr>
        <w:t xml:space="preserve">, s čimer se še naprej stremi k varovanju okolja in biotski raznovstnosti, izvede spremembe in prilagoditve, ki izhajajo iz dosedanjih izkušenj z izvajanjem, ter predlaga tehnične in redakcijske uskladitve, s katerimi se </w:t>
      </w:r>
      <w:r>
        <w:rPr>
          <w:rFonts w:cs="Arial"/>
          <w:noProof/>
          <w:szCs w:val="20"/>
        </w:rPr>
        <w:t>pripomore</w:t>
      </w:r>
      <w:r w:rsidRPr="00FB0510">
        <w:rPr>
          <w:rFonts w:cs="Arial"/>
          <w:noProof/>
          <w:szCs w:val="20"/>
        </w:rPr>
        <w:t xml:space="preserve"> k učinkovitejšemu iz</w:t>
      </w:r>
      <w:r>
        <w:rPr>
          <w:rFonts w:cs="Arial"/>
          <w:noProof/>
          <w:szCs w:val="20"/>
        </w:rPr>
        <w:t>v</w:t>
      </w:r>
      <w:r w:rsidRPr="00FB0510">
        <w:rPr>
          <w:rFonts w:cs="Arial"/>
          <w:noProof/>
          <w:szCs w:val="20"/>
        </w:rPr>
        <w:t>ajanju.</w:t>
      </w:r>
      <w:r>
        <w:rPr>
          <w:rFonts w:cs="Arial"/>
          <w:noProof/>
          <w:szCs w:val="20"/>
        </w:rPr>
        <w:t xml:space="preserve"> </w:t>
      </w:r>
    </w:p>
    <w:p w14:paraId="7620B046" w14:textId="77777777" w:rsidR="00BF0F93" w:rsidRDefault="00BF0F93" w:rsidP="00BF0F93">
      <w:pPr>
        <w:jc w:val="both"/>
        <w:rPr>
          <w:rFonts w:cs="Arial"/>
          <w:noProof/>
          <w:szCs w:val="20"/>
        </w:rPr>
      </w:pPr>
    </w:p>
    <w:p w14:paraId="5F176A8F" w14:textId="72B2DC39" w:rsidR="00BF0F93" w:rsidRDefault="00BF0F93" w:rsidP="00BF0F93">
      <w:pPr>
        <w:ind w:firstLine="708"/>
        <w:jc w:val="both"/>
        <w:rPr>
          <w:rFonts w:cs="Arial"/>
          <w:noProof/>
          <w:szCs w:val="20"/>
        </w:rPr>
      </w:pPr>
      <w:r>
        <w:rPr>
          <w:rFonts w:cs="Arial"/>
          <w:noProof/>
          <w:szCs w:val="20"/>
        </w:rPr>
        <w:t>Povečanje</w:t>
      </w:r>
      <w:r w:rsidRPr="00CE4332">
        <w:rPr>
          <w:rFonts w:cs="Arial"/>
          <w:noProof/>
          <w:szCs w:val="20"/>
        </w:rPr>
        <w:t xml:space="preserve"> obsega ekoloških površin </w:t>
      </w:r>
      <w:r>
        <w:rPr>
          <w:rFonts w:cs="Arial"/>
          <w:noProof/>
          <w:szCs w:val="20"/>
        </w:rPr>
        <w:t xml:space="preserve">je </w:t>
      </w:r>
      <w:r w:rsidRPr="00CE4332">
        <w:rPr>
          <w:rFonts w:cs="Arial"/>
          <w:noProof/>
          <w:szCs w:val="20"/>
        </w:rPr>
        <w:t xml:space="preserve">ena od prioritet </w:t>
      </w:r>
      <w:r>
        <w:rPr>
          <w:rFonts w:cs="Arial"/>
          <w:noProof/>
          <w:szCs w:val="20"/>
        </w:rPr>
        <w:t xml:space="preserve">Slovenije in </w:t>
      </w:r>
      <w:r w:rsidRPr="00CE4332">
        <w:rPr>
          <w:rFonts w:cs="Arial"/>
          <w:noProof/>
          <w:szCs w:val="20"/>
        </w:rPr>
        <w:t xml:space="preserve">skupne kmetijske politike EU </w:t>
      </w:r>
      <w:r>
        <w:rPr>
          <w:rFonts w:cs="Arial"/>
          <w:noProof/>
          <w:szCs w:val="20"/>
        </w:rPr>
        <w:t>ter</w:t>
      </w:r>
      <w:r w:rsidRPr="00CE4332">
        <w:rPr>
          <w:rFonts w:cs="Arial"/>
          <w:noProof/>
          <w:szCs w:val="20"/>
        </w:rPr>
        <w:t xml:space="preserve"> tudi strateška usmeritev slovenske kmetijske politike v skladu z </w:t>
      </w:r>
      <w:r w:rsidR="009C3571" w:rsidRPr="009C3571">
        <w:rPr>
          <w:rFonts w:cs="Arial"/>
          <w:noProof/>
          <w:szCs w:val="20"/>
        </w:rPr>
        <w:t xml:space="preserve">Resolucijo o nacionalnem programu o strateških usmeritvah razvoja slovenskega kmetijstva in živilstva »Naša hrana, podeželje in naravni viri od leta 2021« (Uradni list RS, št. </w:t>
      </w:r>
      <w:r w:rsidR="009C3571" w:rsidRPr="000B56C3">
        <w:rPr>
          <w:rFonts w:cs="Arial"/>
          <w:noProof/>
          <w:szCs w:val="20"/>
        </w:rPr>
        <w:t>8/20</w:t>
      </w:r>
      <w:r w:rsidR="009C3571" w:rsidRPr="009C3571">
        <w:rPr>
          <w:rFonts w:cs="Arial"/>
          <w:noProof/>
          <w:szCs w:val="20"/>
        </w:rPr>
        <w:t>)</w:t>
      </w:r>
      <w:r w:rsidRPr="00CE4332">
        <w:rPr>
          <w:rFonts w:cs="Arial"/>
          <w:noProof/>
          <w:szCs w:val="20"/>
        </w:rPr>
        <w:t xml:space="preserve"> in Akcijskim načrtom za ekološko kmetovanje do leta 2027, ki ga je leta 2021 sprejela Vlada RS. </w:t>
      </w:r>
      <w:r>
        <w:rPr>
          <w:rFonts w:cs="Arial"/>
          <w:noProof/>
          <w:szCs w:val="20"/>
        </w:rPr>
        <w:t>Temu sledijo tudi</w:t>
      </w:r>
      <w:r w:rsidR="00DD1C10">
        <w:rPr>
          <w:rFonts w:cs="Arial"/>
          <w:noProof/>
          <w:szCs w:val="20"/>
        </w:rPr>
        <w:t xml:space="preserve"> ta izhodišča oziroma</w:t>
      </w:r>
      <w:r>
        <w:rPr>
          <w:rFonts w:cs="Arial"/>
          <w:noProof/>
          <w:szCs w:val="20"/>
        </w:rPr>
        <w:t xml:space="preserve"> spremembe </w:t>
      </w:r>
      <w:r w:rsidRPr="0016482F">
        <w:rPr>
          <w:rFonts w:cs="Arial"/>
          <w:noProof/>
          <w:szCs w:val="20"/>
        </w:rPr>
        <w:t>SN 2023–2027</w:t>
      </w:r>
      <w:r>
        <w:rPr>
          <w:rFonts w:cs="Arial"/>
          <w:noProof/>
          <w:szCs w:val="20"/>
        </w:rPr>
        <w:t xml:space="preserve">. </w:t>
      </w:r>
      <w:r w:rsidRPr="009721FD">
        <w:rPr>
          <w:rFonts w:cs="Arial"/>
          <w:noProof/>
          <w:szCs w:val="20"/>
        </w:rPr>
        <w:t xml:space="preserve">Ekološko kmetovanje </w:t>
      </w:r>
      <w:r>
        <w:rPr>
          <w:rFonts w:cs="Arial"/>
          <w:noProof/>
          <w:szCs w:val="20"/>
        </w:rPr>
        <w:t>ima</w:t>
      </w:r>
      <w:r w:rsidRPr="009721FD">
        <w:rPr>
          <w:rFonts w:cs="Arial"/>
          <w:noProof/>
          <w:szCs w:val="20"/>
        </w:rPr>
        <w:t xml:space="preserve"> </w:t>
      </w:r>
      <w:r>
        <w:rPr>
          <w:rFonts w:cs="Arial"/>
          <w:noProof/>
          <w:szCs w:val="20"/>
        </w:rPr>
        <w:t>namreč pomembno</w:t>
      </w:r>
      <w:r w:rsidRPr="009721FD">
        <w:rPr>
          <w:rFonts w:cs="Arial"/>
          <w:noProof/>
          <w:szCs w:val="20"/>
        </w:rPr>
        <w:t xml:space="preserve"> vlogo pri varovanju okolja, saj uporablja naravne pristope za nadzor škodljivcev, ohranja biotsko raznovrstnost, zmanjšuje onesnaževanje s pesticidi ter ohranja kakovost </w:t>
      </w:r>
      <w:r w:rsidR="007D6ACA">
        <w:rPr>
          <w:rFonts w:cs="Arial"/>
          <w:noProof/>
          <w:szCs w:val="20"/>
        </w:rPr>
        <w:t xml:space="preserve">tal, </w:t>
      </w:r>
      <w:r w:rsidRPr="009721FD">
        <w:rPr>
          <w:rFonts w:cs="Arial"/>
          <w:noProof/>
          <w:szCs w:val="20"/>
        </w:rPr>
        <w:t>vode in zemljišč, kar pripomore k trajnostnemu upravljanju z naravnimi viri in podpira zdravo in uravnoteženo ekosistemsko ravnovesje.</w:t>
      </w:r>
      <w:r>
        <w:rPr>
          <w:rFonts w:cs="Arial"/>
          <w:noProof/>
          <w:szCs w:val="20"/>
        </w:rPr>
        <w:t xml:space="preserve"> </w:t>
      </w:r>
      <w:r w:rsidRPr="00CE4332">
        <w:rPr>
          <w:rFonts w:cs="Arial"/>
          <w:noProof/>
          <w:szCs w:val="20"/>
        </w:rPr>
        <w:t>V Sloveniji povpraševanje po ekoloških živilih močno presega ponudbo. Zato je eden od glavnih ciljev povečanja števila ekoloških kmetij in obsega pridelave tudi z namenom povečanja ponudbe ekoloških živil.</w:t>
      </w:r>
      <w:r>
        <w:rPr>
          <w:rFonts w:cs="Arial"/>
          <w:noProof/>
          <w:szCs w:val="20"/>
        </w:rPr>
        <w:t xml:space="preserve"> Pomembno je, da se</w:t>
      </w:r>
      <w:r w:rsidRPr="00CE4332">
        <w:rPr>
          <w:rFonts w:cs="Arial"/>
          <w:noProof/>
          <w:szCs w:val="20"/>
        </w:rPr>
        <w:t xml:space="preserve"> okrepi trg ekoloških živil v Sloveniji preko vseh mehanizmov, ki so navedeni v strateških dokumentih Slovenije, konkretno predvsem preko SN 2023</w:t>
      </w:r>
      <w:r w:rsidRPr="00FF2CC1">
        <w:rPr>
          <w:rFonts w:cs="Arial"/>
          <w:noProof/>
          <w:szCs w:val="20"/>
        </w:rPr>
        <w:t>–</w:t>
      </w:r>
      <w:r w:rsidRPr="00CE4332">
        <w:rPr>
          <w:rFonts w:cs="Arial"/>
          <w:noProof/>
          <w:szCs w:val="20"/>
        </w:rPr>
        <w:t xml:space="preserve">2027 preko intervencij, ki se nanašajo na individualne investicije in kolektivne naložbe, povezovanje ter skupni nastop na trgu, promocijo in preko podpor na hektar. </w:t>
      </w:r>
      <w:r>
        <w:rPr>
          <w:rFonts w:cs="Arial"/>
          <w:noProof/>
          <w:szCs w:val="20"/>
        </w:rPr>
        <w:t>V Sloveniji m</w:t>
      </w:r>
      <w:r w:rsidRPr="00CE4332">
        <w:rPr>
          <w:rFonts w:cs="Arial"/>
          <w:noProof/>
          <w:szCs w:val="20"/>
        </w:rPr>
        <w:t xml:space="preserve">anjka predvsem tržno usmerjenih ekoloških kmetij, ki primarnim ekološkim kmetijskim proizvodom dodajajo vrednost in si s tem ustvarjajo boljše pogajalsko in cenovno </w:t>
      </w:r>
      <w:r w:rsidRPr="00CE4332">
        <w:rPr>
          <w:rFonts w:cs="Arial"/>
          <w:noProof/>
          <w:szCs w:val="20"/>
        </w:rPr>
        <w:lastRenderedPageBreak/>
        <w:t>ustreznejše izhodišče na trgu.</w:t>
      </w:r>
      <w:r>
        <w:rPr>
          <w:rFonts w:cs="Arial"/>
          <w:noProof/>
          <w:szCs w:val="20"/>
        </w:rPr>
        <w:t xml:space="preserve"> </w:t>
      </w:r>
      <w:r w:rsidRPr="00CE4332">
        <w:rPr>
          <w:rFonts w:cs="Arial"/>
          <w:noProof/>
          <w:szCs w:val="20"/>
        </w:rPr>
        <w:t>Praviloma se za naložbe odločijo tržno usmerjene kmetije, zato želimo z višjo stopnjo podpore za ekološke kmetije k preusmeritvi v ekološko kmetijstvo spodbuditi čim več tržnih kmetij.</w:t>
      </w:r>
    </w:p>
    <w:p w14:paraId="205FD6FA" w14:textId="77777777" w:rsidR="00BF0F93" w:rsidRDefault="00BF0F93" w:rsidP="00BF0F93">
      <w:pPr>
        <w:jc w:val="both"/>
        <w:rPr>
          <w:rFonts w:cs="Arial"/>
          <w:noProof/>
          <w:szCs w:val="20"/>
        </w:rPr>
      </w:pPr>
    </w:p>
    <w:p w14:paraId="5BA7203B" w14:textId="2952FC69" w:rsidR="00BF0F93" w:rsidRDefault="00BF0F93" w:rsidP="00BF0F93">
      <w:pPr>
        <w:ind w:firstLine="708"/>
        <w:jc w:val="both"/>
        <w:rPr>
          <w:rFonts w:cs="Arial"/>
          <w:szCs w:val="20"/>
        </w:rPr>
      </w:pPr>
      <w:r w:rsidRPr="0071389F">
        <w:rPr>
          <w:rFonts w:cs="Arial"/>
          <w:szCs w:val="20"/>
        </w:rPr>
        <w:t xml:space="preserve">Naravne nesreče so žal postale stalnica, saj se pojavljajo vse pogosteje. </w:t>
      </w:r>
      <w:r>
        <w:rPr>
          <w:rFonts w:cs="Arial"/>
          <w:noProof/>
          <w:szCs w:val="20"/>
        </w:rPr>
        <w:t xml:space="preserve">Zato je </w:t>
      </w:r>
      <w:r w:rsidRPr="0071389F">
        <w:rPr>
          <w:rFonts w:cs="Arial"/>
          <w:noProof/>
          <w:szCs w:val="20"/>
        </w:rPr>
        <w:t xml:space="preserve">pomembno, da se še naprej spodbuja naložbe, ki prispevajo k prilagajanju </w:t>
      </w:r>
      <w:r w:rsidR="00E95C0E">
        <w:rPr>
          <w:rFonts w:cs="Arial"/>
          <w:szCs w:val="20"/>
        </w:rPr>
        <w:t>podnebnim</w:t>
      </w:r>
      <w:r w:rsidR="00E95C0E" w:rsidRPr="0071389F">
        <w:rPr>
          <w:rFonts w:cs="Arial"/>
          <w:szCs w:val="20"/>
        </w:rPr>
        <w:t xml:space="preserve"> sprememb</w:t>
      </w:r>
      <w:r w:rsidR="00E95C0E">
        <w:rPr>
          <w:rFonts w:cs="Arial"/>
          <w:szCs w:val="20"/>
        </w:rPr>
        <w:t>am</w:t>
      </w:r>
      <w:r>
        <w:rPr>
          <w:rFonts w:cs="Arial"/>
          <w:noProof/>
          <w:szCs w:val="20"/>
        </w:rPr>
        <w:t xml:space="preserve">, kot na primer </w:t>
      </w:r>
      <w:r w:rsidRPr="0071389F">
        <w:rPr>
          <w:rFonts w:cs="Arial"/>
          <w:noProof/>
          <w:szCs w:val="20"/>
        </w:rPr>
        <w:t xml:space="preserve">pri trajnih nasadih. </w:t>
      </w:r>
      <w:r w:rsidRPr="0071389F">
        <w:rPr>
          <w:rFonts w:cs="Arial"/>
          <w:szCs w:val="20"/>
        </w:rPr>
        <w:t xml:space="preserve">Kot preventivne ukrepe za prilagajanje </w:t>
      </w:r>
      <w:r w:rsidR="00E95C0E">
        <w:rPr>
          <w:rFonts w:cs="Arial"/>
          <w:szCs w:val="20"/>
        </w:rPr>
        <w:t>podnebnim</w:t>
      </w:r>
      <w:r w:rsidR="00E95C0E" w:rsidRPr="0071389F">
        <w:rPr>
          <w:rFonts w:cs="Arial"/>
          <w:szCs w:val="20"/>
        </w:rPr>
        <w:t xml:space="preserve"> sprememb</w:t>
      </w:r>
      <w:r w:rsidR="00E95C0E">
        <w:rPr>
          <w:rFonts w:cs="Arial"/>
          <w:szCs w:val="20"/>
        </w:rPr>
        <w:t>am</w:t>
      </w:r>
      <w:r w:rsidR="00E95C0E" w:rsidRPr="0071389F">
        <w:rPr>
          <w:rFonts w:cs="Arial"/>
          <w:szCs w:val="20"/>
        </w:rPr>
        <w:t xml:space="preserve"> </w:t>
      </w:r>
      <w:r w:rsidRPr="0071389F">
        <w:rPr>
          <w:rFonts w:cs="Arial"/>
          <w:szCs w:val="20"/>
        </w:rPr>
        <w:t xml:space="preserve">se sofinancira pri trajnih nasadih postavitev mrež proti toči, postavitev namakalnih sistemov, sistemov </w:t>
      </w:r>
      <w:proofErr w:type="spellStart"/>
      <w:r w:rsidRPr="0071389F">
        <w:rPr>
          <w:rFonts w:cs="Arial"/>
          <w:szCs w:val="20"/>
        </w:rPr>
        <w:t>oroševanja</w:t>
      </w:r>
      <w:proofErr w:type="spellEnd"/>
      <w:r w:rsidRPr="0071389F">
        <w:rPr>
          <w:rFonts w:cs="Arial"/>
          <w:szCs w:val="20"/>
        </w:rPr>
        <w:t xml:space="preserve"> in vetrnic za preprečevanje zmrzali. Glede na ponavljajoče se vremenske katastrofe in pomanjkanje interesa oziroma predraga zavarovanja kmetijske proizvodnje je smiselno, da se podpira postavitev trajnega nasada z vsaj eno od preventivnih oblik zaščite. Ni</w:t>
      </w:r>
      <w:r>
        <w:rPr>
          <w:rFonts w:cs="Arial"/>
          <w:szCs w:val="20"/>
        </w:rPr>
        <w:t xml:space="preserve"> namreč </w:t>
      </w:r>
      <w:r w:rsidRPr="0071389F">
        <w:rPr>
          <w:rFonts w:cs="Arial"/>
          <w:szCs w:val="20"/>
        </w:rPr>
        <w:t xml:space="preserve">smiselno, da bi spodbujali postavitev trajnih nasadov brez preventivnih oblik zaščite, nato pa bi ob pojavu naravne nesreče morali izplačevati nastalo škodo. Zato </w:t>
      </w:r>
      <w:r>
        <w:rPr>
          <w:rFonts w:cs="Arial"/>
          <w:szCs w:val="20"/>
        </w:rPr>
        <w:t xml:space="preserve">se </w:t>
      </w:r>
      <w:r w:rsidRPr="0071389F">
        <w:rPr>
          <w:rFonts w:cs="Arial"/>
          <w:szCs w:val="20"/>
        </w:rPr>
        <w:t>predlaga, da se stopnja podpore pri intervenciji</w:t>
      </w:r>
      <w:r>
        <w:rPr>
          <w:rFonts w:cs="Arial"/>
          <w:szCs w:val="20"/>
        </w:rPr>
        <w:t>, s katero se podpira</w:t>
      </w:r>
      <w:r w:rsidRPr="0071389F">
        <w:rPr>
          <w:rFonts w:cs="Arial"/>
          <w:szCs w:val="20"/>
        </w:rPr>
        <w:t xml:space="preserve"> naložbe v dvig produktivnosti in tehnološki razvoj, vključno z digitalizacijo kmetijskih gospodarstev in pri intervenciji</w:t>
      </w:r>
      <w:r>
        <w:rPr>
          <w:rFonts w:cs="Arial"/>
          <w:szCs w:val="20"/>
        </w:rPr>
        <w:t>, ki podpira</w:t>
      </w:r>
      <w:r w:rsidRPr="0071389F">
        <w:rPr>
          <w:rFonts w:cs="Arial"/>
          <w:szCs w:val="20"/>
        </w:rPr>
        <w:t xml:space="preserve"> naložbe v prilag</w:t>
      </w:r>
      <w:r w:rsidR="00F479A3">
        <w:rPr>
          <w:rFonts w:cs="Arial"/>
          <w:szCs w:val="20"/>
        </w:rPr>
        <w:t>ajanje</w:t>
      </w:r>
      <w:r w:rsidRPr="0071389F">
        <w:rPr>
          <w:rFonts w:cs="Arial"/>
          <w:szCs w:val="20"/>
        </w:rPr>
        <w:t xml:space="preserve"> </w:t>
      </w:r>
      <w:r w:rsidR="00E95C0E">
        <w:rPr>
          <w:rFonts w:cs="Arial"/>
          <w:szCs w:val="20"/>
        </w:rPr>
        <w:t>podnebnim</w:t>
      </w:r>
      <w:r w:rsidR="00E95C0E" w:rsidRPr="0071389F">
        <w:rPr>
          <w:rFonts w:cs="Arial"/>
          <w:szCs w:val="20"/>
        </w:rPr>
        <w:t xml:space="preserve"> sprememb</w:t>
      </w:r>
      <w:r w:rsidR="00E95C0E">
        <w:rPr>
          <w:rFonts w:cs="Arial"/>
          <w:szCs w:val="20"/>
        </w:rPr>
        <w:t>am</w:t>
      </w:r>
      <w:r w:rsidR="00E95C0E" w:rsidRPr="0071389F">
        <w:rPr>
          <w:rFonts w:cs="Arial"/>
          <w:szCs w:val="20"/>
        </w:rPr>
        <w:t xml:space="preserve"> </w:t>
      </w:r>
      <w:r w:rsidRPr="0071389F">
        <w:rPr>
          <w:rFonts w:cs="Arial"/>
          <w:szCs w:val="20"/>
        </w:rPr>
        <w:t>pri trajnih nasadih</w:t>
      </w:r>
      <w:r>
        <w:rPr>
          <w:rFonts w:cs="Arial"/>
          <w:szCs w:val="20"/>
        </w:rPr>
        <w:t>,</w:t>
      </w:r>
      <w:r w:rsidRPr="0071389F">
        <w:rPr>
          <w:rFonts w:cs="Arial"/>
          <w:szCs w:val="20"/>
        </w:rPr>
        <w:t xml:space="preserve"> dvigne na 75</w:t>
      </w:r>
      <w:r>
        <w:rPr>
          <w:rFonts w:cs="Arial"/>
          <w:szCs w:val="20"/>
        </w:rPr>
        <w:t> </w:t>
      </w:r>
      <w:r w:rsidRPr="0071389F">
        <w:rPr>
          <w:rFonts w:cs="Arial"/>
          <w:szCs w:val="20"/>
        </w:rPr>
        <w:t>%</w:t>
      </w:r>
      <w:r>
        <w:rPr>
          <w:rFonts w:cs="Arial"/>
          <w:szCs w:val="20"/>
        </w:rPr>
        <w:t>,</w:t>
      </w:r>
      <w:r w:rsidRPr="0071389F">
        <w:rPr>
          <w:rFonts w:cs="Arial"/>
          <w:szCs w:val="20"/>
        </w:rPr>
        <w:t xml:space="preserve"> in sicer na ravni upravičenega stroška, kar velja </w:t>
      </w:r>
      <w:r w:rsidR="00D52AAB">
        <w:rPr>
          <w:rFonts w:cs="Arial"/>
          <w:szCs w:val="20"/>
        </w:rPr>
        <w:t xml:space="preserve">torej zgolj </w:t>
      </w:r>
      <w:r w:rsidRPr="0071389F">
        <w:rPr>
          <w:rFonts w:cs="Arial"/>
          <w:szCs w:val="20"/>
        </w:rPr>
        <w:t>za nakup oz</w:t>
      </w:r>
      <w:r>
        <w:rPr>
          <w:rFonts w:cs="Arial"/>
          <w:szCs w:val="20"/>
        </w:rPr>
        <w:t>iroma</w:t>
      </w:r>
      <w:r w:rsidRPr="0071389F">
        <w:rPr>
          <w:rFonts w:cs="Arial"/>
          <w:szCs w:val="20"/>
        </w:rPr>
        <w:t xml:space="preserve"> postavitev mrež proti toči, zasebnih namakalnih sistemov ter nakup pripadajoče opreme za namakanje oziroma </w:t>
      </w:r>
      <w:proofErr w:type="spellStart"/>
      <w:r w:rsidRPr="0071389F">
        <w:rPr>
          <w:rFonts w:cs="Arial"/>
          <w:szCs w:val="20"/>
        </w:rPr>
        <w:t>oroševanje</w:t>
      </w:r>
      <w:proofErr w:type="spellEnd"/>
      <w:r w:rsidRPr="0071389F">
        <w:rPr>
          <w:rFonts w:cs="Arial"/>
          <w:szCs w:val="20"/>
        </w:rPr>
        <w:t xml:space="preserve"> trajnih nasadov ter nakup opreme za </w:t>
      </w:r>
      <w:proofErr w:type="spellStart"/>
      <w:r w:rsidRPr="0071389F">
        <w:rPr>
          <w:rFonts w:cs="Arial"/>
          <w:szCs w:val="20"/>
        </w:rPr>
        <w:t>protislansko</w:t>
      </w:r>
      <w:proofErr w:type="spellEnd"/>
      <w:r w:rsidRPr="0071389F">
        <w:rPr>
          <w:rFonts w:cs="Arial"/>
          <w:szCs w:val="20"/>
        </w:rPr>
        <w:t xml:space="preserve"> zaščito.</w:t>
      </w:r>
    </w:p>
    <w:p w14:paraId="358C638E" w14:textId="77777777" w:rsidR="00BF0F93" w:rsidRDefault="00BF0F93" w:rsidP="003D4655">
      <w:pPr>
        <w:jc w:val="both"/>
        <w:rPr>
          <w:rFonts w:cs="Arial"/>
          <w:szCs w:val="20"/>
        </w:rPr>
      </w:pPr>
    </w:p>
    <w:p w14:paraId="65D41C8B" w14:textId="098A9472" w:rsidR="00BF0F93" w:rsidRDefault="00BF0F93" w:rsidP="00BF0F93">
      <w:pPr>
        <w:ind w:firstLine="708"/>
        <w:jc w:val="both"/>
        <w:rPr>
          <w:rFonts w:cs="Arial"/>
          <w:noProof/>
          <w:szCs w:val="20"/>
        </w:rPr>
      </w:pPr>
      <w:r>
        <w:rPr>
          <w:rFonts w:cs="Arial"/>
          <w:noProof/>
          <w:szCs w:val="20"/>
        </w:rPr>
        <w:t>Živinoreja je ena od pomembnejših panog kmetijstva. Sofinancira se med drugim tudi</w:t>
      </w:r>
      <w:r w:rsidRPr="00C15791">
        <w:rPr>
          <w:rFonts w:cs="Arial"/>
          <w:noProof/>
          <w:szCs w:val="20"/>
        </w:rPr>
        <w:t xml:space="preserve"> ureditev hlevov</w:t>
      </w:r>
      <w:r w:rsidR="009C3571">
        <w:rPr>
          <w:rFonts w:cs="Arial"/>
          <w:noProof/>
          <w:szCs w:val="20"/>
        </w:rPr>
        <w:t>,</w:t>
      </w:r>
      <w:r>
        <w:rPr>
          <w:rFonts w:cs="Arial"/>
          <w:noProof/>
          <w:szCs w:val="20"/>
        </w:rPr>
        <w:t xml:space="preserve"> pri čemer se zasleduje izbojlšanje standardov dobrobiti živali in hkrati prispev</w:t>
      </w:r>
      <w:r w:rsidR="009C3571">
        <w:rPr>
          <w:rFonts w:cs="Arial"/>
          <w:noProof/>
          <w:szCs w:val="20"/>
        </w:rPr>
        <w:t>ek</w:t>
      </w:r>
      <w:r>
        <w:rPr>
          <w:rFonts w:cs="Arial"/>
          <w:noProof/>
          <w:szCs w:val="20"/>
        </w:rPr>
        <w:t xml:space="preserve"> k zmanjševanju izpustov toplogrednih plinov. Vezano na dobrobit živali je v veljavnem strateškem načrtu možna podpora za ureditev hlevov, </w:t>
      </w:r>
      <w:r w:rsidRPr="00C15791">
        <w:rPr>
          <w:rFonts w:cs="Arial"/>
          <w:noProof/>
          <w:szCs w:val="20"/>
        </w:rPr>
        <w:t xml:space="preserve">kjer se </w:t>
      </w:r>
      <w:r>
        <w:rPr>
          <w:rFonts w:cs="Arial"/>
          <w:noProof/>
          <w:szCs w:val="20"/>
        </w:rPr>
        <w:t>glede velikosti površine v zaprtih prostorih in iz</w:t>
      </w:r>
      <w:r w:rsidR="009C3571">
        <w:rPr>
          <w:rFonts w:cs="Arial"/>
          <w:noProof/>
          <w:szCs w:val="20"/>
        </w:rPr>
        <w:t>p</w:t>
      </w:r>
      <w:r>
        <w:rPr>
          <w:rFonts w:cs="Arial"/>
          <w:noProof/>
          <w:szCs w:val="20"/>
        </w:rPr>
        <w:t xml:space="preserve">ustih za posamezno rejno žival </w:t>
      </w:r>
      <w:r w:rsidRPr="00C15791">
        <w:rPr>
          <w:rFonts w:cs="Arial"/>
          <w:noProof/>
          <w:szCs w:val="20"/>
        </w:rPr>
        <w:t>v celoti upošteva ekološki standard</w:t>
      </w:r>
      <w:r>
        <w:rPr>
          <w:rFonts w:cs="Arial"/>
          <w:noProof/>
          <w:szCs w:val="20"/>
        </w:rPr>
        <w:t>.</w:t>
      </w:r>
      <w:r w:rsidRPr="00C15791">
        <w:rPr>
          <w:rFonts w:cs="Arial"/>
          <w:noProof/>
          <w:szCs w:val="20"/>
        </w:rPr>
        <w:t xml:space="preserve"> Specifičnost slovenskega podeželja je, da se kmetijska gospodarstva nahajajo tudi v vaseh, kjer so obdana z drugimi zgradbami. S spremembo želimo omogočiti naložbe v ureditev hlevov tudi tistim kmetijskim gospodarstvom, ki zaradi specifičnosti geografske lege hlevov ne morejo širiti oziroma ustrezno urediti izpustov za rejne živali. Poleg omenjenega se zaradi pojavljanja nalezljivih bolezni vse večkrat pojavljajo zahteve po omejitvah gibanja živali na zaprte prostore, da se prepreči širjenje nalezljivih bolezni. Za</w:t>
      </w:r>
      <w:r>
        <w:rPr>
          <w:rFonts w:cs="Arial"/>
          <w:noProof/>
          <w:szCs w:val="20"/>
        </w:rPr>
        <w:t>to bomo s predlagano spremembo omogočili tudi</w:t>
      </w:r>
      <w:r w:rsidRPr="00C15791">
        <w:rPr>
          <w:rFonts w:cs="Arial"/>
          <w:noProof/>
          <w:szCs w:val="20"/>
        </w:rPr>
        <w:t xml:space="preserve"> naložbe v ureditev hlevov, ki v celoti izpolnjujejo ekološki standard glede notranjih površin, vendar brez izpustov</w:t>
      </w:r>
      <w:r>
        <w:rPr>
          <w:rFonts w:cs="Arial"/>
          <w:noProof/>
          <w:szCs w:val="20"/>
        </w:rPr>
        <w:t>. Za tovrstno naložbo ne bo mogoče prejeti najvišje stopnje podpore, kot sicer velja za doseganje celotnega ekološkega standarda.</w:t>
      </w:r>
    </w:p>
    <w:p w14:paraId="1557F829" w14:textId="77777777" w:rsidR="00BF0F93" w:rsidRDefault="00BF0F93" w:rsidP="003D4655">
      <w:pPr>
        <w:jc w:val="both"/>
        <w:rPr>
          <w:rFonts w:cs="Arial"/>
          <w:noProof/>
          <w:szCs w:val="20"/>
        </w:rPr>
      </w:pPr>
    </w:p>
    <w:p w14:paraId="6AD7F371" w14:textId="1813ABE7" w:rsidR="00BF0F93" w:rsidRDefault="00BF0F93" w:rsidP="00BF0F93">
      <w:pPr>
        <w:widowControl w:val="0"/>
        <w:spacing w:line="280" w:lineRule="auto"/>
        <w:ind w:firstLine="708"/>
        <w:jc w:val="both"/>
        <w:rPr>
          <w:rFonts w:cs="Arial"/>
          <w:noProof/>
          <w:szCs w:val="20"/>
        </w:rPr>
      </w:pPr>
      <w:r w:rsidRPr="0071389F">
        <w:rPr>
          <w:rFonts w:cs="Arial"/>
          <w:noProof/>
          <w:szCs w:val="20"/>
        </w:rPr>
        <w:t>V zadnjih letih se soočamo s ponavljajočimi se kriznimi razmerami, katerih posledica je dvig cen energentov, gnojil, fitofarmacevtskih sredstev, krmil, opreme, gradbenega materiala ter drugih proizvodov in storitev za investicije v kmetijstvu. Po podatkih statističnega urada so se posamezne vrste stroškov povišale med 20</w:t>
      </w:r>
      <w:r>
        <w:rPr>
          <w:rFonts w:cs="Arial"/>
          <w:noProof/>
          <w:szCs w:val="20"/>
        </w:rPr>
        <w:t> </w:t>
      </w:r>
      <w:r w:rsidRPr="0071389F">
        <w:rPr>
          <w:rFonts w:cs="Arial"/>
          <w:noProof/>
          <w:szCs w:val="20"/>
        </w:rPr>
        <w:t>% do 40</w:t>
      </w:r>
      <w:r>
        <w:rPr>
          <w:rFonts w:cs="Arial"/>
          <w:noProof/>
          <w:szCs w:val="20"/>
        </w:rPr>
        <w:t> </w:t>
      </w:r>
      <w:r w:rsidRPr="0071389F">
        <w:rPr>
          <w:rFonts w:cs="Arial"/>
          <w:noProof/>
          <w:szCs w:val="20"/>
        </w:rPr>
        <w:t xml:space="preserve">%, različno po posamezni vrsti stroška. Od leta 2022, ko je bil sprejet </w:t>
      </w:r>
      <w:r w:rsidRPr="00CE4332">
        <w:rPr>
          <w:rFonts w:cs="Arial"/>
          <w:noProof/>
          <w:szCs w:val="20"/>
        </w:rPr>
        <w:t>SN 2023</w:t>
      </w:r>
      <w:r w:rsidRPr="00FF2CC1">
        <w:rPr>
          <w:rFonts w:cs="Arial"/>
          <w:noProof/>
          <w:szCs w:val="20"/>
        </w:rPr>
        <w:t>–</w:t>
      </w:r>
      <w:r w:rsidRPr="00CE4332">
        <w:rPr>
          <w:rFonts w:cs="Arial"/>
          <w:noProof/>
          <w:szCs w:val="20"/>
        </w:rPr>
        <w:t>2027</w:t>
      </w:r>
      <w:r>
        <w:rPr>
          <w:rFonts w:cs="Arial"/>
          <w:noProof/>
          <w:szCs w:val="20"/>
        </w:rPr>
        <w:t>,</w:t>
      </w:r>
      <w:r w:rsidRPr="00CE4332">
        <w:rPr>
          <w:rFonts w:cs="Arial"/>
          <w:noProof/>
          <w:szCs w:val="20"/>
        </w:rPr>
        <w:t xml:space="preserve"> </w:t>
      </w:r>
      <w:r w:rsidRPr="0071389F">
        <w:rPr>
          <w:rFonts w:cs="Arial"/>
          <w:noProof/>
          <w:szCs w:val="20"/>
        </w:rPr>
        <w:t>se je pojavila inflacija, ki je za to obdobje znašala 17</w:t>
      </w:r>
      <w:r>
        <w:rPr>
          <w:rFonts w:cs="Arial"/>
          <w:noProof/>
          <w:szCs w:val="20"/>
        </w:rPr>
        <w:t> </w:t>
      </w:r>
      <w:r w:rsidRPr="0071389F">
        <w:rPr>
          <w:rFonts w:cs="Arial"/>
          <w:noProof/>
          <w:szCs w:val="20"/>
        </w:rPr>
        <w:t xml:space="preserve">%, posledično se je zvišala tudi cena kapitala. </w:t>
      </w:r>
      <w:r>
        <w:rPr>
          <w:rFonts w:cs="Arial"/>
          <w:noProof/>
          <w:szCs w:val="20"/>
        </w:rPr>
        <w:t xml:space="preserve">Predlaga se </w:t>
      </w:r>
      <w:r w:rsidRPr="0071389F">
        <w:rPr>
          <w:rFonts w:cs="Arial"/>
          <w:noProof/>
          <w:szCs w:val="20"/>
        </w:rPr>
        <w:t xml:space="preserve">povišanje najvišjega možnega zneska pridobljene podpore v celotnem programskem obdobju </w:t>
      </w:r>
      <w:r>
        <w:rPr>
          <w:rFonts w:cs="Arial"/>
          <w:noProof/>
          <w:szCs w:val="20"/>
        </w:rPr>
        <w:t>pri intervencijah razvoja podeželja</w:t>
      </w:r>
      <w:r w:rsidRPr="0071389F">
        <w:rPr>
          <w:rFonts w:cs="Arial"/>
          <w:noProof/>
          <w:szCs w:val="20"/>
        </w:rPr>
        <w:t xml:space="preserve"> iz 800.000 evrov na 1.</w:t>
      </w:r>
      <w:r w:rsidR="00D52AAB">
        <w:rPr>
          <w:rFonts w:cs="Arial"/>
          <w:noProof/>
          <w:szCs w:val="20"/>
        </w:rPr>
        <w:t>0</w:t>
      </w:r>
      <w:r w:rsidRPr="0071389F">
        <w:rPr>
          <w:rFonts w:cs="Arial"/>
          <w:noProof/>
          <w:szCs w:val="20"/>
        </w:rPr>
        <w:t>00.000 evrov za vse upravičence</w:t>
      </w:r>
      <w:r>
        <w:rPr>
          <w:rFonts w:cs="Arial"/>
          <w:noProof/>
          <w:szCs w:val="20"/>
        </w:rPr>
        <w:t xml:space="preserve">, s čimer se </w:t>
      </w:r>
      <w:r w:rsidRPr="003D5E2B">
        <w:rPr>
          <w:rFonts w:cs="Arial"/>
          <w:noProof/>
          <w:szCs w:val="20"/>
        </w:rPr>
        <w:t>pozitiv</w:t>
      </w:r>
      <w:r>
        <w:rPr>
          <w:rFonts w:cs="Arial"/>
          <w:noProof/>
          <w:szCs w:val="20"/>
        </w:rPr>
        <w:t>n</w:t>
      </w:r>
      <w:r w:rsidRPr="003D5E2B">
        <w:rPr>
          <w:rFonts w:cs="Arial"/>
          <w:noProof/>
          <w:szCs w:val="20"/>
        </w:rPr>
        <w:t>o vpliva</w:t>
      </w:r>
      <w:r>
        <w:rPr>
          <w:rFonts w:cs="Arial"/>
          <w:noProof/>
          <w:szCs w:val="20"/>
        </w:rPr>
        <w:t xml:space="preserve"> tudi</w:t>
      </w:r>
      <w:r w:rsidRPr="003D5E2B">
        <w:rPr>
          <w:rFonts w:cs="Arial"/>
          <w:noProof/>
          <w:szCs w:val="20"/>
        </w:rPr>
        <w:t xml:space="preserve"> na prehransko varnost Slovenije</w:t>
      </w:r>
      <w:r>
        <w:rPr>
          <w:rFonts w:cs="Arial"/>
          <w:noProof/>
          <w:szCs w:val="20"/>
        </w:rPr>
        <w:t>.</w:t>
      </w:r>
    </w:p>
    <w:p w14:paraId="79A318E1" w14:textId="77777777" w:rsidR="00B336EC" w:rsidRDefault="00B336EC" w:rsidP="003D4655">
      <w:pPr>
        <w:widowControl w:val="0"/>
        <w:spacing w:line="280" w:lineRule="auto"/>
        <w:jc w:val="both"/>
        <w:rPr>
          <w:rFonts w:cs="Arial"/>
          <w:noProof/>
          <w:szCs w:val="20"/>
        </w:rPr>
      </w:pPr>
    </w:p>
    <w:p w14:paraId="00FE600F" w14:textId="03981DA4" w:rsidR="00BF0F93" w:rsidRDefault="00BF0F93" w:rsidP="00BF0F93">
      <w:pPr>
        <w:ind w:firstLine="708"/>
        <w:jc w:val="both"/>
        <w:rPr>
          <w:rFonts w:cs="Arial"/>
          <w:noProof/>
          <w:szCs w:val="20"/>
        </w:rPr>
      </w:pPr>
      <w:r w:rsidRPr="003D5E2B">
        <w:rPr>
          <w:rFonts w:cs="Arial"/>
          <w:noProof/>
          <w:szCs w:val="20"/>
        </w:rPr>
        <w:t xml:space="preserve">S SN 2023–2027 se še naprej prepoznava pomembno vlogo mladih kmetov v razvoju slovenskega kmetijstva. </w:t>
      </w:r>
      <w:r w:rsidRPr="00961764">
        <w:rPr>
          <w:rFonts w:cs="Arial"/>
          <w:noProof/>
          <w:szCs w:val="20"/>
        </w:rPr>
        <w:t>Črpanje sredstev za vzpostavitev gospodarstev mladih kmetov je daleč pod zastavljenimi cilji, saj na javne razpise kandidira veliko manj mladih kmetov, kot je bilo načrtovano</w:t>
      </w:r>
      <w:r>
        <w:rPr>
          <w:rFonts w:cs="Arial"/>
          <w:noProof/>
          <w:szCs w:val="20"/>
        </w:rPr>
        <w:t>.</w:t>
      </w:r>
      <w:r w:rsidRPr="00961764">
        <w:rPr>
          <w:rFonts w:cs="Arial"/>
          <w:noProof/>
          <w:szCs w:val="20"/>
        </w:rPr>
        <w:t xml:space="preserve"> </w:t>
      </w:r>
      <w:r w:rsidRPr="003D5E2B">
        <w:rPr>
          <w:rFonts w:cs="Arial"/>
          <w:noProof/>
          <w:szCs w:val="20"/>
        </w:rPr>
        <w:t xml:space="preserve">Da se vključi še več mladih kmetov v </w:t>
      </w:r>
      <w:r>
        <w:rPr>
          <w:rFonts w:cs="Arial"/>
          <w:noProof/>
          <w:szCs w:val="20"/>
        </w:rPr>
        <w:t>intervencije</w:t>
      </w:r>
      <w:r w:rsidRPr="003D5E2B">
        <w:rPr>
          <w:rFonts w:cs="Arial"/>
          <w:noProof/>
          <w:szCs w:val="20"/>
        </w:rPr>
        <w:t xml:space="preserve">, se predlaga znižanje </w:t>
      </w:r>
      <w:r>
        <w:rPr>
          <w:rFonts w:cs="Arial"/>
          <w:noProof/>
          <w:szCs w:val="20"/>
        </w:rPr>
        <w:t xml:space="preserve">spodnjega </w:t>
      </w:r>
      <w:r w:rsidRPr="003D5E2B">
        <w:rPr>
          <w:rFonts w:cs="Arial"/>
          <w:noProof/>
          <w:szCs w:val="20"/>
        </w:rPr>
        <w:t>vstopnega praga</w:t>
      </w:r>
      <w:r>
        <w:rPr>
          <w:rFonts w:cs="Arial"/>
          <w:noProof/>
          <w:szCs w:val="20"/>
        </w:rPr>
        <w:t xml:space="preserve"> in zvišanje zgornjega vstopnega praga pri standardnemu prihodku</w:t>
      </w:r>
      <w:r w:rsidRPr="003D5E2B">
        <w:rPr>
          <w:rFonts w:cs="Arial"/>
          <w:noProof/>
          <w:szCs w:val="20"/>
        </w:rPr>
        <w:t xml:space="preserve">. </w:t>
      </w:r>
      <w:r w:rsidRPr="00961764">
        <w:rPr>
          <w:rFonts w:cs="Arial"/>
          <w:noProof/>
          <w:szCs w:val="20"/>
        </w:rPr>
        <w:t xml:space="preserve">S </w:t>
      </w:r>
      <w:r>
        <w:rPr>
          <w:rFonts w:cs="Arial"/>
          <w:noProof/>
          <w:szCs w:val="20"/>
        </w:rPr>
        <w:t xml:space="preserve">to </w:t>
      </w:r>
      <w:r w:rsidRPr="00961764">
        <w:rPr>
          <w:rFonts w:cs="Arial"/>
          <w:noProof/>
          <w:szCs w:val="20"/>
        </w:rPr>
        <w:t xml:space="preserve">spremembo </w:t>
      </w:r>
      <w:r>
        <w:rPr>
          <w:rFonts w:cs="Arial"/>
          <w:noProof/>
          <w:szCs w:val="20"/>
        </w:rPr>
        <w:t xml:space="preserve">se </w:t>
      </w:r>
      <w:r w:rsidRPr="00961764">
        <w:rPr>
          <w:rFonts w:cs="Arial"/>
          <w:noProof/>
          <w:szCs w:val="20"/>
        </w:rPr>
        <w:t>razširi krog potencialn</w:t>
      </w:r>
      <w:r>
        <w:rPr>
          <w:rFonts w:cs="Arial"/>
          <w:noProof/>
          <w:szCs w:val="20"/>
        </w:rPr>
        <w:t>ih</w:t>
      </w:r>
      <w:r w:rsidRPr="00961764">
        <w:rPr>
          <w:rFonts w:cs="Arial"/>
          <w:noProof/>
          <w:szCs w:val="20"/>
        </w:rPr>
        <w:t xml:space="preserve"> mladi</w:t>
      </w:r>
      <w:r>
        <w:rPr>
          <w:rFonts w:cs="Arial"/>
          <w:noProof/>
          <w:szCs w:val="20"/>
        </w:rPr>
        <w:t>h</w:t>
      </w:r>
      <w:r w:rsidRPr="00961764">
        <w:rPr>
          <w:rFonts w:cs="Arial"/>
          <w:noProof/>
          <w:szCs w:val="20"/>
        </w:rPr>
        <w:t xml:space="preserve"> prevzemniko</w:t>
      </w:r>
      <w:r>
        <w:rPr>
          <w:rFonts w:cs="Arial"/>
          <w:noProof/>
          <w:szCs w:val="20"/>
        </w:rPr>
        <w:t>v za</w:t>
      </w:r>
      <w:r w:rsidRPr="00961764">
        <w:rPr>
          <w:rFonts w:cs="Arial"/>
          <w:noProof/>
          <w:szCs w:val="20"/>
        </w:rPr>
        <w:t xml:space="preserve"> kandidiranje na javnih razpisih za pridobitev podpore za vzpostavitev gospodarstva mladih kmetov.</w:t>
      </w:r>
      <w:r>
        <w:rPr>
          <w:rFonts w:cs="Arial"/>
          <w:noProof/>
          <w:szCs w:val="20"/>
        </w:rPr>
        <w:t xml:space="preserve"> Na podlagi ugotovitev dosedanjega izvajanja se prav tako predlaga spremembe pri pogoju upravičenosti. </w:t>
      </w:r>
      <w:r w:rsidRPr="00DB498A">
        <w:rPr>
          <w:rFonts w:cs="Arial"/>
          <w:noProof/>
          <w:szCs w:val="20"/>
        </w:rPr>
        <w:t xml:space="preserve">Uvede se tudi </w:t>
      </w:r>
      <w:r w:rsidRPr="00DB498A">
        <w:rPr>
          <w:rFonts w:cs="Arial"/>
          <w:noProof/>
          <w:szCs w:val="20"/>
        </w:rPr>
        <w:lastRenderedPageBreak/>
        <w:t>nova skupina upravičenca, namenjena mladim majhnim kmetom, za katero se upošteva nižji vstopni prag, izražen v standardnem prihodku, posledično pa se za to skupino upravičenca predlaga tudi nižja podpora. Drugi nov upravičenec, ki se predlaga s spremembo, pa so čebelarji, ki so v obdobju zadnjih 5 let postali lastniki čebeljih družin</w:t>
      </w:r>
      <w:r w:rsidR="00D52AAB">
        <w:rPr>
          <w:rFonts w:cs="Arial"/>
          <w:noProof/>
          <w:szCs w:val="20"/>
        </w:rPr>
        <w:t xml:space="preserve"> in nimajo v lasti kmetijskih zemljišč</w:t>
      </w:r>
      <w:r w:rsidRPr="00DB498A">
        <w:rPr>
          <w:rFonts w:cs="Arial"/>
          <w:noProof/>
          <w:szCs w:val="20"/>
        </w:rPr>
        <w:t>. Poleg tega  se predlaga, da se za čebelarje namesto obveznosti oddaje zbirne vloge, preverja obveznost rednega poročanja čebeljih družin v skladu s pravilnikom, ki ureja označevanje čebelnjakov in stojišč.</w:t>
      </w:r>
    </w:p>
    <w:p w14:paraId="39B7DDB7" w14:textId="77777777" w:rsidR="00BF0F93" w:rsidRPr="00B71E7A" w:rsidRDefault="00BF0F93" w:rsidP="003D4655">
      <w:pPr>
        <w:jc w:val="both"/>
        <w:rPr>
          <w:rFonts w:cs="Arial"/>
          <w:noProof/>
          <w:szCs w:val="20"/>
        </w:rPr>
      </w:pPr>
    </w:p>
    <w:p w14:paraId="5DC18D25" w14:textId="77777777" w:rsidR="00BF0F93" w:rsidRDefault="00BF0F93" w:rsidP="00BF0F93">
      <w:pPr>
        <w:ind w:firstLine="708"/>
        <w:jc w:val="both"/>
        <w:rPr>
          <w:rFonts w:cs="Arial"/>
          <w:noProof/>
          <w:szCs w:val="20"/>
        </w:rPr>
      </w:pPr>
      <w:r w:rsidRPr="008762BF">
        <w:rPr>
          <w:rFonts w:cs="Arial"/>
          <w:noProof/>
          <w:szCs w:val="20"/>
        </w:rPr>
        <w:t xml:space="preserve">V okviru medgeneracijskega prenosa znanja je bilo ugotovljeno, da so </w:t>
      </w:r>
      <w:r w:rsidRPr="002A3DDE">
        <w:rPr>
          <w:rFonts w:cs="Arial"/>
          <w:noProof/>
          <w:szCs w:val="20"/>
        </w:rPr>
        <w:t xml:space="preserve">razpoložljiva sredstva porabljena v manjši meri, kot je bilo načrtovano. Ker je medgeneracijski prenos znanja pomemben za kmetije in kmetovanje v prihodnje, se predlaga spremembe, ki se nanašajo na nekatere pogoje. Tako se predlaga </w:t>
      </w:r>
      <w:r>
        <w:rPr>
          <w:rFonts w:cs="Arial"/>
          <w:noProof/>
          <w:szCs w:val="20"/>
        </w:rPr>
        <w:t>spremembe, s katerimi</w:t>
      </w:r>
      <w:r w:rsidRPr="002A3DDE">
        <w:rPr>
          <w:rFonts w:cs="Arial"/>
          <w:noProof/>
          <w:szCs w:val="20"/>
        </w:rPr>
        <w:t xml:space="preserve"> se </w:t>
      </w:r>
      <w:r>
        <w:rPr>
          <w:rFonts w:cs="Arial"/>
          <w:noProof/>
          <w:szCs w:val="20"/>
        </w:rPr>
        <w:t xml:space="preserve">bo </w:t>
      </w:r>
      <w:r w:rsidRPr="002A3DDE">
        <w:rPr>
          <w:rFonts w:cs="Arial"/>
          <w:noProof/>
          <w:szCs w:val="20"/>
        </w:rPr>
        <w:t>omogoči</w:t>
      </w:r>
      <w:r>
        <w:rPr>
          <w:rFonts w:cs="Arial"/>
          <w:noProof/>
          <w:szCs w:val="20"/>
        </w:rPr>
        <w:t>lo</w:t>
      </w:r>
      <w:r w:rsidRPr="002A3DDE">
        <w:rPr>
          <w:rFonts w:cs="Arial"/>
          <w:noProof/>
          <w:szCs w:val="20"/>
        </w:rPr>
        <w:t xml:space="preserve"> pridobitev sredstev iz naslova te intervencije tudi prenosnikom, katerih mladi prevzemniki so zaposleni izven kmetijstva. Na ta način bi se povečal krog potencialnih upravičencev, hkrati pa bi se lahko dodatno povečal interes za prenos kmetijskih gospodarstev na mlajšo generacijo. </w:t>
      </w:r>
      <w:r>
        <w:rPr>
          <w:rFonts w:cs="Arial"/>
          <w:noProof/>
          <w:szCs w:val="20"/>
        </w:rPr>
        <w:t>Kar bo pomenilo, da se bo s temi spremembami</w:t>
      </w:r>
      <w:r w:rsidRPr="002A3DDE">
        <w:rPr>
          <w:rFonts w:cs="Arial"/>
          <w:noProof/>
          <w:szCs w:val="20"/>
        </w:rPr>
        <w:t xml:space="preserve"> izboljšal</w:t>
      </w:r>
      <w:r>
        <w:rPr>
          <w:rFonts w:cs="Arial"/>
          <w:noProof/>
          <w:szCs w:val="20"/>
        </w:rPr>
        <w:t>o</w:t>
      </w:r>
      <w:r w:rsidRPr="002A3DDE">
        <w:rPr>
          <w:rFonts w:cs="Arial"/>
          <w:noProof/>
          <w:szCs w:val="20"/>
        </w:rPr>
        <w:t xml:space="preserve"> črpanje rezerviranih sredstev za to intervencijo.</w:t>
      </w:r>
    </w:p>
    <w:p w14:paraId="6550BDAC" w14:textId="77777777" w:rsidR="00BF0F93" w:rsidRDefault="00BF0F93" w:rsidP="00BF0F93">
      <w:pPr>
        <w:jc w:val="both"/>
        <w:rPr>
          <w:rFonts w:cs="Arial"/>
          <w:noProof/>
          <w:szCs w:val="20"/>
        </w:rPr>
      </w:pPr>
    </w:p>
    <w:p w14:paraId="65896BA3" w14:textId="77777777" w:rsidR="00BF0F93" w:rsidRDefault="00BF0F93" w:rsidP="00BF0F93">
      <w:pPr>
        <w:widowControl w:val="0"/>
        <w:spacing w:line="280" w:lineRule="auto"/>
        <w:ind w:firstLine="708"/>
        <w:jc w:val="both"/>
        <w:rPr>
          <w:rFonts w:cs="Arial"/>
          <w:szCs w:val="20"/>
        </w:rPr>
      </w:pPr>
      <w:r w:rsidRPr="0071389F">
        <w:rPr>
          <w:rFonts w:cs="Arial"/>
          <w:szCs w:val="20"/>
        </w:rPr>
        <w:t>Prenos znanja in informacij omogočajo kombiniranje različnih znanj in področij, pri njihovi izvedbi pa so vključeni različni deležniki AKIS, ki sodelujejo pri prenosu znanja (kot so kmetijska gospodarstva, raziskovalne in izobraževalne organizacije, svetovalci, izvajalci javnih služb, organizacije in skupine proizvajalcev, rejske organizacije, upravljavci zavarovanih območij, nevladne organizacije s področja varovanja okolja ipd.). S tem se zagotavlja komplementarnost in povezovanje specifičnih znanj ter omogoča lažje prepoznavanje aktualnih potreb končnih upravičencev po znanju. Podpora je namenjena tudi izmenjavi in prenosu znanja med kmeti (t.</w:t>
      </w:r>
      <w:r>
        <w:rPr>
          <w:rFonts w:cs="Arial"/>
          <w:szCs w:val="20"/>
        </w:rPr>
        <w:t> </w:t>
      </w:r>
      <w:r w:rsidRPr="0071389F">
        <w:rPr>
          <w:rFonts w:cs="Arial"/>
          <w:szCs w:val="20"/>
        </w:rPr>
        <w:t xml:space="preserve">i. </w:t>
      </w:r>
      <w:proofErr w:type="spellStart"/>
      <w:r w:rsidRPr="0071389F">
        <w:rPr>
          <w:rFonts w:cs="Arial"/>
          <w:szCs w:val="20"/>
        </w:rPr>
        <w:t>peer</w:t>
      </w:r>
      <w:proofErr w:type="spellEnd"/>
      <w:r w:rsidRPr="0071389F">
        <w:rPr>
          <w:rFonts w:cs="Arial"/>
          <w:szCs w:val="20"/>
        </w:rPr>
        <w:t>-to-</w:t>
      </w:r>
      <w:proofErr w:type="spellStart"/>
      <w:r w:rsidRPr="0071389F">
        <w:rPr>
          <w:rFonts w:cs="Arial"/>
          <w:szCs w:val="20"/>
        </w:rPr>
        <w:t>peer</w:t>
      </w:r>
      <w:proofErr w:type="spellEnd"/>
      <w:r w:rsidRPr="0071389F">
        <w:rPr>
          <w:rFonts w:cs="Arial"/>
          <w:szCs w:val="20"/>
        </w:rPr>
        <w:t xml:space="preserve"> </w:t>
      </w:r>
      <w:proofErr w:type="spellStart"/>
      <w:r w:rsidRPr="0071389F">
        <w:rPr>
          <w:rFonts w:cs="Arial"/>
          <w:szCs w:val="20"/>
        </w:rPr>
        <w:t>learning</w:t>
      </w:r>
      <w:proofErr w:type="spellEnd"/>
      <w:r w:rsidRPr="0071389F">
        <w:rPr>
          <w:rFonts w:cs="Arial"/>
          <w:szCs w:val="20"/>
        </w:rPr>
        <w:t xml:space="preserve">) in spodbujanju medsebojnega učenja, ki se odvija neposredno na kmetijskem gospodarstvu, v realnem okolju. Izmenjava znanja in prenos informacij se izvaja v obliki fizičnih in spletnih predavanj, seminarjev, delavnic, demonstracijskih prikazov in drugih (inovativnih) oblik prenosa znanja. Zaradi lažjega izvajanja predvsem psihosocialnih tem, </w:t>
      </w:r>
      <w:r>
        <w:rPr>
          <w:rFonts w:cs="Arial"/>
          <w:szCs w:val="20"/>
        </w:rPr>
        <w:t>se predlaga</w:t>
      </w:r>
      <w:r w:rsidRPr="0071389F">
        <w:rPr>
          <w:rFonts w:cs="Arial"/>
          <w:szCs w:val="20"/>
        </w:rPr>
        <w:t>, da se med oblike izvajanja pri intervenciji</w:t>
      </w:r>
      <w:r>
        <w:rPr>
          <w:rFonts w:cs="Arial"/>
          <w:szCs w:val="20"/>
        </w:rPr>
        <w:t>, ki se nanaša na</w:t>
      </w:r>
      <w:r w:rsidRPr="0071389F">
        <w:rPr>
          <w:rFonts w:cs="Arial"/>
          <w:szCs w:val="20"/>
        </w:rPr>
        <w:t xml:space="preserve"> izmenjav</w:t>
      </w:r>
      <w:r>
        <w:rPr>
          <w:rFonts w:cs="Arial"/>
          <w:szCs w:val="20"/>
        </w:rPr>
        <w:t>o</w:t>
      </w:r>
      <w:r w:rsidRPr="0071389F">
        <w:rPr>
          <w:rFonts w:cs="Arial"/>
          <w:szCs w:val="20"/>
        </w:rPr>
        <w:t xml:space="preserve"> znanja in prenos informacij ter usposabljanje svetovalcev</w:t>
      </w:r>
      <w:r>
        <w:rPr>
          <w:rFonts w:cs="Arial"/>
          <w:szCs w:val="20"/>
        </w:rPr>
        <w:t>,</w:t>
      </w:r>
      <w:r w:rsidRPr="0071389F">
        <w:rPr>
          <w:rFonts w:cs="Arial"/>
          <w:szCs w:val="20"/>
        </w:rPr>
        <w:t xml:space="preserve"> uvrsti tudi individualno svetovanje. Gre namreč za občutljivo temo, ki mora zagotavljati osebno integriteto tistih, ki takšno pomoč potrebujejo.</w:t>
      </w:r>
    </w:p>
    <w:p w14:paraId="63F34B97" w14:textId="77777777" w:rsidR="008522C1" w:rsidRDefault="008522C1" w:rsidP="003D4655">
      <w:pPr>
        <w:widowControl w:val="0"/>
        <w:spacing w:line="280" w:lineRule="auto"/>
        <w:jc w:val="both"/>
        <w:rPr>
          <w:rFonts w:cs="Arial"/>
          <w:szCs w:val="20"/>
        </w:rPr>
      </w:pPr>
    </w:p>
    <w:p w14:paraId="07A7D7F8" w14:textId="454BA01E" w:rsidR="00BF0F93" w:rsidRDefault="00BF0F93" w:rsidP="00BF0F93">
      <w:pPr>
        <w:ind w:firstLine="708"/>
        <w:jc w:val="both"/>
        <w:rPr>
          <w:rFonts w:cs="Arial"/>
          <w:szCs w:val="20"/>
        </w:rPr>
      </w:pPr>
      <w:r w:rsidRPr="00304119">
        <w:rPr>
          <w:rFonts w:cs="Arial"/>
          <w:noProof/>
          <w:szCs w:val="20"/>
        </w:rPr>
        <w:t xml:space="preserve">S spremembami SN 2023–2027 se še naprej stremi k varovanju okolja in biotski raznovstnosti. </w:t>
      </w:r>
      <w:r w:rsidRPr="00304119">
        <w:rPr>
          <w:rFonts w:cs="Arial"/>
          <w:szCs w:val="20"/>
        </w:rPr>
        <w:t xml:space="preserve">Zaradi velikega porasta škodljivcev v zadnjih letih na </w:t>
      </w:r>
      <w:proofErr w:type="spellStart"/>
      <w:r w:rsidRPr="00304119">
        <w:rPr>
          <w:rFonts w:cs="Arial"/>
          <w:szCs w:val="20"/>
        </w:rPr>
        <w:t>neprezimnih</w:t>
      </w:r>
      <w:proofErr w:type="spellEnd"/>
      <w:r w:rsidRPr="00304119">
        <w:rPr>
          <w:rFonts w:cs="Arial"/>
          <w:szCs w:val="20"/>
        </w:rPr>
        <w:t xml:space="preserve"> posevkih (npr. repna grizlica), ki včasih posevek popolnoma uniči, se predlaga spremembo pri </w:t>
      </w:r>
      <w:r>
        <w:rPr>
          <w:rFonts w:cs="Arial"/>
          <w:szCs w:val="20"/>
        </w:rPr>
        <w:t>shemi naknadni posevki in podsevki,</w:t>
      </w:r>
      <w:r w:rsidRPr="00304119">
        <w:rPr>
          <w:rFonts w:cs="Arial"/>
          <w:szCs w:val="20"/>
        </w:rPr>
        <w:t xml:space="preserve"> s katero se omogoči raba insekticidov, ki pa se lahko </w:t>
      </w:r>
      <w:r w:rsidRPr="00B17DF7">
        <w:rPr>
          <w:rFonts w:cs="Arial"/>
          <w:szCs w:val="20"/>
        </w:rPr>
        <w:t xml:space="preserve">uporabijo le na podlagi prognoze Javne službe zdravstvenega varstva rastlin. S tem se ob primeru pojava večjega števila škodljivcev omogoči ohranitev zelene odeje in zagotavljanje pokritosti tal v predpisanem obdobju. Pri shemi, ki se nanaša na varstvo gnezd pribe, se </w:t>
      </w:r>
      <w:r>
        <w:rPr>
          <w:rFonts w:cs="Arial"/>
          <w:szCs w:val="20"/>
        </w:rPr>
        <w:t xml:space="preserve">predlaga, da se </w:t>
      </w:r>
      <w:r w:rsidRPr="00B17DF7">
        <w:rPr>
          <w:rFonts w:cs="Arial"/>
          <w:szCs w:val="20"/>
        </w:rPr>
        <w:t>shema nadgradi še z dodatno, prostovoljno stopnjo varovanja, za kater</w:t>
      </w:r>
      <w:r>
        <w:rPr>
          <w:rFonts w:cs="Arial"/>
          <w:szCs w:val="20"/>
        </w:rPr>
        <w:t>o</w:t>
      </w:r>
      <w:r w:rsidRPr="00B17DF7">
        <w:rPr>
          <w:rFonts w:cs="Arial"/>
          <w:szCs w:val="20"/>
        </w:rPr>
        <w:t xml:space="preserve"> kmet prejme podporo. </w:t>
      </w:r>
      <w:r>
        <w:rPr>
          <w:rFonts w:cs="Arial"/>
          <w:szCs w:val="20"/>
        </w:rPr>
        <w:t xml:space="preserve">Prav tako se predlaga </w:t>
      </w:r>
      <w:r w:rsidRPr="00B17DF7">
        <w:rPr>
          <w:rFonts w:cs="Arial"/>
          <w:szCs w:val="20"/>
        </w:rPr>
        <w:t>sprememb</w:t>
      </w:r>
      <w:r>
        <w:rPr>
          <w:rFonts w:cs="Arial"/>
          <w:szCs w:val="20"/>
        </w:rPr>
        <w:t>o</w:t>
      </w:r>
      <w:r w:rsidRPr="00B17DF7">
        <w:rPr>
          <w:rFonts w:cs="Arial"/>
          <w:szCs w:val="20"/>
        </w:rPr>
        <w:t xml:space="preserve">, ki se nanaša na dopolnilno </w:t>
      </w:r>
      <w:proofErr w:type="spellStart"/>
      <w:r w:rsidRPr="00B17DF7">
        <w:rPr>
          <w:rFonts w:cs="Arial"/>
          <w:szCs w:val="20"/>
        </w:rPr>
        <w:t>prerazporeditveno</w:t>
      </w:r>
      <w:proofErr w:type="spellEnd"/>
      <w:r w:rsidRPr="00B17DF7">
        <w:rPr>
          <w:rFonts w:cs="Arial"/>
          <w:szCs w:val="20"/>
        </w:rPr>
        <w:t xml:space="preserve"> dohodkovno podporo za </w:t>
      </w:r>
      <w:proofErr w:type="spellStart"/>
      <w:r w:rsidRPr="00B17DF7">
        <w:rPr>
          <w:rFonts w:cs="Arial"/>
          <w:szCs w:val="20"/>
        </w:rPr>
        <w:t>trajnostnost</w:t>
      </w:r>
      <w:proofErr w:type="spellEnd"/>
      <w:r w:rsidRPr="00B17DF7">
        <w:rPr>
          <w:rFonts w:cs="Arial"/>
          <w:szCs w:val="20"/>
        </w:rPr>
        <w:t xml:space="preserve">, </w:t>
      </w:r>
      <w:r>
        <w:rPr>
          <w:rFonts w:cs="Arial"/>
          <w:szCs w:val="20"/>
        </w:rPr>
        <w:t xml:space="preserve">s katero pa </w:t>
      </w:r>
      <w:r w:rsidRPr="00B17DF7">
        <w:rPr>
          <w:rFonts w:cs="Arial"/>
          <w:szCs w:val="20"/>
        </w:rPr>
        <w:t xml:space="preserve">se še naprej sledi glavnemu namenu </w:t>
      </w:r>
      <w:proofErr w:type="spellStart"/>
      <w:r w:rsidRPr="00B17DF7">
        <w:rPr>
          <w:rFonts w:cs="Arial"/>
          <w:szCs w:val="20"/>
        </w:rPr>
        <w:t>prerazporeditvenega</w:t>
      </w:r>
      <w:proofErr w:type="spellEnd"/>
      <w:r w:rsidRPr="00B17DF7">
        <w:rPr>
          <w:rFonts w:cs="Arial"/>
          <w:szCs w:val="20"/>
        </w:rPr>
        <w:t xml:space="preserve"> plačila, saj s to intervencijo EU naglaša pravičnejšo prerazporeditev neposrednih plačil iz večjih na manjše kmetije.</w:t>
      </w:r>
    </w:p>
    <w:p w14:paraId="4D14FF16" w14:textId="77777777" w:rsidR="00BF0F93" w:rsidRDefault="00BF0F93" w:rsidP="003D4655">
      <w:pPr>
        <w:jc w:val="both"/>
        <w:rPr>
          <w:rFonts w:cs="Arial"/>
          <w:szCs w:val="20"/>
        </w:rPr>
      </w:pPr>
    </w:p>
    <w:p w14:paraId="398ADF76" w14:textId="77777777" w:rsidR="00BF0F93" w:rsidRPr="006461BD" w:rsidRDefault="00BF0F93" w:rsidP="00BF0F93">
      <w:pPr>
        <w:ind w:firstLine="708"/>
        <w:jc w:val="both"/>
        <w:rPr>
          <w:rFonts w:cs="Arial"/>
          <w:szCs w:val="20"/>
        </w:rPr>
      </w:pPr>
      <w:r w:rsidRPr="0032496A">
        <w:rPr>
          <w:rFonts w:cs="Arial"/>
          <w:noProof/>
          <w:szCs w:val="20"/>
        </w:rPr>
        <w:t xml:space="preserve">Vezana dohodkovna podpora je namenjena za kmetijske sektorje, ki se spopadajo s težavami. Namen intervencije je preprečiti stopnjevanje teh težav, kar bi lahko povzročilo opustitev proizvodnje. </w:t>
      </w:r>
      <w:r>
        <w:rPr>
          <w:rFonts w:cs="Arial"/>
          <w:noProof/>
          <w:szCs w:val="20"/>
        </w:rPr>
        <w:t xml:space="preserve">Vezana dohodkovna podpora je namenjena tudi </w:t>
      </w:r>
      <w:r w:rsidRPr="0032496A">
        <w:rPr>
          <w:rFonts w:cs="Arial"/>
          <w:noProof/>
          <w:szCs w:val="20"/>
        </w:rPr>
        <w:t xml:space="preserve">izboljšanju konkurenčnosti, trajnosti ali kakovosti proizvodnje </w:t>
      </w:r>
      <w:r>
        <w:rPr>
          <w:rFonts w:cs="Arial"/>
          <w:noProof/>
          <w:szCs w:val="20"/>
        </w:rPr>
        <w:t xml:space="preserve">teh </w:t>
      </w:r>
      <w:r w:rsidRPr="0032496A">
        <w:rPr>
          <w:rFonts w:cs="Arial"/>
          <w:noProof/>
          <w:szCs w:val="20"/>
        </w:rPr>
        <w:t>sektorj</w:t>
      </w:r>
      <w:r>
        <w:rPr>
          <w:rFonts w:cs="Arial"/>
          <w:noProof/>
          <w:szCs w:val="20"/>
        </w:rPr>
        <w:t xml:space="preserve">em. Zaradi že zgoraj omenjenih sprememb in kriz, tako na nacionalni kot tudi na evropski ravni, se bodo pripravili ponovni izračuni za sektorje v </w:t>
      </w:r>
      <w:r w:rsidRPr="006461BD">
        <w:rPr>
          <w:rFonts w:cs="Arial"/>
          <w:noProof/>
          <w:szCs w:val="20"/>
        </w:rPr>
        <w:t>težavah in v kolikor bo potrebno, se bodo morebitne spremembe pri intervencijah vezane dohodkovne podpore vključile v četrto spremembo SN 2023–2027.</w:t>
      </w:r>
    </w:p>
    <w:p w14:paraId="1FAB7DFF" w14:textId="77777777" w:rsidR="00BF0F93" w:rsidRDefault="00BF0F93" w:rsidP="00BF0F93">
      <w:pPr>
        <w:jc w:val="both"/>
        <w:rPr>
          <w:rFonts w:cs="Arial"/>
          <w:szCs w:val="20"/>
        </w:rPr>
      </w:pPr>
    </w:p>
    <w:p w14:paraId="4A5F2CFF" w14:textId="77777777" w:rsidR="00BF0F93" w:rsidRPr="006461BD" w:rsidRDefault="00BF0F93" w:rsidP="00BF0F93">
      <w:pPr>
        <w:jc w:val="both"/>
        <w:rPr>
          <w:rFonts w:cs="Arial"/>
          <w:szCs w:val="20"/>
        </w:rPr>
      </w:pPr>
    </w:p>
    <w:p w14:paraId="404E0908" w14:textId="77777777" w:rsidR="00BF0F93" w:rsidRDefault="00BF0F93" w:rsidP="00BF0F93">
      <w:pPr>
        <w:ind w:firstLine="708"/>
        <w:jc w:val="both"/>
        <w:rPr>
          <w:rFonts w:cs="Arial"/>
          <w:noProof/>
          <w:szCs w:val="20"/>
        </w:rPr>
      </w:pPr>
      <w:r w:rsidRPr="001968E7">
        <w:rPr>
          <w:rFonts w:cs="Arial"/>
          <w:noProof/>
          <w:szCs w:val="20"/>
        </w:rPr>
        <w:lastRenderedPageBreak/>
        <w:t>Kumafos predstavlja tveganje za ekološke čebelarje, saj ob ropanju in zaletanju čebel prihaja do prenosa kumafosa. Uporaba zdravil s kumafosom kontaminira vosek s to aktivno substanco. Vosek je po EU klasifikaciji živilo E901. Obenem uporaba kumafosa predstavlja tveganje za prenos v ekološka čebelarstva z ropi med čebelnjaki, kar posledično lahko vodi v izgubo ekoloških certifikatov in ekonomsko škodo za ekološko čebelarjenje. Po sofinanciranju zdravil z vsebnostjo kumafosa v preteklosti (2010</w:t>
      </w:r>
      <w:r>
        <w:rPr>
          <w:rFonts w:cs="Arial"/>
          <w:noProof/>
          <w:szCs w:val="20"/>
        </w:rPr>
        <w:t>–</w:t>
      </w:r>
      <w:r w:rsidRPr="001968E7">
        <w:rPr>
          <w:rFonts w:cs="Arial"/>
          <w:noProof/>
          <w:szCs w:val="20"/>
        </w:rPr>
        <w:t>2011) se je povečalo število vzorcev voska, ki so bili kontaminirani. Zaradi tega se predlaga pri čebelarski podintervenciji, ki se nanaša na sofinanciranje zdravil, da se definira, da zdravila, katerih učinkovina je kumafos, niso upravičena do sofinanciranja.</w:t>
      </w:r>
    </w:p>
    <w:p w14:paraId="0CBD3BF2" w14:textId="77777777" w:rsidR="00BF0F93" w:rsidRDefault="00BF0F93" w:rsidP="003D4655">
      <w:pPr>
        <w:jc w:val="both"/>
        <w:rPr>
          <w:rFonts w:cs="Arial"/>
          <w:noProof/>
          <w:szCs w:val="20"/>
        </w:rPr>
      </w:pPr>
    </w:p>
    <w:p w14:paraId="52B163B1" w14:textId="4E7ACBEE" w:rsidR="00BF0F93" w:rsidRDefault="00BF0F93" w:rsidP="00BF0F93">
      <w:pPr>
        <w:widowControl w:val="0"/>
        <w:spacing w:line="280" w:lineRule="auto"/>
        <w:ind w:firstLine="708"/>
        <w:jc w:val="both"/>
        <w:rPr>
          <w:rFonts w:cs="Arial"/>
          <w:szCs w:val="20"/>
        </w:rPr>
      </w:pPr>
      <w:r w:rsidRPr="000E3552">
        <w:rPr>
          <w:rFonts w:cs="Arial"/>
          <w:szCs w:val="20"/>
        </w:rPr>
        <w:t xml:space="preserve">Na podlagi dosedanjega izvajanja se predlaga sprememba v poglavju o definicijah, ki </w:t>
      </w:r>
      <w:r>
        <w:rPr>
          <w:rFonts w:cs="Arial"/>
          <w:szCs w:val="20"/>
        </w:rPr>
        <w:t>se nanaša n</w:t>
      </w:r>
      <w:r w:rsidRPr="000E3552">
        <w:rPr>
          <w:rFonts w:cs="Arial"/>
          <w:szCs w:val="20"/>
        </w:rPr>
        <w:t>a podpore na površino</w:t>
      </w:r>
      <w:r>
        <w:rPr>
          <w:rFonts w:cs="Arial"/>
          <w:szCs w:val="20"/>
        </w:rPr>
        <w:t>. P</w:t>
      </w:r>
      <w:r w:rsidRPr="000E3552">
        <w:rPr>
          <w:rFonts w:cs="Arial"/>
          <w:szCs w:val="20"/>
        </w:rPr>
        <w:t>ri definiciji merila za vzdrževanja trajnega travinja, kjer se kot minimalno aktivnost zahteva košnjo vsaj enkrat let</w:t>
      </w:r>
      <w:r w:rsidR="00DE2DA5">
        <w:rPr>
          <w:rFonts w:cs="Arial"/>
          <w:szCs w:val="20"/>
        </w:rPr>
        <w:t>n</w:t>
      </w:r>
      <w:r w:rsidRPr="000E3552">
        <w:rPr>
          <w:rFonts w:cs="Arial"/>
          <w:szCs w:val="20"/>
        </w:rPr>
        <w:t>o najpozneje do 15.</w:t>
      </w:r>
      <w:r w:rsidR="00F26449">
        <w:rPr>
          <w:rFonts w:cs="Arial"/>
          <w:szCs w:val="20"/>
        </w:rPr>
        <w:t> </w:t>
      </w:r>
      <w:r>
        <w:rPr>
          <w:rFonts w:cs="Arial"/>
          <w:szCs w:val="20"/>
        </w:rPr>
        <w:t>oktobra</w:t>
      </w:r>
      <w:r w:rsidRPr="000E3552">
        <w:rPr>
          <w:rFonts w:cs="Arial"/>
          <w:szCs w:val="20"/>
        </w:rPr>
        <w:t xml:space="preserve">, </w:t>
      </w:r>
      <w:r>
        <w:rPr>
          <w:rFonts w:cs="Arial"/>
          <w:szCs w:val="20"/>
        </w:rPr>
        <w:t xml:space="preserve">se </w:t>
      </w:r>
      <w:r w:rsidRPr="000E3552">
        <w:rPr>
          <w:rFonts w:cs="Arial"/>
          <w:szCs w:val="20"/>
        </w:rPr>
        <w:t>črta datum. Le-ta namreč ni več optimalen končni datum za košnjo. Slednje pomeni, da ostaja zahteva po enkratni obdelanosti travinja v letu oddaje zahtevka, vendar ni časovno omejena do 15.</w:t>
      </w:r>
      <w:r w:rsidR="00F26449">
        <w:rPr>
          <w:rFonts w:cs="Arial"/>
          <w:szCs w:val="20"/>
        </w:rPr>
        <w:t> </w:t>
      </w:r>
      <w:r w:rsidRPr="000E3552">
        <w:rPr>
          <w:rFonts w:cs="Arial"/>
          <w:szCs w:val="20"/>
        </w:rPr>
        <w:t>oktobra, ampak se zahteva obdelanost vsaj enkrat v letu oddaje zahtevka (lahko se površino obdela do konca leta).</w:t>
      </w:r>
    </w:p>
    <w:p w14:paraId="7A4A60A7" w14:textId="77777777" w:rsidR="00DE2DA5" w:rsidRPr="000E3552" w:rsidRDefault="00DE2DA5" w:rsidP="003D4655">
      <w:pPr>
        <w:widowControl w:val="0"/>
        <w:spacing w:line="280" w:lineRule="auto"/>
        <w:jc w:val="both"/>
        <w:rPr>
          <w:rFonts w:cs="Arial"/>
          <w:szCs w:val="20"/>
        </w:rPr>
      </w:pPr>
    </w:p>
    <w:p w14:paraId="126AE154" w14:textId="60ABB267" w:rsidR="00BF0F93" w:rsidRDefault="00BF0F93" w:rsidP="00BF0F93">
      <w:pPr>
        <w:ind w:firstLine="708"/>
        <w:jc w:val="both"/>
        <w:rPr>
          <w:rFonts w:cs="Arial"/>
          <w:noProof/>
          <w:szCs w:val="20"/>
        </w:rPr>
      </w:pPr>
      <w:r w:rsidRPr="00DB498A">
        <w:rPr>
          <w:rFonts w:cs="Arial"/>
          <w:noProof/>
          <w:szCs w:val="20"/>
        </w:rPr>
        <w:t>Pri sektorskih intervencija za vino, na intervenciji Ukrepi informiranja o vinih Unije v državah članicah se zaradi želje po boljšem ozaveščanju EU potrošnika o shemah kakovosti unije v Uniji v opisu intervencije odstrani del besedila, ki določa pogoje za pridobitev podpore. Blagovna znamka n</w:t>
      </w:r>
      <w:r>
        <w:rPr>
          <w:rFonts w:cs="Arial"/>
          <w:noProof/>
          <w:szCs w:val="20"/>
        </w:rPr>
        <w:t>e bo</w:t>
      </w:r>
      <w:r w:rsidRPr="00DB498A">
        <w:rPr>
          <w:rFonts w:cs="Arial"/>
          <w:noProof/>
          <w:szCs w:val="20"/>
        </w:rPr>
        <w:t xml:space="preserve"> izključujoči strošek</w:t>
      </w:r>
      <w:r w:rsidR="008645A5">
        <w:rPr>
          <w:rFonts w:cs="Arial"/>
          <w:noProof/>
          <w:szCs w:val="20"/>
        </w:rPr>
        <w:t xml:space="preserve"> in se bo lahko uporabljala skupaj z oznako sheme kakovosti</w:t>
      </w:r>
      <w:r w:rsidRPr="00DB498A">
        <w:rPr>
          <w:rFonts w:cs="Arial"/>
          <w:noProof/>
          <w:szCs w:val="20"/>
        </w:rPr>
        <w:t>.</w:t>
      </w:r>
    </w:p>
    <w:p w14:paraId="29531455" w14:textId="77777777" w:rsidR="00BF0F93" w:rsidRDefault="00BF0F93" w:rsidP="00BF0F93">
      <w:pPr>
        <w:jc w:val="both"/>
        <w:rPr>
          <w:rFonts w:cs="Arial"/>
          <w:noProof/>
          <w:szCs w:val="20"/>
        </w:rPr>
      </w:pPr>
    </w:p>
    <w:p w14:paraId="733FB8EC" w14:textId="77777777" w:rsidR="00BF0F93" w:rsidRDefault="00BF0F93" w:rsidP="00BF0F93">
      <w:pPr>
        <w:ind w:firstLine="708"/>
        <w:jc w:val="both"/>
        <w:rPr>
          <w:rFonts w:cs="Arial"/>
          <w:noProof/>
          <w:szCs w:val="20"/>
        </w:rPr>
      </w:pPr>
      <w:r w:rsidRPr="001E1CF2">
        <w:rPr>
          <w:rFonts w:cs="Arial"/>
          <w:noProof/>
          <w:szCs w:val="20"/>
        </w:rPr>
        <w:t>Ob koncu leta 2024 je bil zaključen postopek registracije proizvoda »seneno meso« iz sheme kakovosti Zajamčena tradicionalna posebnost na ravni EU, s čimer so bili izpolnjeni pogoji za začetek certificiranja proizvajalcev. Ker je na terenu veliko zanimanje pridelovalcev za sodelovanje v omenjeni shemi kakovosti, je potrebno zagotovit</w:t>
      </w:r>
      <w:r>
        <w:rPr>
          <w:rFonts w:cs="Arial"/>
          <w:noProof/>
          <w:szCs w:val="20"/>
        </w:rPr>
        <w:t>i</w:t>
      </w:r>
      <w:r w:rsidRPr="001E1CF2">
        <w:rPr>
          <w:rFonts w:cs="Arial"/>
          <w:noProof/>
          <w:szCs w:val="20"/>
        </w:rPr>
        <w:t xml:space="preserve"> zadostno količino finančnih sredstev za vse potencialne prijavitelje in jim v začetnem obdobju sodelovanja v shemi kakovosti pokriti dodatne stroške, nastale zaradi vključitve v sheme kakovosti ter jim omogočiti lažje prilagajanje zahtevam na trgu.</w:t>
      </w:r>
    </w:p>
    <w:p w14:paraId="6EA630D7" w14:textId="77777777" w:rsidR="00D02848" w:rsidRDefault="00D02848" w:rsidP="003D4655">
      <w:pPr>
        <w:jc w:val="both"/>
        <w:rPr>
          <w:rFonts w:cs="Arial"/>
          <w:noProof/>
          <w:szCs w:val="20"/>
        </w:rPr>
      </w:pPr>
    </w:p>
    <w:p w14:paraId="78AC92BA" w14:textId="77777777" w:rsidR="00BF0F93" w:rsidRDefault="00BF0F93" w:rsidP="00BF0F93">
      <w:pPr>
        <w:widowControl w:val="0"/>
        <w:spacing w:line="280" w:lineRule="auto"/>
        <w:ind w:firstLine="708"/>
        <w:jc w:val="both"/>
        <w:rPr>
          <w:rFonts w:cs="Arial"/>
          <w:szCs w:val="20"/>
        </w:rPr>
      </w:pPr>
      <w:r>
        <w:rPr>
          <w:rFonts w:cs="Arial"/>
          <w:szCs w:val="20"/>
        </w:rPr>
        <w:t xml:space="preserve">Glede mehanizma </w:t>
      </w:r>
      <w:r w:rsidRPr="0003188B">
        <w:rPr>
          <w:rFonts w:cs="Arial"/>
          <w:szCs w:val="20"/>
        </w:rPr>
        <w:t>socialn</w:t>
      </w:r>
      <w:r>
        <w:rPr>
          <w:rFonts w:cs="Arial"/>
          <w:szCs w:val="20"/>
        </w:rPr>
        <w:t>e</w:t>
      </w:r>
      <w:r w:rsidRPr="0003188B">
        <w:rPr>
          <w:rFonts w:cs="Arial"/>
          <w:szCs w:val="20"/>
        </w:rPr>
        <w:t xml:space="preserve"> pogojenost</w:t>
      </w:r>
      <w:r>
        <w:rPr>
          <w:rFonts w:cs="Arial"/>
          <w:szCs w:val="20"/>
        </w:rPr>
        <w:t xml:space="preserve">i, s katerim se od leta 2025 v primeru kršitve določenih obveznosti delodajalca slednjemu </w:t>
      </w:r>
      <w:r w:rsidRPr="0003188B">
        <w:rPr>
          <w:rFonts w:cs="Arial"/>
          <w:szCs w:val="20"/>
        </w:rPr>
        <w:t>zniža</w:t>
      </w:r>
      <w:r>
        <w:rPr>
          <w:rFonts w:cs="Arial"/>
          <w:szCs w:val="20"/>
        </w:rPr>
        <w:t>jo</w:t>
      </w:r>
      <w:r w:rsidRPr="0003188B">
        <w:rPr>
          <w:rFonts w:cs="Arial"/>
          <w:szCs w:val="20"/>
        </w:rPr>
        <w:t xml:space="preserve"> podpore</w:t>
      </w:r>
      <w:r>
        <w:rPr>
          <w:rFonts w:cs="Arial"/>
          <w:szCs w:val="20"/>
        </w:rPr>
        <w:t xml:space="preserve"> SKP na površino ali žival, se poenostavi </w:t>
      </w:r>
      <w:r w:rsidRPr="0003188B">
        <w:rPr>
          <w:rFonts w:cs="Arial"/>
          <w:szCs w:val="20"/>
        </w:rPr>
        <w:t>opis sistema</w:t>
      </w:r>
      <w:r>
        <w:rPr>
          <w:rFonts w:cs="Arial"/>
          <w:szCs w:val="20"/>
        </w:rPr>
        <w:t xml:space="preserve"> kazni (znižanj podpor)</w:t>
      </w:r>
      <w:r w:rsidRPr="0003188B">
        <w:rPr>
          <w:rFonts w:cs="Arial"/>
          <w:szCs w:val="20"/>
        </w:rPr>
        <w:t>.</w:t>
      </w:r>
    </w:p>
    <w:p w14:paraId="0F85D5B2" w14:textId="77777777" w:rsidR="00D02848" w:rsidRDefault="00D02848" w:rsidP="003D4655">
      <w:pPr>
        <w:widowControl w:val="0"/>
        <w:spacing w:line="280" w:lineRule="auto"/>
        <w:jc w:val="both"/>
        <w:rPr>
          <w:rFonts w:cs="Arial"/>
          <w:szCs w:val="20"/>
        </w:rPr>
      </w:pPr>
    </w:p>
    <w:p w14:paraId="1C63C557" w14:textId="57EE3882" w:rsidR="00BF0F93" w:rsidRDefault="00BF0F93" w:rsidP="00BF0F93">
      <w:pPr>
        <w:widowControl w:val="0"/>
        <w:spacing w:line="280" w:lineRule="auto"/>
        <w:ind w:firstLine="708"/>
        <w:jc w:val="both"/>
        <w:rPr>
          <w:rFonts w:cs="Arial"/>
          <w:szCs w:val="20"/>
        </w:rPr>
      </w:pPr>
      <w:r>
        <w:rPr>
          <w:rFonts w:cs="Arial"/>
          <w:noProof/>
          <w:szCs w:val="20"/>
        </w:rPr>
        <w:t xml:space="preserve">Glede na </w:t>
      </w:r>
      <w:r w:rsidRPr="00C72421">
        <w:rPr>
          <w:rFonts w:cs="Arial"/>
          <w:noProof/>
          <w:szCs w:val="20"/>
        </w:rPr>
        <w:t xml:space="preserve">zamik v izvajanju </w:t>
      </w:r>
      <w:r w:rsidRPr="0016482F">
        <w:rPr>
          <w:rFonts w:cs="Arial"/>
          <w:noProof/>
          <w:szCs w:val="20"/>
        </w:rPr>
        <w:t>SN 2023–2027</w:t>
      </w:r>
      <w:r>
        <w:rPr>
          <w:rFonts w:cs="Arial"/>
          <w:noProof/>
          <w:szCs w:val="20"/>
        </w:rPr>
        <w:t xml:space="preserve"> oziroma </w:t>
      </w:r>
      <w:r w:rsidRPr="00C72421">
        <w:rPr>
          <w:rFonts w:cs="Arial"/>
          <w:noProof/>
          <w:szCs w:val="20"/>
        </w:rPr>
        <w:t xml:space="preserve">glede na dejansko dinamiko izvajanja intervencij na terenu </w:t>
      </w:r>
      <w:r>
        <w:rPr>
          <w:rFonts w:cs="Arial"/>
          <w:noProof/>
          <w:szCs w:val="20"/>
        </w:rPr>
        <w:t>ter</w:t>
      </w:r>
      <w:r w:rsidRPr="00C72421">
        <w:rPr>
          <w:rFonts w:cs="Arial"/>
          <w:noProof/>
          <w:szCs w:val="20"/>
        </w:rPr>
        <w:t xml:space="preserve"> </w:t>
      </w:r>
      <w:r>
        <w:rPr>
          <w:rFonts w:cs="Arial"/>
          <w:noProof/>
          <w:szCs w:val="20"/>
        </w:rPr>
        <w:t xml:space="preserve">tudi glede na </w:t>
      </w:r>
      <w:r w:rsidRPr="00C72421">
        <w:rPr>
          <w:rFonts w:cs="Arial"/>
          <w:noProof/>
          <w:szCs w:val="20"/>
        </w:rPr>
        <w:t>spremenjeno dinamiko</w:t>
      </w:r>
      <w:r>
        <w:rPr>
          <w:rFonts w:cs="Arial"/>
          <w:noProof/>
          <w:szCs w:val="20"/>
        </w:rPr>
        <w:t xml:space="preserve"> javnih razpisov in javnih naročil so v </w:t>
      </w:r>
      <w:r w:rsidRPr="0016482F">
        <w:rPr>
          <w:rFonts w:cs="Arial"/>
          <w:noProof/>
          <w:szCs w:val="20"/>
        </w:rPr>
        <w:t>SN 2023–2027</w:t>
      </w:r>
      <w:r>
        <w:rPr>
          <w:rFonts w:cs="Arial"/>
          <w:noProof/>
          <w:szCs w:val="20"/>
        </w:rPr>
        <w:t xml:space="preserve"> potrebne finančne prerazporeditve in spremembe pri načrtovanih zneskih na enoto pri nekaterih intervencijah. Dosedanje izkušnje </w:t>
      </w:r>
      <w:r w:rsidRPr="00C72421">
        <w:rPr>
          <w:rFonts w:cs="Arial"/>
          <w:noProof/>
          <w:szCs w:val="20"/>
        </w:rPr>
        <w:t xml:space="preserve">z izvedbo v letu 2023 in 2024 </w:t>
      </w:r>
      <w:r>
        <w:rPr>
          <w:rFonts w:cs="Arial"/>
          <w:noProof/>
          <w:szCs w:val="20"/>
        </w:rPr>
        <w:t xml:space="preserve">v okviru nekaterih intervencij so prav tako pokazale, da je bil interes upravičencev drugačen od </w:t>
      </w:r>
      <w:r w:rsidRPr="000E3552">
        <w:rPr>
          <w:rFonts w:cs="Arial"/>
          <w:noProof/>
          <w:szCs w:val="20"/>
        </w:rPr>
        <w:t xml:space="preserve">načrtovanega. Zaradi navedenega se v </w:t>
      </w:r>
      <w:r>
        <w:rPr>
          <w:rFonts w:cs="Arial"/>
          <w:noProof/>
          <w:szCs w:val="20"/>
        </w:rPr>
        <w:t xml:space="preserve">četrto </w:t>
      </w:r>
      <w:r w:rsidRPr="000E3552">
        <w:rPr>
          <w:rFonts w:cs="Arial"/>
          <w:noProof/>
          <w:szCs w:val="20"/>
        </w:rPr>
        <w:t>sprem</w:t>
      </w:r>
      <w:r>
        <w:rPr>
          <w:rFonts w:cs="Arial"/>
          <w:noProof/>
          <w:szCs w:val="20"/>
        </w:rPr>
        <w:t>em</w:t>
      </w:r>
      <w:r w:rsidRPr="000E3552">
        <w:rPr>
          <w:rFonts w:cs="Arial"/>
          <w:noProof/>
          <w:szCs w:val="20"/>
        </w:rPr>
        <w:t xml:space="preserve">bo SN 2023–2027 vključi tudi </w:t>
      </w:r>
      <w:r>
        <w:rPr>
          <w:rFonts w:cs="Arial"/>
          <w:noProof/>
          <w:szCs w:val="20"/>
        </w:rPr>
        <w:t xml:space="preserve">vse </w:t>
      </w:r>
      <w:r w:rsidRPr="000E3552">
        <w:rPr>
          <w:rFonts w:cs="Arial"/>
          <w:noProof/>
          <w:szCs w:val="20"/>
        </w:rPr>
        <w:t>takšne predloge sprememb.</w:t>
      </w:r>
    </w:p>
    <w:p w14:paraId="3D07DAB5" w14:textId="77777777" w:rsidR="00A77168" w:rsidRDefault="00A77168" w:rsidP="00BF0F93">
      <w:pPr>
        <w:widowControl w:val="0"/>
        <w:spacing w:line="280" w:lineRule="auto"/>
        <w:ind w:firstLine="708"/>
        <w:jc w:val="both"/>
        <w:rPr>
          <w:rFonts w:cs="Arial"/>
          <w:szCs w:val="20"/>
        </w:rPr>
      </w:pPr>
    </w:p>
    <w:p w14:paraId="5A2155E1" w14:textId="36D98F2A" w:rsidR="00B0790A" w:rsidRDefault="00E13767" w:rsidP="00BF0F93">
      <w:pPr>
        <w:widowControl w:val="0"/>
        <w:spacing w:line="280" w:lineRule="auto"/>
        <w:ind w:firstLine="708"/>
        <w:jc w:val="both"/>
        <w:rPr>
          <w:rFonts w:cs="Arial"/>
          <w:szCs w:val="20"/>
        </w:rPr>
      </w:pPr>
      <w:r w:rsidRPr="00E13767">
        <w:rPr>
          <w:rFonts w:cs="Arial"/>
          <w:szCs w:val="20"/>
        </w:rPr>
        <w:t>Zaradi zaključevanja programskega obdobja izvajanja Programa razvoja podeželja</w:t>
      </w:r>
      <w:r>
        <w:rPr>
          <w:rFonts w:cs="Arial"/>
          <w:szCs w:val="20"/>
        </w:rPr>
        <w:t xml:space="preserve"> 2014</w:t>
      </w:r>
      <w:r w:rsidR="000B56C3" w:rsidRPr="00BD6EFF">
        <w:rPr>
          <w:iCs/>
          <w:szCs w:val="20"/>
        </w:rPr>
        <w:t>–</w:t>
      </w:r>
      <w:r>
        <w:rPr>
          <w:rFonts w:cs="Arial"/>
          <w:szCs w:val="20"/>
        </w:rPr>
        <w:t>2020</w:t>
      </w:r>
      <w:r w:rsidRPr="00E13767">
        <w:rPr>
          <w:rFonts w:cs="Arial"/>
          <w:szCs w:val="20"/>
        </w:rPr>
        <w:t xml:space="preserve"> se </w:t>
      </w:r>
      <w:r>
        <w:rPr>
          <w:rFonts w:cs="Arial"/>
          <w:szCs w:val="20"/>
        </w:rPr>
        <w:t xml:space="preserve">za </w:t>
      </w:r>
      <w:r w:rsidR="00C42DA9">
        <w:rPr>
          <w:rFonts w:cs="Arial"/>
          <w:szCs w:val="20"/>
        </w:rPr>
        <w:t>projekte, ki so bili zaključeni do konca leta 2025,</w:t>
      </w:r>
      <w:r w:rsidR="00A81DAF">
        <w:rPr>
          <w:rFonts w:cs="Arial"/>
          <w:szCs w:val="20"/>
        </w:rPr>
        <w:t xml:space="preserve"> omogoči</w:t>
      </w:r>
      <w:r w:rsidR="00C42DA9">
        <w:rPr>
          <w:rFonts w:cs="Arial"/>
          <w:szCs w:val="20"/>
        </w:rPr>
        <w:t xml:space="preserve"> izplačila, </w:t>
      </w:r>
      <w:r w:rsidR="00A81DAF">
        <w:rPr>
          <w:rFonts w:cs="Arial"/>
          <w:szCs w:val="20"/>
        </w:rPr>
        <w:t>ki</w:t>
      </w:r>
      <w:r w:rsidR="00C42DA9">
        <w:rPr>
          <w:rFonts w:cs="Arial"/>
          <w:szCs w:val="20"/>
        </w:rPr>
        <w:t xml:space="preserve"> se bodo izvedla v letu 2026. </w:t>
      </w:r>
      <w:r w:rsidR="00B0790A">
        <w:rPr>
          <w:rFonts w:cs="Arial"/>
          <w:szCs w:val="20"/>
        </w:rPr>
        <w:t>Gre za</w:t>
      </w:r>
      <w:r w:rsidRPr="00E13767">
        <w:rPr>
          <w:rFonts w:cs="Arial"/>
          <w:szCs w:val="20"/>
        </w:rPr>
        <w:t xml:space="preserve"> sredstv</w:t>
      </w:r>
      <w:r w:rsidR="00B0790A">
        <w:rPr>
          <w:rFonts w:cs="Arial"/>
          <w:szCs w:val="20"/>
        </w:rPr>
        <w:t xml:space="preserve">a, ki se bodo zagotavljala </w:t>
      </w:r>
      <w:r w:rsidRPr="00E13767">
        <w:rPr>
          <w:rFonts w:cs="Arial"/>
          <w:szCs w:val="20"/>
        </w:rPr>
        <w:t xml:space="preserve">iz </w:t>
      </w:r>
      <w:r w:rsidR="00813B6E" w:rsidRPr="0016482F">
        <w:rPr>
          <w:rFonts w:cs="Arial"/>
          <w:noProof/>
          <w:szCs w:val="20"/>
        </w:rPr>
        <w:t>SN 2023–2027</w:t>
      </w:r>
      <w:r w:rsidR="00813B6E">
        <w:rPr>
          <w:rFonts w:cs="Arial"/>
          <w:noProof/>
          <w:szCs w:val="20"/>
        </w:rPr>
        <w:t xml:space="preserve"> </w:t>
      </w:r>
      <w:r w:rsidRPr="00E13767">
        <w:rPr>
          <w:rFonts w:cs="Arial"/>
          <w:szCs w:val="20"/>
        </w:rPr>
        <w:t>v letu 2026.</w:t>
      </w:r>
      <w:r w:rsidR="00B0790A">
        <w:rPr>
          <w:rFonts w:cs="Arial"/>
          <w:szCs w:val="20"/>
        </w:rPr>
        <w:t xml:space="preserve"> Prav tako je potrebno zagotoviti sredstva za izplačila po morebitnih pozitivno rešenih pritožbah iz naslova </w:t>
      </w:r>
      <w:r w:rsidR="00E5781A">
        <w:rPr>
          <w:rFonts w:cs="Arial"/>
          <w:szCs w:val="20"/>
        </w:rPr>
        <w:t>različnih ukrepov Programa razvoja podeželja 2014</w:t>
      </w:r>
      <w:r w:rsidR="00813B6E" w:rsidRPr="0016482F">
        <w:rPr>
          <w:rFonts w:cs="Arial"/>
          <w:noProof/>
          <w:szCs w:val="20"/>
        </w:rPr>
        <w:t>–</w:t>
      </w:r>
      <w:r w:rsidR="00E5781A">
        <w:rPr>
          <w:rFonts w:cs="Arial"/>
          <w:szCs w:val="20"/>
        </w:rPr>
        <w:t xml:space="preserve">2020. Za ta namen se bodo zagotovila sredstva iz </w:t>
      </w:r>
      <w:r w:rsidR="00D0092F">
        <w:rPr>
          <w:rFonts w:cs="Arial"/>
          <w:szCs w:val="20"/>
        </w:rPr>
        <w:t xml:space="preserve">intervencij </w:t>
      </w:r>
      <w:r w:rsidR="00813B6E" w:rsidRPr="0016482F">
        <w:rPr>
          <w:rFonts w:cs="Arial"/>
          <w:noProof/>
          <w:szCs w:val="20"/>
        </w:rPr>
        <w:t>SN 2023–2027</w:t>
      </w:r>
      <w:r w:rsidR="00D0092F">
        <w:rPr>
          <w:rFonts w:cs="Arial"/>
          <w:szCs w:val="20"/>
        </w:rPr>
        <w:t>, ki naslavljalo enak namen naložb</w:t>
      </w:r>
      <w:r w:rsidR="00E5781A">
        <w:rPr>
          <w:rFonts w:cs="Arial"/>
          <w:szCs w:val="20"/>
        </w:rPr>
        <w:t xml:space="preserve">. </w:t>
      </w:r>
    </w:p>
    <w:p w14:paraId="0BCDFB34" w14:textId="77777777" w:rsidR="00B0790A" w:rsidRDefault="00B0790A" w:rsidP="000B56C3">
      <w:pPr>
        <w:widowControl w:val="0"/>
        <w:spacing w:line="280" w:lineRule="auto"/>
        <w:jc w:val="both"/>
        <w:rPr>
          <w:rFonts w:cs="Arial"/>
          <w:szCs w:val="20"/>
        </w:rPr>
      </w:pPr>
    </w:p>
    <w:p w14:paraId="3A964C82" w14:textId="77777777" w:rsidR="00D02848" w:rsidRDefault="00D02848" w:rsidP="003D4655">
      <w:pPr>
        <w:widowControl w:val="0"/>
        <w:spacing w:line="280" w:lineRule="auto"/>
        <w:jc w:val="both"/>
        <w:rPr>
          <w:rFonts w:cs="Arial"/>
          <w:szCs w:val="20"/>
        </w:rPr>
      </w:pPr>
    </w:p>
    <w:p w14:paraId="3301F005" w14:textId="77777777" w:rsidR="00BF0F93" w:rsidRPr="00794BC9" w:rsidRDefault="00BF0F93" w:rsidP="00BF0F93">
      <w:pPr>
        <w:ind w:firstLine="708"/>
        <w:jc w:val="both"/>
        <w:rPr>
          <w:rFonts w:cs="Arial"/>
          <w:noProof/>
          <w:szCs w:val="20"/>
        </w:rPr>
      </w:pPr>
      <w:r>
        <w:rPr>
          <w:rFonts w:cs="Arial"/>
          <w:noProof/>
          <w:szCs w:val="20"/>
        </w:rPr>
        <w:lastRenderedPageBreak/>
        <w:t xml:space="preserve">Za uspešnejše in učinkovitejše izvajanje </w:t>
      </w:r>
      <w:r w:rsidRPr="0016482F">
        <w:rPr>
          <w:rFonts w:cs="Arial"/>
          <w:noProof/>
          <w:szCs w:val="20"/>
        </w:rPr>
        <w:t>SN 2023–2027</w:t>
      </w:r>
      <w:r>
        <w:rPr>
          <w:rFonts w:cs="Arial"/>
          <w:noProof/>
          <w:szCs w:val="20"/>
        </w:rPr>
        <w:t xml:space="preserve"> je prav tako pomembno, da se sproti pregleda dosedanje izvajanje</w:t>
      </w:r>
      <w:r w:rsidRPr="004446E1">
        <w:rPr>
          <w:rFonts w:cs="Arial"/>
          <w:noProof/>
          <w:szCs w:val="20"/>
        </w:rPr>
        <w:t xml:space="preserve"> </w:t>
      </w:r>
      <w:r w:rsidRPr="0016482F">
        <w:rPr>
          <w:rFonts w:cs="Arial"/>
          <w:noProof/>
          <w:szCs w:val="20"/>
        </w:rPr>
        <w:t>SN 2023–2027</w:t>
      </w:r>
      <w:r>
        <w:rPr>
          <w:rFonts w:cs="Arial"/>
          <w:noProof/>
          <w:szCs w:val="20"/>
        </w:rPr>
        <w:t xml:space="preserve">, ugotovi in predlaga tudi tehnične in redakcijske spremembe, predlaga spremembe, ki so bile ugotovljene na podlagi pregleda izvajanja revizij in kontrol. Zato se v naslednjo, četrto spremembo </w:t>
      </w:r>
      <w:r w:rsidRPr="0016482F">
        <w:rPr>
          <w:rFonts w:cs="Arial"/>
          <w:noProof/>
          <w:szCs w:val="20"/>
        </w:rPr>
        <w:t>SN 2023–2027</w:t>
      </w:r>
      <w:r>
        <w:rPr>
          <w:rFonts w:cs="Arial"/>
          <w:noProof/>
          <w:szCs w:val="20"/>
        </w:rPr>
        <w:t xml:space="preserve">, vključi tudi vse takšne predloge sprememb, ki </w:t>
      </w:r>
      <w:r w:rsidRPr="00794BC9">
        <w:rPr>
          <w:rFonts w:cs="Arial"/>
          <w:noProof/>
          <w:szCs w:val="20"/>
        </w:rPr>
        <w:t>so bile ugotovljene tekom dosedanjega izvajanja.</w:t>
      </w:r>
    </w:p>
    <w:p w14:paraId="6C61ACA8" w14:textId="77777777" w:rsidR="00BF0F93" w:rsidRPr="00794BC9" w:rsidRDefault="00BF0F93" w:rsidP="000B56C3">
      <w:pPr>
        <w:widowControl w:val="0"/>
        <w:spacing w:line="280" w:lineRule="auto"/>
        <w:jc w:val="both"/>
        <w:rPr>
          <w:rFonts w:cs="Arial"/>
          <w:szCs w:val="20"/>
        </w:rPr>
      </w:pPr>
    </w:p>
    <w:p w14:paraId="7A2995C0" w14:textId="77777777" w:rsidR="00CD29A4" w:rsidRDefault="00CD29A4" w:rsidP="000B56C3">
      <w:pPr>
        <w:widowControl w:val="0"/>
        <w:spacing w:line="280" w:lineRule="auto"/>
        <w:jc w:val="both"/>
        <w:rPr>
          <w:rFonts w:cs="Arial"/>
          <w:szCs w:val="20"/>
        </w:rPr>
      </w:pPr>
    </w:p>
    <w:p w14:paraId="3B269AFD" w14:textId="77777777" w:rsidR="00931BA4" w:rsidRPr="000B56C3" w:rsidRDefault="00931BA4" w:rsidP="000B56C3">
      <w:pPr>
        <w:widowControl w:val="0"/>
        <w:spacing w:line="280" w:lineRule="auto"/>
        <w:jc w:val="both"/>
        <w:rPr>
          <w:rFonts w:cs="Arial"/>
          <w:szCs w:val="20"/>
        </w:rPr>
      </w:pPr>
    </w:p>
    <w:p w14:paraId="5314A530" w14:textId="77777777" w:rsidR="00931BA4" w:rsidRPr="000B56C3" w:rsidRDefault="00931BA4" w:rsidP="000B56C3">
      <w:pPr>
        <w:widowControl w:val="0"/>
        <w:spacing w:line="280" w:lineRule="auto"/>
        <w:jc w:val="both"/>
        <w:rPr>
          <w:rFonts w:cs="Arial"/>
          <w:szCs w:val="20"/>
        </w:rPr>
      </w:pPr>
    </w:p>
    <w:p w14:paraId="5A121500" w14:textId="77777777" w:rsidR="007A7279" w:rsidRPr="000B56C3" w:rsidRDefault="007A7279" w:rsidP="000B56C3">
      <w:pPr>
        <w:widowControl w:val="0"/>
        <w:spacing w:line="280" w:lineRule="auto"/>
        <w:jc w:val="both"/>
        <w:rPr>
          <w:rFonts w:cs="Arial"/>
          <w:szCs w:val="20"/>
        </w:rPr>
      </w:pPr>
    </w:p>
    <w:sectPr w:rsidR="007A7279" w:rsidRPr="000B56C3" w:rsidSect="00BA1A8E">
      <w:headerReference w:type="first" r:id="rId16"/>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B471" w14:textId="77777777" w:rsidR="004C001D" w:rsidRDefault="004C001D">
      <w:r>
        <w:separator/>
      </w:r>
    </w:p>
  </w:endnote>
  <w:endnote w:type="continuationSeparator" w:id="0">
    <w:p w14:paraId="4F49D630" w14:textId="77777777" w:rsidR="004C001D" w:rsidRDefault="004C001D">
      <w:r>
        <w:continuationSeparator/>
      </w:r>
    </w:p>
  </w:endnote>
  <w:endnote w:type="continuationNotice" w:id="1">
    <w:p w14:paraId="5A48CB55" w14:textId="77777777" w:rsidR="004C001D" w:rsidRDefault="004C00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9CED" w14:textId="77777777" w:rsidR="003C5145" w:rsidRDefault="003C5145"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A5F149" w14:textId="77777777" w:rsidR="003C5145" w:rsidRDefault="003C5145"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7448" w14:textId="3E48AFE1" w:rsidR="003C5145" w:rsidRDefault="003C5145"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5588C">
      <w:rPr>
        <w:rStyle w:val="tevilkastrani"/>
        <w:noProof/>
      </w:rPr>
      <w:t>12</w:t>
    </w:r>
    <w:r>
      <w:rPr>
        <w:rStyle w:val="tevilkastrani"/>
      </w:rPr>
      <w:fldChar w:fldCharType="end"/>
    </w:r>
  </w:p>
  <w:p w14:paraId="16EBDA95" w14:textId="77777777" w:rsidR="003C5145" w:rsidRDefault="003C5145"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E6DB" w14:textId="77777777" w:rsidR="004C001D" w:rsidRDefault="004C001D">
      <w:r>
        <w:separator/>
      </w:r>
    </w:p>
  </w:footnote>
  <w:footnote w:type="continuationSeparator" w:id="0">
    <w:p w14:paraId="71A18F6C" w14:textId="77777777" w:rsidR="004C001D" w:rsidRDefault="004C001D">
      <w:r>
        <w:continuationSeparator/>
      </w:r>
    </w:p>
  </w:footnote>
  <w:footnote w:type="continuationNotice" w:id="1">
    <w:p w14:paraId="79998EF2" w14:textId="77777777" w:rsidR="004C001D" w:rsidRDefault="004C00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6BC7" w14:textId="77777777" w:rsidR="003C5145" w:rsidRPr="00110CBD" w:rsidRDefault="003C514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3C5145" w:rsidRPr="008F3500" w14:paraId="7562E47D"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0D2C" w:rsidRPr="008F3500" w14:paraId="28A7EBC4" w14:textId="77777777" w:rsidTr="00DD6502">
            <w:trPr>
              <w:cantSplit/>
              <w:trHeight w:hRule="exact" w:val="847"/>
            </w:trPr>
            <w:tc>
              <w:tcPr>
                <w:tcW w:w="567" w:type="dxa"/>
              </w:tcPr>
              <w:p w14:paraId="6E136BF8" w14:textId="77777777" w:rsidR="00990D2C" w:rsidRDefault="00990D2C"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A220DF0" w14:textId="77777777" w:rsidR="00990D2C" w:rsidRPr="006D42D9" w:rsidRDefault="00990D2C" w:rsidP="00990D2C">
                <w:pPr>
                  <w:rPr>
                    <w:rFonts w:ascii="Republika" w:hAnsi="Republika"/>
                    <w:sz w:val="60"/>
                    <w:szCs w:val="60"/>
                  </w:rPr>
                </w:pPr>
              </w:p>
              <w:p w14:paraId="077DB257" w14:textId="77777777" w:rsidR="00990D2C" w:rsidRPr="006D42D9" w:rsidRDefault="00990D2C" w:rsidP="00990D2C">
                <w:pPr>
                  <w:rPr>
                    <w:rFonts w:ascii="Republika" w:hAnsi="Republika"/>
                    <w:sz w:val="60"/>
                    <w:szCs w:val="60"/>
                  </w:rPr>
                </w:pPr>
              </w:p>
              <w:p w14:paraId="7C2F7AB6" w14:textId="77777777" w:rsidR="00990D2C" w:rsidRPr="006D42D9" w:rsidRDefault="00990D2C" w:rsidP="00990D2C">
                <w:pPr>
                  <w:rPr>
                    <w:rFonts w:ascii="Republika" w:hAnsi="Republika"/>
                    <w:sz w:val="60"/>
                    <w:szCs w:val="60"/>
                  </w:rPr>
                </w:pPr>
              </w:p>
              <w:p w14:paraId="4483806B" w14:textId="77777777" w:rsidR="00990D2C" w:rsidRPr="006D42D9" w:rsidRDefault="00990D2C" w:rsidP="00990D2C">
                <w:pPr>
                  <w:rPr>
                    <w:rFonts w:ascii="Republika" w:hAnsi="Republika"/>
                    <w:sz w:val="60"/>
                    <w:szCs w:val="60"/>
                  </w:rPr>
                </w:pPr>
              </w:p>
              <w:p w14:paraId="03E25CB8" w14:textId="77777777" w:rsidR="00990D2C" w:rsidRPr="006D42D9" w:rsidRDefault="00990D2C" w:rsidP="00990D2C">
                <w:pPr>
                  <w:rPr>
                    <w:rFonts w:ascii="Republika" w:hAnsi="Republika"/>
                    <w:sz w:val="60"/>
                    <w:szCs w:val="60"/>
                  </w:rPr>
                </w:pPr>
              </w:p>
              <w:p w14:paraId="1E0BBC23" w14:textId="77777777" w:rsidR="00990D2C" w:rsidRPr="006D42D9" w:rsidRDefault="00990D2C" w:rsidP="00990D2C">
                <w:pPr>
                  <w:rPr>
                    <w:rFonts w:ascii="Republika" w:hAnsi="Republika"/>
                    <w:sz w:val="60"/>
                    <w:szCs w:val="60"/>
                  </w:rPr>
                </w:pPr>
              </w:p>
              <w:p w14:paraId="433D5485" w14:textId="77777777" w:rsidR="00990D2C" w:rsidRPr="006D42D9" w:rsidRDefault="00990D2C" w:rsidP="00990D2C">
                <w:pPr>
                  <w:rPr>
                    <w:rFonts w:ascii="Republika" w:hAnsi="Republika"/>
                    <w:sz w:val="60"/>
                    <w:szCs w:val="60"/>
                  </w:rPr>
                </w:pPr>
              </w:p>
              <w:p w14:paraId="22E048F0" w14:textId="77777777" w:rsidR="00990D2C" w:rsidRPr="006D42D9" w:rsidRDefault="00990D2C" w:rsidP="00990D2C">
                <w:pPr>
                  <w:rPr>
                    <w:rFonts w:ascii="Republika" w:hAnsi="Republika"/>
                    <w:sz w:val="60"/>
                    <w:szCs w:val="60"/>
                  </w:rPr>
                </w:pPr>
              </w:p>
              <w:p w14:paraId="115AD1C4" w14:textId="77777777" w:rsidR="00990D2C" w:rsidRPr="006D42D9" w:rsidRDefault="00990D2C" w:rsidP="00990D2C">
                <w:pPr>
                  <w:rPr>
                    <w:rFonts w:ascii="Republika" w:hAnsi="Republika"/>
                    <w:sz w:val="60"/>
                    <w:szCs w:val="60"/>
                  </w:rPr>
                </w:pPr>
              </w:p>
              <w:p w14:paraId="642E16FB" w14:textId="77777777" w:rsidR="00990D2C" w:rsidRPr="006D42D9" w:rsidRDefault="00990D2C" w:rsidP="00990D2C">
                <w:pPr>
                  <w:rPr>
                    <w:rFonts w:ascii="Republika" w:hAnsi="Republika"/>
                    <w:sz w:val="60"/>
                    <w:szCs w:val="60"/>
                  </w:rPr>
                </w:pPr>
              </w:p>
              <w:p w14:paraId="57347FA9" w14:textId="77777777" w:rsidR="00990D2C" w:rsidRPr="006D42D9" w:rsidRDefault="00990D2C" w:rsidP="00990D2C">
                <w:pPr>
                  <w:rPr>
                    <w:rFonts w:ascii="Republika" w:hAnsi="Republika"/>
                    <w:sz w:val="60"/>
                    <w:szCs w:val="60"/>
                  </w:rPr>
                </w:pPr>
              </w:p>
              <w:p w14:paraId="1412667E" w14:textId="77777777" w:rsidR="00990D2C" w:rsidRPr="006D42D9" w:rsidRDefault="00990D2C" w:rsidP="00990D2C">
                <w:pPr>
                  <w:rPr>
                    <w:rFonts w:ascii="Republika" w:hAnsi="Republika"/>
                    <w:sz w:val="60"/>
                    <w:szCs w:val="60"/>
                  </w:rPr>
                </w:pPr>
              </w:p>
              <w:p w14:paraId="20F29910" w14:textId="77777777" w:rsidR="00990D2C" w:rsidRPr="006D42D9" w:rsidRDefault="00990D2C" w:rsidP="00990D2C">
                <w:pPr>
                  <w:rPr>
                    <w:rFonts w:ascii="Republika" w:hAnsi="Republika"/>
                    <w:sz w:val="60"/>
                    <w:szCs w:val="60"/>
                  </w:rPr>
                </w:pPr>
              </w:p>
              <w:p w14:paraId="15E6B183" w14:textId="77777777" w:rsidR="00990D2C" w:rsidRPr="006D42D9" w:rsidRDefault="00990D2C" w:rsidP="00990D2C">
                <w:pPr>
                  <w:rPr>
                    <w:rFonts w:ascii="Republika" w:hAnsi="Republika"/>
                    <w:sz w:val="60"/>
                    <w:szCs w:val="60"/>
                  </w:rPr>
                </w:pPr>
              </w:p>
              <w:p w14:paraId="4E34B8FE" w14:textId="77777777" w:rsidR="00990D2C" w:rsidRPr="006D42D9" w:rsidRDefault="00990D2C" w:rsidP="00990D2C">
                <w:pPr>
                  <w:rPr>
                    <w:rFonts w:ascii="Republika" w:hAnsi="Republika"/>
                    <w:sz w:val="60"/>
                    <w:szCs w:val="60"/>
                  </w:rPr>
                </w:pPr>
              </w:p>
              <w:p w14:paraId="57A9D046" w14:textId="77777777" w:rsidR="00990D2C" w:rsidRPr="006D42D9" w:rsidRDefault="00990D2C" w:rsidP="00990D2C">
                <w:pPr>
                  <w:rPr>
                    <w:rFonts w:ascii="Republika" w:hAnsi="Republika"/>
                    <w:sz w:val="60"/>
                    <w:szCs w:val="60"/>
                  </w:rPr>
                </w:pPr>
              </w:p>
            </w:tc>
          </w:tr>
        </w:tbl>
        <w:p w14:paraId="4D0C8BFA" w14:textId="77777777" w:rsidR="003C5145" w:rsidRPr="008F3500" w:rsidRDefault="003C5145" w:rsidP="00D248DE">
          <w:pPr>
            <w:autoSpaceDE w:val="0"/>
            <w:autoSpaceDN w:val="0"/>
            <w:adjustRightInd w:val="0"/>
            <w:spacing w:line="240" w:lineRule="auto"/>
            <w:rPr>
              <w:rFonts w:ascii="Republika" w:hAnsi="Republika"/>
              <w:color w:val="529DBA"/>
              <w:sz w:val="60"/>
              <w:szCs w:val="60"/>
            </w:rPr>
          </w:pPr>
        </w:p>
      </w:tc>
    </w:tr>
  </w:tbl>
  <w:p w14:paraId="6DE4741C" w14:textId="751793E0" w:rsidR="00990D2C" w:rsidRPr="00990D2C" w:rsidRDefault="001B5789" w:rsidP="00990D2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FD0F2DB" wp14:editId="21A5EA3B">
              <wp:simplePos x="0" y="0"/>
              <wp:positionH relativeFrom="column">
                <wp:posOffset>-431800</wp:posOffset>
              </wp:positionH>
              <wp:positionV relativeFrom="page">
                <wp:posOffset>3600450</wp:posOffset>
              </wp:positionV>
              <wp:extent cx="252095" cy="0"/>
              <wp:effectExtent l="6350" t="9525" r="8255" b="9525"/>
              <wp:wrapNone/>
              <wp:docPr id="89985006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A0A7F"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90D2C" w:rsidRPr="00990D2C">
      <w:rPr>
        <w:rFonts w:ascii="Republika" w:hAnsi="Republika"/>
      </w:rPr>
      <w:t>REPUBLIKA SLOVENIJA</w:t>
    </w:r>
  </w:p>
  <w:p w14:paraId="70475B2B" w14:textId="77777777" w:rsidR="00990D2C" w:rsidRPr="00990D2C" w:rsidRDefault="00990D2C"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7C816A57" w14:textId="77777777" w:rsidR="003C5145" w:rsidRPr="008F3500" w:rsidRDefault="000A3BB0"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003C5145" w:rsidRPr="008F3500">
      <w:rPr>
        <w:rFonts w:cs="Arial"/>
        <w:sz w:val="16"/>
      </w:rPr>
      <w:t xml:space="preserve">, </w:t>
    </w:r>
    <w:r>
      <w:rPr>
        <w:rFonts w:cs="Arial"/>
        <w:sz w:val="16"/>
      </w:rPr>
      <w:t>1000</w:t>
    </w:r>
    <w:r w:rsidR="003C5145">
      <w:rPr>
        <w:rFonts w:cs="Arial"/>
        <w:sz w:val="16"/>
      </w:rPr>
      <w:t xml:space="preserve"> Ljubljana</w:t>
    </w:r>
    <w:r w:rsidR="003C5145" w:rsidRPr="008F3500">
      <w:rPr>
        <w:rFonts w:cs="Arial"/>
        <w:sz w:val="16"/>
      </w:rPr>
      <w:tab/>
      <w:t xml:space="preserve">T: </w:t>
    </w:r>
    <w:r w:rsidR="003C5145">
      <w:rPr>
        <w:rFonts w:cs="Arial"/>
        <w:sz w:val="16"/>
      </w:rPr>
      <w:t xml:space="preserve">01 </w:t>
    </w:r>
    <w:r>
      <w:rPr>
        <w:rFonts w:cs="Arial"/>
        <w:sz w:val="16"/>
      </w:rPr>
      <w:t xml:space="preserve">478 </w:t>
    </w:r>
    <w:r w:rsidRPr="0001550E">
      <w:rPr>
        <w:rFonts w:cs="Arial"/>
        <w:sz w:val="16"/>
      </w:rPr>
      <w:t>90</w:t>
    </w:r>
    <w:r w:rsidR="008A1C8D">
      <w:rPr>
        <w:rFonts w:cs="Arial"/>
        <w:sz w:val="16"/>
      </w:rPr>
      <w:t xml:space="preserve"> </w:t>
    </w:r>
    <w:r w:rsidRPr="0001550E">
      <w:rPr>
        <w:rFonts w:cs="Arial"/>
        <w:sz w:val="16"/>
      </w:rPr>
      <w:t>00</w:t>
    </w:r>
  </w:p>
  <w:p w14:paraId="0BD99733" w14:textId="77777777" w:rsidR="003C5145" w:rsidRPr="008F3500" w:rsidRDefault="003C514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0A3BB0">
      <w:rPr>
        <w:rFonts w:cs="Arial"/>
        <w:sz w:val="16"/>
      </w:rPr>
      <w:t>k</w:t>
    </w:r>
    <w:r w:rsidR="003D5B02">
      <w:rPr>
        <w:rFonts w:cs="Arial"/>
        <w:sz w:val="16"/>
      </w:rPr>
      <w:t>gp</w:t>
    </w:r>
    <w:r>
      <w:rPr>
        <w:rFonts w:cs="Arial"/>
        <w:sz w:val="16"/>
      </w:rPr>
      <w:t>@gov.si</w:t>
    </w:r>
  </w:p>
  <w:p w14:paraId="358A424A" w14:textId="77777777" w:rsidR="003C5145" w:rsidRPr="008F3500" w:rsidRDefault="003C514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3D5B02">
      <w:rPr>
        <w:rFonts w:cs="Arial"/>
        <w:sz w:val="16"/>
      </w:rPr>
      <w:t>mkgp</w:t>
    </w:r>
    <w:r w:rsidR="000A3BB0">
      <w:rPr>
        <w:rFonts w:cs="Arial"/>
        <w:sz w:val="16"/>
      </w:rPr>
      <w:t>.</w:t>
    </w:r>
    <w:r>
      <w:rPr>
        <w:rFonts w:cs="Arial"/>
        <w:sz w:val="16"/>
      </w:rPr>
      <w:t>gov.si</w:t>
    </w:r>
  </w:p>
  <w:p w14:paraId="141DE4A8" w14:textId="77777777" w:rsidR="003C5145" w:rsidRPr="008F3500" w:rsidRDefault="003C5145"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EBFD" w14:textId="77777777" w:rsidR="009D529B" w:rsidRDefault="009D52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8054EB0"/>
    <w:multiLevelType w:val="hybridMultilevel"/>
    <w:tmpl w:val="D42A0AC8"/>
    <w:lvl w:ilvl="0" w:tplc="0F50BD18">
      <w:start w:val="1"/>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36184"/>
    <w:multiLevelType w:val="hybridMultilevel"/>
    <w:tmpl w:val="5BAC6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3C03FE"/>
    <w:multiLevelType w:val="hybridMultilevel"/>
    <w:tmpl w:val="CF1286A2"/>
    <w:lvl w:ilvl="0" w:tplc="990C015A">
      <w:start w:val="1"/>
      <w:numFmt w:val="lowerLetter"/>
      <w:lvlText w:val="%1)"/>
      <w:lvlJc w:val="left"/>
      <w:pPr>
        <w:ind w:left="1077"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 w15:restartNumberingAfterBreak="0">
    <w:nsid w:val="181E6DC3"/>
    <w:multiLevelType w:val="hybridMultilevel"/>
    <w:tmpl w:val="9DCADD72"/>
    <w:lvl w:ilvl="0" w:tplc="E7A68E1A">
      <w:start w:val="1"/>
      <w:numFmt w:val="lowerLetter"/>
      <w:lvlText w:val="%1)"/>
      <w:lvlJc w:val="left"/>
      <w:pPr>
        <w:ind w:left="1077"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1D672B7F"/>
    <w:multiLevelType w:val="hybridMultilevel"/>
    <w:tmpl w:val="C9C296D2"/>
    <w:lvl w:ilvl="0" w:tplc="460E1974">
      <w:start w:val="3"/>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E24BDD"/>
    <w:multiLevelType w:val="hybridMultilevel"/>
    <w:tmpl w:val="CBB6BD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E96327"/>
    <w:multiLevelType w:val="hybridMultilevel"/>
    <w:tmpl w:val="428C5500"/>
    <w:lvl w:ilvl="0" w:tplc="6BA065F6">
      <w:start w:val="1"/>
      <w:numFmt w:val="lowerLetter"/>
      <w:lvlText w:val="%1)"/>
      <w:lvlJc w:val="left"/>
      <w:pPr>
        <w:ind w:left="1077"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8D38F3"/>
    <w:multiLevelType w:val="hybridMultilevel"/>
    <w:tmpl w:val="C3E81A1A"/>
    <w:lvl w:ilvl="0" w:tplc="D17C38DC">
      <w:start w:val="1"/>
      <w:numFmt w:val="bullet"/>
      <w:lvlText w:val="-"/>
      <w:lvlJc w:val="left"/>
      <w:pPr>
        <w:ind w:left="754" w:hanging="360"/>
      </w:pPr>
      <w:rPr>
        <w:rFonts w:ascii="Arial" w:eastAsia="Times New Roman" w:hAnsi="Arial" w:cs="Aria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78071EC"/>
    <w:multiLevelType w:val="hybridMultilevel"/>
    <w:tmpl w:val="D42A0AC8"/>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ED0D45"/>
    <w:multiLevelType w:val="hybridMultilevel"/>
    <w:tmpl w:val="78B083AC"/>
    <w:lvl w:ilvl="0" w:tplc="781E76FE">
      <w:start w:val="1"/>
      <w:numFmt w:val="decimal"/>
      <w:lvlText w:val="%1."/>
      <w:lvlJc w:val="left"/>
      <w:pPr>
        <w:ind w:left="394" w:hanging="360"/>
      </w:pPr>
      <w:rPr>
        <w:rFonts w:hint="default"/>
        <w:color w:val="auto"/>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2954E8"/>
    <w:multiLevelType w:val="hybridMultilevel"/>
    <w:tmpl w:val="96221B4A"/>
    <w:lvl w:ilvl="0" w:tplc="33D83326">
      <w:start w:val="1"/>
      <w:numFmt w:val="lowerLetter"/>
      <w:lvlText w:val="%1)"/>
      <w:lvlJc w:val="left"/>
      <w:pPr>
        <w:ind w:left="1077"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B2043D"/>
    <w:multiLevelType w:val="hybridMultilevel"/>
    <w:tmpl w:val="5BAC60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A235C6"/>
    <w:multiLevelType w:val="hybridMultilevel"/>
    <w:tmpl w:val="788AA15C"/>
    <w:lvl w:ilvl="0" w:tplc="13585C2C">
      <w:numFmt w:val="bullet"/>
      <w:lvlText w:val="–"/>
      <w:lvlJc w:val="left"/>
      <w:pPr>
        <w:ind w:left="1114" w:hanging="360"/>
      </w:pPr>
      <w:rPr>
        <w:rFonts w:ascii="Arial" w:eastAsia="Times New Roman" w:hAnsi="Arial" w:cs="Arial" w:hint="default"/>
      </w:rPr>
    </w:lvl>
    <w:lvl w:ilvl="1" w:tplc="04240003" w:tentative="1">
      <w:start w:val="1"/>
      <w:numFmt w:val="bullet"/>
      <w:lvlText w:val="o"/>
      <w:lvlJc w:val="left"/>
      <w:pPr>
        <w:ind w:left="1834" w:hanging="360"/>
      </w:pPr>
      <w:rPr>
        <w:rFonts w:ascii="Courier New" w:hAnsi="Courier New" w:cs="Courier New" w:hint="default"/>
      </w:rPr>
    </w:lvl>
    <w:lvl w:ilvl="2" w:tplc="04240005" w:tentative="1">
      <w:start w:val="1"/>
      <w:numFmt w:val="bullet"/>
      <w:lvlText w:val=""/>
      <w:lvlJc w:val="left"/>
      <w:pPr>
        <w:ind w:left="2554" w:hanging="360"/>
      </w:pPr>
      <w:rPr>
        <w:rFonts w:ascii="Wingdings" w:hAnsi="Wingdings" w:hint="default"/>
      </w:rPr>
    </w:lvl>
    <w:lvl w:ilvl="3" w:tplc="04240001" w:tentative="1">
      <w:start w:val="1"/>
      <w:numFmt w:val="bullet"/>
      <w:lvlText w:val=""/>
      <w:lvlJc w:val="left"/>
      <w:pPr>
        <w:ind w:left="3274" w:hanging="360"/>
      </w:pPr>
      <w:rPr>
        <w:rFonts w:ascii="Symbol" w:hAnsi="Symbol" w:hint="default"/>
      </w:rPr>
    </w:lvl>
    <w:lvl w:ilvl="4" w:tplc="04240003" w:tentative="1">
      <w:start w:val="1"/>
      <w:numFmt w:val="bullet"/>
      <w:lvlText w:val="o"/>
      <w:lvlJc w:val="left"/>
      <w:pPr>
        <w:ind w:left="3994" w:hanging="360"/>
      </w:pPr>
      <w:rPr>
        <w:rFonts w:ascii="Courier New" w:hAnsi="Courier New" w:cs="Courier New" w:hint="default"/>
      </w:rPr>
    </w:lvl>
    <w:lvl w:ilvl="5" w:tplc="04240005" w:tentative="1">
      <w:start w:val="1"/>
      <w:numFmt w:val="bullet"/>
      <w:lvlText w:val=""/>
      <w:lvlJc w:val="left"/>
      <w:pPr>
        <w:ind w:left="4714" w:hanging="360"/>
      </w:pPr>
      <w:rPr>
        <w:rFonts w:ascii="Wingdings" w:hAnsi="Wingdings" w:hint="default"/>
      </w:rPr>
    </w:lvl>
    <w:lvl w:ilvl="6" w:tplc="04240001" w:tentative="1">
      <w:start w:val="1"/>
      <w:numFmt w:val="bullet"/>
      <w:lvlText w:val=""/>
      <w:lvlJc w:val="left"/>
      <w:pPr>
        <w:ind w:left="5434" w:hanging="360"/>
      </w:pPr>
      <w:rPr>
        <w:rFonts w:ascii="Symbol" w:hAnsi="Symbol" w:hint="default"/>
      </w:rPr>
    </w:lvl>
    <w:lvl w:ilvl="7" w:tplc="04240003" w:tentative="1">
      <w:start w:val="1"/>
      <w:numFmt w:val="bullet"/>
      <w:lvlText w:val="o"/>
      <w:lvlJc w:val="left"/>
      <w:pPr>
        <w:ind w:left="6154" w:hanging="360"/>
      </w:pPr>
      <w:rPr>
        <w:rFonts w:ascii="Courier New" w:hAnsi="Courier New" w:cs="Courier New" w:hint="default"/>
      </w:rPr>
    </w:lvl>
    <w:lvl w:ilvl="8" w:tplc="04240005" w:tentative="1">
      <w:start w:val="1"/>
      <w:numFmt w:val="bullet"/>
      <w:lvlText w:val=""/>
      <w:lvlJc w:val="left"/>
      <w:pPr>
        <w:ind w:left="6874" w:hanging="360"/>
      </w:pPr>
      <w:rPr>
        <w:rFonts w:ascii="Wingdings" w:hAnsi="Wingdings" w:hint="default"/>
      </w:rPr>
    </w:lvl>
  </w:abstractNum>
  <w:abstractNum w:abstractNumId="33" w15:restartNumberingAfterBreak="0">
    <w:nsid w:val="720450D8"/>
    <w:multiLevelType w:val="hybridMultilevel"/>
    <w:tmpl w:val="4E3A93DC"/>
    <w:lvl w:ilvl="0" w:tplc="6CEE62E4">
      <w:numFmt w:val="bullet"/>
      <w:lvlText w:val="–"/>
      <w:lvlJc w:val="left"/>
      <w:pPr>
        <w:ind w:left="51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CA19E1"/>
    <w:multiLevelType w:val="hybridMultilevel"/>
    <w:tmpl w:val="0B62E850"/>
    <w:lvl w:ilvl="0" w:tplc="5684846C">
      <w:start w:val="1"/>
      <w:numFmt w:val="bullet"/>
      <w:lvlText w:val="–"/>
      <w:lvlJc w:val="left"/>
      <w:pPr>
        <w:ind w:left="720" w:hanging="360"/>
      </w:pPr>
      <w:rPr>
        <w:rFonts w:ascii="Arial"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lvlOverride w:ilvl="0">
      <w:startOverride w:val="1"/>
    </w:lvlOverride>
  </w:num>
  <w:num w:numId="4">
    <w:abstractNumId w:val="22"/>
  </w:num>
  <w:num w:numId="5">
    <w:abstractNumId w:val="0"/>
  </w:num>
  <w:num w:numId="6">
    <w:abstractNumId w:val="29"/>
  </w:num>
  <w:num w:numId="7">
    <w:abstractNumId w:val="15"/>
  </w:num>
  <w:num w:numId="8">
    <w:abstractNumId w:val="30"/>
  </w:num>
  <w:num w:numId="9">
    <w:abstractNumId w:val="26"/>
  </w:num>
  <w:num w:numId="10">
    <w:abstractNumId w:val="7"/>
  </w:num>
  <w:num w:numId="11">
    <w:abstractNumId w:val="31"/>
  </w:num>
  <w:num w:numId="12">
    <w:abstractNumId w:val="35"/>
  </w:num>
  <w:num w:numId="13">
    <w:abstractNumId w:val="21"/>
  </w:num>
  <w:num w:numId="14">
    <w:abstractNumId w:val="12"/>
  </w:num>
  <w:num w:numId="15">
    <w:abstractNumId w:val="2"/>
  </w:num>
  <w:num w:numId="16">
    <w:abstractNumId w:val="24"/>
  </w:num>
  <w:num w:numId="17">
    <w:abstractNumId w:val="28"/>
  </w:num>
  <w:num w:numId="18">
    <w:abstractNumId w:val="8"/>
  </w:num>
  <w:num w:numId="19">
    <w:abstractNumId w:val="4"/>
  </w:num>
  <w:num w:numId="20">
    <w:abstractNumId w:val="20"/>
  </w:num>
  <w:num w:numId="21">
    <w:abstractNumId w:val="27"/>
  </w:num>
  <w:num w:numId="22">
    <w:abstractNumId w:val="18"/>
  </w:num>
  <w:num w:numId="23">
    <w:abstractNumId w:val="14"/>
  </w:num>
  <w:num w:numId="24">
    <w:abstractNumId w:val="34"/>
  </w:num>
  <w:num w:numId="25">
    <w:abstractNumId w:val="33"/>
  </w:num>
  <w:num w:numId="26">
    <w:abstractNumId w:val="5"/>
  </w:num>
  <w:num w:numId="27">
    <w:abstractNumId w:val="11"/>
  </w:num>
  <w:num w:numId="28">
    <w:abstractNumId w:val="25"/>
  </w:num>
  <w:num w:numId="29">
    <w:abstractNumId w:val="6"/>
  </w:num>
  <w:num w:numId="30">
    <w:abstractNumId w:val="10"/>
  </w:num>
  <w:num w:numId="31">
    <w:abstractNumId w:val="32"/>
  </w:num>
  <w:num w:numId="32">
    <w:abstractNumId w:val="1"/>
  </w:num>
  <w:num w:numId="33">
    <w:abstractNumId w:val="23"/>
  </w:num>
  <w:num w:numId="34">
    <w:abstractNumId w:val="9"/>
  </w:num>
  <w:num w:numId="35">
    <w:abstractNumId w:val="16"/>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6D6"/>
    <w:rsid w:val="00004AC2"/>
    <w:rsid w:val="00004E52"/>
    <w:rsid w:val="0000622D"/>
    <w:rsid w:val="00007078"/>
    <w:rsid w:val="00011443"/>
    <w:rsid w:val="0001341A"/>
    <w:rsid w:val="00014B69"/>
    <w:rsid w:val="00014FA6"/>
    <w:rsid w:val="00014FE9"/>
    <w:rsid w:val="00015459"/>
    <w:rsid w:val="0001582C"/>
    <w:rsid w:val="00017082"/>
    <w:rsid w:val="00021985"/>
    <w:rsid w:val="00022CEA"/>
    <w:rsid w:val="00023A88"/>
    <w:rsid w:val="00025B7D"/>
    <w:rsid w:val="00027075"/>
    <w:rsid w:val="00027D82"/>
    <w:rsid w:val="00030E2B"/>
    <w:rsid w:val="0003223D"/>
    <w:rsid w:val="000333DA"/>
    <w:rsid w:val="00035136"/>
    <w:rsid w:val="00035A22"/>
    <w:rsid w:val="00036742"/>
    <w:rsid w:val="0004031B"/>
    <w:rsid w:val="000426D2"/>
    <w:rsid w:val="00043926"/>
    <w:rsid w:val="00043AD0"/>
    <w:rsid w:val="00047FCC"/>
    <w:rsid w:val="00054378"/>
    <w:rsid w:val="00056164"/>
    <w:rsid w:val="00056977"/>
    <w:rsid w:val="000569BC"/>
    <w:rsid w:val="00062A9B"/>
    <w:rsid w:val="0006442E"/>
    <w:rsid w:val="00065971"/>
    <w:rsid w:val="00067441"/>
    <w:rsid w:val="00070C1E"/>
    <w:rsid w:val="0007439D"/>
    <w:rsid w:val="00075897"/>
    <w:rsid w:val="000808D8"/>
    <w:rsid w:val="0008387A"/>
    <w:rsid w:val="00084DCE"/>
    <w:rsid w:val="0009085D"/>
    <w:rsid w:val="00091EA7"/>
    <w:rsid w:val="0009245A"/>
    <w:rsid w:val="00094174"/>
    <w:rsid w:val="000946A8"/>
    <w:rsid w:val="000955C6"/>
    <w:rsid w:val="00097DFD"/>
    <w:rsid w:val="000A14DF"/>
    <w:rsid w:val="000A15F8"/>
    <w:rsid w:val="000A264B"/>
    <w:rsid w:val="000A3BB0"/>
    <w:rsid w:val="000A7238"/>
    <w:rsid w:val="000A7349"/>
    <w:rsid w:val="000B3709"/>
    <w:rsid w:val="000B4E84"/>
    <w:rsid w:val="000B56C3"/>
    <w:rsid w:val="000B6BB0"/>
    <w:rsid w:val="000B7C3D"/>
    <w:rsid w:val="000C2C40"/>
    <w:rsid w:val="000C2DAE"/>
    <w:rsid w:val="000C3E10"/>
    <w:rsid w:val="000C6525"/>
    <w:rsid w:val="000C6F46"/>
    <w:rsid w:val="000D1328"/>
    <w:rsid w:val="000D4477"/>
    <w:rsid w:val="000E0CFC"/>
    <w:rsid w:val="000E0FFB"/>
    <w:rsid w:val="000E2D54"/>
    <w:rsid w:val="000E4C6F"/>
    <w:rsid w:val="000E51C8"/>
    <w:rsid w:val="000F0B8E"/>
    <w:rsid w:val="000F17AE"/>
    <w:rsid w:val="000F1D7F"/>
    <w:rsid w:val="000F2E84"/>
    <w:rsid w:val="000F3329"/>
    <w:rsid w:val="000F43D9"/>
    <w:rsid w:val="000F6FCD"/>
    <w:rsid w:val="001012F1"/>
    <w:rsid w:val="00104727"/>
    <w:rsid w:val="00106128"/>
    <w:rsid w:val="00107555"/>
    <w:rsid w:val="001108A7"/>
    <w:rsid w:val="00112BB7"/>
    <w:rsid w:val="0011396C"/>
    <w:rsid w:val="00116564"/>
    <w:rsid w:val="001179AC"/>
    <w:rsid w:val="00124F21"/>
    <w:rsid w:val="001252E3"/>
    <w:rsid w:val="00125C05"/>
    <w:rsid w:val="001311A3"/>
    <w:rsid w:val="0013350F"/>
    <w:rsid w:val="001345E8"/>
    <w:rsid w:val="001357B2"/>
    <w:rsid w:val="00136768"/>
    <w:rsid w:val="00137307"/>
    <w:rsid w:val="00140CBA"/>
    <w:rsid w:val="0014114E"/>
    <w:rsid w:val="00144024"/>
    <w:rsid w:val="001441D9"/>
    <w:rsid w:val="00146CDD"/>
    <w:rsid w:val="00146FFA"/>
    <w:rsid w:val="00147005"/>
    <w:rsid w:val="00150698"/>
    <w:rsid w:val="00150835"/>
    <w:rsid w:val="00150F90"/>
    <w:rsid w:val="00151F3D"/>
    <w:rsid w:val="001529BD"/>
    <w:rsid w:val="00152F53"/>
    <w:rsid w:val="0015323B"/>
    <w:rsid w:val="0016029C"/>
    <w:rsid w:val="001631C3"/>
    <w:rsid w:val="001634FC"/>
    <w:rsid w:val="00163CD5"/>
    <w:rsid w:val="00164DA8"/>
    <w:rsid w:val="00165DE1"/>
    <w:rsid w:val="001710A0"/>
    <w:rsid w:val="00171B2A"/>
    <w:rsid w:val="0017477B"/>
    <w:rsid w:val="0017478F"/>
    <w:rsid w:val="0017619A"/>
    <w:rsid w:val="00176DF7"/>
    <w:rsid w:val="00177A3F"/>
    <w:rsid w:val="00183FFB"/>
    <w:rsid w:val="00187435"/>
    <w:rsid w:val="00190B60"/>
    <w:rsid w:val="00191CC6"/>
    <w:rsid w:val="001A1FD7"/>
    <w:rsid w:val="001A27E8"/>
    <w:rsid w:val="001A3297"/>
    <w:rsid w:val="001A4A3D"/>
    <w:rsid w:val="001A6C65"/>
    <w:rsid w:val="001A7802"/>
    <w:rsid w:val="001B5789"/>
    <w:rsid w:val="001C1962"/>
    <w:rsid w:val="001C1BDB"/>
    <w:rsid w:val="001C485D"/>
    <w:rsid w:val="001C593E"/>
    <w:rsid w:val="001C7C25"/>
    <w:rsid w:val="001D2971"/>
    <w:rsid w:val="001D2D87"/>
    <w:rsid w:val="001D62CA"/>
    <w:rsid w:val="001D7AC9"/>
    <w:rsid w:val="001D7E7F"/>
    <w:rsid w:val="001E026D"/>
    <w:rsid w:val="001E1A53"/>
    <w:rsid w:val="001E1B4F"/>
    <w:rsid w:val="001E2F31"/>
    <w:rsid w:val="001E431B"/>
    <w:rsid w:val="001E4436"/>
    <w:rsid w:val="001E45F4"/>
    <w:rsid w:val="001E5470"/>
    <w:rsid w:val="001F378C"/>
    <w:rsid w:val="001F3DEE"/>
    <w:rsid w:val="001F49BC"/>
    <w:rsid w:val="00200A32"/>
    <w:rsid w:val="00202A77"/>
    <w:rsid w:val="0020318D"/>
    <w:rsid w:val="002032C2"/>
    <w:rsid w:val="00203FC9"/>
    <w:rsid w:val="00204C69"/>
    <w:rsid w:val="00205276"/>
    <w:rsid w:val="00205D7C"/>
    <w:rsid w:val="002066AA"/>
    <w:rsid w:val="00207323"/>
    <w:rsid w:val="002078A8"/>
    <w:rsid w:val="002117BB"/>
    <w:rsid w:val="00212444"/>
    <w:rsid w:val="00215152"/>
    <w:rsid w:val="00216291"/>
    <w:rsid w:val="00216F1E"/>
    <w:rsid w:val="002217E1"/>
    <w:rsid w:val="00221A1F"/>
    <w:rsid w:val="00222C20"/>
    <w:rsid w:val="00225E41"/>
    <w:rsid w:val="00226E3A"/>
    <w:rsid w:val="002310EC"/>
    <w:rsid w:val="00232935"/>
    <w:rsid w:val="00233BCD"/>
    <w:rsid w:val="00236BBB"/>
    <w:rsid w:val="00250563"/>
    <w:rsid w:val="002526C0"/>
    <w:rsid w:val="002529DF"/>
    <w:rsid w:val="002530C0"/>
    <w:rsid w:val="002545E7"/>
    <w:rsid w:val="002572AF"/>
    <w:rsid w:val="0025783A"/>
    <w:rsid w:val="002578C3"/>
    <w:rsid w:val="00257BCF"/>
    <w:rsid w:val="00261F4C"/>
    <w:rsid w:val="00262864"/>
    <w:rsid w:val="00262DA0"/>
    <w:rsid w:val="00266062"/>
    <w:rsid w:val="00266587"/>
    <w:rsid w:val="0026702D"/>
    <w:rsid w:val="00270DA3"/>
    <w:rsid w:val="0027117B"/>
    <w:rsid w:val="00271CE5"/>
    <w:rsid w:val="002772C4"/>
    <w:rsid w:val="0028037D"/>
    <w:rsid w:val="00281B44"/>
    <w:rsid w:val="00282020"/>
    <w:rsid w:val="00284DDB"/>
    <w:rsid w:val="00285B76"/>
    <w:rsid w:val="0028781E"/>
    <w:rsid w:val="002905E6"/>
    <w:rsid w:val="002936C3"/>
    <w:rsid w:val="00293C6F"/>
    <w:rsid w:val="00295A8A"/>
    <w:rsid w:val="00295B35"/>
    <w:rsid w:val="0029602A"/>
    <w:rsid w:val="002973F1"/>
    <w:rsid w:val="002979D5"/>
    <w:rsid w:val="002A0472"/>
    <w:rsid w:val="002A2949"/>
    <w:rsid w:val="002A2B69"/>
    <w:rsid w:val="002A65F6"/>
    <w:rsid w:val="002A7033"/>
    <w:rsid w:val="002B3286"/>
    <w:rsid w:val="002B6D3E"/>
    <w:rsid w:val="002C0239"/>
    <w:rsid w:val="002C3A5E"/>
    <w:rsid w:val="002C46B6"/>
    <w:rsid w:val="002C75F1"/>
    <w:rsid w:val="002D42F0"/>
    <w:rsid w:val="002D4BE1"/>
    <w:rsid w:val="002D5176"/>
    <w:rsid w:val="002D6D29"/>
    <w:rsid w:val="002D7C7E"/>
    <w:rsid w:val="002D7FC9"/>
    <w:rsid w:val="002E0C5C"/>
    <w:rsid w:val="002E1344"/>
    <w:rsid w:val="002E172C"/>
    <w:rsid w:val="002E34E1"/>
    <w:rsid w:val="002E43C4"/>
    <w:rsid w:val="002F25AE"/>
    <w:rsid w:val="002F25F1"/>
    <w:rsid w:val="002F2742"/>
    <w:rsid w:val="002F28C0"/>
    <w:rsid w:val="002F4300"/>
    <w:rsid w:val="002F7BE4"/>
    <w:rsid w:val="00304106"/>
    <w:rsid w:val="00311C70"/>
    <w:rsid w:val="0031360B"/>
    <w:rsid w:val="0031464F"/>
    <w:rsid w:val="00315B72"/>
    <w:rsid w:val="00316AF9"/>
    <w:rsid w:val="00321A4C"/>
    <w:rsid w:val="00323233"/>
    <w:rsid w:val="00324DF6"/>
    <w:rsid w:val="003276AE"/>
    <w:rsid w:val="00330B72"/>
    <w:rsid w:val="00330F0F"/>
    <w:rsid w:val="00331042"/>
    <w:rsid w:val="00332C09"/>
    <w:rsid w:val="00333363"/>
    <w:rsid w:val="00335950"/>
    <w:rsid w:val="003367E5"/>
    <w:rsid w:val="003405D1"/>
    <w:rsid w:val="00342B1F"/>
    <w:rsid w:val="003459F9"/>
    <w:rsid w:val="003466CB"/>
    <w:rsid w:val="00354598"/>
    <w:rsid w:val="00357C90"/>
    <w:rsid w:val="00357FAC"/>
    <w:rsid w:val="00360819"/>
    <w:rsid w:val="003614D7"/>
    <w:rsid w:val="00362005"/>
    <w:rsid w:val="0036299A"/>
    <w:rsid w:val="00362A59"/>
    <w:rsid w:val="003636BF"/>
    <w:rsid w:val="003644C3"/>
    <w:rsid w:val="00366408"/>
    <w:rsid w:val="00366B26"/>
    <w:rsid w:val="003674F0"/>
    <w:rsid w:val="00371442"/>
    <w:rsid w:val="00373CEE"/>
    <w:rsid w:val="003746E8"/>
    <w:rsid w:val="0037562A"/>
    <w:rsid w:val="0037674B"/>
    <w:rsid w:val="00380B6A"/>
    <w:rsid w:val="00381432"/>
    <w:rsid w:val="003845B4"/>
    <w:rsid w:val="00384E4D"/>
    <w:rsid w:val="00386214"/>
    <w:rsid w:val="00386C4B"/>
    <w:rsid w:val="00387B1A"/>
    <w:rsid w:val="00395B73"/>
    <w:rsid w:val="00397BD2"/>
    <w:rsid w:val="003A00F3"/>
    <w:rsid w:val="003A0250"/>
    <w:rsid w:val="003A0384"/>
    <w:rsid w:val="003A35F7"/>
    <w:rsid w:val="003A5299"/>
    <w:rsid w:val="003A6CF1"/>
    <w:rsid w:val="003A7877"/>
    <w:rsid w:val="003B0925"/>
    <w:rsid w:val="003B356C"/>
    <w:rsid w:val="003B371A"/>
    <w:rsid w:val="003B3F8B"/>
    <w:rsid w:val="003B689D"/>
    <w:rsid w:val="003B6B5B"/>
    <w:rsid w:val="003C36BA"/>
    <w:rsid w:val="003C5145"/>
    <w:rsid w:val="003C5836"/>
    <w:rsid w:val="003C5EE5"/>
    <w:rsid w:val="003C6520"/>
    <w:rsid w:val="003D0965"/>
    <w:rsid w:val="003D096A"/>
    <w:rsid w:val="003D166A"/>
    <w:rsid w:val="003D31D4"/>
    <w:rsid w:val="003D4655"/>
    <w:rsid w:val="003D5B02"/>
    <w:rsid w:val="003E00C4"/>
    <w:rsid w:val="003E0ADD"/>
    <w:rsid w:val="003E0E26"/>
    <w:rsid w:val="003E1C74"/>
    <w:rsid w:val="003E247D"/>
    <w:rsid w:val="003E26C4"/>
    <w:rsid w:val="003E2B73"/>
    <w:rsid w:val="003E4134"/>
    <w:rsid w:val="003F185F"/>
    <w:rsid w:val="003F245C"/>
    <w:rsid w:val="003F296D"/>
    <w:rsid w:val="003F3D26"/>
    <w:rsid w:val="003F53F8"/>
    <w:rsid w:val="003F54A7"/>
    <w:rsid w:val="003F5F1A"/>
    <w:rsid w:val="003F5F4A"/>
    <w:rsid w:val="003F69D5"/>
    <w:rsid w:val="004006EF"/>
    <w:rsid w:val="00400983"/>
    <w:rsid w:val="00401586"/>
    <w:rsid w:val="00402168"/>
    <w:rsid w:val="00402B1D"/>
    <w:rsid w:val="00404072"/>
    <w:rsid w:val="00406E68"/>
    <w:rsid w:val="00414253"/>
    <w:rsid w:val="004155FE"/>
    <w:rsid w:val="00415CEE"/>
    <w:rsid w:val="00416BA6"/>
    <w:rsid w:val="00416CD0"/>
    <w:rsid w:val="00416FCB"/>
    <w:rsid w:val="0041709E"/>
    <w:rsid w:val="004174E4"/>
    <w:rsid w:val="00421DF7"/>
    <w:rsid w:val="00422CD3"/>
    <w:rsid w:val="00423AE5"/>
    <w:rsid w:val="00425789"/>
    <w:rsid w:val="00427A45"/>
    <w:rsid w:val="004329FC"/>
    <w:rsid w:val="0043424C"/>
    <w:rsid w:val="00434385"/>
    <w:rsid w:val="00440E6F"/>
    <w:rsid w:val="004431C3"/>
    <w:rsid w:val="00445BBB"/>
    <w:rsid w:val="00446EC3"/>
    <w:rsid w:val="00447708"/>
    <w:rsid w:val="00454846"/>
    <w:rsid w:val="00456296"/>
    <w:rsid w:val="00457A8A"/>
    <w:rsid w:val="0046004A"/>
    <w:rsid w:val="0046039D"/>
    <w:rsid w:val="0046043C"/>
    <w:rsid w:val="00462897"/>
    <w:rsid w:val="00462F42"/>
    <w:rsid w:val="0046559D"/>
    <w:rsid w:val="004657EE"/>
    <w:rsid w:val="004670F0"/>
    <w:rsid w:val="00467233"/>
    <w:rsid w:val="004679B6"/>
    <w:rsid w:val="004706A4"/>
    <w:rsid w:val="0047174F"/>
    <w:rsid w:val="004721C8"/>
    <w:rsid w:val="00472CFD"/>
    <w:rsid w:val="00473ED5"/>
    <w:rsid w:val="00474CFC"/>
    <w:rsid w:val="00474D48"/>
    <w:rsid w:val="00481063"/>
    <w:rsid w:val="004817AF"/>
    <w:rsid w:val="004825C4"/>
    <w:rsid w:val="0048296C"/>
    <w:rsid w:val="00483611"/>
    <w:rsid w:val="0048427A"/>
    <w:rsid w:val="004842B2"/>
    <w:rsid w:val="00486C5B"/>
    <w:rsid w:val="004870E2"/>
    <w:rsid w:val="004872C0"/>
    <w:rsid w:val="004877D3"/>
    <w:rsid w:val="004946FF"/>
    <w:rsid w:val="004A03D2"/>
    <w:rsid w:val="004A0628"/>
    <w:rsid w:val="004A12E7"/>
    <w:rsid w:val="004A150C"/>
    <w:rsid w:val="004A3403"/>
    <w:rsid w:val="004A3DA6"/>
    <w:rsid w:val="004A3F55"/>
    <w:rsid w:val="004A60A1"/>
    <w:rsid w:val="004A6926"/>
    <w:rsid w:val="004A710B"/>
    <w:rsid w:val="004B03C6"/>
    <w:rsid w:val="004B11CD"/>
    <w:rsid w:val="004B1897"/>
    <w:rsid w:val="004B296E"/>
    <w:rsid w:val="004B3129"/>
    <w:rsid w:val="004B4756"/>
    <w:rsid w:val="004B58C2"/>
    <w:rsid w:val="004B7DA1"/>
    <w:rsid w:val="004C001D"/>
    <w:rsid w:val="004C0D48"/>
    <w:rsid w:val="004C0ED5"/>
    <w:rsid w:val="004C1B0C"/>
    <w:rsid w:val="004C311F"/>
    <w:rsid w:val="004C537C"/>
    <w:rsid w:val="004D10CD"/>
    <w:rsid w:val="004D1515"/>
    <w:rsid w:val="004D276C"/>
    <w:rsid w:val="004D705F"/>
    <w:rsid w:val="004E0217"/>
    <w:rsid w:val="004E1647"/>
    <w:rsid w:val="004E1CA1"/>
    <w:rsid w:val="004E2A5D"/>
    <w:rsid w:val="004E3253"/>
    <w:rsid w:val="004E37D3"/>
    <w:rsid w:val="004E3F67"/>
    <w:rsid w:val="004E5291"/>
    <w:rsid w:val="004E749B"/>
    <w:rsid w:val="004F32A7"/>
    <w:rsid w:val="004F3DA7"/>
    <w:rsid w:val="004F5765"/>
    <w:rsid w:val="004F6240"/>
    <w:rsid w:val="00500147"/>
    <w:rsid w:val="0050652D"/>
    <w:rsid w:val="00507009"/>
    <w:rsid w:val="005122E7"/>
    <w:rsid w:val="005161D5"/>
    <w:rsid w:val="00517A7B"/>
    <w:rsid w:val="00521ABD"/>
    <w:rsid w:val="00522E1B"/>
    <w:rsid w:val="00524F20"/>
    <w:rsid w:val="005254FF"/>
    <w:rsid w:val="00525A4D"/>
    <w:rsid w:val="00526246"/>
    <w:rsid w:val="005279A2"/>
    <w:rsid w:val="00534197"/>
    <w:rsid w:val="005357B9"/>
    <w:rsid w:val="00535A1A"/>
    <w:rsid w:val="00536F4F"/>
    <w:rsid w:val="00537AD6"/>
    <w:rsid w:val="00540099"/>
    <w:rsid w:val="00542297"/>
    <w:rsid w:val="00542700"/>
    <w:rsid w:val="005439F1"/>
    <w:rsid w:val="00544763"/>
    <w:rsid w:val="00547421"/>
    <w:rsid w:val="00551D2C"/>
    <w:rsid w:val="005524B2"/>
    <w:rsid w:val="005531DA"/>
    <w:rsid w:val="00556858"/>
    <w:rsid w:val="00560E36"/>
    <w:rsid w:val="00562925"/>
    <w:rsid w:val="00562C9E"/>
    <w:rsid w:val="00566AF4"/>
    <w:rsid w:val="00566FC1"/>
    <w:rsid w:val="00567106"/>
    <w:rsid w:val="00570A6D"/>
    <w:rsid w:val="00571A35"/>
    <w:rsid w:val="00571F17"/>
    <w:rsid w:val="00573E98"/>
    <w:rsid w:val="00575343"/>
    <w:rsid w:val="0057727B"/>
    <w:rsid w:val="00577BBD"/>
    <w:rsid w:val="00586B1F"/>
    <w:rsid w:val="00590D3F"/>
    <w:rsid w:val="005914F8"/>
    <w:rsid w:val="005933D7"/>
    <w:rsid w:val="00593667"/>
    <w:rsid w:val="00594BDE"/>
    <w:rsid w:val="005A17BF"/>
    <w:rsid w:val="005A193B"/>
    <w:rsid w:val="005A26CE"/>
    <w:rsid w:val="005A2AC6"/>
    <w:rsid w:val="005A3552"/>
    <w:rsid w:val="005A5BF0"/>
    <w:rsid w:val="005A7575"/>
    <w:rsid w:val="005B10D8"/>
    <w:rsid w:val="005B11B6"/>
    <w:rsid w:val="005B1C9C"/>
    <w:rsid w:val="005B5F0B"/>
    <w:rsid w:val="005C2059"/>
    <w:rsid w:val="005C65DD"/>
    <w:rsid w:val="005C6606"/>
    <w:rsid w:val="005C7134"/>
    <w:rsid w:val="005D1741"/>
    <w:rsid w:val="005D6776"/>
    <w:rsid w:val="005D6B62"/>
    <w:rsid w:val="005E1D3C"/>
    <w:rsid w:val="005E5BAD"/>
    <w:rsid w:val="005F21A6"/>
    <w:rsid w:val="005F2A6F"/>
    <w:rsid w:val="005F2CD0"/>
    <w:rsid w:val="00600FAA"/>
    <w:rsid w:val="00601B4C"/>
    <w:rsid w:val="006049D4"/>
    <w:rsid w:val="00604E2F"/>
    <w:rsid w:val="00613842"/>
    <w:rsid w:val="00614455"/>
    <w:rsid w:val="00614922"/>
    <w:rsid w:val="00615130"/>
    <w:rsid w:val="00616499"/>
    <w:rsid w:val="0061695B"/>
    <w:rsid w:val="00616C23"/>
    <w:rsid w:val="006204BB"/>
    <w:rsid w:val="00620E03"/>
    <w:rsid w:val="00621099"/>
    <w:rsid w:val="00621BB8"/>
    <w:rsid w:val="00621C51"/>
    <w:rsid w:val="006249C6"/>
    <w:rsid w:val="00624E02"/>
    <w:rsid w:val="00625AE6"/>
    <w:rsid w:val="00627D12"/>
    <w:rsid w:val="00627F5B"/>
    <w:rsid w:val="00631799"/>
    <w:rsid w:val="00632253"/>
    <w:rsid w:val="006348FE"/>
    <w:rsid w:val="006367F0"/>
    <w:rsid w:val="00637E8D"/>
    <w:rsid w:val="00640720"/>
    <w:rsid w:val="00640EA7"/>
    <w:rsid w:val="00641991"/>
    <w:rsid w:val="00642242"/>
    <w:rsid w:val="00642714"/>
    <w:rsid w:val="00643BFB"/>
    <w:rsid w:val="006455CE"/>
    <w:rsid w:val="0064713F"/>
    <w:rsid w:val="00647FEE"/>
    <w:rsid w:val="006509A2"/>
    <w:rsid w:val="00652FA1"/>
    <w:rsid w:val="0065338A"/>
    <w:rsid w:val="00654D43"/>
    <w:rsid w:val="00655841"/>
    <w:rsid w:val="006560D6"/>
    <w:rsid w:val="006578CD"/>
    <w:rsid w:val="006603C4"/>
    <w:rsid w:val="006624D3"/>
    <w:rsid w:val="006644E0"/>
    <w:rsid w:val="006663D7"/>
    <w:rsid w:val="00667981"/>
    <w:rsid w:val="00667988"/>
    <w:rsid w:val="00670D9A"/>
    <w:rsid w:val="00672B97"/>
    <w:rsid w:val="00673690"/>
    <w:rsid w:val="006738D6"/>
    <w:rsid w:val="0067419F"/>
    <w:rsid w:val="0067568E"/>
    <w:rsid w:val="00675D6E"/>
    <w:rsid w:val="00676520"/>
    <w:rsid w:val="006772B8"/>
    <w:rsid w:val="006829C8"/>
    <w:rsid w:val="00682EF8"/>
    <w:rsid w:val="00683CB2"/>
    <w:rsid w:val="00684BB2"/>
    <w:rsid w:val="00690113"/>
    <w:rsid w:val="006959B3"/>
    <w:rsid w:val="006A0C27"/>
    <w:rsid w:val="006A13C8"/>
    <w:rsid w:val="006A2035"/>
    <w:rsid w:val="006A4DF0"/>
    <w:rsid w:val="006A554A"/>
    <w:rsid w:val="006A555B"/>
    <w:rsid w:val="006A6405"/>
    <w:rsid w:val="006A71F0"/>
    <w:rsid w:val="006B3295"/>
    <w:rsid w:val="006B3C7B"/>
    <w:rsid w:val="006B3D8B"/>
    <w:rsid w:val="006B3F9B"/>
    <w:rsid w:val="006B402F"/>
    <w:rsid w:val="006B61BC"/>
    <w:rsid w:val="006C1C49"/>
    <w:rsid w:val="006C238D"/>
    <w:rsid w:val="006C3561"/>
    <w:rsid w:val="006C4207"/>
    <w:rsid w:val="006C4FF2"/>
    <w:rsid w:val="006C7DBA"/>
    <w:rsid w:val="006D0861"/>
    <w:rsid w:val="006D30D2"/>
    <w:rsid w:val="006D3FDB"/>
    <w:rsid w:val="006D62F9"/>
    <w:rsid w:val="006D6B2D"/>
    <w:rsid w:val="006E4456"/>
    <w:rsid w:val="006E53D5"/>
    <w:rsid w:val="006E7B6E"/>
    <w:rsid w:val="006F0A43"/>
    <w:rsid w:val="006F1864"/>
    <w:rsid w:val="006F1AAA"/>
    <w:rsid w:val="006F3531"/>
    <w:rsid w:val="006F38D6"/>
    <w:rsid w:val="006F5E75"/>
    <w:rsid w:val="006F7CF2"/>
    <w:rsid w:val="0070118B"/>
    <w:rsid w:val="00701522"/>
    <w:rsid w:val="00702BCC"/>
    <w:rsid w:val="007069D2"/>
    <w:rsid w:val="0070767C"/>
    <w:rsid w:val="00707791"/>
    <w:rsid w:val="00707963"/>
    <w:rsid w:val="0070799F"/>
    <w:rsid w:val="0071187C"/>
    <w:rsid w:val="0071454F"/>
    <w:rsid w:val="00720208"/>
    <w:rsid w:val="0072158B"/>
    <w:rsid w:val="00723299"/>
    <w:rsid w:val="0072363D"/>
    <w:rsid w:val="007276BB"/>
    <w:rsid w:val="0072786F"/>
    <w:rsid w:val="00730AE6"/>
    <w:rsid w:val="007320A2"/>
    <w:rsid w:val="0073266D"/>
    <w:rsid w:val="00733017"/>
    <w:rsid w:val="007377A2"/>
    <w:rsid w:val="00740C4C"/>
    <w:rsid w:val="00742755"/>
    <w:rsid w:val="0074389B"/>
    <w:rsid w:val="00743C1C"/>
    <w:rsid w:val="00745411"/>
    <w:rsid w:val="00745BC1"/>
    <w:rsid w:val="00747879"/>
    <w:rsid w:val="00750B35"/>
    <w:rsid w:val="00754D9C"/>
    <w:rsid w:val="007566D8"/>
    <w:rsid w:val="007566E7"/>
    <w:rsid w:val="00757714"/>
    <w:rsid w:val="007648AE"/>
    <w:rsid w:val="00765139"/>
    <w:rsid w:val="0076627C"/>
    <w:rsid w:val="0077062A"/>
    <w:rsid w:val="0077648D"/>
    <w:rsid w:val="00776C20"/>
    <w:rsid w:val="00781815"/>
    <w:rsid w:val="00781D46"/>
    <w:rsid w:val="00782477"/>
    <w:rsid w:val="00782543"/>
    <w:rsid w:val="00782A69"/>
    <w:rsid w:val="00783310"/>
    <w:rsid w:val="00783B84"/>
    <w:rsid w:val="00785386"/>
    <w:rsid w:val="0078686C"/>
    <w:rsid w:val="00790852"/>
    <w:rsid w:val="00791FE7"/>
    <w:rsid w:val="00792584"/>
    <w:rsid w:val="0079325A"/>
    <w:rsid w:val="0079769F"/>
    <w:rsid w:val="00797733"/>
    <w:rsid w:val="00797CB4"/>
    <w:rsid w:val="007A0AFD"/>
    <w:rsid w:val="007A0E52"/>
    <w:rsid w:val="007A283C"/>
    <w:rsid w:val="007A349F"/>
    <w:rsid w:val="007A4A6D"/>
    <w:rsid w:val="007A6BDD"/>
    <w:rsid w:val="007A70F2"/>
    <w:rsid w:val="007A7279"/>
    <w:rsid w:val="007A7A28"/>
    <w:rsid w:val="007B21D5"/>
    <w:rsid w:val="007B2BE9"/>
    <w:rsid w:val="007B549B"/>
    <w:rsid w:val="007C078F"/>
    <w:rsid w:val="007C56DD"/>
    <w:rsid w:val="007D119E"/>
    <w:rsid w:val="007D1BCF"/>
    <w:rsid w:val="007D36C1"/>
    <w:rsid w:val="007D6ACA"/>
    <w:rsid w:val="007D75CF"/>
    <w:rsid w:val="007D7BDC"/>
    <w:rsid w:val="007D7E3C"/>
    <w:rsid w:val="007E0440"/>
    <w:rsid w:val="007E1B8C"/>
    <w:rsid w:val="007E1F83"/>
    <w:rsid w:val="007E4FBB"/>
    <w:rsid w:val="007E63C2"/>
    <w:rsid w:val="007E6DC5"/>
    <w:rsid w:val="007E7AE8"/>
    <w:rsid w:val="007E7CC9"/>
    <w:rsid w:val="007F004B"/>
    <w:rsid w:val="007F1A6F"/>
    <w:rsid w:val="007F3B16"/>
    <w:rsid w:val="007F3FF7"/>
    <w:rsid w:val="007F56E5"/>
    <w:rsid w:val="007F62C6"/>
    <w:rsid w:val="00800B92"/>
    <w:rsid w:val="00805A9E"/>
    <w:rsid w:val="008071D6"/>
    <w:rsid w:val="00810CF9"/>
    <w:rsid w:val="00812B1C"/>
    <w:rsid w:val="00813B6E"/>
    <w:rsid w:val="0081459F"/>
    <w:rsid w:val="00815A40"/>
    <w:rsid w:val="00822CD5"/>
    <w:rsid w:val="00823F60"/>
    <w:rsid w:val="0082426B"/>
    <w:rsid w:val="00824C7F"/>
    <w:rsid w:val="0082529E"/>
    <w:rsid w:val="0082571C"/>
    <w:rsid w:val="00825AF3"/>
    <w:rsid w:val="00825D26"/>
    <w:rsid w:val="008265FC"/>
    <w:rsid w:val="00827578"/>
    <w:rsid w:val="00827977"/>
    <w:rsid w:val="008325B8"/>
    <w:rsid w:val="00833013"/>
    <w:rsid w:val="008334B3"/>
    <w:rsid w:val="008404B0"/>
    <w:rsid w:val="00843626"/>
    <w:rsid w:val="008470D5"/>
    <w:rsid w:val="008506C0"/>
    <w:rsid w:val="008522C1"/>
    <w:rsid w:val="0085531E"/>
    <w:rsid w:val="00855803"/>
    <w:rsid w:val="0086115D"/>
    <w:rsid w:val="008645A5"/>
    <w:rsid w:val="00865879"/>
    <w:rsid w:val="00866F83"/>
    <w:rsid w:val="0086720D"/>
    <w:rsid w:val="008703A6"/>
    <w:rsid w:val="008717C3"/>
    <w:rsid w:val="0087232A"/>
    <w:rsid w:val="00876627"/>
    <w:rsid w:val="008771F6"/>
    <w:rsid w:val="0088043C"/>
    <w:rsid w:val="0088079A"/>
    <w:rsid w:val="00880DFB"/>
    <w:rsid w:val="00884889"/>
    <w:rsid w:val="00885484"/>
    <w:rsid w:val="00887DBF"/>
    <w:rsid w:val="008903C0"/>
    <w:rsid w:val="008906C9"/>
    <w:rsid w:val="00892448"/>
    <w:rsid w:val="008A05EF"/>
    <w:rsid w:val="008A1C8D"/>
    <w:rsid w:val="008A58A5"/>
    <w:rsid w:val="008A7089"/>
    <w:rsid w:val="008B21D5"/>
    <w:rsid w:val="008B4022"/>
    <w:rsid w:val="008B4B98"/>
    <w:rsid w:val="008B611A"/>
    <w:rsid w:val="008B6284"/>
    <w:rsid w:val="008B6916"/>
    <w:rsid w:val="008B7D8E"/>
    <w:rsid w:val="008B7F61"/>
    <w:rsid w:val="008C03F5"/>
    <w:rsid w:val="008C2F1E"/>
    <w:rsid w:val="008C5022"/>
    <w:rsid w:val="008C5738"/>
    <w:rsid w:val="008C62F9"/>
    <w:rsid w:val="008C6A06"/>
    <w:rsid w:val="008C711F"/>
    <w:rsid w:val="008D04F0"/>
    <w:rsid w:val="008D1F61"/>
    <w:rsid w:val="008D22A6"/>
    <w:rsid w:val="008D3148"/>
    <w:rsid w:val="008D38C7"/>
    <w:rsid w:val="008D7A35"/>
    <w:rsid w:val="008E0382"/>
    <w:rsid w:val="008E1553"/>
    <w:rsid w:val="008E17FA"/>
    <w:rsid w:val="008E26E7"/>
    <w:rsid w:val="008E411E"/>
    <w:rsid w:val="008E43E6"/>
    <w:rsid w:val="008E5FE2"/>
    <w:rsid w:val="008E7017"/>
    <w:rsid w:val="008E75EA"/>
    <w:rsid w:val="008E76D7"/>
    <w:rsid w:val="008F012F"/>
    <w:rsid w:val="008F0334"/>
    <w:rsid w:val="008F0888"/>
    <w:rsid w:val="008F10D4"/>
    <w:rsid w:val="008F2728"/>
    <w:rsid w:val="008F3500"/>
    <w:rsid w:val="008F4739"/>
    <w:rsid w:val="008F6236"/>
    <w:rsid w:val="008F6459"/>
    <w:rsid w:val="009025C1"/>
    <w:rsid w:val="00902EBC"/>
    <w:rsid w:val="009055D9"/>
    <w:rsid w:val="00910297"/>
    <w:rsid w:val="00910BC4"/>
    <w:rsid w:val="00911A6B"/>
    <w:rsid w:val="00914BAE"/>
    <w:rsid w:val="009153C8"/>
    <w:rsid w:val="009155F8"/>
    <w:rsid w:val="009179F0"/>
    <w:rsid w:val="00920669"/>
    <w:rsid w:val="00922189"/>
    <w:rsid w:val="009225F2"/>
    <w:rsid w:val="0092272B"/>
    <w:rsid w:val="00923520"/>
    <w:rsid w:val="009240C8"/>
    <w:rsid w:val="0092480A"/>
    <w:rsid w:val="00924E3C"/>
    <w:rsid w:val="00924E76"/>
    <w:rsid w:val="009256AC"/>
    <w:rsid w:val="00926C2A"/>
    <w:rsid w:val="0092739F"/>
    <w:rsid w:val="0093044D"/>
    <w:rsid w:val="009312A6"/>
    <w:rsid w:val="00931910"/>
    <w:rsid w:val="00931BA4"/>
    <w:rsid w:val="009327A7"/>
    <w:rsid w:val="0093470B"/>
    <w:rsid w:val="00936626"/>
    <w:rsid w:val="0093771A"/>
    <w:rsid w:val="009406C9"/>
    <w:rsid w:val="00941735"/>
    <w:rsid w:val="00941D3C"/>
    <w:rsid w:val="009444D4"/>
    <w:rsid w:val="00944BDA"/>
    <w:rsid w:val="00944EAF"/>
    <w:rsid w:val="00945083"/>
    <w:rsid w:val="009453E3"/>
    <w:rsid w:val="009612BB"/>
    <w:rsid w:val="00964801"/>
    <w:rsid w:val="00964A60"/>
    <w:rsid w:val="00964F01"/>
    <w:rsid w:val="00964FFF"/>
    <w:rsid w:val="009662BC"/>
    <w:rsid w:val="00966941"/>
    <w:rsid w:val="00966CBA"/>
    <w:rsid w:val="00975378"/>
    <w:rsid w:val="00975A8F"/>
    <w:rsid w:val="009801D7"/>
    <w:rsid w:val="00980459"/>
    <w:rsid w:val="009818D3"/>
    <w:rsid w:val="00982AD4"/>
    <w:rsid w:val="00987D93"/>
    <w:rsid w:val="00987DB6"/>
    <w:rsid w:val="009906FF"/>
    <w:rsid w:val="00990CA5"/>
    <w:rsid w:val="00990CB2"/>
    <w:rsid w:val="00990D2C"/>
    <w:rsid w:val="00992D78"/>
    <w:rsid w:val="00995522"/>
    <w:rsid w:val="0099697B"/>
    <w:rsid w:val="009A0478"/>
    <w:rsid w:val="009A0D1D"/>
    <w:rsid w:val="009A123F"/>
    <w:rsid w:val="009A3A26"/>
    <w:rsid w:val="009A401A"/>
    <w:rsid w:val="009A55F2"/>
    <w:rsid w:val="009A5F34"/>
    <w:rsid w:val="009A69B7"/>
    <w:rsid w:val="009B368D"/>
    <w:rsid w:val="009B574A"/>
    <w:rsid w:val="009B65AE"/>
    <w:rsid w:val="009B7D0F"/>
    <w:rsid w:val="009C3571"/>
    <w:rsid w:val="009C49A3"/>
    <w:rsid w:val="009C740A"/>
    <w:rsid w:val="009D2485"/>
    <w:rsid w:val="009D2654"/>
    <w:rsid w:val="009D34A9"/>
    <w:rsid w:val="009D4D32"/>
    <w:rsid w:val="009D529B"/>
    <w:rsid w:val="009D593E"/>
    <w:rsid w:val="009D6BA3"/>
    <w:rsid w:val="009E24E9"/>
    <w:rsid w:val="009E3679"/>
    <w:rsid w:val="009E474D"/>
    <w:rsid w:val="009E5DDF"/>
    <w:rsid w:val="009F2085"/>
    <w:rsid w:val="009F5A6F"/>
    <w:rsid w:val="009F5CD5"/>
    <w:rsid w:val="009F75D4"/>
    <w:rsid w:val="009F7A07"/>
    <w:rsid w:val="00A02AB2"/>
    <w:rsid w:val="00A05CA6"/>
    <w:rsid w:val="00A0764C"/>
    <w:rsid w:val="00A0779A"/>
    <w:rsid w:val="00A10123"/>
    <w:rsid w:val="00A125C5"/>
    <w:rsid w:val="00A12C29"/>
    <w:rsid w:val="00A1584B"/>
    <w:rsid w:val="00A17656"/>
    <w:rsid w:val="00A17E21"/>
    <w:rsid w:val="00A22622"/>
    <w:rsid w:val="00A2451C"/>
    <w:rsid w:val="00A26C90"/>
    <w:rsid w:val="00A30AB5"/>
    <w:rsid w:val="00A3546C"/>
    <w:rsid w:val="00A37122"/>
    <w:rsid w:val="00A411D9"/>
    <w:rsid w:val="00A418BE"/>
    <w:rsid w:val="00A442B0"/>
    <w:rsid w:val="00A47CC4"/>
    <w:rsid w:val="00A47F26"/>
    <w:rsid w:val="00A50524"/>
    <w:rsid w:val="00A521F7"/>
    <w:rsid w:val="00A54438"/>
    <w:rsid w:val="00A564C1"/>
    <w:rsid w:val="00A57E59"/>
    <w:rsid w:val="00A60428"/>
    <w:rsid w:val="00A636C6"/>
    <w:rsid w:val="00A63EBA"/>
    <w:rsid w:val="00A640F5"/>
    <w:rsid w:val="00A64AE7"/>
    <w:rsid w:val="00A64C0D"/>
    <w:rsid w:val="00A65EE7"/>
    <w:rsid w:val="00A70133"/>
    <w:rsid w:val="00A71396"/>
    <w:rsid w:val="00A72584"/>
    <w:rsid w:val="00A754EA"/>
    <w:rsid w:val="00A75A19"/>
    <w:rsid w:val="00A770A6"/>
    <w:rsid w:val="00A77168"/>
    <w:rsid w:val="00A813B1"/>
    <w:rsid w:val="00A81DAF"/>
    <w:rsid w:val="00A82351"/>
    <w:rsid w:val="00A8333D"/>
    <w:rsid w:val="00A83CB7"/>
    <w:rsid w:val="00A84857"/>
    <w:rsid w:val="00A96158"/>
    <w:rsid w:val="00A96AC3"/>
    <w:rsid w:val="00AA2340"/>
    <w:rsid w:val="00AA2819"/>
    <w:rsid w:val="00AA3212"/>
    <w:rsid w:val="00AA53C0"/>
    <w:rsid w:val="00AA5656"/>
    <w:rsid w:val="00AA75D4"/>
    <w:rsid w:val="00AA7A11"/>
    <w:rsid w:val="00AA7CB0"/>
    <w:rsid w:val="00AB186D"/>
    <w:rsid w:val="00AB1EFF"/>
    <w:rsid w:val="00AB36C4"/>
    <w:rsid w:val="00AB46C0"/>
    <w:rsid w:val="00AB57B8"/>
    <w:rsid w:val="00AB7887"/>
    <w:rsid w:val="00AC2363"/>
    <w:rsid w:val="00AC25F8"/>
    <w:rsid w:val="00AC32B2"/>
    <w:rsid w:val="00AC32C2"/>
    <w:rsid w:val="00AC55FD"/>
    <w:rsid w:val="00AC58D0"/>
    <w:rsid w:val="00AC5AD6"/>
    <w:rsid w:val="00AC62BB"/>
    <w:rsid w:val="00AC6CFD"/>
    <w:rsid w:val="00AD01BB"/>
    <w:rsid w:val="00AD1D51"/>
    <w:rsid w:val="00AD2A59"/>
    <w:rsid w:val="00AE0F19"/>
    <w:rsid w:val="00AE6F9A"/>
    <w:rsid w:val="00AE7516"/>
    <w:rsid w:val="00AE7B15"/>
    <w:rsid w:val="00AE7F55"/>
    <w:rsid w:val="00AF06ED"/>
    <w:rsid w:val="00B014D4"/>
    <w:rsid w:val="00B02EDD"/>
    <w:rsid w:val="00B04591"/>
    <w:rsid w:val="00B05866"/>
    <w:rsid w:val="00B069C1"/>
    <w:rsid w:val="00B0790A"/>
    <w:rsid w:val="00B10085"/>
    <w:rsid w:val="00B129AF"/>
    <w:rsid w:val="00B16FA4"/>
    <w:rsid w:val="00B17141"/>
    <w:rsid w:val="00B1725A"/>
    <w:rsid w:val="00B20B54"/>
    <w:rsid w:val="00B23712"/>
    <w:rsid w:val="00B250A2"/>
    <w:rsid w:val="00B26EC4"/>
    <w:rsid w:val="00B30CAD"/>
    <w:rsid w:val="00B314C3"/>
    <w:rsid w:val="00B31575"/>
    <w:rsid w:val="00B31F55"/>
    <w:rsid w:val="00B329EA"/>
    <w:rsid w:val="00B336EC"/>
    <w:rsid w:val="00B35936"/>
    <w:rsid w:val="00B415FB"/>
    <w:rsid w:val="00B428A6"/>
    <w:rsid w:val="00B44D5A"/>
    <w:rsid w:val="00B453CA"/>
    <w:rsid w:val="00B4731A"/>
    <w:rsid w:val="00B510EA"/>
    <w:rsid w:val="00B52104"/>
    <w:rsid w:val="00B54827"/>
    <w:rsid w:val="00B54FA0"/>
    <w:rsid w:val="00B558F8"/>
    <w:rsid w:val="00B56DD6"/>
    <w:rsid w:val="00B574B8"/>
    <w:rsid w:val="00B605C3"/>
    <w:rsid w:val="00B608FD"/>
    <w:rsid w:val="00B609AA"/>
    <w:rsid w:val="00B6134D"/>
    <w:rsid w:val="00B628AD"/>
    <w:rsid w:val="00B62C8B"/>
    <w:rsid w:val="00B63F10"/>
    <w:rsid w:val="00B700CB"/>
    <w:rsid w:val="00B76446"/>
    <w:rsid w:val="00B8547D"/>
    <w:rsid w:val="00B8551C"/>
    <w:rsid w:val="00B862DC"/>
    <w:rsid w:val="00B87F2C"/>
    <w:rsid w:val="00B90D76"/>
    <w:rsid w:val="00B91198"/>
    <w:rsid w:val="00B92F78"/>
    <w:rsid w:val="00B938A3"/>
    <w:rsid w:val="00B93A74"/>
    <w:rsid w:val="00B94566"/>
    <w:rsid w:val="00B96046"/>
    <w:rsid w:val="00B96646"/>
    <w:rsid w:val="00B97D3E"/>
    <w:rsid w:val="00B97E48"/>
    <w:rsid w:val="00BA1A8E"/>
    <w:rsid w:val="00BA1B0D"/>
    <w:rsid w:val="00BA2429"/>
    <w:rsid w:val="00BA635D"/>
    <w:rsid w:val="00BA64CD"/>
    <w:rsid w:val="00BA6F6A"/>
    <w:rsid w:val="00BA7302"/>
    <w:rsid w:val="00BB00A6"/>
    <w:rsid w:val="00BB2B01"/>
    <w:rsid w:val="00BB2B10"/>
    <w:rsid w:val="00BB2FDD"/>
    <w:rsid w:val="00BC11AF"/>
    <w:rsid w:val="00BC3509"/>
    <w:rsid w:val="00BC47DA"/>
    <w:rsid w:val="00BC5559"/>
    <w:rsid w:val="00BC6553"/>
    <w:rsid w:val="00BC7363"/>
    <w:rsid w:val="00BC75FC"/>
    <w:rsid w:val="00BD07A5"/>
    <w:rsid w:val="00BD0DC7"/>
    <w:rsid w:val="00BD2498"/>
    <w:rsid w:val="00BD6EFF"/>
    <w:rsid w:val="00BD7D38"/>
    <w:rsid w:val="00BE01B8"/>
    <w:rsid w:val="00BE1063"/>
    <w:rsid w:val="00BE25CD"/>
    <w:rsid w:val="00BE2E66"/>
    <w:rsid w:val="00BE531E"/>
    <w:rsid w:val="00BE59D8"/>
    <w:rsid w:val="00BE70C4"/>
    <w:rsid w:val="00BF0A1B"/>
    <w:rsid w:val="00BF0E76"/>
    <w:rsid w:val="00BF0F93"/>
    <w:rsid w:val="00BF118C"/>
    <w:rsid w:val="00BF2DD8"/>
    <w:rsid w:val="00BF36BA"/>
    <w:rsid w:val="00BF4755"/>
    <w:rsid w:val="00BF7002"/>
    <w:rsid w:val="00C011B4"/>
    <w:rsid w:val="00C012D2"/>
    <w:rsid w:val="00C01748"/>
    <w:rsid w:val="00C0648A"/>
    <w:rsid w:val="00C078A2"/>
    <w:rsid w:val="00C11D54"/>
    <w:rsid w:val="00C123F3"/>
    <w:rsid w:val="00C163D7"/>
    <w:rsid w:val="00C16544"/>
    <w:rsid w:val="00C16D3C"/>
    <w:rsid w:val="00C20528"/>
    <w:rsid w:val="00C21A8A"/>
    <w:rsid w:val="00C2296D"/>
    <w:rsid w:val="00C22CBF"/>
    <w:rsid w:val="00C250D5"/>
    <w:rsid w:val="00C3102B"/>
    <w:rsid w:val="00C32E40"/>
    <w:rsid w:val="00C33E4F"/>
    <w:rsid w:val="00C35666"/>
    <w:rsid w:val="00C362E4"/>
    <w:rsid w:val="00C36848"/>
    <w:rsid w:val="00C368B9"/>
    <w:rsid w:val="00C414AA"/>
    <w:rsid w:val="00C41E70"/>
    <w:rsid w:val="00C42DA9"/>
    <w:rsid w:val="00C430D9"/>
    <w:rsid w:val="00C43BCB"/>
    <w:rsid w:val="00C45C5C"/>
    <w:rsid w:val="00C4629D"/>
    <w:rsid w:val="00C46DF0"/>
    <w:rsid w:val="00C50741"/>
    <w:rsid w:val="00C51534"/>
    <w:rsid w:val="00C5167E"/>
    <w:rsid w:val="00C54515"/>
    <w:rsid w:val="00C5588C"/>
    <w:rsid w:val="00C6088F"/>
    <w:rsid w:val="00C630FB"/>
    <w:rsid w:val="00C708A2"/>
    <w:rsid w:val="00C74005"/>
    <w:rsid w:val="00C7784C"/>
    <w:rsid w:val="00C85516"/>
    <w:rsid w:val="00C8629F"/>
    <w:rsid w:val="00C87AE3"/>
    <w:rsid w:val="00C87F78"/>
    <w:rsid w:val="00C90FF7"/>
    <w:rsid w:val="00C916A7"/>
    <w:rsid w:val="00C92898"/>
    <w:rsid w:val="00C93D8D"/>
    <w:rsid w:val="00C94116"/>
    <w:rsid w:val="00C946F6"/>
    <w:rsid w:val="00C97E49"/>
    <w:rsid w:val="00CA4340"/>
    <w:rsid w:val="00CA4646"/>
    <w:rsid w:val="00CA4725"/>
    <w:rsid w:val="00CA652B"/>
    <w:rsid w:val="00CB2158"/>
    <w:rsid w:val="00CB2640"/>
    <w:rsid w:val="00CB33B2"/>
    <w:rsid w:val="00CB340C"/>
    <w:rsid w:val="00CB3DC8"/>
    <w:rsid w:val="00CB63B2"/>
    <w:rsid w:val="00CB744C"/>
    <w:rsid w:val="00CB7A82"/>
    <w:rsid w:val="00CC0E55"/>
    <w:rsid w:val="00CC2517"/>
    <w:rsid w:val="00CC607B"/>
    <w:rsid w:val="00CC6C97"/>
    <w:rsid w:val="00CC74E2"/>
    <w:rsid w:val="00CD0209"/>
    <w:rsid w:val="00CD188E"/>
    <w:rsid w:val="00CD29A4"/>
    <w:rsid w:val="00CD3016"/>
    <w:rsid w:val="00CD36B6"/>
    <w:rsid w:val="00CD4FDE"/>
    <w:rsid w:val="00CD6432"/>
    <w:rsid w:val="00CD7FDD"/>
    <w:rsid w:val="00CE24DA"/>
    <w:rsid w:val="00CE34E3"/>
    <w:rsid w:val="00CE3E37"/>
    <w:rsid w:val="00CE50FD"/>
    <w:rsid w:val="00CE5238"/>
    <w:rsid w:val="00CE7514"/>
    <w:rsid w:val="00CE7B56"/>
    <w:rsid w:val="00CF2014"/>
    <w:rsid w:val="00CF26D0"/>
    <w:rsid w:val="00CF3B2D"/>
    <w:rsid w:val="00CF4558"/>
    <w:rsid w:val="00CF51A1"/>
    <w:rsid w:val="00CF6F56"/>
    <w:rsid w:val="00D0022E"/>
    <w:rsid w:val="00D0092F"/>
    <w:rsid w:val="00D01658"/>
    <w:rsid w:val="00D01CBE"/>
    <w:rsid w:val="00D023F2"/>
    <w:rsid w:val="00D02848"/>
    <w:rsid w:val="00D04605"/>
    <w:rsid w:val="00D06027"/>
    <w:rsid w:val="00D109F9"/>
    <w:rsid w:val="00D11D73"/>
    <w:rsid w:val="00D11F08"/>
    <w:rsid w:val="00D23207"/>
    <w:rsid w:val="00D248DE"/>
    <w:rsid w:val="00D3607A"/>
    <w:rsid w:val="00D362BD"/>
    <w:rsid w:val="00D37014"/>
    <w:rsid w:val="00D374D5"/>
    <w:rsid w:val="00D43A4F"/>
    <w:rsid w:val="00D44ECD"/>
    <w:rsid w:val="00D47099"/>
    <w:rsid w:val="00D47472"/>
    <w:rsid w:val="00D47CB7"/>
    <w:rsid w:val="00D509E1"/>
    <w:rsid w:val="00D5214F"/>
    <w:rsid w:val="00D52AAB"/>
    <w:rsid w:val="00D530A5"/>
    <w:rsid w:val="00D56734"/>
    <w:rsid w:val="00D600F9"/>
    <w:rsid w:val="00D640CE"/>
    <w:rsid w:val="00D660AE"/>
    <w:rsid w:val="00D67686"/>
    <w:rsid w:val="00D67F61"/>
    <w:rsid w:val="00D707B8"/>
    <w:rsid w:val="00D73006"/>
    <w:rsid w:val="00D73B66"/>
    <w:rsid w:val="00D76F0B"/>
    <w:rsid w:val="00D774F7"/>
    <w:rsid w:val="00D776CE"/>
    <w:rsid w:val="00D819CA"/>
    <w:rsid w:val="00D81BB1"/>
    <w:rsid w:val="00D83EA8"/>
    <w:rsid w:val="00D841E3"/>
    <w:rsid w:val="00D8542D"/>
    <w:rsid w:val="00D86711"/>
    <w:rsid w:val="00D86F03"/>
    <w:rsid w:val="00D904CE"/>
    <w:rsid w:val="00D93957"/>
    <w:rsid w:val="00D951AE"/>
    <w:rsid w:val="00D9704C"/>
    <w:rsid w:val="00DA0789"/>
    <w:rsid w:val="00DA0CB6"/>
    <w:rsid w:val="00DA13EA"/>
    <w:rsid w:val="00DA182A"/>
    <w:rsid w:val="00DA38EB"/>
    <w:rsid w:val="00DA393F"/>
    <w:rsid w:val="00DA4341"/>
    <w:rsid w:val="00DB1B4C"/>
    <w:rsid w:val="00DB3B69"/>
    <w:rsid w:val="00DB3EA3"/>
    <w:rsid w:val="00DB5811"/>
    <w:rsid w:val="00DB6A88"/>
    <w:rsid w:val="00DB6ECB"/>
    <w:rsid w:val="00DB757F"/>
    <w:rsid w:val="00DC12E0"/>
    <w:rsid w:val="00DC2353"/>
    <w:rsid w:val="00DC3DD5"/>
    <w:rsid w:val="00DC484D"/>
    <w:rsid w:val="00DC4C2F"/>
    <w:rsid w:val="00DC566F"/>
    <w:rsid w:val="00DC6A71"/>
    <w:rsid w:val="00DD00A5"/>
    <w:rsid w:val="00DD036F"/>
    <w:rsid w:val="00DD1C10"/>
    <w:rsid w:val="00DD28D0"/>
    <w:rsid w:val="00DD31B4"/>
    <w:rsid w:val="00DD3360"/>
    <w:rsid w:val="00DD392D"/>
    <w:rsid w:val="00DD4CD0"/>
    <w:rsid w:val="00DD5BA0"/>
    <w:rsid w:val="00DD6502"/>
    <w:rsid w:val="00DD7375"/>
    <w:rsid w:val="00DE1560"/>
    <w:rsid w:val="00DE1EE7"/>
    <w:rsid w:val="00DE2419"/>
    <w:rsid w:val="00DE2DA5"/>
    <w:rsid w:val="00DE31C8"/>
    <w:rsid w:val="00DE427B"/>
    <w:rsid w:val="00DE4A20"/>
    <w:rsid w:val="00DF1968"/>
    <w:rsid w:val="00DF330E"/>
    <w:rsid w:val="00DF3FD7"/>
    <w:rsid w:val="00DF5274"/>
    <w:rsid w:val="00DF5A1B"/>
    <w:rsid w:val="00DF5EC0"/>
    <w:rsid w:val="00E003CD"/>
    <w:rsid w:val="00E004D8"/>
    <w:rsid w:val="00E027CB"/>
    <w:rsid w:val="00E0357D"/>
    <w:rsid w:val="00E0463E"/>
    <w:rsid w:val="00E0526D"/>
    <w:rsid w:val="00E06489"/>
    <w:rsid w:val="00E10B70"/>
    <w:rsid w:val="00E1166C"/>
    <w:rsid w:val="00E128DC"/>
    <w:rsid w:val="00E129E9"/>
    <w:rsid w:val="00E13767"/>
    <w:rsid w:val="00E1379B"/>
    <w:rsid w:val="00E148FB"/>
    <w:rsid w:val="00E15802"/>
    <w:rsid w:val="00E17AA1"/>
    <w:rsid w:val="00E218CE"/>
    <w:rsid w:val="00E21BAD"/>
    <w:rsid w:val="00E22682"/>
    <w:rsid w:val="00E23DD8"/>
    <w:rsid w:val="00E241A7"/>
    <w:rsid w:val="00E25BAC"/>
    <w:rsid w:val="00E3015B"/>
    <w:rsid w:val="00E31341"/>
    <w:rsid w:val="00E32330"/>
    <w:rsid w:val="00E33495"/>
    <w:rsid w:val="00E36295"/>
    <w:rsid w:val="00E36468"/>
    <w:rsid w:val="00E41DB5"/>
    <w:rsid w:val="00E4270F"/>
    <w:rsid w:val="00E43999"/>
    <w:rsid w:val="00E43C4B"/>
    <w:rsid w:val="00E45CCB"/>
    <w:rsid w:val="00E47B6A"/>
    <w:rsid w:val="00E47CC7"/>
    <w:rsid w:val="00E5091E"/>
    <w:rsid w:val="00E510DC"/>
    <w:rsid w:val="00E512AB"/>
    <w:rsid w:val="00E53F9C"/>
    <w:rsid w:val="00E54E28"/>
    <w:rsid w:val="00E56BF8"/>
    <w:rsid w:val="00E5781A"/>
    <w:rsid w:val="00E63CBE"/>
    <w:rsid w:val="00E64413"/>
    <w:rsid w:val="00E70112"/>
    <w:rsid w:val="00E712E3"/>
    <w:rsid w:val="00E724D0"/>
    <w:rsid w:val="00E75319"/>
    <w:rsid w:val="00E77037"/>
    <w:rsid w:val="00E77701"/>
    <w:rsid w:val="00E802BC"/>
    <w:rsid w:val="00E8080C"/>
    <w:rsid w:val="00E83BA0"/>
    <w:rsid w:val="00E9066E"/>
    <w:rsid w:val="00E92CDC"/>
    <w:rsid w:val="00E95987"/>
    <w:rsid w:val="00E95C0E"/>
    <w:rsid w:val="00E97462"/>
    <w:rsid w:val="00EA3C94"/>
    <w:rsid w:val="00EA64A7"/>
    <w:rsid w:val="00EA67EB"/>
    <w:rsid w:val="00EA6CED"/>
    <w:rsid w:val="00EA7FBE"/>
    <w:rsid w:val="00EB1E3C"/>
    <w:rsid w:val="00EB2C2A"/>
    <w:rsid w:val="00EB7E75"/>
    <w:rsid w:val="00EC06EE"/>
    <w:rsid w:val="00EC1B03"/>
    <w:rsid w:val="00EC22D8"/>
    <w:rsid w:val="00EC2A8E"/>
    <w:rsid w:val="00EC3106"/>
    <w:rsid w:val="00EC7A0A"/>
    <w:rsid w:val="00EC7A6D"/>
    <w:rsid w:val="00ED0788"/>
    <w:rsid w:val="00ED1C3E"/>
    <w:rsid w:val="00ED260B"/>
    <w:rsid w:val="00ED2CD5"/>
    <w:rsid w:val="00ED3D4B"/>
    <w:rsid w:val="00EE0675"/>
    <w:rsid w:val="00EE1831"/>
    <w:rsid w:val="00EE4C1F"/>
    <w:rsid w:val="00EE5330"/>
    <w:rsid w:val="00EE5FC3"/>
    <w:rsid w:val="00EE6D4D"/>
    <w:rsid w:val="00EF1C2C"/>
    <w:rsid w:val="00EF5164"/>
    <w:rsid w:val="00EF65A8"/>
    <w:rsid w:val="00EF716E"/>
    <w:rsid w:val="00F01218"/>
    <w:rsid w:val="00F05935"/>
    <w:rsid w:val="00F1054A"/>
    <w:rsid w:val="00F11500"/>
    <w:rsid w:val="00F118B2"/>
    <w:rsid w:val="00F126F8"/>
    <w:rsid w:val="00F13C4C"/>
    <w:rsid w:val="00F17C6D"/>
    <w:rsid w:val="00F235FC"/>
    <w:rsid w:val="00F240BB"/>
    <w:rsid w:val="00F24AF2"/>
    <w:rsid w:val="00F26449"/>
    <w:rsid w:val="00F315C1"/>
    <w:rsid w:val="00F37DC6"/>
    <w:rsid w:val="00F438E7"/>
    <w:rsid w:val="00F4754C"/>
    <w:rsid w:val="00F479A3"/>
    <w:rsid w:val="00F511A3"/>
    <w:rsid w:val="00F54154"/>
    <w:rsid w:val="00F57FED"/>
    <w:rsid w:val="00F659B4"/>
    <w:rsid w:val="00F65D20"/>
    <w:rsid w:val="00F671B7"/>
    <w:rsid w:val="00F675BF"/>
    <w:rsid w:val="00F67BB0"/>
    <w:rsid w:val="00F7085B"/>
    <w:rsid w:val="00F7121E"/>
    <w:rsid w:val="00F72D15"/>
    <w:rsid w:val="00F72FF2"/>
    <w:rsid w:val="00F775A9"/>
    <w:rsid w:val="00F83AB5"/>
    <w:rsid w:val="00F83C9D"/>
    <w:rsid w:val="00F85D95"/>
    <w:rsid w:val="00F8668E"/>
    <w:rsid w:val="00F8708F"/>
    <w:rsid w:val="00F9057B"/>
    <w:rsid w:val="00F957B7"/>
    <w:rsid w:val="00F9771C"/>
    <w:rsid w:val="00F979DE"/>
    <w:rsid w:val="00FA0D88"/>
    <w:rsid w:val="00FA17EA"/>
    <w:rsid w:val="00FA25CA"/>
    <w:rsid w:val="00FA3AE3"/>
    <w:rsid w:val="00FA6625"/>
    <w:rsid w:val="00FB0270"/>
    <w:rsid w:val="00FB0E87"/>
    <w:rsid w:val="00FB226F"/>
    <w:rsid w:val="00FB249F"/>
    <w:rsid w:val="00FB6FFE"/>
    <w:rsid w:val="00FB744A"/>
    <w:rsid w:val="00FB7E7E"/>
    <w:rsid w:val="00FC6456"/>
    <w:rsid w:val="00FC774A"/>
    <w:rsid w:val="00FC788F"/>
    <w:rsid w:val="00FC7F3A"/>
    <w:rsid w:val="00FD00D7"/>
    <w:rsid w:val="00FD04AD"/>
    <w:rsid w:val="00FD0D91"/>
    <w:rsid w:val="00FD1174"/>
    <w:rsid w:val="00FD229B"/>
    <w:rsid w:val="00FD27C3"/>
    <w:rsid w:val="00FD5450"/>
    <w:rsid w:val="00FD5D19"/>
    <w:rsid w:val="00FE081A"/>
    <w:rsid w:val="00FE1C2A"/>
    <w:rsid w:val="00FE1D95"/>
    <w:rsid w:val="00FE3905"/>
    <w:rsid w:val="00FE40AC"/>
    <w:rsid w:val="00FE54F4"/>
    <w:rsid w:val="00FE54FD"/>
    <w:rsid w:val="00FE5C35"/>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D3F16A6"/>
  <w15:chartTrackingRefBased/>
  <w15:docId w15:val="{6AAEC78D-93FF-48C7-A6D7-578B1F62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2654"/>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A754EA"/>
    <w:pPr>
      <w:widowControl w:val="0"/>
      <w:tabs>
        <w:tab w:val="left" w:pos="360"/>
      </w:tabs>
      <w:jc w:val="center"/>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A754EA"/>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LIST OF TABLES.,references,Bullets,References,Liste 1,Numbered List Paragraph,ReferencesCxSpLast,Dot pt,No Spacing1,List Paragraph Char Char Char,Indicator Text,Numbered Para 1,List Paragraph à moi,LISTA,List Paragraph1,Recommendation,L"/>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Pravnapodlaga">
    <w:name w:val="Pravna podlaga"/>
    <w:basedOn w:val="Odstavek"/>
    <w:link w:val="PravnapodlagaZnak"/>
    <w:qFormat/>
    <w:rsid w:val="00931BA4"/>
    <w:pPr>
      <w:spacing w:before="480"/>
    </w:pPr>
  </w:style>
  <w:style w:type="character" w:customStyle="1" w:styleId="PravnapodlagaZnak">
    <w:name w:val="Pravna podlaga Znak"/>
    <w:link w:val="Pravnapodlaga"/>
    <w:rsid w:val="00931BA4"/>
    <w:rPr>
      <w:rFonts w:ascii="Arial" w:hAnsi="Arial" w:cs="Arial"/>
      <w:sz w:val="22"/>
      <w:szCs w:val="22"/>
    </w:rPr>
  </w:style>
  <w:style w:type="paragraph" w:customStyle="1" w:styleId="tevilnatoka">
    <w:name w:val="tevilnatoka"/>
    <w:basedOn w:val="Navaden"/>
    <w:rsid w:val="00FB249F"/>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CC74E2"/>
    <w:rPr>
      <w:rFonts w:ascii="Arial" w:hAnsi="Arial"/>
      <w:szCs w:val="24"/>
      <w:lang w:eastAsia="en-US"/>
    </w:rPr>
  </w:style>
  <w:style w:type="character" w:customStyle="1" w:styleId="OdstavekseznamaZnak">
    <w:name w:val="Odstavek seznama Znak"/>
    <w:aliases w:val="LIST OF TABLES. Znak,references Znak,Bullets Znak,References Znak,Liste 1 Znak,Numbered List Paragraph Znak,ReferencesCxSpLast Znak,Dot pt Znak,No Spacing1 Znak,List Paragraph Char Char Char Znak,Indicator Text Znak,LISTA Znak"/>
    <w:link w:val="Odstavekseznama"/>
    <w:uiPriority w:val="34"/>
    <w:qFormat/>
    <w:locked/>
    <w:rsid w:val="002032C2"/>
    <w:rPr>
      <w:sz w:val="22"/>
    </w:rPr>
  </w:style>
  <w:style w:type="character" w:customStyle="1" w:styleId="Nerazreenaomemba1">
    <w:name w:val="Nerazrešena omemba1"/>
    <w:uiPriority w:val="99"/>
    <w:semiHidden/>
    <w:unhideWhenUsed/>
    <w:rsid w:val="009C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25396475418A4B8D8FB4A494E5A7CA" ma:contentTypeVersion="1" ma:contentTypeDescription="Ustvari nov dokument." ma:contentTypeScope="" ma:versionID="740d13182d870ac1b231001472d0ea55">
  <xsd:schema xmlns:xsd="http://www.w3.org/2001/XMLSchema" xmlns:xs="http://www.w3.org/2001/XMLSchema" xmlns:p="http://schemas.microsoft.com/office/2006/metadata/properties" xmlns:ns1="http://schemas.microsoft.com/sharepoint/v3" targetNamespace="http://schemas.microsoft.com/office/2006/metadata/properties" ma:root="true" ma:fieldsID="479823c2837ba2e0561586e40a1e9a5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66F8-D2AC-430D-A15B-A9A0DA701315}">
  <ds:schemaRefs>
    <ds:schemaRef ds:uri="http://schemas.microsoft.com/sharepoint/v3/contenttype/forms"/>
  </ds:schemaRefs>
</ds:datastoreItem>
</file>

<file path=customXml/itemProps2.xml><?xml version="1.0" encoding="utf-8"?>
<ds:datastoreItem xmlns:ds="http://schemas.openxmlformats.org/officeDocument/2006/customXml" ds:itemID="{C435D9BA-A720-493A-9FBF-6342247A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5BC01-710D-4011-83A3-902D673DEF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BE27F0-C231-414D-88E8-1BFDA472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4601</Words>
  <Characters>26228</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30768</CharactersWithSpaces>
  <SharedDoc>false</SharedDoc>
  <HLinks>
    <vt:vector size="12" baseType="variant">
      <vt:variant>
        <vt:i4>3407921</vt:i4>
      </vt:variant>
      <vt:variant>
        <vt:i4>3</vt:i4>
      </vt:variant>
      <vt:variant>
        <vt:i4>0</vt:i4>
      </vt:variant>
      <vt:variant>
        <vt:i4>5</vt:i4>
      </vt:variant>
      <vt:variant>
        <vt:lpwstr>https://www.uradni-list.si/glasilo-uradni-list-rs/vsebina/2020-01-0203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Mateja Čamernik</cp:lastModifiedBy>
  <cp:revision>2</cp:revision>
  <cp:lastPrinted>2014-02-17T08:10:00Z</cp:lastPrinted>
  <dcterms:created xsi:type="dcterms:W3CDTF">2025-09-15T11:22:00Z</dcterms:created>
  <dcterms:modified xsi:type="dcterms:W3CDTF">2025-09-15T11:22:00Z</dcterms:modified>
</cp:coreProperties>
</file>