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8A" w:rsidRPr="009A5241" w:rsidRDefault="003D3E90" w:rsidP="000E138A">
      <w:pPr>
        <w:spacing w:before="40"/>
        <w:ind w:right="-3"/>
        <w:rPr>
          <w:rFonts w:ascii="Arial" w:hAnsi="Arial" w:cs="Arial"/>
          <w:sz w:val="20"/>
          <w:szCs w:val="20"/>
        </w:rPr>
      </w:pPr>
      <w:r w:rsidRPr="009A5241">
        <w:rPr>
          <w:rFonts w:ascii="Arial" w:hAnsi="Arial" w:cs="Arial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 wp14:anchorId="09B766A0" wp14:editId="5BE8C9FC">
            <wp:simplePos x="0" y="0"/>
            <wp:positionH relativeFrom="column">
              <wp:posOffset>-205740</wp:posOffset>
            </wp:positionH>
            <wp:positionV relativeFrom="paragraph">
              <wp:posOffset>-169545</wp:posOffset>
            </wp:positionV>
            <wp:extent cx="3121660" cy="376555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38A" w:rsidRPr="009A5241" w:rsidRDefault="000E138A" w:rsidP="000E138A">
      <w:pPr>
        <w:spacing w:before="60"/>
        <w:ind w:right="-3"/>
        <w:rPr>
          <w:rFonts w:ascii="Arial" w:hAnsi="Arial" w:cs="Arial"/>
          <w:sz w:val="20"/>
          <w:szCs w:val="20"/>
        </w:rPr>
      </w:pPr>
    </w:p>
    <w:p w:rsidR="000E138A" w:rsidRPr="009A5241" w:rsidRDefault="003D3E90" w:rsidP="000E138A">
      <w:pPr>
        <w:spacing w:before="60"/>
        <w:ind w:right="-3"/>
        <w:rPr>
          <w:rFonts w:ascii="Arial" w:hAnsi="Arial" w:cs="Arial"/>
          <w:sz w:val="20"/>
          <w:szCs w:val="20"/>
        </w:rPr>
      </w:pPr>
      <w:r w:rsidRPr="009A5241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C99BBCA" wp14:editId="00C5F5CD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259" w:rsidRPr="00D61ACE" w:rsidRDefault="00BB3259" w:rsidP="000E138A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9BBC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0.6pt;margin-top:714.65pt;width:377.25pt;height:45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A+ewIAAP8EAAAOAAAAZHJzL2Uyb0RvYy54bWysVG1v2yAQ/j5p/wHxPbWdOU1sxamadJkm&#10;dS9Sux9AAMdoGBiQ2N20/74Dx2nXbdI0zR/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" stroked="f">
                <v:textbox inset="0,0,0,0">
                  <w:txbxContent>
                    <w:p w:rsidR="00BB3259" w:rsidRPr="00D61ACE" w:rsidRDefault="00BB3259" w:rsidP="000E138A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138A" w:rsidRPr="009A5241" w:rsidRDefault="000E138A" w:rsidP="000E138A">
      <w:pPr>
        <w:pStyle w:val="Besedilooblaka"/>
        <w:tabs>
          <w:tab w:val="left" w:pos="5112"/>
        </w:tabs>
        <w:spacing w:before="120" w:line="240" w:lineRule="exact"/>
        <w:rPr>
          <w:rFonts w:ascii="Arial" w:hAnsi="Arial" w:cs="Arial"/>
          <w:sz w:val="20"/>
          <w:szCs w:val="20"/>
        </w:rPr>
      </w:pPr>
      <w:r w:rsidRPr="009A5241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9A5241">
        <w:rPr>
          <w:rFonts w:ascii="Arial" w:hAnsi="Arial" w:cs="Arial"/>
          <w:sz w:val="20"/>
          <w:szCs w:val="20"/>
        </w:rPr>
        <w:t>Langusova ulica 4, 1535 Ljubljana</w:t>
      </w:r>
      <w:r w:rsidRPr="009A5241">
        <w:rPr>
          <w:rFonts w:ascii="Arial" w:hAnsi="Arial" w:cs="Arial"/>
          <w:sz w:val="20"/>
          <w:szCs w:val="20"/>
        </w:rPr>
        <w:tab/>
        <w:t>T: 01 478 80 00</w:t>
      </w:r>
    </w:p>
    <w:p w:rsidR="000E138A" w:rsidRPr="009A5241" w:rsidRDefault="00976D8C" w:rsidP="000E138A">
      <w:pPr>
        <w:pStyle w:val="Besedilooblaka"/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</w:rPr>
      </w:pPr>
      <w:r w:rsidRPr="009A5241">
        <w:rPr>
          <w:rFonts w:ascii="Arial" w:hAnsi="Arial" w:cs="Arial"/>
          <w:sz w:val="20"/>
          <w:szCs w:val="20"/>
        </w:rPr>
        <w:tab/>
        <w:t>F: 01 478 81 70</w:t>
      </w:r>
      <w:r w:rsidR="000E138A" w:rsidRPr="009A5241">
        <w:rPr>
          <w:rFonts w:ascii="Arial" w:hAnsi="Arial" w:cs="Arial"/>
          <w:sz w:val="20"/>
          <w:szCs w:val="20"/>
        </w:rPr>
        <w:t xml:space="preserve"> </w:t>
      </w:r>
    </w:p>
    <w:p w:rsidR="000E138A" w:rsidRPr="009A5241" w:rsidRDefault="000E138A" w:rsidP="000E138A">
      <w:pPr>
        <w:pStyle w:val="Besedilooblaka"/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</w:rPr>
      </w:pPr>
      <w:r w:rsidRPr="009A5241">
        <w:rPr>
          <w:rFonts w:ascii="Arial" w:hAnsi="Arial" w:cs="Arial"/>
          <w:sz w:val="20"/>
          <w:szCs w:val="20"/>
        </w:rPr>
        <w:tab/>
        <w:t>E: gp.mz</w:t>
      </w:r>
      <w:r w:rsidR="001F3974" w:rsidRPr="009A5241">
        <w:rPr>
          <w:rFonts w:ascii="Arial" w:hAnsi="Arial" w:cs="Arial"/>
          <w:sz w:val="20"/>
          <w:szCs w:val="20"/>
        </w:rPr>
        <w:t>i</w:t>
      </w:r>
      <w:r w:rsidRPr="009A5241">
        <w:rPr>
          <w:rFonts w:ascii="Arial" w:hAnsi="Arial" w:cs="Arial"/>
          <w:sz w:val="20"/>
          <w:szCs w:val="20"/>
        </w:rPr>
        <w:t>@gov.si</w:t>
      </w:r>
    </w:p>
    <w:p w:rsidR="000E138A" w:rsidRPr="009A5241" w:rsidRDefault="000E138A" w:rsidP="000E138A">
      <w:pPr>
        <w:pStyle w:val="Besedilooblaka"/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</w:rPr>
      </w:pPr>
      <w:r w:rsidRPr="009A5241">
        <w:rPr>
          <w:rFonts w:ascii="Arial" w:hAnsi="Arial" w:cs="Arial"/>
          <w:sz w:val="20"/>
          <w:szCs w:val="20"/>
        </w:rPr>
        <w:tab/>
        <w:t>www.mz</w:t>
      </w:r>
      <w:r w:rsidR="001F3974" w:rsidRPr="009A5241">
        <w:rPr>
          <w:rFonts w:ascii="Arial" w:hAnsi="Arial" w:cs="Arial"/>
          <w:sz w:val="20"/>
          <w:szCs w:val="20"/>
        </w:rPr>
        <w:t>i</w:t>
      </w:r>
      <w:r w:rsidRPr="009A5241">
        <w:rPr>
          <w:rFonts w:ascii="Arial" w:hAnsi="Arial" w:cs="Arial"/>
          <w:sz w:val="20"/>
          <w:szCs w:val="20"/>
        </w:rPr>
        <w:t>.gov.si</w:t>
      </w: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2013"/>
        <w:gridCol w:w="1054"/>
      </w:tblGrid>
      <w:tr w:rsidR="00F02B4B" w:rsidRPr="009A5241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F02B4B" w:rsidRPr="009A5241" w:rsidRDefault="00F02B4B" w:rsidP="00CC5E4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Številka:</w:t>
            </w:r>
            <w:r w:rsidR="008F7306" w:rsidRPr="009A5241">
              <w:rPr>
                <w:sz w:val="20"/>
                <w:szCs w:val="20"/>
              </w:rPr>
              <w:t xml:space="preserve"> </w:t>
            </w:r>
            <w:r w:rsidR="00F73A67" w:rsidRPr="009A5241">
              <w:rPr>
                <w:sz w:val="20"/>
                <w:szCs w:val="20"/>
              </w:rPr>
              <w:t>010-100/2023</w:t>
            </w:r>
            <w:r w:rsidR="00CB1247">
              <w:rPr>
                <w:sz w:val="20"/>
                <w:szCs w:val="20"/>
              </w:rPr>
              <w:t>/4</w:t>
            </w:r>
            <w:bookmarkStart w:id="0" w:name="_GoBack"/>
            <w:bookmarkEnd w:id="0"/>
          </w:p>
        </w:tc>
      </w:tr>
      <w:tr w:rsidR="00F02B4B" w:rsidRPr="009A5241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F02B4B" w:rsidRPr="009A5241" w:rsidRDefault="00F02B4B" w:rsidP="00CC5E4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 xml:space="preserve">Ljubljana, </w:t>
            </w:r>
            <w:r w:rsidR="00ED510D" w:rsidRPr="009A5241">
              <w:rPr>
                <w:sz w:val="20"/>
                <w:szCs w:val="20"/>
              </w:rPr>
              <w:t>15. 9</w:t>
            </w:r>
            <w:r w:rsidR="00CC5E43" w:rsidRPr="009A5241">
              <w:rPr>
                <w:sz w:val="20"/>
                <w:szCs w:val="20"/>
              </w:rPr>
              <w:t>. 2023</w:t>
            </w:r>
          </w:p>
        </w:tc>
      </w:tr>
      <w:tr w:rsidR="00F02B4B" w:rsidRPr="009A5241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F02B4B" w:rsidRPr="009A5241" w:rsidRDefault="00F02B4B" w:rsidP="008A7742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 xml:space="preserve">EVA </w:t>
            </w:r>
          </w:p>
        </w:tc>
      </w:tr>
      <w:tr w:rsidR="00F02B4B" w:rsidRPr="009A5241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213B2B" w:rsidRPr="009A5241" w:rsidRDefault="00213B2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F02B4B" w:rsidRPr="009A5241" w:rsidRDefault="00F02B4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:rsidR="00F02B4B" w:rsidRPr="009A5241" w:rsidRDefault="00CB1247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02B4B" w:rsidRPr="009A5241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:rsidR="00F02B4B" w:rsidRPr="009A5241" w:rsidRDefault="00F02B4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F02B4B" w:rsidRPr="009A5241" w:rsidRDefault="00F02B4B" w:rsidP="00A128E6">
            <w:pPr>
              <w:pStyle w:val="Naslovpredpisa"/>
              <w:spacing w:line="260" w:lineRule="exact"/>
              <w:jc w:val="both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 xml:space="preserve">ZADEVA: </w:t>
            </w:r>
            <w:r w:rsidR="00ED510D" w:rsidRPr="009A5241">
              <w:rPr>
                <w:sz w:val="20"/>
                <w:szCs w:val="20"/>
              </w:rPr>
              <w:t>Zagotovitev sredstev, vezanih na interventne ukrepe na prometni</w:t>
            </w:r>
            <w:r w:rsidR="00A128E6" w:rsidRPr="009A5241">
              <w:rPr>
                <w:sz w:val="20"/>
                <w:szCs w:val="20"/>
              </w:rPr>
              <w:t xml:space="preserve"> (cestni in železniški)</w:t>
            </w:r>
            <w:r w:rsidR="00ED510D" w:rsidRPr="009A5241">
              <w:rPr>
                <w:sz w:val="20"/>
                <w:szCs w:val="20"/>
              </w:rPr>
              <w:t xml:space="preserve"> in</w:t>
            </w:r>
            <w:r w:rsidR="00A128E6" w:rsidRPr="009A5241">
              <w:rPr>
                <w:sz w:val="20"/>
                <w:szCs w:val="20"/>
              </w:rPr>
              <w:t>frastrukturi - odprava posledic poplav in plazov, ki so posledica ujme 4. avgusta 2023</w:t>
            </w:r>
            <w:r w:rsidR="00ED510D" w:rsidRPr="009A5241">
              <w:rPr>
                <w:sz w:val="20"/>
                <w:szCs w:val="20"/>
              </w:rPr>
              <w:t>– predlog za obravnavo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F02B4B" w:rsidRPr="009A5241" w:rsidRDefault="00F02B4B" w:rsidP="003F712A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1. Predlog sklepov vlade: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ED510D" w:rsidRPr="009A5241" w:rsidRDefault="00ED510D" w:rsidP="00ED510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 xml:space="preserve">Na podlagi šestega odstavka 21. člena Zakona o Vladi Republike Slovenije  (Uradni list RS, št. 24/05 – uradno prečiščeno besedilo, 109/08, 38/10 – ZUKN, 8/12, 21/13, 47/13 – ZDU-1G, 65/14, 55/17 in 163/22) v zvezi s 36. in 117. členom Zakona o varstvu pred naravnimi in drugimi nesrečami  (Uradni list RS, št. 51/06 – uradno prečiščeno besedilo, 97/10, 21/18 – ZNOrg in 117/22) je Vlada Republike Slovenije na __ seji dne ________ pod točko ____ sprejela naslednji </w:t>
            </w:r>
          </w:p>
          <w:p w:rsidR="00ED510D" w:rsidRPr="009A5241" w:rsidRDefault="00ED510D" w:rsidP="00ED510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:rsidR="00ED510D" w:rsidRPr="009A5241" w:rsidRDefault="00ED510D" w:rsidP="00ED510D">
            <w:pPr>
              <w:pStyle w:val="Neotevilenodstavek"/>
              <w:spacing w:line="260" w:lineRule="exact"/>
              <w:jc w:val="center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SKLEP:</w:t>
            </w:r>
          </w:p>
          <w:p w:rsidR="00ED510D" w:rsidRPr="009A5241" w:rsidRDefault="00ED510D" w:rsidP="00ED510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:rsidR="00ED510D" w:rsidRPr="009A5241" w:rsidRDefault="00ED510D" w:rsidP="009A5241">
            <w:pPr>
              <w:pStyle w:val="Neotevilenodstavek"/>
              <w:numPr>
                <w:ilvl w:val="0"/>
                <w:numId w:val="19"/>
              </w:numPr>
              <w:spacing w:line="260" w:lineRule="exact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 xml:space="preserve">Vlada Republike Slovenije je odločila, da se Ministrstvu za infrastrukturo, Direkciji Republike Slovenije za infrastrukturo, zagotovijo sredstva za izvedbo interventnih ukrepov na prometni </w:t>
            </w:r>
            <w:r w:rsidR="00A128E6" w:rsidRPr="009A5241">
              <w:rPr>
                <w:iCs/>
                <w:sz w:val="20"/>
                <w:szCs w:val="20"/>
              </w:rPr>
              <w:t>(cestni in železniški) infrastrukturi za odpravo posledic poplav in plazov, ki so posledica ujme 4. avgusta 2023</w:t>
            </w:r>
            <w:r w:rsidRPr="009A5241">
              <w:rPr>
                <w:iCs/>
                <w:sz w:val="20"/>
                <w:szCs w:val="20"/>
              </w:rPr>
              <w:t>.</w:t>
            </w:r>
          </w:p>
          <w:p w:rsidR="009A5241" w:rsidRPr="009A5241" w:rsidRDefault="009A5241" w:rsidP="009A5241">
            <w:pPr>
              <w:pStyle w:val="Odstavekseznam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  <w:r w:rsidRPr="009A5241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Zagotovi se pravica porabe za </w:t>
            </w:r>
            <w:r w:rsidRPr="009A5241">
              <w:rPr>
                <w:rFonts w:ascii="Arial" w:hAnsi="Arial" w:cs="Arial"/>
                <w:iCs/>
                <w:sz w:val="20"/>
                <w:szCs w:val="20"/>
              </w:rPr>
              <w:t xml:space="preserve">odpravo posledic elementarnih dogodkov na državnem cestnem in železniškem </w:t>
            </w:r>
            <w:proofErr w:type="gramStart"/>
            <w:r w:rsidRPr="009A5241">
              <w:rPr>
                <w:rFonts w:ascii="Arial" w:hAnsi="Arial" w:cs="Arial"/>
                <w:iCs/>
                <w:sz w:val="20"/>
                <w:szCs w:val="20"/>
              </w:rPr>
              <w:t xml:space="preserve">omrežju </w:t>
            </w:r>
            <w:r w:rsidRPr="009A524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A5241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v</w:t>
            </w:r>
            <w:proofErr w:type="gramEnd"/>
            <w:r w:rsidRPr="009A5241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višini </w:t>
            </w:r>
            <w:r w:rsidRPr="009A5241">
              <w:rPr>
                <w:rFonts w:ascii="Arial" w:hAnsi="Arial" w:cs="Arial"/>
                <w:iCs/>
                <w:sz w:val="20"/>
                <w:szCs w:val="20"/>
              </w:rPr>
              <w:t xml:space="preserve">50.400.000 </w:t>
            </w:r>
            <w:r w:rsidRPr="009A5241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evra.</w:t>
            </w:r>
          </w:p>
          <w:p w:rsidR="00E2053C" w:rsidRPr="009A5241" w:rsidRDefault="00E2053C" w:rsidP="00E2053C">
            <w:pPr>
              <w:pStyle w:val="Neotevilenodstavek"/>
              <w:spacing w:before="0" w:after="0" w:line="288" w:lineRule="auto"/>
              <w:rPr>
                <w:iCs/>
                <w:color w:val="FF0000"/>
                <w:sz w:val="20"/>
                <w:szCs w:val="20"/>
              </w:rPr>
            </w:pPr>
          </w:p>
          <w:p w:rsidR="00CC5E43" w:rsidRPr="009A5241" w:rsidRDefault="00CC5E43" w:rsidP="00CC5E43">
            <w:pPr>
              <w:pStyle w:val="Neotevilenodstavek"/>
              <w:spacing w:line="288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9A5241">
              <w:rPr>
                <w:color w:val="000000"/>
                <w:sz w:val="20"/>
                <w:szCs w:val="20"/>
              </w:rPr>
              <w:t>Barbara Kolenko Helbl</w:t>
            </w:r>
          </w:p>
          <w:p w:rsidR="00D66D9C" w:rsidRPr="009A5241" w:rsidRDefault="00CC5E43" w:rsidP="00CC5E43">
            <w:pPr>
              <w:pStyle w:val="Neotevilenodstavek"/>
              <w:spacing w:before="0" w:after="0" w:line="288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9A5241">
              <w:rPr>
                <w:color w:val="000000"/>
                <w:sz w:val="20"/>
                <w:szCs w:val="20"/>
              </w:rPr>
              <w:t>generalna sekretarka vlade</w:t>
            </w:r>
          </w:p>
          <w:p w:rsidR="00D66D9C" w:rsidRPr="009A5241" w:rsidRDefault="00865FF9" w:rsidP="00E2053C">
            <w:pPr>
              <w:pStyle w:val="Neotevilenodstavek"/>
              <w:spacing w:before="0" w:after="0" w:line="288" w:lineRule="auto"/>
              <w:rPr>
                <w:color w:val="000000"/>
                <w:sz w:val="20"/>
                <w:szCs w:val="20"/>
              </w:rPr>
            </w:pPr>
            <w:r w:rsidRPr="009A5241">
              <w:rPr>
                <w:color w:val="000000"/>
                <w:sz w:val="20"/>
                <w:szCs w:val="20"/>
              </w:rPr>
              <w:t>Priloga: Obrazložitev</w:t>
            </w:r>
          </w:p>
          <w:p w:rsidR="00865FF9" w:rsidRPr="009A5241" w:rsidRDefault="00865FF9" w:rsidP="00E2053C">
            <w:pPr>
              <w:pStyle w:val="Neotevilenodstavek"/>
              <w:spacing w:before="0" w:after="0" w:line="288" w:lineRule="auto"/>
              <w:rPr>
                <w:color w:val="000000"/>
                <w:sz w:val="20"/>
                <w:szCs w:val="20"/>
              </w:rPr>
            </w:pPr>
          </w:p>
          <w:p w:rsidR="00D66D9C" w:rsidRPr="009A5241" w:rsidRDefault="008A7742" w:rsidP="00E2053C">
            <w:pPr>
              <w:pStyle w:val="Neotevilenodstavek"/>
              <w:spacing w:before="0" w:after="0" w:line="288" w:lineRule="auto"/>
              <w:rPr>
                <w:color w:val="000000"/>
                <w:sz w:val="20"/>
                <w:szCs w:val="20"/>
              </w:rPr>
            </w:pPr>
            <w:r w:rsidRPr="009A5241">
              <w:rPr>
                <w:color w:val="000000"/>
                <w:sz w:val="20"/>
                <w:szCs w:val="20"/>
              </w:rPr>
              <w:t>Sklep p</w:t>
            </w:r>
            <w:r w:rsidR="00D66D9C" w:rsidRPr="009A5241">
              <w:rPr>
                <w:color w:val="000000"/>
                <w:sz w:val="20"/>
                <w:szCs w:val="20"/>
              </w:rPr>
              <w:t>rejmejo:</w:t>
            </w:r>
          </w:p>
          <w:p w:rsidR="008A7742" w:rsidRPr="009A5241" w:rsidRDefault="008A7742" w:rsidP="00E2053C">
            <w:pPr>
              <w:pStyle w:val="Neotevilenodstavek"/>
              <w:numPr>
                <w:ilvl w:val="0"/>
                <w:numId w:val="8"/>
              </w:numPr>
              <w:spacing w:before="0" w:after="0" w:line="288" w:lineRule="auto"/>
              <w:rPr>
                <w:color w:val="000000"/>
                <w:sz w:val="20"/>
                <w:szCs w:val="20"/>
              </w:rPr>
            </w:pPr>
            <w:r w:rsidRPr="009A5241">
              <w:rPr>
                <w:color w:val="000000"/>
                <w:sz w:val="20"/>
                <w:szCs w:val="20"/>
              </w:rPr>
              <w:t>Ministrstvo za infrastrukturo,</w:t>
            </w:r>
          </w:p>
          <w:p w:rsidR="008A7742" w:rsidRPr="009A5241" w:rsidRDefault="008A7742" w:rsidP="00E2053C">
            <w:pPr>
              <w:pStyle w:val="Neotevilenodstavek"/>
              <w:numPr>
                <w:ilvl w:val="0"/>
                <w:numId w:val="8"/>
              </w:numPr>
              <w:spacing w:before="0" w:after="0" w:line="288" w:lineRule="auto"/>
              <w:rPr>
                <w:color w:val="000000"/>
                <w:sz w:val="20"/>
                <w:szCs w:val="20"/>
              </w:rPr>
            </w:pPr>
            <w:r w:rsidRPr="009A5241">
              <w:rPr>
                <w:color w:val="000000"/>
                <w:sz w:val="20"/>
                <w:szCs w:val="20"/>
              </w:rPr>
              <w:t>Direkcija Republike Slovenije za infrastrukturo,</w:t>
            </w:r>
          </w:p>
          <w:p w:rsidR="0024321E" w:rsidRPr="009A5241" w:rsidRDefault="008A7742" w:rsidP="0024321E">
            <w:pPr>
              <w:pStyle w:val="Neotevilenodstavek"/>
              <w:numPr>
                <w:ilvl w:val="0"/>
                <w:numId w:val="8"/>
              </w:numPr>
              <w:spacing w:before="0" w:after="0" w:line="288" w:lineRule="auto"/>
              <w:rPr>
                <w:color w:val="000000"/>
                <w:sz w:val="20"/>
                <w:szCs w:val="20"/>
              </w:rPr>
            </w:pPr>
            <w:r w:rsidRPr="009A5241">
              <w:rPr>
                <w:color w:val="000000"/>
                <w:sz w:val="20"/>
                <w:szCs w:val="20"/>
              </w:rPr>
              <w:t>Ministrstvo za finance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9A5241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F02B4B" w:rsidRPr="009A5241" w:rsidRDefault="00D66D9C" w:rsidP="003F712A">
            <w:pPr>
              <w:pStyle w:val="Neotevilenodstavek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9A5241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D66D9C" w:rsidRPr="009A5241" w:rsidRDefault="00822E3B" w:rsidP="00D719FC">
            <w:pPr>
              <w:pStyle w:val="Neotevilenodstavek"/>
              <w:numPr>
                <w:ilvl w:val="0"/>
                <w:numId w:val="9"/>
              </w:numPr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 xml:space="preserve">mag. Alenka Bratušek, ministrica </w:t>
            </w:r>
            <w:r w:rsidR="00D66D9C" w:rsidRPr="009A5241">
              <w:rPr>
                <w:iCs/>
                <w:sz w:val="20"/>
                <w:szCs w:val="20"/>
              </w:rPr>
              <w:t>za infrastrukturo</w:t>
            </w:r>
          </w:p>
          <w:p w:rsidR="00822E3B" w:rsidRPr="009A5241" w:rsidRDefault="00822E3B" w:rsidP="0024321E">
            <w:pPr>
              <w:pStyle w:val="Neotevilenodstavek"/>
              <w:numPr>
                <w:ilvl w:val="0"/>
                <w:numId w:val="9"/>
              </w:numPr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mag. Andrej Rajh</w:t>
            </w:r>
            <w:r w:rsidR="00D66D9C" w:rsidRPr="009A5241">
              <w:rPr>
                <w:iCs/>
                <w:sz w:val="20"/>
                <w:szCs w:val="20"/>
              </w:rPr>
              <w:t>, državni sekretar, Ministrstvo za infrastrukturo</w:t>
            </w:r>
          </w:p>
          <w:p w:rsidR="00CC5E43" w:rsidRPr="009A5241" w:rsidRDefault="00822E3B" w:rsidP="00CC5E43">
            <w:pPr>
              <w:pStyle w:val="Odstavekseznama"/>
              <w:numPr>
                <w:ilvl w:val="0"/>
                <w:numId w:val="9"/>
              </w:numP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9A52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Bojan Tičar, direktor</w:t>
            </w:r>
            <w:r w:rsidR="00D66D9C" w:rsidRPr="009A52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Direkcije RS za infrastrukturo</w:t>
            </w:r>
          </w:p>
          <w:p w:rsidR="00F02B4B" w:rsidRPr="009A5241" w:rsidRDefault="00D66D9C" w:rsidP="00CC5E43">
            <w:pPr>
              <w:pStyle w:val="Odstavekseznama"/>
              <w:numPr>
                <w:ilvl w:val="0"/>
                <w:numId w:val="9"/>
              </w:numP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9A52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Alojzij Boh</w:t>
            </w:r>
            <w:r w:rsidR="003A458A" w:rsidRPr="009A52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vodja Sektorja za planiranje, Direkcija</w:t>
            </w:r>
            <w:r w:rsidRPr="009A52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RS za infrastrukturo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9A5241">
              <w:rPr>
                <w:b/>
                <w:iCs/>
                <w:sz w:val="20"/>
                <w:szCs w:val="20"/>
              </w:rPr>
              <w:lastRenderedPageBreak/>
              <w:t xml:space="preserve">3.b Zunanji strokovnjaki, ki so </w:t>
            </w:r>
            <w:r w:rsidRPr="009A5241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F02B4B" w:rsidRPr="009A5241" w:rsidRDefault="00D66D9C" w:rsidP="00213B2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9A5241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F02B4B" w:rsidRPr="009A5241" w:rsidRDefault="00D66D9C" w:rsidP="003F712A">
            <w:pPr>
              <w:pStyle w:val="Neotevilenodstavek"/>
              <w:spacing w:before="0" w:after="0" w:line="260" w:lineRule="exact"/>
              <w:rPr>
                <w:b/>
                <w:color w:val="FF0000"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F02B4B" w:rsidRPr="009A5241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5. Kratek povzetek gradiva: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A128E6" w:rsidRPr="009A5241" w:rsidRDefault="00A513B5" w:rsidP="00A128E6">
            <w:pPr>
              <w:pStyle w:val="Neotevilenodstavek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 xml:space="preserve">Dne 4. 8. 2023 je bil na podlagi ZVNDN s sklepom Poveljnika civilne zaščite, št. 843-71/2023-12-DGZR, aktiviran Državni načrt. Direkcija RS za infrastrukturo (PU 2431), ki zagotavlja varno in nemoteno izvajanje prometa tako na državnih cestah kot železniški infrastrukturi, je takoj po elementarnem dogodku oz. ujmi v začetku avgusta pristopila k odpravljanju škode. </w:t>
            </w:r>
          </w:p>
          <w:p w:rsidR="00A513B5" w:rsidRPr="009A5241" w:rsidRDefault="00A513B5" w:rsidP="00A128E6">
            <w:pPr>
              <w:pStyle w:val="Neotevilenodstavek"/>
              <w:rPr>
                <w:iCs/>
                <w:sz w:val="20"/>
                <w:szCs w:val="20"/>
              </w:rPr>
            </w:pPr>
          </w:p>
          <w:p w:rsidR="00A128E6" w:rsidRPr="009A5241" w:rsidRDefault="00A128E6" w:rsidP="00A128E6">
            <w:pPr>
              <w:pStyle w:val="Neotevilenodstavek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Dire</w:t>
            </w:r>
            <w:r w:rsidR="00762C56" w:rsidRPr="009A5241">
              <w:rPr>
                <w:iCs/>
                <w:sz w:val="20"/>
                <w:szCs w:val="20"/>
              </w:rPr>
              <w:t xml:space="preserve">kcija </w:t>
            </w:r>
            <w:r w:rsidRPr="009A5241">
              <w:rPr>
                <w:iCs/>
                <w:sz w:val="20"/>
                <w:szCs w:val="20"/>
              </w:rPr>
              <w:t>RS za infrastrukturo ima v letu 2023 zaradi poplav, ki so Slovenijo zajele v noči na 4.8.2023, dodatne stroške ocenjene v vrednosti 9,7 mio EUR iz naslova prvih nujnih del za vzpostavitev zasilne prevoznosti cest za zagotavljanje osnovne oskrbe (zavarovanja ovir in nevarnih mest ter označitev z ustrezno cestno prometno signalizacijo, vzpostavitev obvozov, odstranitev podrtih dreves, čiščenje hudourniških nanosov, popravil manjših udorov, manjše sanacije brežin).</w:t>
            </w:r>
            <w:r w:rsidR="00156E00" w:rsidRPr="009A5241">
              <w:rPr>
                <w:iCs/>
                <w:sz w:val="20"/>
                <w:szCs w:val="20"/>
              </w:rPr>
              <w:t xml:space="preserve"> V nadaljevanju pa se zaradi zagotavljanja varne prevoznosti izvaja potrebna sanacija infrastrukture oz. vzpostavitev v prvotno stanje pred ujmo. Za</w:t>
            </w:r>
            <w:r w:rsidRPr="009A5241">
              <w:rPr>
                <w:iCs/>
                <w:sz w:val="20"/>
                <w:szCs w:val="20"/>
              </w:rPr>
              <w:t xml:space="preserve"> sanacij</w:t>
            </w:r>
            <w:r w:rsidR="00156E00" w:rsidRPr="009A5241">
              <w:rPr>
                <w:iCs/>
                <w:sz w:val="20"/>
                <w:szCs w:val="20"/>
              </w:rPr>
              <w:t>o</w:t>
            </w:r>
            <w:r w:rsidRPr="009A5241">
              <w:rPr>
                <w:iCs/>
                <w:sz w:val="20"/>
                <w:szCs w:val="20"/>
              </w:rPr>
              <w:t xml:space="preserve"> udorov, usadov in plazov, popravila porušenih podpornih in opornih konstrukcij, popravila porušenih delov cestnega telesa, izvedbe nadomestnih montažnih mostov, zaščite brežin z visečimi in sidranimi mrežami ter namestitev podajno – lovilnih ograj, izvedbe voziščnih konstrukcij, postavitve prometne opreme in signalizacije, torej za sanacijo poškodb s ciljem zagotavljanja varne prevoznosti cest za javni promet za vse udelež</w:t>
            </w:r>
            <w:r w:rsidR="00156E00" w:rsidRPr="009A5241">
              <w:rPr>
                <w:iCs/>
                <w:sz w:val="20"/>
                <w:szCs w:val="20"/>
              </w:rPr>
              <w:t xml:space="preserve">ence pa je ocena stroška </w:t>
            </w:r>
            <w:r w:rsidRPr="009A5241">
              <w:rPr>
                <w:iCs/>
                <w:sz w:val="20"/>
                <w:szCs w:val="20"/>
              </w:rPr>
              <w:t xml:space="preserve">še dodatnih 30,3 mio EUR. </w:t>
            </w:r>
          </w:p>
          <w:p w:rsidR="00A128E6" w:rsidRPr="009A5241" w:rsidRDefault="00A128E6" w:rsidP="00A128E6">
            <w:pPr>
              <w:pStyle w:val="Neotevilenodstavek"/>
              <w:rPr>
                <w:b/>
                <w:iCs/>
                <w:sz w:val="20"/>
                <w:szCs w:val="20"/>
              </w:rPr>
            </w:pPr>
            <w:r w:rsidRPr="009A5241">
              <w:rPr>
                <w:b/>
                <w:iCs/>
                <w:sz w:val="20"/>
                <w:szCs w:val="20"/>
              </w:rPr>
              <w:t>Skupnih dodatnih stroškov</w:t>
            </w:r>
            <w:r w:rsidR="00762C56" w:rsidRPr="009A5241">
              <w:rPr>
                <w:b/>
                <w:iCs/>
                <w:sz w:val="20"/>
                <w:szCs w:val="20"/>
              </w:rPr>
              <w:t xml:space="preserve"> v letu 2023</w:t>
            </w:r>
            <w:r w:rsidRPr="009A5241">
              <w:rPr>
                <w:b/>
                <w:iCs/>
                <w:sz w:val="20"/>
                <w:szCs w:val="20"/>
              </w:rPr>
              <w:t xml:space="preserve"> iz naslova odprave posledic </w:t>
            </w:r>
            <w:r w:rsidR="00762C56" w:rsidRPr="009A5241">
              <w:rPr>
                <w:b/>
                <w:iCs/>
                <w:sz w:val="20"/>
                <w:szCs w:val="20"/>
              </w:rPr>
              <w:t>ujme</w:t>
            </w:r>
            <w:r w:rsidRPr="009A5241">
              <w:rPr>
                <w:b/>
                <w:iCs/>
                <w:sz w:val="20"/>
                <w:szCs w:val="20"/>
              </w:rPr>
              <w:t xml:space="preserve"> na cestni infrastrukturi je 40 mio EUR.</w:t>
            </w:r>
          </w:p>
          <w:p w:rsidR="00A128E6" w:rsidRPr="009A5241" w:rsidRDefault="00A128E6" w:rsidP="00A128E6">
            <w:pPr>
              <w:pStyle w:val="Neotevilenodstavek"/>
              <w:rPr>
                <w:iCs/>
                <w:sz w:val="20"/>
                <w:szCs w:val="20"/>
              </w:rPr>
            </w:pPr>
          </w:p>
          <w:p w:rsidR="00A128E6" w:rsidRPr="009A5241" w:rsidRDefault="00A128E6" w:rsidP="00A128E6">
            <w:pPr>
              <w:pStyle w:val="Neotevilenodstavek"/>
              <w:rPr>
                <w:iCs/>
                <w:sz w:val="20"/>
                <w:szCs w:val="20"/>
              </w:rPr>
            </w:pPr>
            <w:r w:rsidRPr="009A5241">
              <w:rPr>
                <w:b/>
                <w:iCs/>
                <w:sz w:val="20"/>
                <w:szCs w:val="20"/>
              </w:rPr>
              <w:t>Na železniški infrastrukturi pa je teh dodatnih stroškov 10,4 mio EUR</w:t>
            </w:r>
            <w:r w:rsidRPr="009A5241">
              <w:rPr>
                <w:iCs/>
                <w:sz w:val="20"/>
                <w:szCs w:val="20"/>
              </w:rPr>
              <w:t>. Upravljavec JŽI je za zagotavljanje osnovn</w:t>
            </w:r>
            <w:r w:rsidR="00156E00" w:rsidRPr="009A5241">
              <w:rPr>
                <w:iCs/>
                <w:sz w:val="20"/>
                <w:szCs w:val="20"/>
              </w:rPr>
              <w:t>e prepustne zmogljivosti prog</w:t>
            </w:r>
            <w:r w:rsidRPr="009A5241">
              <w:rPr>
                <w:iCs/>
                <w:sz w:val="20"/>
                <w:szCs w:val="20"/>
              </w:rPr>
              <w:t xml:space="preserve"> izvedel sanacijo naplavin, plazov in hudournikov na železniško progo, </w:t>
            </w:r>
            <w:r w:rsidR="00156E00" w:rsidRPr="009A5241">
              <w:rPr>
                <w:iCs/>
                <w:sz w:val="20"/>
                <w:szCs w:val="20"/>
              </w:rPr>
              <w:t xml:space="preserve">ter </w:t>
            </w:r>
            <w:r w:rsidRPr="009A5241">
              <w:rPr>
                <w:iCs/>
                <w:sz w:val="20"/>
                <w:szCs w:val="20"/>
              </w:rPr>
              <w:t>z dodatnimi ukrepi zagotovil višj</w:t>
            </w:r>
            <w:r w:rsidR="00156E00" w:rsidRPr="009A5241">
              <w:rPr>
                <w:iCs/>
                <w:sz w:val="20"/>
                <w:szCs w:val="20"/>
              </w:rPr>
              <w:t>e hitrosti odvijanja prometa in</w:t>
            </w:r>
            <w:r w:rsidRPr="009A5241">
              <w:rPr>
                <w:iCs/>
                <w:sz w:val="20"/>
                <w:szCs w:val="20"/>
              </w:rPr>
              <w:t xml:space="preserve"> s končnimi ukrepi ponekod tudi že izvedel sanacijo do vzpostavitve stanja pred ujmo</w:t>
            </w:r>
            <w:r w:rsidR="00156E00" w:rsidRPr="009A5241">
              <w:rPr>
                <w:iCs/>
                <w:sz w:val="20"/>
                <w:szCs w:val="20"/>
              </w:rPr>
              <w:t>.</w:t>
            </w:r>
          </w:p>
          <w:p w:rsidR="00A128E6" w:rsidRPr="009A5241" w:rsidRDefault="00A128E6" w:rsidP="00A128E6">
            <w:pPr>
              <w:pStyle w:val="Neotevilenodstavek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V nadaljevanju pa se zaradi zagotavljanja varne prevoznosti izvaja potrebna sanacija infrastrukture oz. vzpostavitev v prvotno stanje pred ujmo.</w:t>
            </w:r>
          </w:p>
          <w:p w:rsidR="00A128E6" w:rsidRPr="009A5241" w:rsidRDefault="00A128E6" w:rsidP="00A128E6">
            <w:pPr>
              <w:pStyle w:val="Neotevilenodstavek"/>
              <w:rPr>
                <w:iCs/>
                <w:sz w:val="20"/>
                <w:szCs w:val="20"/>
              </w:rPr>
            </w:pPr>
          </w:p>
          <w:p w:rsidR="00984938" w:rsidRPr="009A5241" w:rsidRDefault="00156E00" w:rsidP="00762C56">
            <w:pPr>
              <w:pStyle w:val="Neotevilenodstavek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Zaradi navedenih aktivnosti</w:t>
            </w:r>
            <w:r w:rsidR="00A128E6" w:rsidRPr="009A5241">
              <w:rPr>
                <w:iCs/>
                <w:sz w:val="20"/>
                <w:szCs w:val="20"/>
              </w:rPr>
              <w:t xml:space="preserve"> so stroški začeli nastajati že takoj po izrednem dogodku v začetku avgusta 2023, zato naprošamo, da se čim</w:t>
            </w:r>
            <w:r w:rsidRPr="009A5241">
              <w:rPr>
                <w:iCs/>
                <w:sz w:val="20"/>
                <w:szCs w:val="20"/>
              </w:rPr>
              <w:t xml:space="preserve"> </w:t>
            </w:r>
            <w:r w:rsidR="00A128E6" w:rsidRPr="009A5241">
              <w:rPr>
                <w:iCs/>
                <w:sz w:val="20"/>
                <w:szCs w:val="20"/>
              </w:rPr>
              <w:t xml:space="preserve">prej </w:t>
            </w:r>
            <w:r w:rsidR="00762C56" w:rsidRPr="009A5241">
              <w:rPr>
                <w:iCs/>
                <w:sz w:val="20"/>
                <w:szCs w:val="20"/>
              </w:rPr>
              <w:t xml:space="preserve">v </w:t>
            </w:r>
            <w:r w:rsidR="00A128E6" w:rsidRPr="009A5241">
              <w:rPr>
                <w:iCs/>
                <w:sz w:val="20"/>
                <w:szCs w:val="20"/>
              </w:rPr>
              <w:t>letu 2023 zagotovijo sredstva</w:t>
            </w:r>
            <w:r w:rsidRPr="009A5241">
              <w:rPr>
                <w:iCs/>
                <w:sz w:val="20"/>
                <w:szCs w:val="20"/>
              </w:rPr>
              <w:t xml:space="preserve"> v skupni višini 50,4 mio eur.</w:t>
            </w:r>
            <w:r w:rsidR="00A128E6" w:rsidRPr="009A5241">
              <w:rPr>
                <w:iCs/>
                <w:sz w:val="20"/>
                <w:szCs w:val="20"/>
              </w:rPr>
              <w:t xml:space="preserve"> </w:t>
            </w:r>
            <w:r w:rsidR="007C5B04" w:rsidRPr="009A5241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F02B4B" w:rsidRPr="009A5241" w:rsidTr="003F712A">
        <w:tc>
          <w:tcPr>
            <w:tcW w:w="9163" w:type="dxa"/>
            <w:gridSpan w:val="4"/>
          </w:tcPr>
          <w:p w:rsidR="00F02B4B" w:rsidRPr="009A5241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6. Presoja posledic za:</w:t>
            </w:r>
          </w:p>
        </w:tc>
      </w:tr>
      <w:tr w:rsidR="00F02B4B" w:rsidRPr="009A5241" w:rsidTr="00376A53">
        <w:tc>
          <w:tcPr>
            <w:tcW w:w="1448" w:type="dxa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6661" w:type="dxa"/>
            <w:gridSpan w:val="2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1054" w:type="dxa"/>
            <w:vAlign w:val="center"/>
          </w:tcPr>
          <w:p w:rsidR="00F02B4B" w:rsidRPr="009A5241" w:rsidRDefault="00702815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9A5241">
              <w:rPr>
                <w:b/>
                <w:sz w:val="20"/>
                <w:szCs w:val="20"/>
              </w:rPr>
              <w:t>DA</w:t>
            </w:r>
            <w:r w:rsidRPr="009A5241">
              <w:rPr>
                <w:sz w:val="20"/>
                <w:szCs w:val="20"/>
              </w:rPr>
              <w:t>/NE</w:t>
            </w:r>
          </w:p>
        </w:tc>
      </w:tr>
      <w:tr w:rsidR="00F02B4B" w:rsidRPr="009A5241" w:rsidTr="00376A53">
        <w:tc>
          <w:tcPr>
            <w:tcW w:w="1448" w:type="dxa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6661" w:type="dxa"/>
            <w:gridSpan w:val="2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A5241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1054" w:type="dxa"/>
            <w:vAlign w:val="center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DA/</w:t>
            </w:r>
            <w:r w:rsidRPr="009A5241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9A5241" w:rsidTr="00376A53">
        <w:tc>
          <w:tcPr>
            <w:tcW w:w="1448" w:type="dxa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6661" w:type="dxa"/>
            <w:gridSpan w:val="2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1054" w:type="dxa"/>
            <w:vAlign w:val="center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DA/</w:t>
            </w:r>
            <w:r w:rsidRPr="009A5241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9A5241" w:rsidTr="00376A53">
        <w:tc>
          <w:tcPr>
            <w:tcW w:w="1448" w:type="dxa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6661" w:type="dxa"/>
            <w:gridSpan w:val="2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gospodarstvo, zlasti</w:t>
            </w:r>
            <w:r w:rsidRPr="009A5241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1054" w:type="dxa"/>
            <w:vAlign w:val="center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DA/</w:t>
            </w:r>
            <w:r w:rsidRPr="009A5241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9A5241" w:rsidTr="00376A53">
        <w:tc>
          <w:tcPr>
            <w:tcW w:w="1448" w:type="dxa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6661" w:type="dxa"/>
            <w:gridSpan w:val="2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9A5241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1054" w:type="dxa"/>
            <w:vAlign w:val="center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DA/</w:t>
            </w:r>
            <w:r w:rsidRPr="009A5241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9A5241" w:rsidTr="00376A53">
        <w:tc>
          <w:tcPr>
            <w:tcW w:w="1448" w:type="dxa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6661" w:type="dxa"/>
            <w:gridSpan w:val="2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9A5241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1054" w:type="dxa"/>
            <w:vAlign w:val="center"/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DA/</w:t>
            </w:r>
            <w:r w:rsidRPr="009A5241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9A5241" w:rsidTr="00376A53">
        <w:tc>
          <w:tcPr>
            <w:tcW w:w="1448" w:type="dxa"/>
            <w:tcBorders>
              <w:bottom w:val="single" w:sz="4" w:space="0" w:color="auto"/>
            </w:tcBorders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F02B4B" w:rsidRPr="009A5241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9A5241">
              <w:rPr>
                <w:bCs/>
                <w:sz w:val="20"/>
                <w:szCs w:val="20"/>
              </w:rPr>
              <w:t>dokumente razvojnega načrtovanja:</w:t>
            </w:r>
          </w:p>
          <w:p w:rsidR="00F02B4B" w:rsidRPr="009A5241" w:rsidRDefault="00F02B4B" w:rsidP="00D719FC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9A5241">
              <w:rPr>
                <w:bCs/>
                <w:sz w:val="20"/>
                <w:szCs w:val="20"/>
              </w:rPr>
              <w:t>nacionalne dokumente razvojnega načrtovanja</w:t>
            </w:r>
          </w:p>
          <w:p w:rsidR="00F02B4B" w:rsidRPr="009A5241" w:rsidRDefault="00F02B4B" w:rsidP="00D719FC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9A5241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:rsidR="00F02B4B" w:rsidRPr="009A5241" w:rsidRDefault="00F02B4B" w:rsidP="00D719FC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9A5241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F02B4B" w:rsidRPr="009A5241" w:rsidRDefault="00702815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DA/</w:t>
            </w:r>
            <w:r w:rsidR="00F02B4B" w:rsidRPr="009A5241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9A5241" w:rsidTr="003F712A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4B" w:rsidRPr="009A5241" w:rsidRDefault="00F02B4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7.a Predstavitev ocene finančnih posledic nad 40.000 EUR:</w:t>
            </w:r>
          </w:p>
        </w:tc>
      </w:tr>
    </w:tbl>
    <w:p w:rsidR="00F02B4B" w:rsidRPr="009A5241" w:rsidRDefault="00F02B4B" w:rsidP="00F02B4B">
      <w:pPr>
        <w:spacing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1735"/>
        <w:gridCol w:w="1297"/>
        <w:gridCol w:w="1223"/>
        <w:gridCol w:w="336"/>
        <w:gridCol w:w="80"/>
        <w:gridCol w:w="771"/>
        <w:gridCol w:w="425"/>
        <w:gridCol w:w="142"/>
        <w:gridCol w:w="141"/>
        <w:gridCol w:w="708"/>
      </w:tblGrid>
      <w:tr w:rsidR="00F02B4B" w:rsidRPr="009A5241" w:rsidTr="00DD1486">
        <w:trPr>
          <w:cantSplit/>
          <w:trHeight w:val="216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02B4B" w:rsidRPr="009A5241" w:rsidRDefault="00F02B4B" w:rsidP="00DD1486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F02B4B" w:rsidRPr="009A5241" w:rsidTr="00DD1486">
        <w:trPr>
          <w:cantSplit/>
          <w:trHeight w:val="276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F02B4B" w:rsidRPr="009A5241" w:rsidTr="00DD1486">
        <w:trPr>
          <w:cantSplit/>
          <w:trHeight w:val="423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TableParagraph"/>
              <w:ind w:left="107"/>
              <w:rPr>
                <w:sz w:val="20"/>
                <w:szCs w:val="20"/>
                <w:lang w:val="sl-SI"/>
              </w:rPr>
            </w:pPr>
            <w:r w:rsidRPr="009A5241">
              <w:rPr>
                <w:sz w:val="20"/>
                <w:szCs w:val="20"/>
                <w:lang w:val="sl-SI"/>
              </w:rPr>
              <w:t xml:space="preserve">Predvideno povečanje (+) ali zmanjšanje (–) prihodkov državnega proračuna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02B4B" w:rsidRPr="009A5241" w:rsidTr="00DD1486">
        <w:trPr>
          <w:cantSplit/>
          <w:trHeight w:val="423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TableParagraph"/>
              <w:ind w:left="107"/>
              <w:rPr>
                <w:sz w:val="20"/>
                <w:szCs w:val="20"/>
                <w:lang w:val="sl-SI"/>
              </w:rPr>
            </w:pPr>
            <w:r w:rsidRPr="009A5241">
              <w:rPr>
                <w:sz w:val="20"/>
                <w:szCs w:val="20"/>
                <w:lang w:val="sl-SI"/>
              </w:rPr>
              <w:t xml:space="preserve">Predvideno povečanje (+) ali zmanjšanje (–) prihodkov občinskih proračunov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02B4B" w:rsidRPr="009A5241" w:rsidTr="00FE04F7">
        <w:trPr>
          <w:cantSplit/>
          <w:trHeight w:val="423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TableParagraph"/>
              <w:ind w:left="107"/>
              <w:rPr>
                <w:sz w:val="20"/>
                <w:szCs w:val="20"/>
                <w:lang w:val="sl-SI"/>
              </w:rPr>
            </w:pPr>
            <w:r w:rsidRPr="009A5241">
              <w:rPr>
                <w:sz w:val="20"/>
                <w:szCs w:val="20"/>
                <w:lang w:val="sl-SI"/>
              </w:rPr>
              <w:t xml:space="preserve">Predvideno povečanje (+) ali zmanjšanje (–) odhodkov državnega proračuna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4B" w:rsidRPr="009A5241" w:rsidRDefault="00F02B4B" w:rsidP="00326413">
            <w:pPr>
              <w:widowControl w:val="0"/>
              <w:ind w:left="-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86" w:rsidRPr="009A5241" w:rsidTr="00DD1486">
        <w:trPr>
          <w:cantSplit/>
          <w:trHeight w:val="441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TableParagraph"/>
              <w:ind w:left="107"/>
              <w:rPr>
                <w:sz w:val="20"/>
                <w:szCs w:val="20"/>
                <w:lang w:val="sl-SI"/>
              </w:rPr>
            </w:pPr>
            <w:r w:rsidRPr="009A5241">
              <w:rPr>
                <w:sz w:val="20"/>
                <w:szCs w:val="20"/>
                <w:lang w:val="sl-SI"/>
              </w:rPr>
              <w:t>Predvideno povečanje (+) ali zmanjšanje (–) odhodkov občinskih proračunov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B4B" w:rsidRPr="009A5241" w:rsidTr="00DD1486">
        <w:trPr>
          <w:cantSplit/>
          <w:trHeight w:val="423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TableParagraph"/>
              <w:ind w:left="107"/>
              <w:rPr>
                <w:sz w:val="20"/>
                <w:szCs w:val="20"/>
                <w:lang w:val="sl-SI"/>
              </w:rPr>
            </w:pPr>
            <w:r w:rsidRPr="009A5241">
              <w:rPr>
                <w:sz w:val="20"/>
                <w:szCs w:val="20"/>
                <w:lang w:val="sl-SI"/>
              </w:rPr>
              <w:t>Predvideno povečanje (+) ali zmanjšanje (–) obveznosti za druga javnofinančna sredstva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02B4B" w:rsidRPr="009A5241" w:rsidTr="00DD1486">
        <w:trPr>
          <w:cantSplit/>
          <w:trHeight w:val="201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II. Finančne posledice za državni proračun</w:t>
            </w:r>
          </w:p>
        </w:tc>
      </w:tr>
      <w:tr w:rsidR="00F02B4B" w:rsidRPr="009A5241" w:rsidTr="003F712A">
        <w:trPr>
          <w:cantSplit/>
          <w:trHeight w:val="257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proofErr w:type="spellStart"/>
            <w:r w:rsidRPr="009A5241">
              <w:rPr>
                <w:sz w:val="20"/>
                <w:szCs w:val="20"/>
              </w:rPr>
              <w:t>II.a</w:t>
            </w:r>
            <w:proofErr w:type="spellEnd"/>
            <w:r w:rsidRPr="009A5241">
              <w:rPr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F02B4B" w:rsidRPr="009A5241" w:rsidTr="001251F6">
        <w:trPr>
          <w:cantSplit/>
          <w:trHeight w:val="10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AA7873" w:rsidRPr="009A5241" w:rsidTr="001251F6">
        <w:trPr>
          <w:cantSplit/>
          <w:trHeight w:val="9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73" w:rsidRPr="009A5241" w:rsidRDefault="00AA7873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73" w:rsidRPr="009A5241" w:rsidRDefault="00AA7873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73" w:rsidRPr="009A5241" w:rsidRDefault="00AA7873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73" w:rsidRPr="009A5241" w:rsidRDefault="00AA7873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73" w:rsidRPr="009A5241" w:rsidRDefault="00AA7873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02B4B" w:rsidRPr="009A5241" w:rsidTr="001251F6">
        <w:trPr>
          <w:cantSplit/>
          <w:trHeight w:val="95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SKUPAJ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F02B4B" w:rsidRPr="009A5241" w:rsidTr="00DD1486">
        <w:trPr>
          <w:cantSplit/>
          <w:trHeight w:val="225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9A5241">
              <w:rPr>
                <w:sz w:val="20"/>
                <w:szCs w:val="20"/>
              </w:rPr>
              <w:t>II.b</w:t>
            </w:r>
            <w:proofErr w:type="spellEnd"/>
            <w:r w:rsidRPr="009A5241">
              <w:rPr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F02B4B" w:rsidRPr="009A5241" w:rsidTr="001251F6">
        <w:trPr>
          <w:cantSplit/>
          <w:trHeight w:val="41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F02B4B" w:rsidRPr="009A5241" w:rsidTr="001251F6">
        <w:trPr>
          <w:cantSplit/>
          <w:trHeight w:val="36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1251F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02B4B" w:rsidRPr="009A5241" w:rsidTr="001251F6">
        <w:trPr>
          <w:cantSplit/>
          <w:trHeight w:val="95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SKUPAJ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F02B4B" w:rsidRPr="009A5241" w:rsidTr="003F712A">
        <w:trPr>
          <w:cantSplit/>
          <w:trHeight w:val="207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9A5241">
              <w:rPr>
                <w:sz w:val="20"/>
                <w:szCs w:val="20"/>
              </w:rPr>
              <w:t>II.c</w:t>
            </w:r>
            <w:proofErr w:type="spellEnd"/>
            <w:r w:rsidRPr="009A5241">
              <w:rPr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F02B4B" w:rsidRPr="009A5241" w:rsidTr="00DD1486">
        <w:trPr>
          <w:cantSplit/>
          <w:trHeight w:val="10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F02B4B" w:rsidRPr="009A5241" w:rsidTr="00DD1486">
        <w:trPr>
          <w:cantSplit/>
          <w:trHeight w:val="82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02B4B" w:rsidRPr="009A5241" w:rsidTr="00DD1486">
        <w:trPr>
          <w:cantSplit/>
          <w:trHeight w:val="9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9A5241">
              <w:rPr>
                <w:sz w:val="20"/>
                <w:szCs w:val="20"/>
              </w:rPr>
              <w:t>SKUPAJ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4B" w:rsidRPr="009A5241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F02B4B" w:rsidRPr="009A5241" w:rsidTr="00865F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11"/>
          </w:tcPr>
          <w:p w:rsidR="00F02B4B" w:rsidRPr="009A5241" w:rsidRDefault="00F02B4B" w:rsidP="00376A5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A5241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:rsidR="00940654" w:rsidRPr="009A5241" w:rsidRDefault="00CC6017" w:rsidP="00156E00">
            <w:pPr>
              <w:pStyle w:val="Neotevilenodstavek"/>
              <w:rPr>
                <w:iCs/>
                <w:sz w:val="20"/>
                <w:szCs w:val="20"/>
              </w:rPr>
            </w:pPr>
            <w:r w:rsidRPr="009A5241">
              <w:rPr>
                <w:iCs/>
                <w:sz w:val="20"/>
                <w:szCs w:val="20"/>
              </w:rPr>
              <w:t>Pravice porabe se bodo zagotovile iz državnega proračuna, v okviru sklada proračunske rezerve ali splošne proračunske rezervacije.</w:t>
            </w:r>
          </w:p>
        </w:tc>
      </w:tr>
      <w:tr w:rsidR="00F02B4B" w:rsidRPr="009A5241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1"/>
          </w:tcPr>
          <w:p w:rsidR="00F02B4B" w:rsidRPr="009A5241" w:rsidRDefault="00F02B4B" w:rsidP="00FE2BE0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  <w:r w:rsidRPr="009A5241">
              <w:rPr>
                <w:b/>
                <w:sz w:val="20"/>
                <w:szCs w:val="20"/>
                <w:lang w:val="sl-SI"/>
              </w:rPr>
              <w:t>7.b Predstavitev ocene finančnih posledic pod 40.000 EUR:</w:t>
            </w:r>
            <w:r w:rsidR="00FE2BE0" w:rsidRPr="009A5241">
              <w:rPr>
                <w:b/>
                <w:sz w:val="20"/>
                <w:szCs w:val="20"/>
                <w:lang w:val="sl-SI"/>
              </w:rPr>
              <w:t xml:space="preserve"> /</w:t>
            </w:r>
          </w:p>
        </w:tc>
      </w:tr>
      <w:tr w:rsidR="000D7F9E" w:rsidRPr="009A5241" w:rsidTr="00376A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9E" w:rsidRPr="009A5241" w:rsidRDefault="000D7F9E" w:rsidP="000D7F9E">
            <w:pPr>
              <w:widowControl w:val="0"/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A5241">
              <w:rPr>
                <w:rFonts w:ascii="Arial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0D7F9E" w:rsidRPr="009A5241" w:rsidTr="00DD14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351" w:type="dxa"/>
            <w:gridSpan w:val="9"/>
          </w:tcPr>
          <w:p w:rsidR="000D7F9E" w:rsidRPr="009A5241" w:rsidRDefault="000D7F9E" w:rsidP="00DD1486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9A5241">
              <w:rPr>
                <w:rFonts w:ascii="Arial" w:hAnsi="Arial" w:cs="Arial"/>
                <w:iCs/>
                <w:sz w:val="20"/>
                <w:szCs w:val="20"/>
              </w:rPr>
              <w:t>Vsebina predloženega gradiva (predpisa) vpliva na:</w:t>
            </w:r>
          </w:p>
          <w:p w:rsidR="000D7F9E" w:rsidRPr="009A5241" w:rsidRDefault="000D7F9E" w:rsidP="00DD1486">
            <w:pPr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241">
              <w:rPr>
                <w:rFonts w:ascii="Arial" w:hAnsi="Arial" w:cs="Arial"/>
                <w:iCs/>
                <w:sz w:val="20"/>
                <w:szCs w:val="20"/>
              </w:rPr>
              <w:t>pristojnosti občin,</w:t>
            </w:r>
          </w:p>
          <w:p w:rsidR="000D7F9E" w:rsidRPr="009A5241" w:rsidRDefault="000D7F9E" w:rsidP="00DD1486">
            <w:pPr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241">
              <w:rPr>
                <w:rFonts w:ascii="Arial" w:hAnsi="Arial" w:cs="Arial"/>
                <w:iCs/>
                <w:sz w:val="20"/>
                <w:szCs w:val="20"/>
              </w:rPr>
              <w:t>delovanje občin,</w:t>
            </w:r>
          </w:p>
          <w:p w:rsidR="000D7F9E" w:rsidRPr="009A5241" w:rsidRDefault="000D7F9E" w:rsidP="00DD1486">
            <w:pPr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241">
              <w:rPr>
                <w:rFonts w:ascii="Arial" w:hAnsi="Arial" w:cs="Arial"/>
                <w:iCs/>
                <w:sz w:val="20"/>
                <w:szCs w:val="20"/>
              </w:rPr>
              <w:t>financiranje občin.</w:t>
            </w:r>
          </w:p>
        </w:tc>
        <w:tc>
          <w:tcPr>
            <w:tcW w:w="849" w:type="dxa"/>
            <w:gridSpan w:val="2"/>
          </w:tcPr>
          <w:p w:rsidR="000D7F9E" w:rsidRPr="009A5241" w:rsidRDefault="000D7F9E" w:rsidP="00FE4909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DA/</w:t>
            </w:r>
            <w:r w:rsidRPr="009A5241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0D7F9E" w:rsidRPr="009A5241" w:rsidTr="00FE49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11"/>
          </w:tcPr>
          <w:p w:rsidR="000D7F9E" w:rsidRPr="009A5241" w:rsidRDefault="000D7F9E" w:rsidP="00DD1486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9A5241">
              <w:rPr>
                <w:rFonts w:ascii="Arial" w:hAnsi="Arial" w:cs="Arial"/>
                <w:iCs/>
                <w:sz w:val="20"/>
                <w:szCs w:val="20"/>
              </w:rPr>
              <w:t xml:space="preserve">Gradivo (predpis) je bilo poslano v mnenje: </w:t>
            </w:r>
          </w:p>
          <w:p w:rsidR="000D7F9E" w:rsidRPr="009A5241" w:rsidRDefault="000D7F9E" w:rsidP="00DD1486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241">
              <w:rPr>
                <w:rFonts w:ascii="Arial" w:hAnsi="Arial" w:cs="Arial"/>
                <w:iCs/>
                <w:sz w:val="20"/>
                <w:szCs w:val="20"/>
              </w:rPr>
              <w:t>Skupnosti občin Slovenije SOS: DA/</w:t>
            </w:r>
            <w:r w:rsidRPr="009A5241">
              <w:rPr>
                <w:rFonts w:ascii="Arial" w:hAnsi="Arial" w:cs="Arial"/>
                <w:b/>
                <w:iCs/>
                <w:sz w:val="20"/>
                <w:szCs w:val="20"/>
              </w:rPr>
              <w:t>NE</w:t>
            </w:r>
          </w:p>
          <w:p w:rsidR="000D7F9E" w:rsidRPr="009A5241" w:rsidRDefault="000D7F9E" w:rsidP="00DD1486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241">
              <w:rPr>
                <w:rFonts w:ascii="Arial" w:hAnsi="Arial" w:cs="Arial"/>
                <w:iCs/>
                <w:sz w:val="20"/>
                <w:szCs w:val="20"/>
              </w:rPr>
              <w:t>Združenju občin Slovenije ZOS: DA/</w:t>
            </w:r>
            <w:r w:rsidRPr="009A5241">
              <w:rPr>
                <w:rFonts w:ascii="Arial" w:hAnsi="Arial" w:cs="Arial"/>
                <w:b/>
                <w:iCs/>
                <w:sz w:val="20"/>
                <w:szCs w:val="20"/>
              </w:rPr>
              <w:t>NE</w:t>
            </w:r>
          </w:p>
          <w:p w:rsidR="000D7F9E" w:rsidRPr="009A5241" w:rsidRDefault="000D7F9E" w:rsidP="00DD1486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241">
              <w:rPr>
                <w:rFonts w:ascii="Arial" w:hAnsi="Arial" w:cs="Arial"/>
                <w:iCs/>
                <w:sz w:val="20"/>
                <w:szCs w:val="20"/>
              </w:rPr>
              <w:t>Združenju mestnih občin Slovenije ZMOS: DA/</w:t>
            </w:r>
            <w:r w:rsidRPr="009A5241">
              <w:rPr>
                <w:rFonts w:ascii="Arial" w:hAnsi="Arial" w:cs="Arial"/>
                <w:b/>
                <w:iCs/>
                <w:sz w:val="20"/>
                <w:szCs w:val="20"/>
              </w:rPr>
              <w:t>NE</w:t>
            </w:r>
          </w:p>
          <w:p w:rsidR="000D7F9E" w:rsidRPr="009A5241" w:rsidRDefault="000D7F9E" w:rsidP="00DD1486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9A5241">
              <w:rPr>
                <w:rFonts w:ascii="Arial" w:hAnsi="Arial" w:cs="Arial"/>
                <w:iCs/>
                <w:sz w:val="20"/>
                <w:szCs w:val="20"/>
              </w:rPr>
              <w:t>Predlogi in pripombe združenj so bili upoštevani:</w:t>
            </w:r>
            <w:r w:rsidR="00760EEC" w:rsidRPr="009A5241">
              <w:rPr>
                <w:rFonts w:ascii="Arial" w:hAnsi="Arial" w:cs="Arial"/>
                <w:iCs/>
                <w:sz w:val="20"/>
                <w:szCs w:val="20"/>
              </w:rPr>
              <w:t>/</w:t>
            </w:r>
          </w:p>
        </w:tc>
      </w:tr>
      <w:tr w:rsidR="00F02B4B" w:rsidRPr="009A5241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1"/>
          </w:tcPr>
          <w:p w:rsidR="00F02B4B" w:rsidRPr="009A5241" w:rsidRDefault="000D7F9E" w:rsidP="00DD148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A524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02B4B" w:rsidRPr="009A5241">
              <w:rPr>
                <w:rFonts w:ascii="Arial" w:hAnsi="Arial" w:cs="Arial"/>
                <w:b/>
                <w:sz w:val="20"/>
                <w:szCs w:val="20"/>
              </w:rPr>
              <w:t>. Predstavitev sodelovanja javnosti:</w:t>
            </w:r>
          </w:p>
        </w:tc>
      </w:tr>
      <w:tr w:rsidR="00F02B4B" w:rsidRPr="009A5241" w:rsidTr="00DD14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351" w:type="dxa"/>
            <w:gridSpan w:val="9"/>
          </w:tcPr>
          <w:p w:rsidR="00F02B4B" w:rsidRPr="009A5241" w:rsidRDefault="00F02B4B" w:rsidP="00DD148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849" w:type="dxa"/>
            <w:gridSpan w:val="2"/>
          </w:tcPr>
          <w:p w:rsidR="00F02B4B" w:rsidRPr="009A5241" w:rsidRDefault="00F02B4B" w:rsidP="003F712A">
            <w:pPr>
              <w:widowControl w:val="0"/>
              <w:spacing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DA/</w:t>
            </w:r>
            <w:r w:rsidRPr="009A5241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F02B4B" w:rsidRPr="009A5241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11"/>
          </w:tcPr>
          <w:p w:rsidR="00F02B4B" w:rsidRPr="009A5241" w:rsidRDefault="00760EEC" w:rsidP="00DD1486">
            <w:pPr>
              <w:widowControl w:val="0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9A5241">
              <w:rPr>
                <w:rFonts w:ascii="Arial" w:hAnsi="Arial" w:cs="Arial"/>
                <w:iCs/>
                <w:sz w:val="20"/>
                <w:szCs w:val="20"/>
              </w:rPr>
              <w:t>Gradiva za povečanje pravic porabe v sprejetem proračunu se ne objavljajo na spletnih straneh ministrstva.</w:t>
            </w:r>
          </w:p>
        </w:tc>
      </w:tr>
      <w:tr w:rsidR="00F02B4B" w:rsidRPr="009A5241" w:rsidTr="00DD14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351" w:type="dxa"/>
            <w:gridSpan w:val="9"/>
            <w:vAlign w:val="center"/>
          </w:tcPr>
          <w:p w:rsidR="00F02B4B" w:rsidRPr="009A5241" w:rsidRDefault="000D7F9E" w:rsidP="00DD148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02B4B" w:rsidRPr="009A5241">
              <w:rPr>
                <w:rFonts w:ascii="Arial" w:hAnsi="Arial" w:cs="Arial"/>
                <w:b/>
                <w:sz w:val="20"/>
                <w:szCs w:val="20"/>
              </w:rPr>
              <w:t>. Pri pripravi gradiva so bile upoštevane zahteve iz Resolucije o normativni dejavnosti:</w:t>
            </w:r>
          </w:p>
        </w:tc>
        <w:tc>
          <w:tcPr>
            <w:tcW w:w="849" w:type="dxa"/>
            <w:gridSpan w:val="2"/>
            <w:vAlign w:val="center"/>
          </w:tcPr>
          <w:p w:rsidR="00F02B4B" w:rsidRPr="009A5241" w:rsidRDefault="00F02B4B" w:rsidP="003F712A">
            <w:pPr>
              <w:widowControl w:val="0"/>
              <w:spacing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DA/</w:t>
            </w:r>
            <w:r w:rsidRPr="009A5241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F02B4B" w:rsidRPr="009A5241" w:rsidTr="00DD14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351" w:type="dxa"/>
            <w:gridSpan w:val="9"/>
            <w:vAlign w:val="center"/>
          </w:tcPr>
          <w:p w:rsidR="00F02B4B" w:rsidRPr="009A5241" w:rsidRDefault="000D7F9E" w:rsidP="00DD148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A524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F02B4B" w:rsidRPr="009A5241">
              <w:rPr>
                <w:rFonts w:ascii="Arial" w:hAnsi="Arial" w:cs="Arial"/>
                <w:b/>
                <w:sz w:val="20"/>
                <w:szCs w:val="20"/>
              </w:rPr>
              <w:t>. Gradivo je uvrščeno v delovni program vlade:</w:t>
            </w:r>
          </w:p>
        </w:tc>
        <w:tc>
          <w:tcPr>
            <w:tcW w:w="849" w:type="dxa"/>
            <w:gridSpan w:val="2"/>
            <w:vAlign w:val="center"/>
          </w:tcPr>
          <w:p w:rsidR="00F02B4B" w:rsidRPr="009A5241" w:rsidRDefault="00F02B4B" w:rsidP="003F712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241">
              <w:rPr>
                <w:rFonts w:ascii="Arial" w:hAnsi="Arial" w:cs="Arial"/>
                <w:sz w:val="20"/>
                <w:szCs w:val="20"/>
              </w:rPr>
              <w:t>DA/</w:t>
            </w:r>
            <w:r w:rsidRPr="009A5241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F02B4B" w:rsidRPr="009A5241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4B" w:rsidRPr="009A5241" w:rsidRDefault="00050851" w:rsidP="003F712A">
            <w:pPr>
              <w:pStyle w:val="Neotevilenodstavek"/>
              <w:widowControl w:val="0"/>
              <w:spacing w:before="0" w:after="0" w:line="260" w:lineRule="exact"/>
              <w:ind w:left="5662" w:firstLine="284"/>
              <w:jc w:val="left"/>
              <w:rPr>
                <w:b/>
                <w:sz w:val="20"/>
                <w:szCs w:val="20"/>
              </w:rPr>
            </w:pPr>
            <w:r w:rsidRPr="009A5241">
              <w:rPr>
                <w:b/>
                <w:sz w:val="20"/>
                <w:szCs w:val="20"/>
              </w:rPr>
              <w:t xml:space="preserve">     </w:t>
            </w:r>
            <w:r w:rsidR="00CC5E43" w:rsidRPr="009A5241">
              <w:rPr>
                <w:b/>
                <w:sz w:val="20"/>
                <w:szCs w:val="20"/>
              </w:rPr>
              <w:t>mag. Alenka Bratušek</w:t>
            </w:r>
          </w:p>
          <w:p w:rsidR="00F02B4B" w:rsidRPr="009A5241" w:rsidRDefault="00655EE5" w:rsidP="00DD1486">
            <w:pPr>
              <w:pStyle w:val="Neotevilenodstavek"/>
              <w:widowControl w:val="0"/>
              <w:spacing w:before="0" w:after="0" w:line="260" w:lineRule="exact"/>
              <w:ind w:left="5946" w:firstLine="284"/>
              <w:jc w:val="left"/>
              <w:rPr>
                <w:b/>
                <w:sz w:val="20"/>
                <w:szCs w:val="20"/>
              </w:rPr>
            </w:pPr>
            <w:r w:rsidRPr="009A5241">
              <w:rPr>
                <w:b/>
                <w:sz w:val="20"/>
                <w:szCs w:val="20"/>
              </w:rPr>
              <w:t xml:space="preserve">   </w:t>
            </w:r>
            <w:r w:rsidR="0073726D" w:rsidRPr="009A5241">
              <w:rPr>
                <w:b/>
                <w:sz w:val="20"/>
                <w:szCs w:val="20"/>
              </w:rPr>
              <w:t xml:space="preserve">     </w:t>
            </w:r>
            <w:r w:rsidR="00CC5E43" w:rsidRPr="009A5241">
              <w:rPr>
                <w:b/>
                <w:sz w:val="20"/>
                <w:szCs w:val="20"/>
              </w:rPr>
              <w:t>MINISTRICA</w:t>
            </w:r>
          </w:p>
        </w:tc>
      </w:tr>
    </w:tbl>
    <w:p w:rsidR="00311AD9" w:rsidRPr="009A5241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:rsidR="00311AD9" w:rsidRPr="009A5241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:rsidR="00311AD9" w:rsidRPr="009A5241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:rsidR="00311AD9" w:rsidRPr="009A5241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:rsidR="00311AD9" w:rsidRPr="009A5241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:rsidR="00311AD9" w:rsidRPr="009A5241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:rsidR="00FC528B" w:rsidRPr="009A5241" w:rsidRDefault="00FC528B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  <w:r w:rsidRPr="009A5241">
        <w:rPr>
          <w:rFonts w:ascii="Arial" w:hAnsi="Arial" w:cs="Arial"/>
          <w:b/>
          <w:color w:val="000000"/>
          <w:sz w:val="20"/>
          <w:szCs w:val="20"/>
        </w:rPr>
        <w:t>PRILOGA 1 – Obrazložitev</w:t>
      </w:r>
    </w:p>
    <w:p w:rsidR="008A7742" w:rsidRPr="009A5241" w:rsidRDefault="008A7742" w:rsidP="007601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6E00" w:rsidRPr="009A5241" w:rsidRDefault="00A513B5" w:rsidP="00156E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A5241">
        <w:rPr>
          <w:rFonts w:ascii="Arial" w:hAnsi="Arial" w:cs="Arial"/>
          <w:color w:val="000000"/>
          <w:sz w:val="20"/>
          <w:szCs w:val="20"/>
        </w:rPr>
        <w:t xml:space="preserve">Dne 4. 8. 2023 je bil na podlagi ZVNDN s sklepom Poveljnika civilne zaščite, št. 843-71/2023-12-DGZR, aktiviran Državni načrt. </w:t>
      </w:r>
      <w:r w:rsidR="00156E00" w:rsidRPr="009A5241">
        <w:rPr>
          <w:rFonts w:ascii="Arial" w:hAnsi="Arial" w:cs="Arial"/>
          <w:color w:val="000000"/>
          <w:sz w:val="20"/>
          <w:szCs w:val="20"/>
        </w:rPr>
        <w:t>Direkcija</w:t>
      </w:r>
      <w:r w:rsidRPr="009A5241">
        <w:rPr>
          <w:rFonts w:ascii="Arial" w:hAnsi="Arial" w:cs="Arial"/>
          <w:color w:val="000000"/>
          <w:sz w:val="20"/>
          <w:szCs w:val="20"/>
        </w:rPr>
        <w:t xml:space="preserve"> RS za infrastrukturo (PU 2431), ki </w:t>
      </w:r>
      <w:r w:rsidR="00156E00" w:rsidRPr="009A5241">
        <w:rPr>
          <w:rFonts w:ascii="Arial" w:hAnsi="Arial" w:cs="Arial"/>
          <w:color w:val="000000"/>
          <w:sz w:val="20"/>
          <w:szCs w:val="20"/>
        </w:rPr>
        <w:t>zagotavlja varno in nemoteno izvajanje prometa tako na državnih cesta</w:t>
      </w:r>
      <w:r w:rsidRPr="009A5241">
        <w:rPr>
          <w:rFonts w:ascii="Arial" w:hAnsi="Arial" w:cs="Arial"/>
          <w:color w:val="000000"/>
          <w:sz w:val="20"/>
          <w:szCs w:val="20"/>
        </w:rPr>
        <w:t>h kot železniški infrastrukturi, je takoj p</w:t>
      </w:r>
      <w:r w:rsidR="00156E00" w:rsidRPr="009A5241">
        <w:rPr>
          <w:rFonts w:ascii="Arial" w:hAnsi="Arial" w:cs="Arial"/>
          <w:color w:val="000000"/>
          <w:sz w:val="20"/>
          <w:szCs w:val="20"/>
        </w:rPr>
        <w:t>o elementarnem dogodku oz. ujmi v začetku a</w:t>
      </w:r>
      <w:r w:rsidRPr="009A5241">
        <w:rPr>
          <w:rFonts w:ascii="Arial" w:hAnsi="Arial" w:cs="Arial"/>
          <w:color w:val="000000"/>
          <w:sz w:val="20"/>
          <w:szCs w:val="20"/>
        </w:rPr>
        <w:t>vgusta pristopila k odpravljanju škode</w:t>
      </w:r>
      <w:r w:rsidR="00156E00" w:rsidRPr="009A52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156E00" w:rsidRPr="009A5241" w:rsidRDefault="00156E00" w:rsidP="00156E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56E00" w:rsidRPr="009A5241" w:rsidRDefault="00762C56" w:rsidP="00156E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A5241">
        <w:rPr>
          <w:rFonts w:ascii="Arial" w:hAnsi="Arial" w:cs="Arial"/>
          <w:color w:val="000000"/>
          <w:sz w:val="20"/>
          <w:szCs w:val="20"/>
        </w:rPr>
        <w:t>Direkcija</w:t>
      </w:r>
      <w:r w:rsidR="00156E00" w:rsidRPr="009A5241">
        <w:rPr>
          <w:rFonts w:ascii="Arial" w:hAnsi="Arial" w:cs="Arial"/>
          <w:color w:val="000000"/>
          <w:sz w:val="20"/>
          <w:szCs w:val="20"/>
        </w:rPr>
        <w:t xml:space="preserve"> RS za infrastrukturo ima v letu 2023 zaradi poplav, ki so Slovenijo zajele v noči na 4.8.2023, dodatne stroške ocenjene v vrednosti 9,7 mio EUR iz naslova prvih nujnih del za vzpostavitev zasilne prevoznosti cest za zagotavljanje osnovne oskrbe (zavarovanja ovir in nevarnih mest ter označitev z ustrezno cestno prometno signalizacijo, vzpostavitev obvozov, odstranitev podrtih dreves, čiščenje hudourniških nanosov, popravil manjših udorov, manjše sanacije brežin). V nadaljevanju pa se zaradi zagotavljanja varne prevoznosti izvaja potrebna sanacija infrastrukture oz. vzpostavitev v prvotno stanje pred ujmo. Za sanacijo udorov, usadov in plazov, popravila porušenih podpornih in opornih konstrukcij, popravila porušenih delov cestnega telesa, izvedbe nadomestnih montažnih mostov, zaščite brežin z visečimi in sidranimi mrežami ter namestitev podajno – lovilnih ograj, izvedbe voziščnih konstrukcij, postavitve prometne opreme in signalizacije, torej za sanacijo poškodb s ciljem zagotavljanja varne prevoznosti cest za javni promet za vse udeležence pa je ocena stroška še dodatnih 30,3 mio EUR. </w:t>
      </w:r>
    </w:p>
    <w:p w:rsidR="00156E00" w:rsidRPr="009A5241" w:rsidRDefault="00156E00" w:rsidP="00156E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A5241">
        <w:rPr>
          <w:rFonts w:ascii="Arial" w:hAnsi="Arial" w:cs="Arial"/>
          <w:color w:val="000000"/>
          <w:sz w:val="20"/>
          <w:szCs w:val="20"/>
        </w:rPr>
        <w:t>Skupnih dodatnih stroškov iz naslova odprave posledic ujme 2023 na cestni infrastrukturi je 40 mio EUR.</w:t>
      </w:r>
    </w:p>
    <w:p w:rsidR="00156E00" w:rsidRPr="009A5241" w:rsidRDefault="00156E00" w:rsidP="00156E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56E00" w:rsidRPr="009A5241" w:rsidRDefault="00156E00" w:rsidP="00156E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A5241">
        <w:rPr>
          <w:rFonts w:ascii="Arial" w:hAnsi="Arial" w:cs="Arial"/>
          <w:color w:val="000000"/>
          <w:sz w:val="20"/>
          <w:szCs w:val="20"/>
        </w:rPr>
        <w:t>Na železniški infrastrukturi pa je teh dodatnih stroškov 10,4 mio EUR. Upravljavec JŽI je za zagotavljanje osnovne prepustne zmogljivosti prog izvedel sanacijo naplavin, plazov in hudournikov na železniško progo, ter z dodatnimi ukrepi zagotovil višje hitrosti odvijanja prometa in s končnimi ukrepi ponekod tudi že izvedel sanacijo do vzpostavitve stanja pred ujmo.</w:t>
      </w:r>
    </w:p>
    <w:p w:rsidR="00156E00" w:rsidRPr="009A5241" w:rsidRDefault="00156E00" w:rsidP="00156E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A5241">
        <w:rPr>
          <w:rFonts w:ascii="Arial" w:hAnsi="Arial" w:cs="Arial"/>
          <w:color w:val="000000"/>
          <w:sz w:val="20"/>
          <w:szCs w:val="20"/>
        </w:rPr>
        <w:t>V nadaljevanju pa se zaradi zagotavljanja varne prevoznosti izvaja potrebna sanacija infrastrukture oz. vzpostavitev v prvotno stanje pred ujmo.</w:t>
      </w:r>
    </w:p>
    <w:p w:rsidR="00156E00" w:rsidRPr="009A5241" w:rsidRDefault="00156E00" w:rsidP="00156E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56E00" w:rsidRPr="009A5241" w:rsidRDefault="00156E00" w:rsidP="00156E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A5241">
        <w:rPr>
          <w:rFonts w:ascii="Arial" w:hAnsi="Arial" w:cs="Arial"/>
          <w:color w:val="000000"/>
          <w:sz w:val="20"/>
          <w:szCs w:val="20"/>
        </w:rPr>
        <w:t xml:space="preserve">Zaradi navedenih aktivnosti so stroški začeli nastajati že takoj po izrednem dogodku v začetku avgusta 2023, zato naprošamo, da se čim prej v letu 2023 zagotovijo sredstva v skupni višini 50,4 mio eur.  </w:t>
      </w:r>
    </w:p>
    <w:p w:rsidR="00A513B5" w:rsidRPr="009A5241" w:rsidRDefault="00A513B5" w:rsidP="00156E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513B5" w:rsidRPr="009A5241" w:rsidRDefault="00A513B5" w:rsidP="00156E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A5241">
        <w:rPr>
          <w:rFonts w:ascii="Arial" w:hAnsi="Arial" w:cs="Arial"/>
          <w:color w:val="000000"/>
          <w:sz w:val="20"/>
          <w:szCs w:val="20"/>
        </w:rPr>
        <w:t>Za ta namen je treba odpreti novi PP (ločeno za cestno in železniško infrastrukturo) na katerih se bodo zagotovila sredstva.</w:t>
      </w:r>
    </w:p>
    <w:sectPr w:rsidR="00A513B5" w:rsidRPr="009A5241" w:rsidSect="004E0EBF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B9" w:rsidRDefault="00A232B9">
      <w:r>
        <w:separator/>
      </w:r>
    </w:p>
  </w:endnote>
  <w:endnote w:type="continuationSeparator" w:id="0">
    <w:p w:rsidR="00A232B9" w:rsidRDefault="00A2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59" w:rsidRPr="008A57C5" w:rsidRDefault="00BB3259">
    <w:pPr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Pr="008A57C5">
      <w:rPr>
        <w:rFonts w:ascii="Arial" w:hAnsi="Arial" w:cs="Arial"/>
        <w:bCs/>
        <w:sz w:val="20"/>
        <w:szCs w:val="20"/>
      </w:rPr>
      <w:fldChar w:fldCharType="separate"/>
    </w:r>
    <w:r w:rsidR="00CB1247">
      <w:rPr>
        <w:rFonts w:ascii="Arial" w:hAnsi="Arial" w:cs="Arial"/>
        <w:bCs/>
        <w:noProof/>
        <w:sz w:val="20"/>
        <w:szCs w:val="20"/>
      </w:rPr>
      <w:t>4</w:t>
    </w:r>
    <w:r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Pr="008A57C5">
      <w:rPr>
        <w:rFonts w:ascii="Arial" w:hAnsi="Arial" w:cs="Arial"/>
        <w:bCs/>
        <w:sz w:val="20"/>
        <w:szCs w:val="20"/>
      </w:rPr>
      <w:fldChar w:fldCharType="separate"/>
    </w:r>
    <w:r w:rsidR="00CB1247">
      <w:rPr>
        <w:rFonts w:ascii="Arial" w:hAnsi="Arial" w:cs="Arial"/>
        <w:bCs/>
        <w:noProof/>
        <w:sz w:val="20"/>
        <w:szCs w:val="20"/>
      </w:rPr>
      <w:t>4</w:t>
    </w:r>
    <w:r w:rsidRPr="008A57C5">
      <w:rPr>
        <w:rFonts w:ascii="Arial" w:hAnsi="Arial" w:cs="Arial"/>
        <w:bCs/>
        <w:sz w:val="20"/>
        <w:szCs w:val="20"/>
      </w:rPr>
      <w:fldChar w:fldCharType="end"/>
    </w:r>
  </w:p>
  <w:p w:rsidR="00BB3259" w:rsidRDefault="00BB325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59" w:rsidRDefault="00BB3259" w:rsidP="004E0E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B9" w:rsidRDefault="00A232B9">
      <w:r>
        <w:separator/>
      </w:r>
    </w:p>
  </w:footnote>
  <w:footnote w:type="continuationSeparator" w:id="0">
    <w:p w:rsidR="00A232B9" w:rsidRDefault="00A2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59" w:rsidRPr="001B1D79" w:rsidRDefault="00BB3259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59" w:rsidRPr="00125A68" w:rsidRDefault="00BB3259" w:rsidP="004E0EBF">
    <w:pPr>
      <w:spacing w:before="40"/>
      <w:ind w:right="-3"/>
      <w:rPr>
        <w:sz w:val="22"/>
        <w:szCs w:val="22"/>
      </w:rPr>
    </w:pPr>
    <w:r w:rsidRPr="00125A68"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FC9786" wp14:editId="364DB2AB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381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259" w:rsidRPr="00106C6A" w:rsidRDefault="00BB3259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:rsidR="00BB3259" w:rsidRPr="00106C6A" w:rsidRDefault="00BB3259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C97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7.6pt;margin-top:4.3pt;width:370.25pt;height:31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MSqwIAAKk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" filled="f" stroked="f">
              <v:textbox inset="0,0,0,0">
                <w:txbxContent>
                  <w:p w:rsidR="00BB3259" w:rsidRPr="00106C6A" w:rsidRDefault="00BB3259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:rsidR="00BB3259" w:rsidRPr="00106C6A" w:rsidRDefault="00BB3259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72C"/>
    <w:multiLevelType w:val="hybridMultilevel"/>
    <w:tmpl w:val="6BEA57B6"/>
    <w:lvl w:ilvl="0" w:tplc="8DFA54C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3A1"/>
    <w:multiLevelType w:val="hybridMultilevel"/>
    <w:tmpl w:val="B0A6652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9368A"/>
    <w:multiLevelType w:val="hybridMultilevel"/>
    <w:tmpl w:val="1AC2D65C"/>
    <w:lvl w:ilvl="0" w:tplc="106E8A62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443AC69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F5EAD0F0"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33DCF74A"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635E7FD8">
      <w:numFmt w:val="bullet"/>
      <w:lvlText w:val="•"/>
      <w:lvlJc w:val="left"/>
      <w:pPr>
        <w:ind w:left="4509" w:hanging="360"/>
      </w:pPr>
      <w:rPr>
        <w:rFonts w:hint="default"/>
      </w:rPr>
    </w:lvl>
    <w:lvl w:ilvl="5" w:tplc="E070DB5A">
      <w:numFmt w:val="bullet"/>
      <w:lvlText w:val="•"/>
      <w:lvlJc w:val="left"/>
      <w:pPr>
        <w:ind w:left="5431" w:hanging="360"/>
      </w:pPr>
      <w:rPr>
        <w:rFonts w:hint="default"/>
      </w:rPr>
    </w:lvl>
    <w:lvl w:ilvl="6" w:tplc="B5308846">
      <w:numFmt w:val="bullet"/>
      <w:lvlText w:val="•"/>
      <w:lvlJc w:val="left"/>
      <w:pPr>
        <w:ind w:left="6353" w:hanging="360"/>
      </w:pPr>
      <w:rPr>
        <w:rFonts w:hint="default"/>
      </w:rPr>
    </w:lvl>
    <w:lvl w:ilvl="7" w:tplc="8F44B300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7D4AEE02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3" w15:restartNumberingAfterBreak="0">
    <w:nsid w:val="179D1474"/>
    <w:multiLevelType w:val="hybridMultilevel"/>
    <w:tmpl w:val="CC929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5994"/>
    <w:multiLevelType w:val="hybridMultilevel"/>
    <w:tmpl w:val="934E9F12"/>
    <w:lvl w:ilvl="0" w:tplc="B3CE5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E40BD"/>
    <w:multiLevelType w:val="hybridMultilevel"/>
    <w:tmpl w:val="C846A51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1F85"/>
    <w:multiLevelType w:val="hybridMultilevel"/>
    <w:tmpl w:val="9342F5C0"/>
    <w:lvl w:ilvl="0" w:tplc="9DAE92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B52D8"/>
    <w:multiLevelType w:val="hybridMultilevel"/>
    <w:tmpl w:val="BDE69B92"/>
    <w:lvl w:ilvl="0" w:tplc="A924716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F9DCFAEC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D5C6CCD6">
      <w:numFmt w:val="bullet"/>
      <w:lvlText w:val="•"/>
      <w:lvlJc w:val="left"/>
      <w:pPr>
        <w:ind w:left="2663" w:hanging="360"/>
      </w:pPr>
      <w:rPr>
        <w:rFonts w:hint="default"/>
      </w:rPr>
    </w:lvl>
    <w:lvl w:ilvl="3" w:tplc="D33EAFD8"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A0E03862">
      <w:numFmt w:val="bullet"/>
      <w:lvlText w:val="•"/>
      <w:lvlJc w:val="left"/>
      <w:pPr>
        <w:ind w:left="4507" w:hanging="360"/>
      </w:pPr>
      <w:rPr>
        <w:rFonts w:hint="default"/>
      </w:rPr>
    </w:lvl>
    <w:lvl w:ilvl="5" w:tplc="8B745704"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967E0516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6EF8BB42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54E0A37A">
      <w:numFmt w:val="bullet"/>
      <w:lvlText w:val="•"/>
      <w:lvlJc w:val="left"/>
      <w:pPr>
        <w:ind w:left="8195" w:hanging="360"/>
      </w:pPr>
      <w:rPr>
        <w:rFonts w:hint="default"/>
      </w:rPr>
    </w:lvl>
  </w:abstractNum>
  <w:abstractNum w:abstractNumId="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767A31"/>
    <w:multiLevelType w:val="hybridMultilevel"/>
    <w:tmpl w:val="6B74B8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542EC3"/>
    <w:multiLevelType w:val="hybridMultilevel"/>
    <w:tmpl w:val="3AA66A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2AE3"/>
    <w:multiLevelType w:val="hybridMultilevel"/>
    <w:tmpl w:val="E634F0C8"/>
    <w:lvl w:ilvl="0" w:tplc="757ED876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672F0"/>
    <w:multiLevelType w:val="hybridMultilevel"/>
    <w:tmpl w:val="930CA6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E57C0"/>
    <w:multiLevelType w:val="hybridMultilevel"/>
    <w:tmpl w:val="4DBC91D2"/>
    <w:lvl w:ilvl="0" w:tplc="B3CE54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17"/>
  </w:num>
  <w:num w:numId="4">
    <w:abstractNumId w:val="18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16"/>
  </w:num>
  <w:num w:numId="10">
    <w:abstractNumId w:val="11"/>
  </w:num>
  <w:num w:numId="11">
    <w:abstractNumId w:val="15"/>
  </w:num>
  <w:num w:numId="12">
    <w:abstractNumId w:val="14"/>
  </w:num>
  <w:num w:numId="13">
    <w:abstractNumId w:val="2"/>
  </w:num>
  <w:num w:numId="14">
    <w:abstractNumId w:val="8"/>
  </w:num>
  <w:num w:numId="15">
    <w:abstractNumId w:val="5"/>
  </w:num>
  <w:num w:numId="16">
    <w:abstractNumId w:val="1"/>
  </w:num>
  <w:num w:numId="17">
    <w:abstractNumId w:val="13"/>
  </w:num>
  <w:num w:numId="18">
    <w:abstractNumId w:val="4"/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9E"/>
    <w:rsid w:val="000025D6"/>
    <w:rsid w:val="00004B53"/>
    <w:rsid w:val="00016E52"/>
    <w:rsid w:val="00026BAA"/>
    <w:rsid w:val="000403DC"/>
    <w:rsid w:val="000428F7"/>
    <w:rsid w:val="00050851"/>
    <w:rsid w:val="00054EEA"/>
    <w:rsid w:val="00096F65"/>
    <w:rsid w:val="000B21E5"/>
    <w:rsid w:val="000B39A5"/>
    <w:rsid w:val="000C677B"/>
    <w:rsid w:val="000C710D"/>
    <w:rsid w:val="000C7D45"/>
    <w:rsid w:val="000D7F9E"/>
    <w:rsid w:val="000E138A"/>
    <w:rsid w:val="000E391D"/>
    <w:rsid w:val="000F1827"/>
    <w:rsid w:val="00102146"/>
    <w:rsid w:val="00106F61"/>
    <w:rsid w:val="001113B5"/>
    <w:rsid w:val="001251F6"/>
    <w:rsid w:val="00127D59"/>
    <w:rsid w:val="001348B2"/>
    <w:rsid w:val="00140DB9"/>
    <w:rsid w:val="00152954"/>
    <w:rsid w:val="00156C98"/>
    <w:rsid w:val="00156E00"/>
    <w:rsid w:val="001751A5"/>
    <w:rsid w:val="001841CA"/>
    <w:rsid w:val="00184A03"/>
    <w:rsid w:val="001B6A98"/>
    <w:rsid w:val="001C0D37"/>
    <w:rsid w:val="001C43F3"/>
    <w:rsid w:val="001C6149"/>
    <w:rsid w:val="001E1812"/>
    <w:rsid w:val="001E50B2"/>
    <w:rsid w:val="001F3974"/>
    <w:rsid w:val="001F54A6"/>
    <w:rsid w:val="002009A2"/>
    <w:rsid w:val="00205F13"/>
    <w:rsid w:val="00213B2B"/>
    <w:rsid w:val="00213C7D"/>
    <w:rsid w:val="002210F6"/>
    <w:rsid w:val="0024321E"/>
    <w:rsid w:val="00246BD2"/>
    <w:rsid w:val="002517D7"/>
    <w:rsid w:val="00255CC0"/>
    <w:rsid w:val="002649C5"/>
    <w:rsid w:val="00264A6A"/>
    <w:rsid w:val="00265EBF"/>
    <w:rsid w:val="00267755"/>
    <w:rsid w:val="0027118D"/>
    <w:rsid w:val="002865CB"/>
    <w:rsid w:val="00295CBA"/>
    <w:rsid w:val="002B02E7"/>
    <w:rsid w:val="002B46CC"/>
    <w:rsid w:val="002E23A4"/>
    <w:rsid w:val="002E37BB"/>
    <w:rsid w:val="002E4B67"/>
    <w:rsid w:val="002F1537"/>
    <w:rsid w:val="003073C5"/>
    <w:rsid w:val="00311AD9"/>
    <w:rsid w:val="0031476D"/>
    <w:rsid w:val="003157FB"/>
    <w:rsid w:val="00315BD4"/>
    <w:rsid w:val="00326413"/>
    <w:rsid w:val="00327B59"/>
    <w:rsid w:val="00353F0A"/>
    <w:rsid w:val="00361FF1"/>
    <w:rsid w:val="00376A53"/>
    <w:rsid w:val="00396A0C"/>
    <w:rsid w:val="003A1DA5"/>
    <w:rsid w:val="003A458A"/>
    <w:rsid w:val="003B24BA"/>
    <w:rsid w:val="003C342B"/>
    <w:rsid w:val="003D17A9"/>
    <w:rsid w:val="003D3E90"/>
    <w:rsid w:val="003D776B"/>
    <w:rsid w:val="003F712A"/>
    <w:rsid w:val="003F7A48"/>
    <w:rsid w:val="0043138C"/>
    <w:rsid w:val="004320FD"/>
    <w:rsid w:val="0043227E"/>
    <w:rsid w:val="0043724F"/>
    <w:rsid w:val="004444FA"/>
    <w:rsid w:val="00452FCB"/>
    <w:rsid w:val="004634FC"/>
    <w:rsid w:val="004637AE"/>
    <w:rsid w:val="004650C3"/>
    <w:rsid w:val="0046691B"/>
    <w:rsid w:val="00476E1D"/>
    <w:rsid w:val="00477AC3"/>
    <w:rsid w:val="0048608A"/>
    <w:rsid w:val="00487A12"/>
    <w:rsid w:val="004928DF"/>
    <w:rsid w:val="004977FA"/>
    <w:rsid w:val="004A58EC"/>
    <w:rsid w:val="004C4E1F"/>
    <w:rsid w:val="004C62B9"/>
    <w:rsid w:val="004E0EBF"/>
    <w:rsid w:val="004E3A21"/>
    <w:rsid w:val="004F25A1"/>
    <w:rsid w:val="004F7560"/>
    <w:rsid w:val="005536BB"/>
    <w:rsid w:val="0056259F"/>
    <w:rsid w:val="0056745F"/>
    <w:rsid w:val="0058728C"/>
    <w:rsid w:val="00587E3F"/>
    <w:rsid w:val="005975AE"/>
    <w:rsid w:val="005A1B28"/>
    <w:rsid w:val="005A215A"/>
    <w:rsid w:val="005B66DF"/>
    <w:rsid w:val="005B7499"/>
    <w:rsid w:val="005C1547"/>
    <w:rsid w:val="005C35C5"/>
    <w:rsid w:val="005F390A"/>
    <w:rsid w:val="00604BCE"/>
    <w:rsid w:val="00610F8C"/>
    <w:rsid w:val="006163F3"/>
    <w:rsid w:val="00617207"/>
    <w:rsid w:val="0062114A"/>
    <w:rsid w:val="00621FDF"/>
    <w:rsid w:val="00626AE4"/>
    <w:rsid w:val="00635C49"/>
    <w:rsid w:val="00655EE5"/>
    <w:rsid w:val="00664C85"/>
    <w:rsid w:val="00667828"/>
    <w:rsid w:val="006703CA"/>
    <w:rsid w:val="00677B8B"/>
    <w:rsid w:val="00693042"/>
    <w:rsid w:val="00697DDC"/>
    <w:rsid w:val="006C6635"/>
    <w:rsid w:val="006D0828"/>
    <w:rsid w:val="00702815"/>
    <w:rsid w:val="00711461"/>
    <w:rsid w:val="00713DDA"/>
    <w:rsid w:val="0073400E"/>
    <w:rsid w:val="0073726D"/>
    <w:rsid w:val="007469FD"/>
    <w:rsid w:val="00760150"/>
    <w:rsid w:val="00760EEC"/>
    <w:rsid w:val="00762C56"/>
    <w:rsid w:val="007654C2"/>
    <w:rsid w:val="00772EEA"/>
    <w:rsid w:val="00773428"/>
    <w:rsid w:val="00785185"/>
    <w:rsid w:val="007A1F5D"/>
    <w:rsid w:val="007A6CB7"/>
    <w:rsid w:val="007C191E"/>
    <w:rsid w:val="007C5B04"/>
    <w:rsid w:val="007C6EE8"/>
    <w:rsid w:val="007D673B"/>
    <w:rsid w:val="007D7CC1"/>
    <w:rsid w:val="007E0C48"/>
    <w:rsid w:val="007E0F08"/>
    <w:rsid w:val="007E44E8"/>
    <w:rsid w:val="00810F9C"/>
    <w:rsid w:val="00822E3B"/>
    <w:rsid w:val="008401C9"/>
    <w:rsid w:val="008440D0"/>
    <w:rsid w:val="00851B48"/>
    <w:rsid w:val="00860552"/>
    <w:rsid w:val="00862DA7"/>
    <w:rsid w:val="00865FF9"/>
    <w:rsid w:val="00867609"/>
    <w:rsid w:val="00870B32"/>
    <w:rsid w:val="0087277A"/>
    <w:rsid w:val="00890996"/>
    <w:rsid w:val="00891B1E"/>
    <w:rsid w:val="00897A0E"/>
    <w:rsid w:val="008A4458"/>
    <w:rsid w:val="008A57C5"/>
    <w:rsid w:val="008A7742"/>
    <w:rsid w:val="008B1A82"/>
    <w:rsid w:val="008B67C8"/>
    <w:rsid w:val="008D4F8D"/>
    <w:rsid w:val="008D6AA9"/>
    <w:rsid w:val="008E097A"/>
    <w:rsid w:val="008E0CE2"/>
    <w:rsid w:val="008E371A"/>
    <w:rsid w:val="008F00D8"/>
    <w:rsid w:val="008F5828"/>
    <w:rsid w:val="008F62FB"/>
    <w:rsid w:val="008F7306"/>
    <w:rsid w:val="00902842"/>
    <w:rsid w:val="00931D82"/>
    <w:rsid w:val="0093313C"/>
    <w:rsid w:val="00936559"/>
    <w:rsid w:val="00937690"/>
    <w:rsid w:val="00940654"/>
    <w:rsid w:val="0094450B"/>
    <w:rsid w:val="00952BFD"/>
    <w:rsid w:val="00964B43"/>
    <w:rsid w:val="00971544"/>
    <w:rsid w:val="00973750"/>
    <w:rsid w:val="00976D8C"/>
    <w:rsid w:val="00984938"/>
    <w:rsid w:val="0098606A"/>
    <w:rsid w:val="00986273"/>
    <w:rsid w:val="009A4186"/>
    <w:rsid w:val="009A5241"/>
    <w:rsid w:val="009D7319"/>
    <w:rsid w:val="009E2FE8"/>
    <w:rsid w:val="009E505E"/>
    <w:rsid w:val="009E623F"/>
    <w:rsid w:val="009F2ED8"/>
    <w:rsid w:val="00A02C06"/>
    <w:rsid w:val="00A128E6"/>
    <w:rsid w:val="00A232B9"/>
    <w:rsid w:val="00A36635"/>
    <w:rsid w:val="00A41EF1"/>
    <w:rsid w:val="00A46781"/>
    <w:rsid w:val="00A4730E"/>
    <w:rsid w:val="00A50362"/>
    <w:rsid w:val="00A513B5"/>
    <w:rsid w:val="00A65D54"/>
    <w:rsid w:val="00A74C38"/>
    <w:rsid w:val="00A7548E"/>
    <w:rsid w:val="00A8741E"/>
    <w:rsid w:val="00A91050"/>
    <w:rsid w:val="00A9160C"/>
    <w:rsid w:val="00AA11A4"/>
    <w:rsid w:val="00AA5EBF"/>
    <w:rsid w:val="00AA7873"/>
    <w:rsid w:val="00AA7AE0"/>
    <w:rsid w:val="00AD1551"/>
    <w:rsid w:val="00AE6D2A"/>
    <w:rsid w:val="00AF2115"/>
    <w:rsid w:val="00AF7A0A"/>
    <w:rsid w:val="00B007F4"/>
    <w:rsid w:val="00B127C5"/>
    <w:rsid w:val="00B17FDE"/>
    <w:rsid w:val="00B46344"/>
    <w:rsid w:val="00B62176"/>
    <w:rsid w:val="00B62DC6"/>
    <w:rsid w:val="00B67A8B"/>
    <w:rsid w:val="00B75605"/>
    <w:rsid w:val="00B85626"/>
    <w:rsid w:val="00B85DBC"/>
    <w:rsid w:val="00B866CA"/>
    <w:rsid w:val="00BA0AA7"/>
    <w:rsid w:val="00BA2793"/>
    <w:rsid w:val="00BA62CE"/>
    <w:rsid w:val="00BB3259"/>
    <w:rsid w:val="00BB5380"/>
    <w:rsid w:val="00BB609E"/>
    <w:rsid w:val="00BD4DFB"/>
    <w:rsid w:val="00BD4E75"/>
    <w:rsid w:val="00BD76EF"/>
    <w:rsid w:val="00BE0B3D"/>
    <w:rsid w:val="00BF1B1A"/>
    <w:rsid w:val="00BF7128"/>
    <w:rsid w:val="00C0384B"/>
    <w:rsid w:val="00C13359"/>
    <w:rsid w:val="00C15640"/>
    <w:rsid w:val="00C31C05"/>
    <w:rsid w:val="00C34C6F"/>
    <w:rsid w:val="00C51465"/>
    <w:rsid w:val="00C55F49"/>
    <w:rsid w:val="00C860DF"/>
    <w:rsid w:val="00C90CD3"/>
    <w:rsid w:val="00CB1247"/>
    <w:rsid w:val="00CB30BA"/>
    <w:rsid w:val="00CB497B"/>
    <w:rsid w:val="00CC4536"/>
    <w:rsid w:val="00CC5E43"/>
    <w:rsid w:val="00CC6017"/>
    <w:rsid w:val="00CD1BFC"/>
    <w:rsid w:val="00CD504D"/>
    <w:rsid w:val="00CD5CBC"/>
    <w:rsid w:val="00CE26D8"/>
    <w:rsid w:val="00D03066"/>
    <w:rsid w:val="00D03347"/>
    <w:rsid w:val="00D033BD"/>
    <w:rsid w:val="00D07B38"/>
    <w:rsid w:val="00D11434"/>
    <w:rsid w:val="00D25AEC"/>
    <w:rsid w:val="00D47F3C"/>
    <w:rsid w:val="00D6042A"/>
    <w:rsid w:val="00D607A2"/>
    <w:rsid w:val="00D65680"/>
    <w:rsid w:val="00D65BA6"/>
    <w:rsid w:val="00D66D9C"/>
    <w:rsid w:val="00D719FC"/>
    <w:rsid w:val="00D95876"/>
    <w:rsid w:val="00DA0173"/>
    <w:rsid w:val="00DA0FA7"/>
    <w:rsid w:val="00DC359D"/>
    <w:rsid w:val="00DC3F9B"/>
    <w:rsid w:val="00DD0177"/>
    <w:rsid w:val="00DD1486"/>
    <w:rsid w:val="00DF2CE2"/>
    <w:rsid w:val="00E06C45"/>
    <w:rsid w:val="00E2053C"/>
    <w:rsid w:val="00E40054"/>
    <w:rsid w:val="00E50485"/>
    <w:rsid w:val="00E50B41"/>
    <w:rsid w:val="00E50D73"/>
    <w:rsid w:val="00E5225C"/>
    <w:rsid w:val="00E546EC"/>
    <w:rsid w:val="00E96DB5"/>
    <w:rsid w:val="00E97699"/>
    <w:rsid w:val="00EA1349"/>
    <w:rsid w:val="00EA157B"/>
    <w:rsid w:val="00EA1BBD"/>
    <w:rsid w:val="00EC777F"/>
    <w:rsid w:val="00ED273C"/>
    <w:rsid w:val="00ED4C6C"/>
    <w:rsid w:val="00ED510D"/>
    <w:rsid w:val="00EF4173"/>
    <w:rsid w:val="00EF5116"/>
    <w:rsid w:val="00F01EAB"/>
    <w:rsid w:val="00F02B4B"/>
    <w:rsid w:val="00F05BC1"/>
    <w:rsid w:val="00F07A09"/>
    <w:rsid w:val="00F10A0A"/>
    <w:rsid w:val="00F12B49"/>
    <w:rsid w:val="00F17017"/>
    <w:rsid w:val="00F27BD2"/>
    <w:rsid w:val="00F360C2"/>
    <w:rsid w:val="00F437A2"/>
    <w:rsid w:val="00F4790E"/>
    <w:rsid w:val="00F5111D"/>
    <w:rsid w:val="00F73A67"/>
    <w:rsid w:val="00F76122"/>
    <w:rsid w:val="00FA6FFA"/>
    <w:rsid w:val="00FC1EC0"/>
    <w:rsid w:val="00FC528B"/>
    <w:rsid w:val="00FC5CBB"/>
    <w:rsid w:val="00FD202C"/>
    <w:rsid w:val="00FE04F7"/>
    <w:rsid w:val="00FE2404"/>
    <w:rsid w:val="00FE2BE0"/>
    <w:rsid w:val="00FE3EDC"/>
    <w:rsid w:val="00FE4795"/>
    <w:rsid w:val="00FE4909"/>
    <w:rsid w:val="00FE4DA6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3B5F0E"/>
  <w15:chartTrackingRefBased/>
  <w15:docId w15:val="{D710FD90-066F-4A0F-8C11-6ED4F275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1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2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FC528B"/>
    <w:rPr>
      <w:rFonts w:ascii="Arial" w:hAnsi="Arial"/>
      <w:szCs w:val="24"/>
      <w:lang w:val="en-US" w:eastAsia="en-US"/>
    </w:rPr>
  </w:style>
  <w:style w:type="character" w:styleId="Pripombasklic">
    <w:name w:val="annotation reference"/>
    <w:uiPriority w:val="99"/>
    <w:rsid w:val="00FC528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528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C528B"/>
    <w:rPr>
      <w:lang w:eastAsia="ar-SA"/>
    </w:rPr>
  </w:style>
  <w:style w:type="paragraph" w:customStyle="1" w:styleId="Style26">
    <w:name w:val="Style26"/>
    <w:basedOn w:val="Navaden"/>
    <w:uiPriority w:val="99"/>
    <w:rsid w:val="00FC528B"/>
    <w:pPr>
      <w:widowControl w:val="0"/>
      <w:suppressAutoHyphens w:val="0"/>
      <w:autoSpaceDE w:val="0"/>
      <w:autoSpaceDN w:val="0"/>
      <w:adjustRightInd w:val="0"/>
    </w:pPr>
    <w:rPr>
      <w:rFonts w:ascii="Candara" w:hAnsi="Candara"/>
      <w:lang w:eastAsia="sl-SI" w:bidi="sl-SI"/>
    </w:rPr>
  </w:style>
  <w:style w:type="paragraph" w:customStyle="1" w:styleId="Style46">
    <w:name w:val="Style46"/>
    <w:basedOn w:val="Navaden"/>
    <w:uiPriority w:val="99"/>
    <w:rsid w:val="00FC528B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Candara" w:hAnsi="Candara"/>
      <w:lang w:eastAsia="sl-SI" w:bidi="sl-SI"/>
    </w:rPr>
  </w:style>
  <w:style w:type="character" w:customStyle="1" w:styleId="FontStyle76">
    <w:name w:val="Font Style76"/>
    <w:uiPriority w:val="99"/>
    <w:rsid w:val="00FC528B"/>
    <w:rPr>
      <w:rFonts w:ascii="Arial" w:hAnsi="Arial" w:cs="Arial"/>
      <w:b/>
      <w:bCs/>
      <w:sz w:val="16"/>
      <w:szCs w:val="16"/>
    </w:rPr>
  </w:style>
  <w:style w:type="character" w:customStyle="1" w:styleId="FontStyle88">
    <w:name w:val="Font Style88"/>
    <w:uiPriority w:val="99"/>
    <w:rsid w:val="00FC528B"/>
    <w:rPr>
      <w:rFonts w:ascii="Arial" w:hAnsi="Arial" w:cs="Arial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FC528B"/>
    <w:pPr>
      <w:suppressAutoHyphens w:val="0"/>
      <w:spacing w:after="200" w:line="276" w:lineRule="auto"/>
      <w:ind w:left="1134" w:hanging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FC528B"/>
    <w:rPr>
      <w:rFonts w:ascii="Calibri" w:eastAsia="Calibri" w:hAnsi="Calibri"/>
      <w:sz w:val="22"/>
      <w:szCs w:val="22"/>
      <w:lang w:eastAsia="en-US"/>
    </w:rPr>
  </w:style>
  <w:style w:type="paragraph" w:customStyle="1" w:styleId="podpisi">
    <w:name w:val="podpisi"/>
    <w:basedOn w:val="Navaden"/>
    <w:qFormat/>
    <w:rsid w:val="00FC528B"/>
    <w:pPr>
      <w:tabs>
        <w:tab w:val="left" w:pos="3402"/>
      </w:tabs>
      <w:suppressAutoHyphens w:val="0"/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Telo">
    <w:name w:val="Telo"/>
    <w:basedOn w:val="Telobesedila"/>
    <w:link w:val="TeloZnak"/>
    <w:rsid w:val="00FC528B"/>
    <w:pPr>
      <w:keepLines/>
      <w:suppressAutoHyphens w:val="0"/>
      <w:spacing w:before="240" w:after="0"/>
      <w:jc w:val="both"/>
    </w:pPr>
    <w:rPr>
      <w:i/>
      <w:szCs w:val="20"/>
      <w:lang w:eastAsia="sl-SI"/>
    </w:rPr>
  </w:style>
  <w:style w:type="character" w:customStyle="1" w:styleId="TeloZnak">
    <w:name w:val="Telo Znak"/>
    <w:link w:val="Telo"/>
    <w:rsid w:val="00FC528B"/>
    <w:rPr>
      <w:i/>
      <w:sz w:val="24"/>
    </w:rPr>
  </w:style>
  <w:style w:type="paragraph" w:styleId="Telobesedila">
    <w:name w:val="Body Text"/>
    <w:basedOn w:val="Navaden"/>
    <w:link w:val="TelobesedilaZnak"/>
    <w:rsid w:val="00FC528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FC528B"/>
    <w:rPr>
      <w:sz w:val="24"/>
      <w:szCs w:val="24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FC52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528B"/>
    <w:rPr>
      <w:b/>
      <w:bCs/>
      <w:lang w:eastAsia="ar-SA"/>
    </w:rPr>
  </w:style>
  <w:style w:type="character" w:styleId="Poudarek">
    <w:name w:val="Emphasis"/>
    <w:uiPriority w:val="20"/>
    <w:qFormat/>
    <w:rsid w:val="00FC528B"/>
    <w:rPr>
      <w:i/>
      <w:iCs/>
    </w:rPr>
  </w:style>
  <w:style w:type="paragraph" w:styleId="Napis">
    <w:name w:val="caption"/>
    <w:basedOn w:val="Navaden"/>
    <w:next w:val="Navaden"/>
    <w:link w:val="NapisZnak"/>
    <w:qFormat/>
    <w:rsid w:val="00FC528B"/>
    <w:pPr>
      <w:suppressAutoHyphens w:val="0"/>
      <w:spacing w:before="120" w:after="120"/>
      <w:jc w:val="both"/>
    </w:pPr>
    <w:rPr>
      <w:rFonts w:ascii="Garamond" w:hAnsi="Garamond"/>
      <w:b/>
      <w:bCs/>
      <w:szCs w:val="20"/>
      <w:lang w:eastAsia="sl-SI"/>
    </w:rPr>
  </w:style>
  <w:style w:type="paragraph" w:styleId="Revizija">
    <w:name w:val="Revision"/>
    <w:hidden/>
    <w:uiPriority w:val="99"/>
    <w:semiHidden/>
    <w:rsid w:val="00FC528B"/>
    <w:rPr>
      <w:sz w:val="24"/>
      <w:szCs w:val="24"/>
      <w:lang w:eastAsia="ar-SA"/>
    </w:rPr>
  </w:style>
  <w:style w:type="character" w:customStyle="1" w:styleId="NapisZnak">
    <w:name w:val="Napis Znak"/>
    <w:link w:val="Napis"/>
    <w:rsid w:val="00FC528B"/>
    <w:rPr>
      <w:rFonts w:ascii="Garamond" w:hAnsi="Garamond"/>
      <w:b/>
      <w:bCs/>
      <w:sz w:val="24"/>
    </w:rPr>
  </w:style>
  <w:style w:type="paragraph" w:customStyle="1" w:styleId="TableParagraph">
    <w:name w:val="Table Paragraph"/>
    <w:basedOn w:val="Navaden"/>
    <w:uiPriority w:val="1"/>
    <w:qFormat/>
    <w:rsid w:val="0070281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odstavek">
    <w:name w:val="odstavek"/>
    <w:basedOn w:val="Navaden"/>
    <w:rsid w:val="00FE2BE0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len">
    <w:name w:val="len"/>
    <w:basedOn w:val="Navaden"/>
    <w:rsid w:val="00FE2BE0"/>
    <w:pPr>
      <w:suppressAutoHyphens w:val="0"/>
      <w:spacing w:before="100" w:beforeAutospacing="1" w:after="100" w:afterAutospacing="1"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8A5D-D19D-426C-9F36-06CFB436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MZP</Company>
  <LinksUpToDate>false</LinksUpToDate>
  <CharactersWithSpaces>9876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Kondić</dc:creator>
  <cp:keywords/>
  <cp:lastModifiedBy>Vesna Kondić</cp:lastModifiedBy>
  <cp:revision>4</cp:revision>
  <cp:lastPrinted>2016-05-12T11:18:00Z</cp:lastPrinted>
  <dcterms:created xsi:type="dcterms:W3CDTF">2023-09-15T12:43:00Z</dcterms:created>
  <dcterms:modified xsi:type="dcterms:W3CDTF">2023-09-15T13:19:00Z</dcterms:modified>
</cp:coreProperties>
</file>