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1241" w14:textId="3A7CF06E" w:rsidR="004A744D" w:rsidRDefault="004A744D" w:rsidP="008B752C">
      <w:pPr>
        <w:tabs>
          <w:tab w:val="left" w:pos="1701"/>
        </w:tabs>
        <w:autoSpaceDE w:val="0"/>
        <w:autoSpaceDN w:val="0"/>
        <w:adjustRightInd w:val="0"/>
        <w:spacing w:line="260" w:lineRule="exact"/>
        <w:rPr>
          <w:rFonts w:ascii="Arial" w:hAnsi="Arial" w:cs="Arial"/>
          <w:sz w:val="20"/>
        </w:rPr>
      </w:pPr>
      <w:r>
        <w:rPr>
          <w:rFonts w:ascii="Arial" w:hAnsi="Arial" w:cs="Arial"/>
          <w:sz w:val="20"/>
        </w:rPr>
        <w:tab/>
      </w:r>
    </w:p>
    <w:p w14:paraId="5B886923" w14:textId="7D312DD6" w:rsidR="00DB7E8C" w:rsidRPr="00014117" w:rsidRDefault="00DB7E8C" w:rsidP="00DB7E8C">
      <w:pPr>
        <w:spacing w:line="260" w:lineRule="exact"/>
        <w:rPr>
          <w:rFonts w:ascii="Arial" w:hAnsi="Arial" w:cs="Arial"/>
          <w:b/>
          <w:sz w:val="20"/>
        </w:rPr>
      </w:pPr>
      <w:r w:rsidRPr="00014117">
        <w:rPr>
          <w:rFonts w:ascii="Arial" w:hAnsi="Arial" w:cs="Arial"/>
          <w:b/>
          <w:sz w:val="20"/>
        </w:rPr>
        <w:t>LETNI PROGRAM ODPRAVE POSLEDIC NEPOSREDNE ŠKODE NA STVAREH ZARADI MOČNIH NEURIJ</w:t>
      </w:r>
      <w:r w:rsidRPr="00014117">
        <w:rPr>
          <w:rFonts w:ascii="Arial" w:hAnsi="Arial" w:cs="Arial"/>
          <w:b/>
          <w:sz w:val="20"/>
          <w:lang w:bidi="si-LK"/>
        </w:rPr>
        <w:t xml:space="preserve"> Z VEČDNEVNIM OBILNIM DEŽEVJEM S POPLAVAMI IN PLAZOVI 4. AVGUSTA 2023 </w:t>
      </w:r>
      <w:r w:rsidR="00355E59" w:rsidRPr="00014117">
        <w:rPr>
          <w:rFonts w:ascii="Arial" w:hAnsi="Arial" w:cs="Arial"/>
          <w:b/>
          <w:sz w:val="20"/>
          <w:lang w:bidi="si-LK"/>
        </w:rPr>
        <w:t>za leto 2025</w:t>
      </w:r>
    </w:p>
    <w:p w14:paraId="31E39D20" w14:textId="77777777" w:rsidR="00DB7E8C" w:rsidRPr="00014117" w:rsidRDefault="00DB7E8C" w:rsidP="00DB7E8C">
      <w:pPr>
        <w:spacing w:line="260" w:lineRule="exact"/>
        <w:rPr>
          <w:rFonts w:ascii="Arial" w:hAnsi="Arial" w:cs="Arial"/>
          <w:sz w:val="20"/>
        </w:rPr>
      </w:pPr>
    </w:p>
    <w:p w14:paraId="1BC30BF0" w14:textId="29AECC62" w:rsidR="00DB7E8C" w:rsidRPr="00014117" w:rsidRDefault="00DB7E8C" w:rsidP="00DB7E8C">
      <w:pPr>
        <w:spacing w:line="260" w:lineRule="exact"/>
        <w:rPr>
          <w:rFonts w:ascii="Arial" w:hAnsi="Arial" w:cs="Arial"/>
          <w:sz w:val="20"/>
        </w:rPr>
      </w:pPr>
      <w:r w:rsidRPr="00014117">
        <w:rPr>
          <w:rFonts w:ascii="Arial" w:hAnsi="Arial" w:cs="Arial"/>
          <w:sz w:val="20"/>
        </w:rPr>
        <w:t xml:space="preserve">Vsebina letnega programa: </w:t>
      </w:r>
    </w:p>
    <w:p w14:paraId="55B27144" w14:textId="77777777" w:rsidR="00355E59" w:rsidRPr="00014117" w:rsidRDefault="00355E59" w:rsidP="00DB7E8C">
      <w:pPr>
        <w:spacing w:line="260" w:lineRule="exact"/>
        <w:rPr>
          <w:rFonts w:ascii="Arial" w:hAnsi="Arial" w:cs="Arial"/>
          <w:sz w:val="20"/>
        </w:rPr>
      </w:pPr>
    </w:p>
    <w:p w14:paraId="5AA5C6F0" w14:textId="0A3F69D3" w:rsidR="00355E59" w:rsidRDefault="00355E59"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Uvod</w:t>
      </w:r>
    </w:p>
    <w:p w14:paraId="41FF1AA7" w14:textId="77777777" w:rsidR="008C594E" w:rsidRDefault="008C594E" w:rsidP="008C594E">
      <w:pPr>
        <w:pStyle w:val="Odstavekseznama"/>
        <w:spacing w:line="260" w:lineRule="exact"/>
        <w:outlineLvl w:val="0"/>
        <w:rPr>
          <w:rFonts w:ascii="Arial" w:hAnsi="Arial" w:cs="Arial"/>
          <w:b/>
          <w:sz w:val="20"/>
        </w:rPr>
      </w:pPr>
    </w:p>
    <w:p w14:paraId="24ADB2A8" w14:textId="6E9CE9C2" w:rsidR="00DB7E8C" w:rsidRDefault="00DB7E8C"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Pregled izvedenih obnovitvenih del</w:t>
      </w:r>
    </w:p>
    <w:p w14:paraId="393A3CE8" w14:textId="77777777" w:rsidR="008C594E" w:rsidRDefault="008C594E" w:rsidP="008C594E">
      <w:pPr>
        <w:pStyle w:val="Odstavekseznama"/>
        <w:spacing w:line="260" w:lineRule="exact"/>
        <w:outlineLvl w:val="0"/>
        <w:rPr>
          <w:rFonts w:ascii="Arial" w:hAnsi="Arial" w:cs="Arial"/>
          <w:b/>
          <w:sz w:val="20"/>
        </w:rPr>
      </w:pPr>
    </w:p>
    <w:p w14:paraId="36ABA0E9" w14:textId="720152B2" w:rsidR="00DB7E8C" w:rsidRPr="008C594E" w:rsidRDefault="00DB7E8C" w:rsidP="00DB7E8C">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Določitev prednostnih nalog v letu</w:t>
      </w:r>
      <w:r w:rsidR="001E4810">
        <w:rPr>
          <w:rFonts w:ascii="Arial" w:hAnsi="Arial" w:cs="Arial"/>
          <w:b/>
          <w:sz w:val="20"/>
        </w:rPr>
        <w:t xml:space="preserve"> 2025</w:t>
      </w:r>
    </w:p>
    <w:p w14:paraId="2B6A1514" w14:textId="77777777" w:rsidR="00355E59" w:rsidRPr="008C594E" w:rsidRDefault="00355E59" w:rsidP="008C594E">
      <w:pPr>
        <w:pStyle w:val="Odstavekseznama"/>
        <w:spacing w:line="260" w:lineRule="exact"/>
        <w:outlineLvl w:val="0"/>
        <w:rPr>
          <w:rFonts w:ascii="Arial" w:hAnsi="Arial" w:cs="Arial"/>
          <w:b/>
          <w:sz w:val="20"/>
        </w:rPr>
      </w:pPr>
    </w:p>
    <w:p w14:paraId="7148E83A" w14:textId="1C087487" w:rsidR="00DB7E8C" w:rsidRPr="008C594E" w:rsidRDefault="00DB7E8C"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Identifikacija vsebin, kjer je potrebno program dopolniti</w:t>
      </w:r>
    </w:p>
    <w:p w14:paraId="4174869D" w14:textId="77777777" w:rsidR="00355E59" w:rsidRPr="008C594E" w:rsidRDefault="00355E59" w:rsidP="008C594E">
      <w:pPr>
        <w:pStyle w:val="Odstavekseznama"/>
        <w:spacing w:line="260" w:lineRule="exact"/>
        <w:outlineLvl w:val="0"/>
        <w:rPr>
          <w:rFonts w:ascii="Arial" w:hAnsi="Arial" w:cs="Arial"/>
          <w:b/>
          <w:sz w:val="20"/>
        </w:rPr>
      </w:pPr>
    </w:p>
    <w:p w14:paraId="1501F441" w14:textId="19621D70" w:rsidR="00DB7E8C" w:rsidRDefault="00DB7E8C"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Določitev prednostnih projektov</w:t>
      </w:r>
    </w:p>
    <w:p w14:paraId="7F7E3C43" w14:textId="77777777" w:rsidR="008C594E" w:rsidRPr="008C594E" w:rsidRDefault="008C594E" w:rsidP="008C594E">
      <w:pPr>
        <w:spacing w:line="260" w:lineRule="exact"/>
        <w:outlineLvl w:val="0"/>
        <w:rPr>
          <w:rFonts w:ascii="Arial" w:hAnsi="Arial" w:cs="Arial"/>
          <w:b/>
          <w:sz w:val="20"/>
        </w:rPr>
      </w:pPr>
    </w:p>
    <w:p w14:paraId="07042CC5" w14:textId="52D564E0" w:rsidR="00DB7E8C" w:rsidRPr="008C594E" w:rsidRDefault="00DB7E8C" w:rsidP="008C594E">
      <w:pPr>
        <w:pStyle w:val="Odstavekseznama"/>
        <w:numPr>
          <w:ilvl w:val="0"/>
          <w:numId w:val="25"/>
        </w:numPr>
        <w:spacing w:line="260" w:lineRule="exact"/>
        <w:outlineLvl w:val="0"/>
        <w:rPr>
          <w:rFonts w:ascii="Arial" w:hAnsi="Arial" w:cs="Arial"/>
          <w:b/>
          <w:sz w:val="20"/>
        </w:rPr>
      </w:pPr>
      <w:r w:rsidRPr="008C594E">
        <w:rPr>
          <w:rFonts w:ascii="Arial" w:hAnsi="Arial" w:cs="Arial"/>
          <w:b/>
          <w:sz w:val="20"/>
        </w:rPr>
        <w:t>Opredelitev finančnih virov za izvedbo načrtovanih obnov</w:t>
      </w:r>
    </w:p>
    <w:p w14:paraId="46363C29" w14:textId="77777777" w:rsidR="00DB7E8C" w:rsidRPr="008C594E" w:rsidRDefault="00DB7E8C" w:rsidP="00DB7E8C">
      <w:pPr>
        <w:spacing w:line="260" w:lineRule="exact"/>
        <w:rPr>
          <w:rFonts w:ascii="Arial" w:hAnsi="Arial" w:cs="Arial"/>
          <w:b/>
          <w:sz w:val="20"/>
        </w:rPr>
      </w:pPr>
    </w:p>
    <w:p w14:paraId="63E686C0" w14:textId="77777777" w:rsidR="00014117" w:rsidRPr="003825D7" w:rsidRDefault="00014117" w:rsidP="00DB7E8C">
      <w:pPr>
        <w:spacing w:line="260" w:lineRule="exact"/>
        <w:rPr>
          <w:rFonts w:ascii="Arial" w:hAnsi="Arial" w:cs="Arial"/>
          <w:sz w:val="20"/>
        </w:rPr>
      </w:pPr>
    </w:p>
    <w:p w14:paraId="56E9AE31" w14:textId="77777777" w:rsidR="0054338A" w:rsidRDefault="0054338A" w:rsidP="009675B1">
      <w:pPr>
        <w:spacing w:line="260" w:lineRule="exact"/>
        <w:rPr>
          <w:rFonts w:ascii="Arial" w:hAnsi="Arial" w:cs="Arial"/>
          <w:sz w:val="20"/>
        </w:rPr>
      </w:pPr>
    </w:p>
    <w:p w14:paraId="1BA2D44D" w14:textId="661536F1" w:rsidR="0077076A" w:rsidRPr="00832E0D" w:rsidRDefault="00D67EB2" w:rsidP="009675B1">
      <w:pPr>
        <w:spacing w:line="260" w:lineRule="exact"/>
        <w:rPr>
          <w:rFonts w:ascii="Arial" w:hAnsi="Arial" w:cs="Arial"/>
          <w:sz w:val="20"/>
        </w:rPr>
      </w:pPr>
      <w:r w:rsidRPr="003839F6">
        <w:rPr>
          <w:rFonts w:ascii="Arial" w:hAnsi="Arial" w:cs="Arial"/>
          <w:sz w:val="20"/>
        </w:rPr>
        <w:br w:type="page"/>
      </w:r>
    </w:p>
    <w:p w14:paraId="50B73EC0" w14:textId="77777777" w:rsidR="00D67EB2" w:rsidRPr="003839F6" w:rsidRDefault="00D67EB2">
      <w:pPr>
        <w:numPr>
          <w:ilvl w:val="0"/>
          <w:numId w:val="1"/>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5987335D" w14:textId="77777777" w:rsidR="00D326A1" w:rsidRPr="00CA18A8" w:rsidRDefault="00D326A1" w:rsidP="009675B1">
      <w:pPr>
        <w:spacing w:line="260" w:lineRule="exact"/>
        <w:rPr>
          <w:rFonts w:ascii="Arial" w:hAnsi="Arial" w:cs="Arial"/>
          <w:bCs/>
          <w:sz w:val="20"/>
        </w:rPr>
      </w:pPr>
    </w:p>
    <w:p w14:paraId="12A9141A" w14:textId="6C3F858A" w:rsidR="00D326A1" w:rsidRPr="00CA18A8" w:rsidRDefault="00D326A1" w:rsidP="00D326A1">
      <w:pPr>
        <w:pStyle w:val="datumtevilka"/>
        <w:jc w:val="both"/>
        <w:rPr>
          <w:rFonts w:cs="Arial"/>
        </w:rPr>
      </w:pPr>
      <w:r w:rsidRPr="00CA18A8">
        <w:rPr>
          <w:rFonts w:cs="Arial"/>
        </w:rPr>
        <w:t>Ministrstvo za naravne vire in prostor je pripravilo Program odprave posledic neposredne škode na stvareh zaradi m</w:t>
      </w:r>
      <w:r w:rsidRPr="00CA18A8">
        <w:rPr>
          <w:rFonts w:cs="Arial"/>
          <w:lang w:bidi="si-LK"/>
        </w:rPr>
        <w:t>očnih neurij z večdnevnim obilnim deževjem s poplavami in plazovi 4. avgusta 2023</w:t>
      </w:r>
      <w:r w:rsidRPr="00CA18A8">
        <w:rPr>
          <w:rFonts w:cs="Arial"/>
        </w:rPr>
        <w:t xml:space="preserve">, ki ga je potrdila Vlada Republike Slovenije s sklepom št. 35400-8/2024/6 z dne 16. 5. 2024 (v nadaljnjem besedilu: </w:t>
      </w:r>
      <w:r w:rsidR="00CA18A8">
        <w:rPr>
          <w:rFonts w:cs="Arial"/>
        </w:rPr>
        <w:t>p</w:t>
      </w:r>
      <w:r w:rsidRPr="00CA18A8">
        <w:rPr>
          <w:rFonts w:cs="Arial"/>
        </w:rPr>
        <w:t>rogram).</w:t>
      </w:r>
    </w:p>
    <w:p w14:paraId="18073372" w14:textId="77777777" w:rsidR="0054338A" w:rsidRPr="00CA18A8" w:rsidRDefault="0054338A" w:rsidP="00D326A1">
      <w:pPr>
        <w:pStyle w:val="datumtevilka"/>
        <w:jc w:val="both"/>
        <w:rPr>
          <w:rFonts w:cs="Arial"/>
        </w:rPr>
      </w:pPr>
    </w:p>
    <w:p w14:paraId="27A34F16" w14:textId="01CA13A0" w:rsidR="0054338A" w:rsidRPr="00643583" w:rsidRDefault="0054338A" w:rsidP="0054338A">
      <w:pPr>
        <w:spacing w:line="260" w:lineRule="exact"/>
        <w:rPr>
          <w:rFonts w:ascii="Arial" w:hAnsi="Arial" w:cs="Arial"/>
          <w:sz w:val="20"/>
        </w:rPr>
      </w:pPr>
      <w:r w:rsidRPr="00CA18A8">
        <w:rPr>
          <w:rFonts w:ascii="Arial" w:hAnsi="Arial" w:cs="Arial"/>
          <w:sz w:val="20"/>
        </w:rPr>
        <w:t>Ker izvajanje ukrepov odprave posledic naravne nesreče na stvareh traja več proračunskih let</w:t>
      </w:r>
      <w:r w:rsidR="00CA18A8">
        <w:rPr>
          <w:rFonts w:ascii="Arial" w:hAnsi="Arial" w:cs="Arial"/>
          <w:sz w:val="20"/>
        </w:rPr>
        <w:t xml:space="preserve">, so na podlagi četrtega odstavka 13. člena </w:t>
      </w:r>
      <w:r w:rsidR="00CA18A8" w:rsidRPr="00CA18A8">
        <w:rPr>
          <w:rFonts w:ascii="Arial" w:hAnsi="Arial" w:cs="Arial"/>
          <w:sz w:val="20"/>
        </w:rPr>
        <w:t>Zakona o odpravi posledic naravnih nesreč (Uradni list RS, št. 114/05 – uradno prečiščeno besedilo, 90/07, 102/07, 40/12 – ZUJF, 17/14, 163/22 in 18/23</w:t>
      </w:r>
      <w:r w:rsidR="00CA18A8">
        <w:rPr>
          <w:rFonts w:ascii="Arial" w:hAnsi="Arial" w:cs="Arial"/>
          <w:sz w:val="20"/>
        </w:rPr>
        <w:t xml:space="preserve"> -</w:t>
      </w:r>
      <w:r w:rsidR="00CA18A8" w:rsidRPr="00CA18A8">
        <w:rPr>
          <w:rFonts w:ascii="Arial" w:hAnsi="Arial" w:cs="Arial"/>
          <w:sz w:val="20"/>
        </w:rPr>
        <w:t xml:space="preserve"> ZDU-1O, 88/23, 95/23-ZIUOPZP in 117/23 – ZIUOPZP-A; v nadaljnjem besedilu: zakon)</w:t>
      </w:r>
      <w:r w:rsidRPr="00CA18A8">
        <w:rPr>
          <w:rFonts w:ascii="Arial" w:hAnsi="Arial" w:cs="Arial"/>
          <w:sz w:val="20"/>
        </w:rPr>
        <w:t xml:space="preserve"> v </w:t>
      </w:r>
      <w:r w:rsidR="00CA18A8">
        <w:rPr>
          <w:rFonts w:ascii="Arial" w:hAnsi="Arial" w:cs="Arial"/>
          <w:sz w:val="20"/>
        </w:rPr>
        <w:t>p</w:t>
      </w:r>
      <w:r w:rsidRPr="00651A96">
        <w:rPr>
          <w:rFonts w:ascii="Arial" w:hAnsi="Arial" w:cs="Arial"/>
          <w:sz w:val="20"/>
        </w:rPr>
        <w:t>rogramu določene tudi obvezne vsebine letnih program</w:t>
      </w:r>
      <w:r w:rsidR="0072197E">
        <w:rPr>
          <w:rFonts w:ascii="Arial" w:hAnsi="Arial" w:cs="Arial"/>
          <w:sz w:val="20"/>
        </w:rPr>
        <w:t>ov</w:t>
      </w:r>
      <w:r w:rsidRPr="00651A96">
        <w:rPr>
          <w:rFonts w:ascii="Arial" w:hAnsi="Arial" w:cs="Arial"/>
          <w:sz w:val="20"/>
        </w:rPr>
        <w:t xml:space="preserve"> ter roki, v katerih jih mora ministrstvo, pristojno za naravne vire, predložiti vladi v sprejem. Z letnim programom odprave posledic nesreče se za posamezno proračunsko leto podrobneje določijo ukrepi odprave posledic naravne nesreče ter višina sredstev, ki je predvidena za njihovo izvedbo</w:t>
      </w:r>
      <w:r>
        <w:rPr>
          <w:rFonts w:ascii="Arial" w:hAnsi="Arial" w:cs="Arial"/>
          <w:sz w:val="20"/>
        </w:rPr>
        <w:t xml:space="preserve">. </w:t>
      </w:r>
      <w:r w:rsidRPr="00643583">
        <w:rPr>
          <w:rFonts w:ascii="Arial" w:hAnsi="Arial" w:cs="Arial"/>
          <w:sz w:val="20"/>
        </w:rPr>
        <w:t xml:space="preserve">Natančnejša opredelitev dinamike </w:t>
      </w:r>
      <w:r>
        <w:rPr>
          <w:rFonts w:ascii="Arial" w:hAnsi="Arial" w:cs="Arial"/>
          <w:sz w:val="20"/>
        </w:rPr>
        <w:t>izvajanja posameznih ukrepov se</w:t>
      </w:r>
      <w:r w:rsidRPr="00643583">
        <w:rPr>
          <w:rFonts w:ascii="Arial" w:hAnsi="Arial" w:cs="Arial"/>
          <w:sz w:val="20"/>
        </w:rPr>
        <w:t xml:space="preserve"> določ</w:t>
      </w:r>
      <w:r>
        <w:rPr>
          <w:rFonts w:ascii="Arial" w:hAnsi="Arial" w:cs="Arial"/>
          <w:sz w:val="20"/>
        </w:rPr>
        <w:t>i</w:t>
      </w:r>
      <w:r w:rsidRPr="00643583">
        <w:rPr>
          <w:rFonts w:ascii="Arial" w:hAnsi="Arial" w:cs="Arial"/>
          <w:sz w:val="20"/>
        </w:rPr>
        <w:t xml:space="preserve"> z letnimi programi</w:t>
      </w:r>
      <w:r>
        <w:rPr>
          <w:rFonts w:ascii="Arial" w:hAnsi="Arial" w:cs="Arial"/>
          <w:sz w:val="20"/>
        </w:rPr>
        <w:t>.</w:t>
      </w:r>
    </w:p>
    <w:p w14:paraId="3F1DD336" w14:textId="77777777" w:rsidR="0054338A" w:rsidRPr="008361EA" w:rsidRDefault="0054338A" w:rsidP="0054338A">
      <w:pPr>
        <w:spacing w:line="260" w:lineRule="exact"/>
        <w:rPr>
          <w:rFonts w:ascii="Arial" w:hAnsi="Arial" w:cs="Arial"/>
          <w:color w:val="002060"/>
          <w:sz w:val="20"/>
        </w:rPr>
      </w:pPr>
    </w:p>
    <w:p w14:paraId="7DDB02B3" w14:textId="77777777" w:rsidR="0054338A" w:rsidRPr="00CA18A8" w:rsidRDefault="0054338A" w:rsidP="0054338A">
      <w:pPr>
        <w:spacing w:line="260" w:lineRule="exact"/>
        <w:rPr>
          <w:rFonts w:ascii="Arial" w:hAnsi="Arial" w:cs="Arial"/>
          <w:sz w:val="20"/>
        </w:rPr>
      </w:pPr>
      <w:r w:rsidRPr="00CA18A8">
        <w:rPr>
          <w:rFonts w:ascii="Arial" w:hAnsi="Arial" w:cs="Arial"/>
          <w:sz w:val="20"/>
        </w:rPr>
        <w:t xml:space="preserve">Vsebina letnega programa: </w:t>
      </w:r>
    </w:p>
    <w:p w14:paraId="56038D3B" w14:textId="3F3776AB" w:rsidR="0054338A" w:rsidRPr="00CA18A8" w:rsidRDefault="0054338A" w:rsidP="0054338A">
      <w:pPr>
        <w:spacing w:line="260" w:lineRule="exact"/>
        <w:rPr>
          <w:rFonts w:ascii="Arial" w:hAnsi="Arial" w:cs="Arial"/>
          <w:sz w:val="20"/>
        </w:rPr>
      </w:pPr>
      <w:r w:rsidRPr="00CA18A8">
        <w:rPr>
          <w:rFonts w:ascii="Arial" w:hAnsi="Arial" w:cs="Arial"/>
          <w:sz w:val="20"/>
        </w:rPr>
        <w:t xml:space="preserve">   - Pregled izvedenih obnovitvenih del,</w:t>
      </w:r>
    </w:p>
    <w:p w14:paraId="614DE22E" w14:textId="77777777" w:rsidR="0054338A" w:rsidRPr="00CA18A8" w:rsidRDefault="0054338A" w:rsidP="0054338A">
      <w:pPr>
        <w:spacing w:line="260" w:lineRule="exact"/>
        <w:rPr>
          <w:rFonts w:ascii="Arial" w:hAnsi="Arial" w:cs="Arial"/>
          <w:sz w:val="20"/>
        </w:rPr>
      </w:pPr>
      <w:r w:rsidRPr="00CA18A8">
        <w:rPr>
          <w:rFonts w:ascii="Arial" w:hAnsi="Arial" w:cs="Arial"/>
          <w:sz w:val="20"/>
        </w:rPr>
        <w:t xml:space="preserve">   - Določitev prednostnih nalog v posameznem letu,</w:t>
      </w:r>
    </w:p>
    <w:p w14:paraId="03EADF13" w14:textId="77777777" w:rsidR="0054338A" w:rsidRPr="00CA18A8" w:rsidRDefault="0054338A" w:rsidP="0054338A">
      <w:pPr>
        <w:spacing w:line="260" w:lineRule="exact"/>
        <w:rPr>
          <w:rFonts w:ascii="Arial" w:hAnsi="Arial" w:cs="Arial"/>
          <w:sz w:val="20"/>
        </w:rPr>
      </w:pPr>
      <w:r w:rsidRPr="00CA18A8">
        <w:rPr>
          <w:rFonts w:ascii="Arial" w:hAnsi="Arial" w:cs="Arial"/>
          <w:sz w:val="20"/>
        </w:rPr>
        <w:t xml:space="preserve">   - Identifikacija vsebin, kjer je potrebno program dopolniti,</w:t>
      </w:r>
    </w:p>
    <w:p w14:paraId="647C7FA4" w14:textId="77777777" w:rsidR="0054338A" w:rsidRPr="00CA18A8" w:rsidRDefault="0054338A" w:rsidP="0054338A">
      <w:pPr>
        <w:spacing w:line="260" w:lineRule="exact"/>
        <w:rPr>
          <w:rFonts w:ascii="Arial" w:hAnsi="Arial" w:cs="Arial"/>
          <w:sz w:val="20"/>
        </w:rPr>
      </w:pPr>
      <w:r w:rsidRPr="00CA18A8">
        <w:rPr>
          <w:rFonts w:ascii="Arial" w:hAnsi="Arial" w:cs="Arial"/>
          <w:sz w:val="20"/>
        </w:rPr>
        <w:t xml:space="preserve">   - Določitev prednostnih projektov,</w:t>
      </w:r>
    </w:p>
    <w:p w14:paraId="1739A912" w14:textId="77777777" w:rsidR="0054338A" w:rsidRPr="00CA18A8" w:rsidRDefault="0054338A" w:rsidP="0054338A">
      <w:pPr>
        <w:spacing w:line="260" w:lineRule="exact"/>
        <w:rPr>
          <w:rFonts w:ascii="Arial" w:hAnsi="Arial" w:cs="Arial"/>
          <w:sz w:val="20"/>
        </w:rPr>
      </w:pPr>
      <w:r w:rsidRPr="00CA18A8">
        <w:rPr>
          <w:rFonts w:ascii="Arial" w:hAnsi="Arial" w:cs="Arial"/>
          <w:sz w:val="20"/>
        </w:rPr>
        <w:t xml:space="preserve">   - Opredelitev finančnih virov za izvedbo načrtovanih obnov.</w:t>
      </w:r>
    </w:p>
    <w:p w14:paraId="6F828952" w14:textId="77777777" w:rsidR="0054338A" w:rsidRPr="00CA18A8" w:rsidRDefault="0054338A" w:rsidP="00D326A1">
      <w:pPr>
        <w:pStyle w:val="datumtevilka"/>
        <w:jc w:val="both"/>
        <w:rPr>
          <w:rFonts w:cs="Arial"/>
        </w:rPr>
      </w:pPr>
    </w:p>
    <w:p w14:paraId="0DBF9748" w14:textId="12811C50" w:rsidR="0054338A" w:rsidRPr="00CA18A8" w:rsidRDefault="0054338A" w:rsidP="0054338A">
      <w:pPr>
        <w:pStyle w:val="datumtevilka"/>
        <w:jc w:val="both"/>
        <w:rPr>
          <w:rFonts w:cs="Arial"/>
        </w:rPr>
      </w:pPr>
      <w:r w:rsidRPr="00CA18A8">
        <w:rPr>
          <w:rFonts w:cs="Arial"/>
        </w:rPr>
        <w:t xml:space="preserve">Izračun ocenjene višine sredstev potrebnih za izvedbo </w:t>
      </w:r>
      <w:r w:rsidR="00CA18A8">
        <w:rPr>
          <w:rFonts w:cs="Arial"/>
        </w:rPr>
        <w:t>p</w:t>
      </w:r>
      <w:r w:rsidRPr="00CA18A8">
        <w:rPr>
          <w:rFonts w:cs="Arial"/>
        </w:rPr>
        <w:t>rograma je bil pripravljen na podlagi določb</w:t>
      </w:r>
      <w:r w:rsidR="00CA18A8" w:rsidRPr="00CA18A8">
        <w:rPr>
          <w:rFonts w:cs="Arial"/>
        </w:rPr>
        <w:t xml:space="preserve"> </w:t>
      </w:r>
      <w:r w:rsidRPr="00CA18A8">
        <w:rPr>
          <w:rFonts w:cs="Arial"/>
        </w:rPr>
        <w:t>zakon</w:t>
      </w:r>
      <w:r w:rsidR="00CA18A8" w:rsidRPr="00CA18A8">
        <w:rPr>
          <w:rFonts w:cs="Arial"/>
        </w:rPr>
        <w:t>a</w:t>
      </w:r>
      <w:r w:rsidRPr="00CA18A8">
        <w:rPr>
          <w:rFonts w:cs="Arial"/>
        </w:rPr>
        <w:t xml:space="preserve"> ter Uredbe o načinu izračuna višine sredstev za odpravo posledic naravnih nesreč na objektih in stanovanjih ter višine hipotekarnih sredstev za obnovo stanovanj (Uradni list RS, št. 36/05 in 95/10), upoštevajoč ocenjeno višino škode za objekte, kjer predstavlja škoda nezanemarljiv znesek. </w:t>
      </w:r>
    </w:p>
    <w:p w14:paraId="04F470F9" w14:textId="77777777" w:rsidR="008361EA" w:rsidRPr="00CA18A8" w:rsidRDefault="008361EA" w:rsidP="0054338A">
      <w:pPr>
        <w:pStyle w:val="datumtevilka"/>
        <w:jc w:val="both"/>
        <w:rPr>
          <w:rFonts w:cs="Arial"/>
        </w:rPr>
      </w:pPr>
    </w:p>
    <w:p w14:paraId="032D210C" w14:textId="2B14694E" w:rsidR="008361EA" w:rsidRPr="00CA18A8" w:rsidRDefault="008361EA" w:rsidP="008361EA">
      <w:pPr>
        <w:pStyle w:val="datumtevilka"/>
        <w:jc w:val="both"/>
        <w:rPr>
          <w:rFonts w:cs="Arial"/>
        </w:rPr>
      </w:pPr>
      <w:r w:rsidRPr="00CA18A8">
        <w:rPr>
          <w:rFonts w:cs="Arial"/>
        </w:rPr>
        <w:t>Poleg določil sistemskega zakona je obnova po naravni nesreč</w:t>
      </w:r>
      <w:r w:rsidR="0072197E">
        <w:rPr>
          <w:rFonts w:cs="Arial"/>
        </w:rPr>
        <w:t>i</w:t>
      </w:r>
      <w:r w:rsidRPr="00CA18A8">
        <w:rPr>
          <w:rFonts w:cs="Arial"/>
        </w:rPr>
        <w:t xml:space="preserve">: močna neurja z večdnevnim obilnim deževjem s poplavami in plazovi 4. avgusta 2023, opredeljena tudi v Zakonu o interventnih ukrepih za odpravo posledic poplav in zemeljskih plazov iz avgusta 2023 – </w:t>
      </w:r>
      <w:bookmarkStart w:id="0" w:name="_Hlk199412846"/>
      <w:r w:rsidRPr="00CA18A8">
        <w:rPr>
          <w:rFonts w:cs="Arial"/>
        </w:rPr>
        <w:t xml:space="preserve">ZIUOPZP </w:t>
      </w:r>
      <w:bookmarkEnd w:id="0"/>
      <w:r w:rsidRPr="00CA18A8">
        <w:rPr>
          <w:rFonts w:cs="Arial"/>
        </w:rPr>
        <w:t>(Uradni list RS, št. 95/23 in 117/23) in Zakona o obnovi, razvoju in zagotavljanju finančnih sredstev – ZORZFS (Uradni list RS, št. 131/23). Določila omenjenih zakonov zahtevajo dodatne podrobnejše vsebine, potrebne za izvajanje programa, ki jih vključujemo v letni program kot vsebine, kjer je potrebno program dopolniti.</w:t>
      </w:r>
    </w:p>
    <w:p w14:paraId="73BA3E1D" w14:textId="77777777" w:rsidR="00A750D8" w:rsidRPr="00CA18A8" w:rsidRDefault="00A750D8" w:rsidP="00D326A1">
      <w:pPr>
        <w:pStyle w:val="datumtevilka"/>
        <w:rPr>
          <w:rFonts w:cs="Arial"/>
          <w:bCs/>
        </w:rPr>
      </w:pPr>
    </w:p>
    <w:p w14:paraId="6D495662" w14:textId="262A1D09" w:rsidR="001E4810" w:rsidRPr="00CA18A8" w:rsidRDefault="001E4810" w:rsidP="00721FF3">
      <w:pPr>
        <w:pStyle w:val="datumtevilka"/>
        <w:jc w:val="both"/>
        <w:rPr>
          <w:rFonts w:cs="Arial"/>
        </w:rPr>
      </w:pPr>
      <w:r w:rsidRPr="00EE242A">
        <w:rPr>
          <w:rFonts w:cs="Arial"/>
          <w:bCs/>
        </w:rPr>
        <w:t xml:space="preserve">Celovitih projektantskih ocenjenih </w:t>
      </w:r>
      <w:r w:rsidRPr="00EE242A">
        <w:rPr>
          <w:rFonts w:cs="Arial"/>
        </w:rPr>
        <w:t xml:space="preserve">sredstev potrebnih za obnovo objektov v času priprave in sprejemanja </w:t>
      </w:r>
      <w:r>
        <w:rPr>
          <w:rFonts w:cs="Arial"/>
        </w:rPr>
        <w:t>p</w:t>
      </w:r>
      <w:r w:rsidRPr="00EE242A">
        <w:rPr>
          <w:rFonts w:cs="Arial"/>
        </w:rPr>
        <w:t xml:space="preserve">rograma še ni bilo podanih in investicijska dokumentacija še ni bila pripravljena, kar </w:t>
      </w:r>
      <w:r w:rsidRPr="00CA18A8">
        <w:rPr>
          <w:rFonts w:cs="Arial"/>
        </w:rPr>
        <w:t>je temeljna vsebina Letnega p</w:t>
      </w:r>
      <w:r w:rsidRPr="00EE242A">
        <w:rPr>
          <w:rFonts w:cs="Arial"/>
        </w:rPr>
        <w:t>rogram</w:t>
      </w:r>
      <w:r>
        <w:rPr>
          <w:rFonts w:cs="Arial"/>
        </w:rPr>
        <w:t>a</w:t>
      </w:r>
      <w:r w:rsidRPr="00EE242A">
        <w:rPr>
          <w:rFonts w:cs="Arial"/>
        </w:rPr>
        <w:t xml:space="preserve"> odprave posledic neposredne škode na stvareh </w:t>
      </w:r>
      <w:r w:rsidR="002D5B28">
        <w:rPr>
          <w:rFonts w:cs="Arial"/>
        </w:rPr>
        <w:t xml:space="preserve">zaradi </w:t>
      </w:r>
      <w:bookmarkStart w:id="1" w:name="_Hlk198716397"/>
      <w:r w:rsidRPr="00CA18A8">
        <w:rPr>
          <w:rFonts w:cs="Arial"/>
        </w:rPr>
        <w:t xml:space="preserve">močnih neurij z večdnevnim obilnim deževjem s poplavami in plazovi 4. avgusta </w:t>
      </w:r>
      <w:r w:rsidRPr="00127194">
        <w:rPr>
          <w:rFonts w:cs="Arial"/>
        </w:rPr>
        <w:t>2023</w:t>
      </w:r>
      <w:bookmarkEnd w:id="1"/>
      <w:r w:rsidRPr="00127194">
        <w:rPr>
          <w:rFonts w:cs="Arial"/>
        </w:rPr>
        <w:t xml:space="preserve"> s p</w:t>
      </w:r>
      <w:r w:rsidRPr="00CA18A8">
        <w:rPr>
          <w:rFonts w:cs="Arial"/>
        </w:rPr>
        <w:t xml:space="preserve">odrobnejšim načrtom izvedbe programa v letu </w:t>
      </w:r>
      <w:r>
        <w:rPr>
          <w:rFonts w:cs="Arial"/>
        </w:rPr>
        <w:t>2025</w:t>
      </w:r>
      <w:r w:rsidRPr="00CA18A8">
        <w:rPr>
          <w:rFonts w:cs="Arial"/>
        </w:rPr>
        <w:t>, ki ga je pripravilo Ministrstvo za naravne vire in prostor.</w:t>
      </w:r>
    </w:p>
    <w:p w14:paraId="6E91E4EB" w14:textId="77777777" w:rsidR="005B6A41" w:rsidRPr="005B6A41" w:rsidRDefault="005B6A41" w:rsidP="005B1A87">
      <w:pPr>
        <w:pStyle w:val="datumtevilka"/>
        <w:jc w:val="both"/>
        <w:rPr>
          <w:color w:val="FF0000"/>
        </w:rPr>
      </w:pPr>
    </w:p>
    <w:p w14:paraId="65FF52EB" w14:textId="77777777" w:rsidR="00D67EB2" w:rsidRPr="003839F6" w:rsidRDefault="00D67EB2" w:rsidP="009675B1">
      <w:pPr>
        <w:spacing w:line="260" w:lineRule="exact"/>
        <w:rPr>
          <w:rFonts w:ascii="Arial" w:hAnsi="Arial" w:cs="Arial"/>
          <w:b/>
          <w:sz w:val="20"/>
        </w:rPr>
      </w:pPr>
    </w:p>
    <w:p w14:paraId="0F1CEC4C" w14:textId="7C07BC71" w:rsidR="00D67EB2" w:rsidRDefault="008361EA">
      <w:pPr>
        <w:numPr>
          <w:ilvl w:val="0"/>
          <w:numId w:val="1"/>
        </w:numPr>
        <w:spacing w:line="260" w:lineRule="exact"/>
        <w:ind w:left="0" w:firstLine="0"/>
        <w:jc w:val="left"/>
        <w:rPr>
          <w:rFonts w:ascii="Arial" w:hAnsi="Arial" w:cs="Arial"/>
          <w:b/>
          <w:sz w:val="20"/>
        </w:rPr>
      </w:pPr>
      <w:r w:rsidRPr="008361EA">
        <w:rPr>
          <w:rFonts w:ascii="Arial" w:hAnsi="Arial" w:cs="Arial"/>
          <w:b/>
          <w:sz w:val="20"/>
        </w:rPr>
        <w:t>Pregled izvedenih obnovitvenih del</w:t>
      </w:r>
      <w:r w:rsidR="005959F5" w:rsidRPr="005959F5">
        <w:t xml:space="preserve"> </w:t>
      </w:r>
    </w:p>
    <w:p w14:paraId="67B8A0A5" w14:textId="5A0A042B" w:rsidR="008361EA" w:rsidRPr="003839F6" w:rsidRDefault="008361EA" w:rsidP="008361EA">
      <w:pPr>
        <w:spacing w:line="260" w:lineRule="exact"/>
        <w:jc w:val="left"/>
        <w:rPr>
          <w:rFonts w:ascii="Arial" w:hAnsi="Arial" w:cs="Arial"/>
          <w:b/>
          <w:sz w:val="20"/>
        </w:rPr>
      </w:pPr>
    </w:p>
    <w:p w14:paraId="0CE05947" w14:textId="09B30C8B" w:rsidR="000E2578" w:rsidRPr="00CA18A8" w:rsidRDefault="008361EA" w:rsidP="009675B1">
      <w:pPr>
        <w:spacing w:line="260" w:lineRule="exact"/>
        <w:rPr>
          <w:rFonts w:ascii="Arial" w:hAnsi="Arial" w:cs="Arial"/>
          <w:sz w:val="20"/>
        </w:rPr>
      </w:pPr>
      <w:r w:rsidRPr="00CA18A8">
        <w:rPr>
          <w:rFonts w:ascii="Arial" w:hAnsi="Arial" w:cs="Arial"/>
          <w:sz w:val="20"/>
        </w:rPr>
        <w:t>V obdobju izvajanja programa, ki je bil sprejet 16.5.2024 do konca leta 2024 s</w:t>
      </w:r>
      <w:r w:rsidR="0094095A" w:rsidRPr="00CA18A8">
        <w:rPr>
          <w:rFonts w:ascii="Arial" w:hAnsi="Arial" w:cs="Arial"/>
          <w:sz w:val="20"/>
        </w:rPr>
        <w:t xml:space="preserve">o se izvajali </w:t>
      </w:r>
      <w:r w:rsidR="00097E6C" w:rsidRPr="00CA18A8">
        <w:rPr>
          <w:rFonts w:ascii="Arial" w:hAnsi="Arial" w:cs="Arial"/>
          <w:sz w:val="20"/>
        </w:rPr>
        <w:t xml:space="preserve">vsebinski </w:t>
      </w:r>
      <w:r w:rsidR="0094095A" w:rsidRPr="00CA18A8">
        <w:rPr>
          <w:rFonts w:ascii="Arial" w:hAnsi="Arial" w:cs="Arial"/>
          <w:sz w:val="20"/>
        </w:rPr>
        <w:t>ukrepi predvideni s programom.</w:t>
      </w:r>
      <w:r w:rsidR="00CA18A8" w:rsidRPr="00CA18A8">
        <w:rPr>
          <w:rFonts w:ascii="Arial" w:hAnsi="Arial" w:cs="Arial"/>
          <w:sz w:val="20"/>
        </w:rPr>
        <w:t xml:space="preserve"> </w:t>
      </w:r>
      <w:r w:rsidR="000E2578" w:rsidRPr="00CA18A8">
        <w:rPr>
          <w:rFonts w:ascii="Arial" w:hAnsi="Arial" w:cs="Arial"/>
          <w:sz w:val="20"/>
        </w:rPr>
        <w:t>Skupna realizacija</w:t>
      </w:r>
      <w:r w:rsidR="005D0F79" w:rsidRPr="00CA18A8">
        <w:rPr>
          <w:rFonts w:ascii="Arial" w:hAnsi="Arial" w:cs="Arial"/>
          <w:sz w:val="20"/>
        </w:rPr>
        <w:t xml:space="preserve"> programa v letu 2024 je bila </w:t>
      </w:r>
      <w:r w:rsidR="00E2207E" w:rsidRPr="00CA18A8">
        <w:rPr>
          <w:rFonts w:ascii="Arial" w:hAnsi="Arial" w:cs="Arial"/>
          <w:sz w:val="20"/>
        </w:rPr>
        <w:t xml:space="preserve">108.086.716,35 </w:t>
      </w:r>
      <w:r w:rsidR="000E2578" w:rsidRPr="00CA18A8">
        <w:rPr>
          <w:rFonts w:ascii="Arial" w:hAnsi="Arial" w:cs="Arial"/>
          <w:sz w:val="20"/>
        </w:rPr>
        <w:t>e</w:t>
      </w:r>
      <w:r w:rsidR="00CA18A8">
        <w:rPr>
          <w:rFonts w:ascii="Arial" w:hAnsi="Arial" w:cs="Arial"/>
          <w:sz w:val="20"/>
        </w:rPr>
        <w:t>vrov</w:t>
      </w:r>
      <w:r w:rsidR="000E2578" w:rsidRPr="00CA18A8">
        <w:rPr>
          <w:rFonts w:ascii="Arial" w:hAnsi="Arial" w:cs="Arial"/>
          <w:sz w:val="20"/>
        </w:rPr>
        <w:t>.</w:t>
      </w:r>
      <w:r w:rsidR="00FE3338" w:rsidRPr="00CA18A8">
        <w:rPr>
          <w:rFonts w:ascii="Arial" w:hAnsi="Arial" w:cs="Arial"/>
          <w:sz w:val="20"/>
        </w:rPr>
        <w:t xml:space="preserve">  </w:t>
      </w:r>
    </w:p>
    <w:p w14:paraId="333891DC" w14:textId="77777777" w:rsidR="000E2578" w:rsidRPr="00CA18A8" w:rsidRDefault="000E2578" w:rsidP="009675B1">
      <w:pPr>
        <w:spacing w:line="260" w:lineRule="exact"/>
        <w:rPr>
          <w:rFonts w:ascii="Arial" w:hAnsi="Arial" w:cs="Arial"/>
          <w:sz w:val="20"/>
        </w:rPr>
      </w:pPr>
    </w:p>
    <w:p w14:paraId="0AFFF6EC" w14:textId="5BACD168" w:rsidR="00345DA8" w:rsidRPr="00CA18A8" w:rsidRDefault="0094095A" w:rsidP="00345DA8">
      <w:pPr>
        <w:spacing w:line="260" w:lineRule="exact"/>
        <w:rPr>
          <w:rFonts w:ascii="Arial" w:hAnsi="Arial" w:cs="Arial"/>
          <w:sz w:val="20"/>
        </w:rPr>
      </w:pPr>
      <w:r w:rsidRPr="00CA18A8">
        <w:rPr>
          <w:rFonts w:ascii="Arial" w:hAnsi="Arial" w:cs="Arial"/>
          <w:sz w:val="20"/>
        </w:rPr>
        <w:t>V sklopu obnova</w:t>
      </w:r>
      <w:r w:rsidR="008361EA" w:rsidRPr="00CA18A8">
        <w:rPr>
          <w:rFonts w:ascii="Arial" w:hAnsi="Arial" w:cs="Arial"/>
          <w:sz w:val="20"/>
        </w:rPr>
        <w:t xml:space="preserve"> </w:t>
      </w:r>
      <w:r w:rsidRPr="00CA18A8">
        <w:rPr>
          <w:rFonts w:ascii="Arial" w:hAnsi="Arial" w:cs="Arial"/>
          <w:sz w:val="20"/>
        </w:rPr>
        <w:t xml:space="preserve">objektov v lasti oseb javnega prava oziroma občinski infrastrukturi in javni objekti ter izvedba geotehničnih ukrepov za zavarovanje stvari se je odprlo </w:t>
      </w:r>
      <w:r w:rsidR="00242975" w:rsidRPr="00CA18A8">
        <w:rPr>
          <w:rFonts w:ascii="Arial" w:hAnsi="Arial" w:cs="Arial"/>
          <w:sz w:val="20"/>
        </w:rPr>
        <w:t>5</w:t>
      </w:r>
      <w:r w:rsidR="00E2207E" w:rsidRPr="00CA18A8">
        <w:rPr>
          <w:rFonts w:ascii="Arial" w:hAnsi="Arial" w:cs="Arial"/>
          <w:sz w:val="20"/>
        </w:rPr>
        <w:t>4</w:t>
      </w:r>
      <w:r w:rsidRPr="00CA18A8">
        <w:rPr>
          <w:rFonts w:ascii="Arial" w:hAnsi="Arial" w:cs="Arial"/>
          <w:sz w:val="20"/>
        </w:rPr>
        <w:t xml:space="preserve"> projektov</w:t>
      </w:r>
      <w:r w:rsidR="00CA18A8" w:rsidRPr="00CA18A8">
        <w:rPr>
          <w:rFonts w:ascii="Arial" w:hAnsi="Arial" w:cs="Arial"/>
          <w:sz w:val="20"/>
        </w:rPr>
        <w:t xml:space="preserve"> v Načrtu razvojnih programov</w:t>
      </w:r>
      <w:r w:rsidR="00190AAD" w:rsidRPr="00CA18A8">
        <w:rPr>
          <w:rFonts w:ascii="Arial" w:hAnsi="Arial" w:cs="Arial"/>
          <w:sz w:val="20"/>
        </w:rPr>
        <w:t xml:space="preserve">. </w:t>
      </w:r>
      <w:r w:rsidRPr="00CA18A8">
        <w:rPr>
          <w:rFonts w:ascii="Arial" w:hAnsi="Arial" w:cs="Arial"/>
          <w:sz w:val="20"/>
        </w:rPr>
        <w:t>Izv</w:t>
      </w:r>
      <w:r w:rsidR="00242975" w:rsidRPr="00CA18A8">
        <w:rPr>
          <w:rFonts w:ascii="Arial" w:hAnsi="Arial" w:cs="Arial"/>
          <w:sz w:val="20"/>
        </w:rPr>
        <w:t>ajala</w:t>
      </w:r>
      <w:r w:rsidRPr="00CA18A8">
        <w:rPr>
          <w:rFonts w:ascii="Arial" w:hAnsi="Arial" w:cs="Arial"/>
          <w:sz w:val="20"/>
        </w:rPr>
        <w:t xml:space="preserve"> se je obnova </w:t>
      </w:r>
      <w:r w:rsidR="00190AAD" w:rsidRPr="00CA18A8">
        <w:rPr>
          <w:rFonts w:ascii="Arial" w:hAnsi="Arial" w:cs="Arial"/>
          <w:sz w:val="20"/>
        </w:rPr>
        <w:t>lokaln</w:t>
      </w:r>
      <w:r w:rsidR="002B66D6" w:rsidRPr="00CA18A8">
        <w:rPr>
          <w:rFonts w:ascii="Arial" w:hAnsi="Arial" w:cs="Arial"/>
          <w:sz w:val="20"/>
        </w:rPr>
        <w:t xml:space="preserve">e </w:t>
      </w:r>
      <w:r w:rsidR="008C594E" w:rsidRPr="00CA18A8">
        <w:rPr>
          <w:rFonts w:ascii="Arial" w:hAnsi="Arial" w:cs="Arial"/>
          <w:sz w:val="20"/>
        </w:rPr>
        <w:t>infrastrukture</w:t>
      </w:r>
      <w:r w:rsidR="002B66D6" w:rsidRPr="00CA18A8">
        <w:rPr>
          <w:rFonts w:ascii="Arial" w:hAnsi="Arial" w:cs="Arial"/>
          <w:sz w:val="20"/>
        </w:rPr>
        <w:t xml:space="preserve"> (</w:t>
      </w:r>
      <w:r w:rsidR="00190AAD" w:rsidRPr="00CA18A8">
        <w:rPr>
          <w:rFonts w:ascii="Arial" w:hAnsi="Arial" w:cs="Arial"/>
          <w:sz w:val="20"/>
        </w:rPr>
        <w:t>cest</w:t>
      </w:r>
      <w:r w:rsidR="002B66D6" w:rsidRPr="00CA18A8">
        <w:rPr>
          <w:rFonts w:ascii="Arial" w:hAnsi="Arial" w:cs="Arial"/>
          <w:sz w:val="20"/>
        </w:rPr>
        <w:t>e</w:t>
      </w:r>
      <w:r w:rsidR="00190AAD" w:rsidRPr="00CA18A8">
        <w:rPr>
          <w:rFonts w:ascii="Arial" w:hAnsi="Arial" w:cs="Arial"/>
          <w:sz w:val="20"/>
        </w:rPr>
        <w:t>, mostov, sanacija plazov</w:t>
      </w:r>
      <w:r w:rsidR="002B66D6" w:rsidRPr="00CA18A8">
        <w:rPr>
          <w:rFonts w:ascii="Arial" w:hAnsi="Arial" w:cs="Arial"/>
          <w:sz w:val="20"/>
        </w:rPr>
        <w:t>)</w:t>
      </w:r>
      <w:r w:rsidR="00190AAD" w:rsidRPr="00CA18A8">
        <w:rPr>
          <w:rFonts w:ascii="Arial" w:hAnsi="Arial" w:cs="Arial"/>
          <w:sz w:val="20"/>
        </w:rPr>
        <w:t xml:space="preserve"> </w:t>
      </w:r>
      <w:r w:rsidR="00097E6C" w:rsidRPr="00CA18A8">
        <w:rPr>
          <w:rFonts w:ascii="Arial" w:hAnsi="Arial" w:cs="Arial"/>
          <w:sz w:val="20"/>
        </w:rPr>
        <w:t>na 40 projektih</w:t>
      </w:r>
      <w:r w:rsidR="00190AAD" w:rsidRPr="00CA18A8">
        <w:rPr>
          <w:rFonts w:ascii="Arial" w:hAnsi="Arial" w:cs="Arial"/>
          <w:sz w:val="20"/>
        </w:rPr>
        <w:t xml:space="preserve"> </w:t>
      </w:r>
      <w:r w:rsidRPr="00CA18A8">
        <w:rPr>
          <w:rFonts w:ascii="Arial" w:hAnsi="Arial" w:cs="Arial"/>
          <w:sz w:val="20"/>
        </w:rPr>
        <w:t>v skupni višini 2</w:t>
      </w:r>
      <w:r w:rsidR="00472764" w:rsidRPr="00CA18A8">
        <w:rPr>
          <w:rFonts w:ascii="Arial" w:hAnsi="Arial" w:cs="Arial"/>
          <w:sz w:val="20"/>
        </w:rPr>
        <w:t>5</w:t>
      </w:r>
      <w:r w:rsidRPr="00CA18A8">
        <w:rPr>
          <w:rFonts w:ascii="Arial" w:hAnsi="Arial" w:cs="Arial"/>
          <w:sz w:val="20"/>
        </w:rPr>
        <w:t>.</w:t>
      </w:r>
      <w:r w:rsidR="00472764" w:rsidRPr="00CA18A8">
        <w:rPr>
          <w:rFonts w:ascii="Arial" w:hAnsi="Arial" w:cs="Arial"/>
          <w:sz w:val="20"/>
        </w:rPr>
        <w:t>658</w:t>
      </w:r>
      <w:r w:rsidRPr="00CA18A8">
        <w:rPr>
          <w:rFonts w:ascii="Arial" w:hAnsi="Arial" w:cs="Arial"/>
          <w:sz w:val="20"/>
        </w:rPr>
        <w:t>.</w:t>
      </w:r>
      <w:r w:rsidR="00472764" w:rsidRPr="00CA18A8">
        <w:rPr>
          <w:rFonts w:ascii="Arial" w:hAnsi="Arial" w:cs="Arial"/>
          <w:sz w:val="20"/>
        </w:rPr>
        <w:t>07</w:t>
      </w:r>
      <w:r w:rsidR="002B66D6" w:rsidRPr="00CA18A8">
        <w:rPr>
          <w:rFonts w:ascii="Arial" w:hAnsi="Arial" w:cs="Arial"/>
          <w:sz w:val="20"/>
        </w:rPr>
        <w:t>9</w:t>
      </w:r>
      <w:r w:rsidR="00472764" w:rsidRPr="00CA18A8">
        <w:rPr>
          <w:rFonts w:ascii="Arial" w:hAnsi="Arial" w:cs="Arial"/>
          <w:sz w:val="20"/>
        </w:rPr>
        <w:t>,45</w:t>
      </w:r>
      <w:r w:rsidRPr="00CA18A8">
        <w:rPr>
          <w:rFonts w:ascii="Arial" w:hAnsi="Arial" w:cs="Arial"/>
          <w:sz w:val="20"/>
        </w:rPr>
        <w:t xml:space="preserve"> </w:t>
      </w:r>
      <w:r w:rsidR="00CA18A8" w:rsidRPr="00CA18A8">
        <w:rPr>
          <w:rFonts w:ascii="Arial" w:hAnsi="Arial" w:cs="Arial"/>
          <w:sz w:val="20"/>
        </w:rPr>
        <w:t>evrov</w:t>
      </w:r>
      <w:r w:rsidRPr="00CA18A8">
        <w:rPr>
          <w:rFonts w:ascii="Arial" w:hAnsi="Arial" w:cs="Arial"/>
          <w:sz w:val="20"/>
        </w:rPr>
        <w:t>.</w:t>
      </w:r>
      <w:r w:rsidR="007058E7" w:rsidRPr="00CA18A8">
        <w:rPr>
          <w:rFonts w:ascii="Arial" w:hAnsi="Arial" w:cs="Arial"/>
          <w:sz w:val="20"/>
        </w:rPr>
        <w:t xml:space="preserve"> </w:t>
      </w:r>
      <w:r w:rsidR="00345DA8" w:rsidRPr="00CA18A8">
        <w:rPr>
          <w:rFonts w:ascii="Arial" w:hAnsi="Arial" w:cs="Arial"/>
          <w:sz w:val="20"/>
        </w:rPr>
        <w:t>Pregled realizacije je podan v preglednici 1.</w:t>
      </w:r>
    </w:p>
    <w:p w14:paraId="50DC990F" w14:textId="77777777" w:rsidR="00CA18A8" w:rsidRDefault="00CA18A8" w:rsidP="00345DA8">
      <w:pPr>
        <w:spacing w:line="260" w:lineRule="exact"/>
        <w:rPr>
          <w:rFonts w:ascii="Arial" w:hAnsi="Arial" w:cs="Arial"/>
          <w:sz w:val="20"/>
        </w:rPr>
      </w:pPr>
    </w:p>
    <w:p w14:paraId="3D7CC557" w14:textId="77777777" w:rsidR="00FA276F" w:rsidRDefault="00FA276F" w:rsidP="00345DA8">
      <w:pPr>
        <w:spacing w:line="260" w:lineRule="exact"/>
        <w:rPr>
          <w:rFonts w:ascii="Arial" w:hAnsi="Arial" w:cs="Arial"/>
          <w:sz w:val="20"/>
        </w:rPr>
      </w:pPr>
    </w:p>
    <w:p w14:paraId="2A6E2D49" w14:textId="77777777" w:rsidR="00FA276F" w:rsidRDefault="00FA276F" w:rsidP="00345DA8">
      <w:pPr>
        <w:spacing w:line="260" w:lineRule="exact"/>
        <w:rPr>
          <w:rFonts w:ascii="Arial" w:hAnsi="Arial" w:cs="Arial"/>
          <w:sz w:val="20"/>
        </w:rPr>
      </w:pPr>
    </w:p>
    <w:p w14:paraId="34671E40" w14:textId="77777777" w:rsidR="00FA276F" w:rsidRPr="00CA18A8" w:rsidRDefault="00FA276F" w:rsidP="00345DA8">
      <w:pPr>
        <w:spacing w:line="260" w:lineRule="exact"/>
        <w:rPr>
          <w:rFonts w:ascii="Arial" w:hAnsi="Arial" w:cs="Arial"/>
          <w:sz w:val="20"/>
        </w:rPr>
      </w:pPr>
    </w:p>
    <w:p w14:paraId="433A0134" w14:textId="57E03C41" w:rsidR="00345DA8" w:rsidRPr="00CA18A8" w:rsidRDefault="00345DA8" w:rsidP="00345DA8">
      <w:pPr>
        <w:spacing w:line="260" w:lineRule="exact"/>
        <w:rPr>
          <w:rFonts w:ascii="Arial" w:hAnsi="Arial" w:cs="Arial"/>
          <w:sz w:val="20"/>
        </w:rPr>
      </w:pPr>
      <w:r w:rsidRPr="00CA18A8">
        <w:rPr>
          <w:rFonts w:ascii="Arial" w:hAnsi="Arial" w:cs="Arial"/>
          <w:sz w:val="20"/>
        </w:rPr>
        <w:lastRenderedPageBreak/>
        <w:t>Preglednica 1: Pregled realizacije</w:t>
      </w:r>
      <w:r w:rsidR="000D6999" w:rsidRPr="00CA18A8">
        <w:rPr>
          <w:rFonts w:ascii="Arial" w:hAnsi="Arial" w:cs="Arial"/>
          <w:sz w:val="20"/>
        </w:rPr>
        <w:t xml:space="preserve"> za obnovo občinske infrastrukture </w:t>
      </w:r>
      <w:r w:rsidRPr="00CA18A8">
        <w:rPr>
          <w:rFonts w:ascii="Arial" w:hAnsi="Arial" w:cs="Arial"/>
          <w:sz w:val="20"/>
        </w:rPr>
        <w:t>v letu 2024</w:t>
      </w:r>
    </w:p>
    <w:p w14:paraId="41B2AB7C" w14:textId="77777777" w:rsidR="00242975" w:rsidRPr="00CA18A8" w:rsidRDefault="00242975" w:rsidP="0094095A">
      <w:pPr>
        <w:spacing w:line="260" w:lineRule="exact"/>
        <w:rPr>
          <w:rFonts w:ascii="Arial" w:hAnsi="Arial" w:cs="Arial"/>
          <w:sz w:val="20"/>
        </w:rPr>
      </w:pPr>
    </w:p>
    <w:tbl>
      <w:tblPr>
        <w:tblW w:w="8359" w:type="dxa"/>
        <w:tblCellMar>
          <w:left w:w="70" w:type="dxa"/>
          <w:right w:w="70" w:type="dxa"/>
        </w:tblCellMar>
        <w:tblLook w:val="04A0" w:firstRow="1" w:lastRow="0" w:firstColumn="1" w:lastColumn="0" w:noHBand="0" w:noVBand="1"/>
      </w:tblPr>
      <w:tblGrid>
        <w:gridCol w:w="6232"/>
        <w:gridCol w:w="2127"/>
      </w:tblGrid>
      <w:tr w:rsidR="00345DA8" w:rsidRPr="001F126C" w14:paraId="05628723" w14:textId="77777777" w:rsidTr="00345DA8">
        <w:trPr>
          <w:trHeight w:val="300"/>
        </w:trPr>
        <w:tc>
          <w:tcPr>
            <w:tcW w:w="623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A0DF03" w14:textId="77777777" w:rsidR="00345DA8" w:rsidRPr="001F126C" w:rsidRDefault="00345DA8" w:rsidP="00C75129">
            <w:pPr>
              <w:jc w:val="left"/>
              <w:rPr>
                <w:rFonts w:ascii="Arial" w:hAnsi="Arial" w:cs="Arial"/>
                <w:b/>
                <w:bCs/>
                <w:sz w:val="18"/>
                <w:szCs w:val="18"/>
              </w:rPr>
            </w:pPr>
            <w:r w:rsidRPr="001F126C">
              <w:rPr>
                <w:rFonts w:ascii="Arial" w:hAnsi="Arial" w:cs="Arial"/>
                <w:b/>
                <w:bCs/>
                <w:sz w:val="18"/>
                <w:szCs w:val="18"/>
              </w:rPr>
              <w:t>Naslov projekta</w:t>
            </w:r>
          </w:p>
        </w:tc>
        <w:tc>
          <w:tcPr>
            <w:tcW w:w="2127" w:type="dxa"/>
            <w:tcBorders>
              <w:top w:val="single" w:sz="4" w:space="0" w:color="000000"/>
              <w:left w:val="single" w:sz="4" w:space="0" w:color="000000"/>
              <w:bottom w:val="single" w:sz="4" w:space="0" w:color="000000"/>
              <w:right w:val="single" w:sz="4" w:space="0" w:color="000000"/>
            </w:tcBorders>
          </w:tcPr>
          <w:p w14:paraId="4C982F7C" w14:textId="548AAB9C" w:rsidR="00345DA8" w:rsidRPr="001F126C" w:rsidRDefault="00345DA8" w:rsidP="00C75129">
            <w:pPr>
              <w:jc w:val="center"/>
              <w:rPr>
                <w:rFonts w:ascii="Arial" w:hAnsi="Arial" w:cs="Arial"/>
                <w:b/>
                <w:bCs/>
                <w:sz w:val="18"/>
                <w:szCs w:val="18"/>
              </w:rPr>
            </w:pPr>
            <w:r w:rsidRPr="001F126C">
              <w:rPr>
                <w:rFonts w:ascii="Arial" w:hAnsi="Arial" w:cs="Arial"/>
                <w:b/>
                <w:bCs/>
                <w:sz w:val="18"/>
                <w:szCs w:val="18"/>
              </w:rPr>
              <w:t>Realizacija v letu 2024</w:t>
            </w:r>
            <w:r>
              <w:rPr>
                <w:rFonts w:ascii="Arial" w:hAnsi="Arial" w:cs="Arial"/>
                <w:b/>
                <w:bCs/>
                <w:sz w:val="18"/>
                <w:szCs w:val="18"/>
              </w:rPr>
              <w:t xml:space="preserve"> </w:t>
            </w:r>
            <w:r w:rsidRPr="00345DA8">
              <w:rPr>
                <w:rFonts w:ascii="Arial" w:hAnsi="Arial" w:cs="Arial"/>
                <w:sz w:val="18"/>
                <w:szCs w:val="18"/>
              </w:rPr>
              <w:t>(v EUR)</w:t>
            </w:r>
          </w:p>
        </w:tc>
      </w:tr>
      <w:tr w:rsidR="00345DA8" w:rsidRPr="001F126C" w14:paraId="7F8A0B39" w14:textId="77777777" w:rsidTr="00345DA8">
        <w:trPr>
          <w:trHeight w:val="300"/>
        </w:trPr>
        <w:tc>
          <w:tcPr>
            <w:tcW w:w="6232"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2FE6EA16" w14:textId="6446C2C3" w:rsidR="00345DA8" w:rsidRPr="001F126C" w:rsidRDefault="00345DA8" w:rsidP="00242975">
            <w:pPr>
              <w:jc w:val="left"/>
              <w:rPr>
                <w:rFonts w:ascii="Arial" w:hAnsi="Arial" w:cs="Arial"/>
                <w:color w:val="000000"/>
                <w:sz w:val="18"/>
                <w:szCs w:val="18"/>
              </w:rPr>
            </w:pPr>
            <w:r w:rsidRPr="001F126C">
              <w:rPr>
                <w:rFonts w:ascii="Arial" w:hAnsi="Arial" w:cs="Arial"/>
                <w:color w:val="000000"/>
                <w:sz w:val="18"/>
                <w:szCs w:val="18"/>
              </w:rPr>
              <w:t>2560-24-0104 - Sanacija 2 mostov čez Kokro, poplave 4.8.23</w:t>
            </w:r>
          </w:p>
        </w:tc>
        <w:tc>
          <w:tcPr>
            <w:tcW w:w="2127" w:type="dxa"/>
            <w:tcBorders>
              <w:top w:val="single" w:sz="4" w:space="0" w:color="000000"/>
              <w:left w:val="single" w:sz="4" w:space="0" w:color="000000"/>
              <w:bottom w:val="single" w:sz="4" w:space="0" w:color="auto"/>
              <w:right w:val="single" w:sz="4" w:space="0" w:color="000000"/>
            </w:tcBorders>
            <w:vAlign w:val="bottom"/>
          </w:tcPr>
          <w:p w14:paraId="48AF1373" w14:textId="7C7B9880" w:rsidR="00345DA8" w:rsidRPr="001F126C" w:rsidRDefault="00345DA8" w:rsidP="00242975">
            <w:pPr>
              <w:jc w:val="right"/>
              <w:rPr>
                <w:rFonts w:ascii="Arial" w:hAnsi="Arial" w:cs="Arial"/>
                <w:color w:val="000000"/>
                <w:sz w:val="18"/>
                <w:szCs w:val="18"/>
              </w:rPr>
            </w:pPr>
            <w:r w:rsidRPr="001F126C">
              <w:rPr>
                <w:rFonts w:ascii="Arial" w:hAnsi="Arial" w:cs="Arial"/>
                <w:color w:val="000000"/>
                <w:sz w:val="18"/>
                <w:szCs w:val="18"/>
              </w:rPr>
              <w:t>1.735.826,43</w:t>
            </w:r>
          </w:p>
        </w:tc>
      </w:tr>
      <w:tr w:rsidR="00345DA8" w:rsidRPr="001F126C" w14:paraId="4298922C"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91D9" w14:textId="72AF552B" w:rsidR="00345DA8" w:rsidRPr="001F126C" w:rsidRDefault="00345DA8" w:rsidP="00242975">
            <w:pPr>
              <w:jc w:val="left"/>
              <w:rPr>
                <w:rFonts w:ascii="Arial" w:hAnsi="Arial" w:cs="Arial"/>
                <w:color w:val="000000"/>
                <w:sz w:val="18"/>
                <w:szCs w:val="18"/>
              </w:rPr>
            </w:pPr>
            <w:r w:rsidRPr="001F126C">
              <w:rPr>
                <w:rFonts w:ascii="Arial" w:hAnsi="Arial" w:cs="Arial"/>
                <w:color w:val="000000"/>
                <w:sz w:val="18"/>
                <w:szCs w:val="18"/>
              </w:rPr>
              <w:t>2560-24-0105 - Plaz na Možjanci, poplave 4.8.2023</w:t>
            </w:r>
          </w:p>
        </w:tc>
        <w:tc>
          <w:tcPr>
            <w:tcW w:w="2127" w:type="dxa"/>
            <w:tcBorders>
              <w:top w:val="single" w:sz="4" w:space="0" w:color="auto"/>
              <w:left w:val="single" w:sz="4" w:space="0" w:color="auto"/>
              <w:bottom w:val="single" w:sz="4" w:space="0" w:color="auto"/>
              <w:right w:val="single" w:sz="4" w:space="0" w:color="auto"/>
            </w:tcBorders>
            <w:vAlign w:val="bottom"/>
          </w:tcPr>
          <w:p w14:paraId="683133AE" w14:textId="1D570286" w:rsidR="00345DA8" w:rsidRPr="001F126C" w:rsidRDefault="00345DA8" w:rsidP="00242975">
            <w:pPr>
              <w:jc w:val="right"/>
              <w:rPr>
                <w:rFonts w:ascii="Arial" w:hAnsi="Arial" w:cs="Arial"/>
                <w:color w:val="000000"/>
                <w:sz w:val="18"/>
                <w:szCs w:val="18"/>
              </w:rPr>
            </w:pPr>
            <w:r w:rsidRPr="001F126C">
              <w:rPr>
                <w:rFonts w:ascii="Arial" w:hAnsi="Arial" w:cs="Arial"/>
                <w:color w:val="000000"/>
                <w:sz w:val="18"/>
                <w:szCs w:val="18"/>
              </w:rPr>
              <w:t>409.850,02</w:t>
            </w:r>
          </w:p>
        </w:tc>
      </w:tr>
      <w:tr w:rsidR="00345DA8" w:rsidRPr="001F126C" w14:paraId="40530679"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D3A24" w14:textId="4BEAF39A"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2560-24-0113 - Hotavlje-Gorenja vas - cesta, most,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1BD4732B" w14:textId="0F90797E"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1.018.247,32</w:t>
            </w:r>
          </w:p>
        </w:tc>
      </w:tr>
      <w:tr w:rsidR="00345DA8" w:rsidRPr="001F126C" w14:paraId="41707A0A"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C2E00" w14:textId="0F903085"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2560-24-0114 - Cesta Volča - Zakobiljek,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7B3F2B63" w14:textId="3491A29A"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688.708,74</w:t>
            </w:r>
          </w:p>
        </w:tc>
      </w:tr>
      <w:tr w:rsidR="00345DA8" w:rsidRPr="001F126C" w14:paraId="58549227"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7FC0D" w14:textId="29A21311"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2560-24-0115 - Cesta Sovodenj - Cerkljanski Vrh, etapa 2- 4.8.23</w:t>
            </w:r>
          </w:p>
        </w:tc>
        <w:tc>
          <w:tcPr>
            <w:tcW w:w="2127" w:type="dxa"/>
            <w:tcBorders>
              <w:top w:val="single" w:sz="4" w:space="0" w:color="auto"/>
              <w:left w:val="single" w:sz="4" w:space="0" w:color="auto"/>
              <w:bottom w:val="single" w:sz="4" w:space="0" w:color="auto"/>
              <w:right w:val="single" w:sz="4" w:space="0" w:color="auto"/>
            </w:tcBorders>
            <w:vAlign w:val="bottom"/>
          </w:tcPr>
          <w:p w14:paraId="20C59E3F" w14:textId="5217C0E4"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465.628,94</w:t>
            </w:r>
          </w:p>
        </w:tc>
      </w:tr>
      <w:tr w:rsidR="00345DA8" w:rsidRPr="001F126C" w14:paraId="2F913CD3"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194AF" w14:textId="49C24838"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2560-24-0117 - Cesta Zapreval-Poljane - etapa 2,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58221BCC" w14:textId="419E0AC9"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1.923.461,45</w:t>
            </w:r>
          </w:p>
        </w:tc>
      </w:tr>
      <w:tr w:rsidR="00345DA8" w:rsidRPr="001F126C" w14:paraId="257A59D7"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F722D" w14:textId="3D596C67"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 xml:space="preserve">2560-24-0119 - Cesta Gorenja vas - </w:t>
            </w:r>
            <w:proofErr w:type="spellStart"/>
            <w:r w:rsidRPr="001F126C">
              <w:rPr>
                <w:rFonts w:ascii="Arial" w:hAnsi="Arial" w:cs="Arial"/>
                <w:color w:val="000000"/>
                <w:sz w:val="18"/>
                <w:szCs w:val="18"/>
              </w:rPr>
              <w:t>Jehovc</w:t>
            </w:r>
            <w:proofErr w:type="spellEnd"/>
            <w:r w:rsidRPr="001F126C">
              <w:rPr>
                <w:rFonts w:ascii="Arial" w:hAnsi="Arial" w:cs="Arial"/>
                <w:color w:val="000000"/>
                <w:sz w:val="18"/>
                <w:szCs w:val="18"/>
              </w:rPr>
              <w:t>,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0136918C" w14:textId="671089B3"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406.335,49</w:t>
            </w:r>
          </w:p>
        </w:tc>
      </w:tr>
      <w:tr w:rsidR="00345DA8" w:rsidRPr="001F126C" w14:paraId="04771123"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BE7EE" w14:textId="2AA08003"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2560-24-0122 - Cesta Suša - Plaz Jelovica,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665921EB" w14:textId="007F7937"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211.384,27</w:t>
            </w:r>
          </w:p>
        </w:tc>
      </w:tr>
      <w:tr w:rsidR="00345DA8" w:rsidRPr="001F126C" w14:paraId="149E71A8"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7802A" w14:textId="6A135E19"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2560-24-0124 - Benedikt - Plaz Štajngrova 47,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2EE14EF2" w14:textId="0368B9CC"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93.621,10</w:t>
            </w:r>
          </w:p>
        </w:tc>
      </w:tr>
      <w:tr w:rsidR="00345DA8" w:rsidRPr="001F126C" w14:paraId="5A222870"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0AD1A" w14:textId="040DD999"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2560-24-0125 - Benedikt - Plaz Štajngrova 72, poplave 4.8.2023</w:t>
            </w:r>
          </w:p>
        </w:tc>
        <w:tc>
          <w:tcPr>
            <w:tcW w:w="2127" w:type="dxa"/>
            <w:tcBorders>
              <w:top w:val="single" w:sz="4" w:space="0" w:color="auto"/>
              <w:left w:val="single" w:sz="4" w:space="0" w:color="auto"/>
              <w:bottom w:val="single" w:sz="4" w:space="0" w:color="auto"/>
              <w:right w:val="single" w:sz="4" w:space="0" w:color="auto"/>
            </w:tcBorders>
            <w:vAlign w:val="bottom"/>
          </w:tcPr>
          <w:p w14:paraId="7EBE0065" w14:textId="63AC89A5"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112.154,89</w:t>
            </w:r>
          </w:p>
        </w:tc>
      </w:tr>
      <w:tr w:rsidR="00345DA8" w:rsidRPr="001F126C" w14:paraId="58570BF0"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6078A" w14:textId="2261875E"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 xml:space="preserve">2560-24-0138 - Mežica - plaz </w:t>
            </w:r>
            <w:proofErr w:type="spellStart"/>
            <w:r w:rsidRPr="001F126C">
              <w:rPr>
                <w:rFonts w:ascii="Arial" w:hAnsi="Arial" w:cs="Arial"/>
                <w:color w:val="000000"/>
                <w:sz w:val="18"/>
                <w:szCs w:val="18"/>
              </w:rPr>
              <w:t>Ferolin</w:t>
            </w:r>
            <w:proofErr w:type="spellEnd"/>
            <w:r w:rsidRPr="001F126C">
              <w:rPr>
                <w:rFonts w:ascii="Arial" w:hAnsi="Arial" w:cs="Arial"/>
                <w:color w:val="000000"/>
                <w:sz w:val="18"/>
                <w:szCs w:val="18"/>
              </w:rPr>
              <w:t>,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56821B1D" w14:textId="6D29642B"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642.418,19</w:t>
            </w:r>
          </w:p>
        </w:tc>
      </w:tr>
      <w:tr w:rsidR="00345DA8" w:rsidRPr="001F126C" w14:paraId="2F930F97"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BF812" w14:textId="1292F140"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2560-24-0152 - Gorenja vas - Cesta Trebija-Stara Oselica, 4.8.23</w:t>
            </w:r>
          </w:p>
        </w:tc>
        <w:tc>
          <w:tcPr>
            <w:tcW w:w="2127" w:type="dxa"/>
            <w:tcBorders>
              <w:top w:val="single" w:sz="4" w:space="0" w:color="auto"/>
              <w:left w:val="single" w:sz="4" w:space="0" w:color="auto"/>
              <w:bottom w:val="single" w:sz="4" w:space="0" w:color="auto"/>
              <w:right w:val="single" w:sz="4" w:space="0" w:color="auto"/>
            </w:tcBorders>
            <w:vAlign w:val="bottom"/>
          </w:tcPr>
          <w:p w14:paraId="58A0E58C" w14:textId="67F4AEAB"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111.181,53</w:t>
            </w:r>
          </w:p>
        </w:tc>
      </w:tr>
      <w:tr w:rsidR="00345DA8" w:rsidRPr="001F126C" w14:paraId="1932E964"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DE1CF" w14:textId="2A3DDE65"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2560-24-0155 - Javna cesta na čistilno napravo,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4869AD87" w14:textId="30DDC970"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97.300,62</w:t>
            </w:r>
          </w:p>
        </w:tc>
      </w:tr>
      <w:tr w:rsidR="00345DA8" w:rsidRPr="001F126C" w14:paraId="5329669E"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680E7" w14:textId="2289A0BC"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2560-24-0156 - Javna cesta Hrastje-Mota,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4DFF388D" w14:textId="47859611"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93.958,97</w:t>
            </w:r>
          </w:p>
        </w:tc>
      </w:tr>
      <w:tr w:rsidR="00345DA8" w:rsidRPr="001F126C" w14:paraId="36D19761" w14:textId="77777777" w:rsidTr="00345DA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1C4BC" w14:textId="14E8102F"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2560-24-0189 - Sanacija plazu Kočice 7,  poplave 4.8.23</w:t>
            </w:r>
          </w:p>
        </w:tc>
        <w:tc>
          <w:tcPr>
            <w:tcW w:w="2127" w:type="dxa"/>
            <w:tcBorders>
              <w:top w:val="single" w:sz="4" w:space="0" w:color="auto"/>
              <w:left w:val="single" w:sz="4" w:space="0" w:color="auto"/>
              <w:bottom w:val="single" w:sz="4" w:space="0" w:color="auto"/>
              <w:right w:val="single" w:sz="4" w:space="0" w:color="auto"/>
            </w:tcBorders>
            <w:vAlign w:val="bottom"/>
          </w:tcPr>
          <w:p w14:paraId="2078012B" w14:textId="6ADAF5D8"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446.397,25</w:t>
            </w:r>
          </w:p>
        </w:tc>
      </w:tr>
      <w:tr w:rsidR="00345DA8" w:rsidRPr="001F126C" w14:paraId="36BC98D1" w14:textId="77777777" w:rsidTr="00345DA8">
        <w:trPr>
          <w:trHeight w:val="300"/>
        </w:trPr>
        <w:tc>
          <w:tcPr>
            <w:tcW w:w="6232"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C550897" w14:textId="25C1A448"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2560-24-0195 - Lovrenc na Pohorju - cesta Činžat, poplave 4.8.23</w:t>
            </w:r>
          </w:p>
        </w:tc>
        <w:tc>
          <w:tcPr>
            <w:tcW w:w="2127" w:type="dxa"/>
            <w:tcBorders>
              <w:top w:val="single" w:sz="4" w:space="0" w:color="auto"/>
              <w:left w:val="single" w:sz="4" w:space="0" w:color="000000"/>
              <w:bottom w:val="single" w:sz="4" w:space="0" w:color="000000"/>
              <w:right w:val="single" w:sz="4" w:space="0" w:color="000000"/>
            </w:tcBorders>
            <w:vAlign w:val="bottom"/>
          </w:tcPr>
          <w:p w14:paraId="33AAB3B3" w14:textId="6D166058"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948.746,70</w:t>
            </w:r>
          </w:p>
        </w:tc>
      </w:tr>
      <w:tr w:rsidR="00345DA8" w:rsidRPr="001F126C" w14:paraId="6715F230"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1EEE53F7" w14:textId="10C82365"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2560-24-0198 - Sanacija plazov Pečovje in Ogorevc, poplave 4.8.23</w:t>
            </w:r>
          </w:p>
        </w:tc>
        <w:tc>
          <w:tcPr>
            <w:tcW w:w="2127" w:type="dxa"/>
            <w:tcBorders>
              <w:top w:val="nil"/>
              <w:left w:val="single" w:sz="4" w:space="0" w:color="000000"/>
              <w:bottom w:val="single" w:sz="4" w:space="0" w:color="000000"/>
              <w:right w:val="single" w:sz="4" w:space="0" w:color="000000"/>
            </w:tcBorders>
            <w:vAlign w:val="bottom"/>
          </w:tcPr>
          <w:p w14:paraId="0B26B5B7" w14:textId="0E7AF9FF"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157.840,28</w:t>
            </w:r>
          </w:p>
        </w:tc>
      </w:tr>
      <w:tr w:rsidR="00345DA8" w:rsidRPr="001F126C" w14:paraId="79EA05DC"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45AF184D" w14:textId="6C3D9B54"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2560-24-0211 - Polzela - Sanacija plazov Krk, poplave 4.8.23</w:t>
            </w:r>
          </w:p>
        </w:tc>
        <w:tc>
          <w:tcPr>
            <w:tcW w:w="2127" w:type="dxa"/>
            <w:tcBorders>
              <w:top w:val="nil"/>
              <w:left w:val="single" w:sz="4" w:space="0" w:color="000000"/>
              <w:bottom w:val="single" w:sz="4" w:space="0" w:color="000000"/>
              <w:right w:val="single" w:sz="4" w:space="0" w:color="000000"/>
            </w:tcBorders>
            <w:vAlign w:val="bottom"/>
          </w:tcPr>
          <w:p w14:paraId="722E6BCA" w14:textId="228B6DC0"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520.024,12</w:t>
            </w:r>
          </w:p>
        </w:tc>
      </w:tr>
      <w:tr w:rsidR="00345DA8" w:rsidRPr="001F126C" w14:paraId="555A6E9E"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2C5111A8" w14:textId="127CD7A2"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 xml:space="preserve">2560-24-0215 - Plaz Javornik - do </w:t>
            </w:r>
            <w:proofErr w:type="spellStart"/>
            <w:r w:rsidRPr="001F126C">
              <w:rPr>
                <w:rFonts w:ascii="Arial" w:hAnsi="Arial" w:cs="Arial"/>
                <w:color w:val="000000"/>
                <w:sz w:val="18"/>
                <w:szCs w:val="18"/>
              </w:rPr>
              <w:t>Čvan</w:t>
            </w:r>
            <w:proofErr w:type="spellEnd"/>
            <w:r w:rsidRPr="001F126C">
              <w:rPr>
                <w:rFonts w:ascii="Arial" w:hAnsi="Arial" w:cs="Arial"/>
                <w:color w:val="000000"/>
                <w:sz w:val="18"/>
                <w:szCs w:val="18"/>
              </w:rPr>
              <w:t>, poplave 4.8.23</w:t>
            </w:r>
          </w:p>
        </w:tc>
        <w:tc>
          <w:tcPr>
            <w:tcW w:w="2127" w:type="dxa"/>
            <w:tcBorders>
              <w:top w:val="nil"/>
              <w:left w:val="single" w:sz="4" w:space="0" w:color="000000"/>
              <w:bottom w:val="single" w:sz="4" w:space="0" w:color="000000"/>
              <w:right w:val="single" w:sz="4" w:space="0" w:color="000000"/>
            </w:tcBorders>
            <w:vAlign w:val="bottom"/>
          </w:tcPr>
          <w:p w14:paraId="71048475" w14:textId="59FE2A47"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12.456,84</w:t>
            </w:r>
          </w:p>
        </w:tc>
      </w:tr>
      <w:tr w:rsidR="00345DA8" w:rsidRPr="001F126C" w14:paraId="60CA7EC7"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4B683435" w14:textId="5A692DE7"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2560-24-0217 - Rekonstrukcija ceste v Razpotju, poplave 4.8.23</w:t>
            </w:r>
          </w:p>
        </w:tc>
        <w:tc>
          <w:tcPr>
            <w:tcW w:w="2127" w:type="dxa"/>
            <w:tcBorders>
              <w:top w:val="nil"/>
              <w:left w:val="single" w:sz="4" w:space="0" w:color="000000"/>
              <w:bottom w:val="single" w:sz="4" w:space="0" w:color="000000"/>
              <w:right w:val="single" w:sz="4" w:space="0" w:color="000000"/>
            </w:tcBorders>
            <w:vAlign w:val="bottom"/>
          </w:tcPr>
          <w:p w14:paraId="77931646" w14:textId="06A8C33B"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313.134,00</w:t>
            </w:r>
          </w:p>
        </w:tc>
      </w:tr>
      <w:tr w:rsidR="00345DA8" w:rsidRPr="001F126C" w14:paraId="79905C2B"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22DE0ED6" w14:textId="1012DEC6"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2560-24-0219 - Zagorje - Plaz Prečna pot, poplave 4.8.23</w:t>
            </w:r>
          </w:p>
        </w:tc>
        <w:tc>
          <w:tcPr>
            <w:tcW w:w="2127" w:type="dxa"/>
            <w:tcBorders>
              <w:top w:val="nil"/>
              <w:left w:val="single" w:sz="4" w:space="0" w:color="000000"/>
              <w:bottom w:val="single" w:sz="4" w:space="0" w:color="000000"/>
              <w:right w:val="single" w:sz="4" w:space="0" w:color="000000"/>
            </w:tcBorders>
            <w:vAlign w:val="bottom"/>
          </w:tcPr>
          <w:p w14:paraId="672B0CA1" w14:textId="13567552"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97.496,30</w:t>
            </w:r>
          </w:p>
        </w:tc>
      </w:tr>
      <w:tr w:rsidR="00345DA8" w:rsidRPr="001F126C" w14:paraId="175B10FA"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783513DA" w14:textId="3EF8FBF7"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2560-24-0220 - Prevalje - plaz Pečnik - Šentanel, poplave 4.8.23</w:t>
            </w:r>
          </w:p>
        </w:tc>
        <w:tc>
          <w:tcPr>
            <w:tcW w:w="2127" w:type="dxa"/>
            <w:tcBorders>
              <w:top w:val="nil"/>
              <w:left w:val="single" w:sz="4" w:space="0" w:color="000000"/>
              <w:bottom w:val="single" w:sz="4" w:space="0" w:color="000000"/>
              <w:right w:val="single" w:sz="4" w:space="0" w:color="000000"/>
            </w:tcBorders>
            <w:vAlign w:val="bottom"/>
          </w:tcPr>
          <w:p w14:paraId="7C7B0AD2" w14:textId="76DF77D1"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2.090.639,30</w:t>
            </w:r>
          </w:p>
        </w:tc>
      </w:tr>
      <w:tr w:rsidR="00345DA8" w:rsidRPr="001F126C" w14:paraId="35282FDF"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0094D9DA" w14:textId="70E708BF"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2560-24-0221 - Prevalje-Cesta Godec-Gornikov križ, poplave 4.8.23</w:t>
            </w:r>
          </w:p>
        </w:tc>
        <w:tc>
          <w:tcPr>
            <w:tcW w:w="2127" w:type="dxa"/>
            <w:tcBorders>
              <w:top w:val="nil"/>
              <w:left w:val="single" w:sz="4" w:space="0" w:color="000000"/>
              <w:bottom w:val="single" w:sz="4" w:space="0" w:color="000000"/>
              <w:right w:val="single" w:sz="4" w:space="0" w:color="000000"/>
            </w:tcBorders>
            <w:vAlign w:val="bottom"/>
          </w:tcPr>
          <w:p w14:paraId="76083D65" w14:textId="7604937E"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2.415.567,97</w:t>
            </w:r>
          </w:p>
        </w:tc>
      </w:tr>
      <w:tr w:rsidR="00345DA8" w:rsidRPr="001F126C" w14:paraId="1BFDF962"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3A524E13" w14:textId="6A47754E"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2560-24-0223 - Prevalje - cesta Spodnji kraj 2, poplave 4.8.23</w:t>
            </w:r>
          </w:p>
        </w:tc>
        <w:tc>
          <w:tcPr>
            <w:tcW w:w="2127" w:type="dxa"/>
            <w:tcBorders>
              <w:top w:val="nil"/>
              <w:left w:val="single" w:sz="4" w:space="0" w:color="000000"/>
              <w:bottom w:val="single" w:sz="4" w:space="0" w:color="000000"/>
              <w:right w:val="single" w:sz="4" w:space="0" w:color="000000"/>
            </w:tcBorders>
            <w:vAlign w:val="bottom"/>
          </w:tcPr>
          <w:p w14:paraId="03BD9B5D" w14:textId="289B51AB"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128.536,38</w:t>
            </w:r>
          </w:p>
        </w:tc>
      </w:tr>
      <w:tr w:rsidR="00345DA8" w:rsidRPr="001F126C" w14:paraId="72732337"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38E7AF80" w14:textId="526C1D28"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2560-24-0224 - Prevalje, Plaz Petelinšek, Črnec 2, poplave 4.8.23</w:t>
            </w:r>
          </w:p>
        </w:tc>
        <w:tc>
          <w:tcPr>
            <w:tcW w:w="2127" w:type="dxa"/>
            <w:tcBorders>
              <w:top w:val="nil"/>
              <w:left w:val="single" w:sz="4" w:space="0" w:color="000000"/>
              <w:bottom w:val="single" w:sz="4" w:space="0" w:color="000000"/>
              <w:right w:val="single" w:sz="4" w:space="0" w:color="000000"/>
            </w:tcBorders>
            <w:vAlign w:val="bottom"/>
          </w:tcPr>
          <w:p w14:paraId="03ABD766" w14:textId="6998E190"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108.516,47</w:t>
            </w:r>
          </w:p>
        </w:tc>
      </w:tr>
      <w:tr w:rsidR="00345DA8" w:rsidRPr="001F126C" w14:paraId="5E9DEE4D"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2FCBAA77" w14:textId="18A76FFC"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2560-24-0227 - Prevalje - cesta Poljana 3, poplave 4.8.24</w:t>
            </w:r>
          </w:p>
        </w:tc>
        <w:tc>
          <w:tcPr>
            <w:tcW w:w="2127" w:type="dxa"/>
            <w:tcBorders>
              <w:top w:val="nil"/>
              <w:left w:val="single" w:sz="4" w:space="0" w:color="000000"/>
              <w:bottom w:val="single" w:sz="4" w:space="0" w:color="000000"/>
              <w:right w:val="single" w:sz="4" w:space="0" w:color="000000"/>
            </w:tcBorders>
            <w:vAlign w:val="bottom"/>
          </w:tcPr>
          <w:p w14:paraId="3C5D33ED" w14:textId="2912465A"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1.044.237,18</w:t>
            </w:r>
          </w:p>
        </w:tc>
      </w:tr>
      <w:tr w:rsidR="00345DA8" w:rsidRPr="001F126C" w14:paraId="7056B396"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7BC15E4B" w14:textId="39549BAC"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2560-24-0238 - Plaz na cesti Javornik-Kanjuce, poplave 4.8.23</w:t>
            </w:r>
          </w:p>
        </w:tc>
        <w:tc>
          <w:tcPr>
            <w:tcW w:w="2127" w:type="dxa"/>
            <w:tcBorders>
              <w:top w:val="nil"/>
              <w:left w:val="single" w:sz="4" w:space="0" w:color="000000"/>
              <w:bottom w:val="single" w:sz="4" w:space="0" w:color="000000"/>
              <w:right w:val="single" w:sz="4" w:space="0" w:color="000000"/>
            </w:tcBorders>
            <w:vAlign w:val="bottom"/>
          </w:tcPr>
          <w:p w14:paraId="17A6AD65" w14:textId="3773F575"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70.443,50</w:t>
            </w:r>
          </w:p>
        </w:tc>
      </w:tr>
      <w:tr w:rsidR="00345DA8" w:rsidRPr="001F126C" w14:paraId="43D80C03"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43D1FD25" w14:textId="7DE4E2A8"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 xml:space="preserve">2560-24-0243 - Mežica - Most </w:t>
            </w:r>
            <w:proofErr w:type="spellStart"/>
            <w:r w:rsidRPr="001F126C">
              <w:rPr>
                <w:rFonts w:ascii="Arial" w:hAnsi="Arial" w:cs="Arial"/>
                <w:color w:val="000000"/>
                <w:sz w:val="18"/>
                <w:szCs w:val="18"/>
              </w:rPr>
              <w:t>Cablex</w:t>
            </w:r>
            <w:proofErr w:type="spellEnd"/>
            <w:r w:rsidRPr="001F126C">
              <w:rPr>
                <w:rFonts w:ascii="Arial" w:hAnsi="Arial" w:cs="Arial"/>
                <w:color w:val="000000"/>
                <w:sz w:val="18"/>
                <w:szCs w:val="18"/>
              </w:rPr>
              <w:t>, poplave 4.8.23</w:t>
            </w:r>
          </w:p>
        </w:tc>
        <w:tc>
          <w:tcPr>
            <w:tcW w:w="2127" w:type="dxa"/>
            <w:tcBorders>
              <w:top w:val="nil"/>
              <w:left w:val="single" w:sz="4" w:space="0" w:color="000000"/>
              <w:bottom w:val="single" w:sz="4" w:space="0" w:color="000000"/>
              <w:right w:val="single" w:sz="4" w:space="0" w:color="000000"/>
            </w:tcBorders>
            <w:vAlign w:val="bottom"/>
          </w:tcPr>
          <w:p w14:paraId="35561E60" w14:textId="769C4BAA"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590.924,45</w:t>
            </w:r>
          </w:p>
        </w:tc>
      </w:tr>
      <w:tr w:rsidR="00345DA8" w:rsidRPr="001F126C" w14:paraId="58C307C6"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06DA1421" w14:textId="50D84AAE"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 xml:space="preserve">2560-24-0244 - Mežica -  </w:t>
            </w:r>
            <w:proofErr w:type="spellStart"/>
            <w:r w:rsidRPr="001F126C">
              <w:rPr>
                <w:rFonts w:ascii="Arial" w:hAnsi="Arial" w:cs="Arial"/>
                <w:color w:val="000000"/>
                <w:sz w:val="18"/>
                <w:szCs w:val="18"/>
              </w:rPr>
              <w:t>Pustnikov</w:t>
            </w:r>
            <w:proofErr w:type="spellEnd"/>
            <w:r w:rsidRPr="001F126C">
              <w:rPr>
                <w:rFonts w:ascii="Arial" w:hAnsi="Arial" w:cs="Arial"/>
                <w:color w:val="000000"/>
                <w:sz w:val="18"/>
                <w:szCs w:val="18"/>
              </w:rPr>
              <w:t xml:space="preserve"> most, poplave 4.8.23</w:t>
            </w:r>
          </w:p>
        </w:tc>
        <w:tc>
          <w:tcPr>
            <w:tcW w:w="2127" w:type="dxa"/>
            <w:tcBorders>
              <w:top w:val="nil"/>
              <w:left w:val="single" w:sz="4" w:space="0" w:color="000000"/>
              <w:bottom w:val="single" w:sz="4" w:space="0" w:color="000000"/>
              <w:right w:val="single" w:sz="4" w:space="0" w:color="000000"/>
            </w:tcBorders>
            <w:vAlign w:val="bottom"/>
          </w:tcPr>
          <w:p w14:paraId="5C73925E" w14:textId="650FA181"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1.606.184,77</w:t>
            </w:r>
          </w:p>
        </w:tc>
      </w:tr>
      <w:tr w:rsidR="00345DA8" w:rsidRPr="001F126C" w14:paraId="4A022996"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65EB1CBF" w14:textId="14B5D499"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 xml:space="preserve">2560-24-0245 - Mežica - Cesta </w:t>
            </w:r>
            <w:proofErr w:type="spellStart"/>
            <w:r w:rsidRPr="001F126C">
              <w:rPr>
                <w:rFonts w:ascii="Arial" w:hAnsi="Arial" w:cs="Arial"/>
                <w:color w:val="000000"/>
                <w:sz w:val="18"/>
                <w:szCs w:val="18"/>
              </w:rPr>
              <w:t>Gutovnik</w:t>
            </w:r>
            <w:proofErr w:type="spellEnd"/>
            <w:r w:rsidRPr="001F126C">
              <w:rPr>
                <w:rFonts w:ascii="Arial" w:hAnsi="Arial" w:cs="Arial"/>
                <w:color w:val="000000"/>
                <w:sz w:val="18"/>
                <w:szCs w:val="18"/>
              </w:rPr>
              <w:t xml:space="preserve"> - Jež, poplave 4.8.23</w:t>
            </w:r>
          </w:p>
        </w:tc>
        <w:tc>
          <w:tcPr>
            <w:tcW w:w="2127" w:type="dxa"/>
            <w:tcBorders>
              <w:top w:val="nil"/>
              <w:left w:val="single" w:sz="4" w:space="0" w:color="000000"/>
              <w:bottom w:val="single" w:sz="4" w:space="0" w:color="000000"/>
              <w:right w:val="single" w:sz="4" w:space="0" w:color="000000"/>
            </w:tcBorders>
            <w:vAlign w:val="bottom"/>
          </w:tcPr>
          <w:p w14:paraId="23B3F672" w14:textId="23B3CFAC"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622.200,00</w:t>
            </w:r>
          </w:p>
        </w:tc>
      </w:tr>
      <w:tr w:rsidR="00345DA8" w:rsidRPr="001F126C" w14:paraId="46893D9A"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24DDC10F" w14:textId="1EA9ADD4"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2560-24-0246 - Črna, Cesta Lesjak-Lipold, poplave 4.8.23</w:t>
            </w:r>
          </w:p>
        </w:tc>
        <w:tc>
          <w:tcPr>
            <w:tcW w:w="2127" w:type="dxa"/>
            <w:tcBorders>
              <w:top w:val="nil"/>
              <w:left w:val="single" w:sz="4" w:space="0" w:color="000000"/>
              <w:bottom w:val="single" w:sz="4" w:space="0" w:color="000000"/>
              <w:right w:val="single" w:sz="4" w:space="0" w:color="000000"/>
            </w:tcBorders>
            <w:vAlign w:val="bottom"/>
          </w:tcPr>
          <w:p w14:paraId="522091E1" w14:textId="4432ABFC"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663.159,89</w:t>
            </w:r>
          </w:p>
        </w:tc>
      </w:tr>
      <w:tr w:rsidR="00345DA8" w:rsidRPr="001F126C" w14:paraId="61807FA3"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6E37FF18" w14:textId="6E7E52FD"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2560-24-0249 - Kolesarska pot Bohinj, poplave 4.8.23</w:t>
            </w:r>
          </w:p>
        </w:tc>
        <w:tc>
          <w:tcPr>
            <w:tcW w:w="2127" w:type="dxa"/>
            <w:tcBorders>
              <w:top w:val="nil"/>
              <w:left w:val="single" w:sz="4" w:space="0" w:color="000000"/>
              <w:bottom w:val="single" w:sz="4" w:space="0" w:color="000000"/>
              <w:right w:val="single" w:sz="4" w:space="0" w:color="000000"/>
            </w:tcBorders>
            <w:vAlign w:val="bottom"/>
          </w:tcPr>
          <w:p w14:paraId="06B17920" w14:textId="66FCCCB8"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193.392,36</w:t>
            </w:r>
          </w:p>
        </w:tc>
      </w:tr>
      <w:tr w:rsidR="00345DA8" w:rsidRPr="001F126C" w14:paraId="7B4606D2"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1B1C258E" w14:textId="7F429DDB"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2560-24-0251 - Preddvor - Cesta Možjanca, poplave 4.8.23</w:t>
            </w:r>
          </w:p>
        </w:tc>
        <w:tc>
          <w:tcPr>
            <w:tcW w:w="2127" w:type="dxa"/>
            <w:tcBorders>
              <w:top w:val="nil"/>
              <w:left w:val="single" w:sz="4" w:space="0" w:color="000000"/>
              <w:bottom w:val="single" w:sz="4" w:space="0" w:color="000000"/>
              <w:right w:val="single" w:sz="4" w:space="0" w:color="000000"/>
            </w:tcBorders>
            <w:vAlign w:val="bottom"/>
          </w:tcPr>
          <w:p w14:paraId="30384F46" w14:textId="0B469772"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64.886,81</w:t>
            </w:r>
          </w:p>
        </w:tc>
      </w:tr>
      <w:tr w:rsidR="00345DA8" w:rsidRPr="001F126C" w14:paraId="2F349CF7"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41C6366A" w14:textId="39AED4C4"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2560-24-0254 - Plaz Zlogona Gora-Krebs, poplave 4.8.23</w:t>
            </w:r>
          </w:p>
        </w:tc>
        <w:tc>
          <w:tcPr>
            <w:tcW w:w="2127" w:type="dxa"/>
            <w:tcBorders>
              <w:top w:val="nil"/>
              <w:left w:val="single" w:sz="4" w:space="0" w:color="000000"/>
              <w:bottom w:val="single" w:sz="4" w:space="0" w:color="000000"/>
              <w:right w:val="single" w:sz="4" w:space="0" w:color="000000"/>
            </w:tcBorders>
            <w:vAlign w:val="bottom"/>
          </w:tcPr>
          <w:p w14:paraId="7CA05D9F" w14:textId="2E2CB9C5"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96.202,80</w:t>
            </w:r>
          </w:p>
        </w:tc>
      </w:tr>
      <w:tr w:rsidR="00345DA8" w:rsidRPr="001F126C" w14:paraId="1111C21C"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7A1DA575" w14:textId="032546F0"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 xml:space="preserve">2560-24-0258 - Prevalje - cesta do </w:t>
            </w:r>
            <w:proofErr w:type="spellStart"/>
            <w:r w:rsidRPr="001F126C">
              <w:rPr>
                <w:rFonts w:ascii="Arial" w:hAnsi="Arial" w:cs="Arial"/>
                <w:color w:val="000000"/>
                <w:sz w:val="18"/>
                <w:szCs w:val="18"/>
              </w:rPr>
              <w:t>Žerjavelj</w:t>
            </w:r>
            <w:proofErr w:type="spellEnd"/>
            <w:r w:rsidRPr="001F126C">
              <w:rPr>
                <w:rFonts w:ascii="Arial" w:hAnsi="Arial" w:cs="Arial"/>
                <w:color w:val="000000"/>
                <w:sz w:val="18"/>
                <w:szCs w:val="18"/>
              </w:rPr>
              <w:t>, poplave 4.8.23</w:t>
            </w:r>
          </w:p>
        </w:tc>
        <w:tc>
          <w:tcPr>
            <w:tcW w:w="2127" w:type="dxa"/>
            <w:tcBorders>
              <w:top w:val="nil"/>
              <w:left w:val="single" w:sz="4" w:space="0" w:color="000000"/>
              <w:bottom w:val="single" w:sz="4" w:space="0" w:color="000000"/>
              <w:right w:val="single" w:sz="4" w:space="0" w:color="000000"/>
            </w:tcBorders>
            <w:vAlign w:val="bottom"/>
          </w:tcPr>
          <w:p w14:paraId="5BFCECB5" w14:textId="04DF8DBE"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252.008,29</w:t>
            </w:r>
          </w:p>
        </w:tc>
      </w:tr>
      <w:tr w:rsidR="00345DA8" w:rsidRPr="001F126C" w14:paraId="3C0BB18D"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24861577" w14:textId="481F0F99"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2560-24-0263 - Črna - cesta Razpotje - Bistra, poplave 4.8.23</w:t>
            </w:r>
          </w:p>
        </w:tc>
        <w:tc>
          <w:tcPr>
            <w:tcW w:w="2127" w:type="dxa"/>
            <w:tcBorders>
              <w:top w:val="nil"/>
              <w:left w:val="single" w:sz="4" w:space="0" w:color="000000"/>
              <w:bottom w:val="single" w:sz="4" w:space="0" w:color="000000"/>
              <w:right w:val="single" w:sz="4" w:space="0" w:color="000000"/>
            </w:tcBorders>
            <w:vAlign w:val="bottom"/>
          </w:tcPr>
          <w:p w14:paraId="57784569" w14:textId="0F4D56F7"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754.446,79</w:t>
            </w:r>
          </w:p>
        </w:tc>
      </w:tr>
      <w:tr w:rsidR="00345DA8" w:rsidRPr="001F126C" w14:paraId="6DA1421F"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61985A38" w14:textId="6AA63314"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2560-24-0264 - Črna - Sanacija udorov Javorje, poplave 4.8.23</w:t>
            </w:r>
          </w:p>
        </w:tc>
        <w:tc>
          <w:tcPr>
            <w:tcW w:w="2127" w:type="dxa"/>
            <w:tcBorders>
              <w:top w:val="nil"/>
              <w:left w:val="single" w:sz="4" w:space="0" w:color="000000"/>
              <w:bottom w:val="single" w:sz="4" w:space="0" w:color="000000"/>
              <w:right w:val="single" w:sz="4" w:space="0" w:color="000000"/>
            </w:tcBorders>
            <w:vAlign w:val="bottom"/>
          </w:tcPr>
          <w:p w14:paraId="5B913B6A" w14:textId="250E0A43"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407.548,94</w:t>
            </w:r>
          </w:p>
        </w:tc>
      </w:tr>
      <w:tr w:rsidR="00345DA8" w:rsidRPr="001F126C" w14:paraId="0D431E1F"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0905F2A9" w14:textId="05027696"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2560-24-0265 - Črna - cesta Topla - karavla, poplave 4.8.23</w:t>
            </w:r>
          </w:p>
        </w:tc>
        <w:tc>
          <w:tcPr>
            <w:tcW w:w="2127" w:type="dxa"/>
            <w:tcBorders>
              <w:top w:val="nil"/>
              <w:left w:val="single" w:sz="4" w:space="0" w:color="000000"/>
              <w:bottom w:val="single" w:sz="4" w:space="0" w:color="000000"/>
              <w:right w:val="single" w:sz="4" w:space="0" w:color="000000"/>
            </w:tcBorders>
            <w:vAlign w:val="bottom"/>
          </w:tcPr>
          <w:p w14:paraId="231239E0" w14:textId="26AC7F96"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2.151.422,88</w:t>
            </w:r>
          </w:p>
        </w:tc>
      </w:tr>
      <w:tr w:rsidR="00345DA8" w:rsidRPr="001F126C" w14:paraId="4D69F08E"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7B951512" w14:textId="4A8C16AF"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2560-24-0266 - Črna - cesta Bistra - razcep, poplave 4.8.23</w:t>
            </w:r>
          </w:p>
        </w:tc>
        <w:tc>
          <w:tcPr>
            <w:tcW w:w="2127" w:type="dxa"/>
            <w:tcBorders>
              <w:top w:val="nil"/>
              <w:left w:val="single" w:sz="4" w:space="0" w:color="000000"/>
              <w:bottom w:val="single" w:sz="4" w:space="0" w:color="000000"/>
              <w:right w:val="single" w:sz="4" w:space="0" w:color="000000"/>
            </w:tcBorders>
            <w:vAlign w:val="bottom"/>
          </w:tcPr>
          <w:p w14:paraId="09BA5C0C" w14:textId="42A76FC3"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1.582.938,90</w:t>
            </w:r>
          </w:p>
        </w:tc>
      </w:tr>
      <w:tr w:rsidR="00345DA8" w:rsidRPr="001F126C" w14:paraId="467D21DA"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42E1275A" w14:textId="7B4F0845" w:rsidR="00345DA8" w:rsidRPr="001F126C" w:rsidRDefault="00345DA8" w:rsidP="00B0151B">
            <w:pPr>
              <w:jc w:val="left"/>
              <w:rPr>
                <w:rFonts w:ascii="Arial" w:hAnsi="Arial" w:cs="Arial"/>
                <w:color w:val="000000"/>
                <w:sz w:val="18"/>
                <w:szCs w:val="18"/>
              </w:rPr>
            </w:pPr>
            <w:r w:rsidRPr="001F126C">
              <w:rPr>
                <w:rFonts w:ascii="Arial" w:hAnsi="Arial" w:cs="Arial"/>
                <w:color w:val="000000"/>
                <w:sz w:val="18"/>
                <w:szCs w:val="18"/>
              </w:rPr>
              <w:t xml:space="preserve">2560-24-0267 - Črna - Udori </w:t>
            </w:r>
            <w:proofErr w:type="spellStart"/>
            <w:r w:rsidRPr="001F126C">
              <w:rPr>
                <w:rFonts w:ascii="Arial" w:hAnsi="Arial" w:cs="Arial"/>
                <w:color w:val="000000"/>
                <w:sz w:val="18"/>
                <w:szCs w:val="18"/>
              </w:rPr>
              <w:t>Pudgarsko</w:t>
            </w:r>
            <w:proofErr w:type="spellEnd"/>
            <w:r w:rsidRPr="001F126C">
              <w:rPr>
                <w:rFonts w:ascii="Arial" w:hAnsi="Arial" w:cs="Arial"/>
                <w:color w:val="000000"/>
                <w:sz w:val="18"/>
                <w:szCs w:val="18"/>
              </w:rPr>
              <w:t>, poplave 4.8.23</w:t>
            </w:r>
          </w:p>
        </w:tc>
        <w:tc>
          <w:tcPr>
            <w:tcW w:w="2127" w:type="dxa"/>
            <w:tcBorders>
              <w:top w:val="nil"/>
              <w:left w:val="single" w:sz="4" w:space="0" w:color="000000"/>
              <w:bottom w:val="single" w:sz="4" w:space="0" w:color="000000"/>
              <w:right w:val="single" w:sz="4" w:space="0" w:color="000000"/>
            </w:tcBorders>
            <w:vAlign w:val="bottom"/>
          </w:tcPr>
          <w:p w14:paraId="2F03F93B" w14:textId="2C77769D" w:rsidR="00345DA8" w:rsidRPr="001F126C" w:rsidRDefault="00345DA8" w:rsidP="00B0151B">
            <w:pPr>
              <w:jc w:val="right"/>
              <w:rPr>
                <w:rFonts w:ascii="Arial" w:hAnsi="Arial" w:cs="Arial"/>
                <w:color w:val="000000"/>
                <w:sz w:val="18"/>
                <w:szCs w:val="18"/>
              </w:rPr>
            </w:pPr>
            <w:r w:rsidRPr="001F126C">
              <w:rPr>
                <w:rFonts w:ascii="Arial" w:hAnsi="Arial" w:cs="Arial"/>
                <w:color w:val="000000"/>
                <w:sz w:val="18"/>
                <w:szCs w:val="18"/>
              </w:rPr>
              <w:t>308.648,32</w:t>
            </w:r>
          </w:p>
        </w:tc>
      </w:tr>
      <w:tr w:rsidR="00345DA8" w:rsidRPr="001F126C" w14:paraId="28490E7C" w14:textId="77777777" w:rsidTr="00345DA8">
        <w:trPr>
          <w:trHeight w:val="300"/>
        </w:trPr>
        <w:tc>
          <w:tcPr>
            <w:tcW w:w="6232" w:type="dxa"/>
            <w:tcBorders>
              <w:top w:val="nil"/>
              <w:left w:val="single" w:sz="4" w:space="0" w:color="000000"/>
              <w:bottom w:val="single" w:sz="4" w:space="0" w:color="000000"/>
              <w:right w:val="single" w:sz="4" w:space="0" w:color="000000"/>
            </w:tcBorders>
            <w:shd w:val="clear" w:color="auto" w:fill="auto"/>
            <w:noWrap/>
            <w:vAlign w:val="bottom"/>
          </w:tcPr>
          <w:p w14:paraId="47575215" w14:textId="3324DFD6" w:rsidR="00345DA8" w:rsidRPr="001F126C" w:rsidRDefault="00345DA8" w:rsidP="009120DB">
            <w:pPr>
              <w:jc w:val="center"/>
              <w:rPr>
                <w:rFonts w:ascii="Arial" w:hAnsi="Arial" w:cs="Arial"/>
                <w:color w:val="000000"/>
                <w:sz w:val="18"/>
                <w:szCs w:val="18"/>
              </w:rPr>
            </w:pPr>
            <w:r w:rsidRPr="001F126C">
              <w:rPr>
                <w:rFonts w:ascii="Arial" w:hAnsi="Arial" w:cs="Arial"/>
                <w:color w:val="000000"/>
                <w:sz w:val="18"/>
                <w:szCs w:val="18"/>
              </w:rPr>
              <w:t>Skupaj</w:t>
            </w:r>
          </w:p>
        </w:tc>
        <w:tc>
          <w:tcPr>
            <w:tcW w:w="2127" w:type="dxa"/>
            <w:tcBorders>
              <w:top w:val="nil"/>
              <w:left w:val="single" w:sz="4" w:space="0" w:color="000000"/>
              <w:bottom w:val="single" w:sz="4" w:space="0" w:color="000000"/>
              <w:right w:val="single" w:sz="4" w:space="0" w:color="000000"/>
            </w:tcBorders>
            <w:vAlign w:val="bottom"/>
          </w:tcPr>
          <w:p w14:paraId="762FF14D" w14:textId="05F5B48A" w:rsidR="00345DA8" w:rsidRPr="001F126C" w:rsidRDefault="00345DA8" w:rsidP="00242975">
            <w:pPr>
              <w:jc w:val="right"/>
              <w:rPr>
                <w:rFonts w:ascii="Arial" w:hAnsi="Arial" w:cs="Arial"/>
                <w:color w:val="000000"/>
                <w:sz w:val="18"/>
                <w:szCs w:val="18"/>
              </w:rPr>
            </w:pPr>
            <w:r w:rsidRPr="001F126C">
              <w:rPr>
                <w:rFonts w:ascii="Arial" w:hAnsi="Arial" w:cs="Arial"/>
                <w:color w:val="000000"/>
                <w:sz w:val="18"/>
                <w:szCs w:val="18"/>
              </w:rPr>
              <w:t>25.658.079,45</w:t>
            </w:r>
          </w:p>
        </w:tc>
      </w:tr>
    </w:tbl>
    <w:p w14:paraId="05FEEB6E" w14:textId="77777777" w:rsidR="00097E6C" w:rsidRPr="007B3F1F" w:rsidRDefault="00097E6C" w:rsidP="0094095A">
      <w:pPr>
        <w:spacing w:line="260" w:lineRule="exact"/>
        <w:rPr>
          <w:rFonts w:ascii="Arial" w:hAnsi="Arial" w:cs="Arial"/>
          <w:color w:val="000000"/>
          <w:sz w:val="18"/>
          <w:szCs w:val="18"/>
        </w:rPr>
      </w:pPr>
    </w:p>
    <w:p w14:paraId="564AAB29" w14:textId="4CE0E426" w:rsidR="00635A70" w:rsidRPr="007B3F1F" w:rsidRDefault="00635A70" w:rsidP="00635A70">
      <w:pPr>
        <w:spacing w:line="260" w:lineRule="exact"/>
        <w:rPr>
          <w:rFonts w:ascii="Arial" w:hAnsi="Arial" w:cs="Arial"/>
          <w:sz w:val="20"/>
        </w:rPr>
      </w:pPr>
      <w:r w:rsidRPr="007B3F1F">
        <w:rPr>
          <w:rFonts w:ascii="Arial" w:hAnsi="Arial" w:cs="Arial"/>
          <w:sz w:val="20"/>
        </w:rPr>
        <w:lastRenderedPageBreak/>
        <w:t xml:space="preserve">V sklopu obnove obnova objektov vodne infrastrukture se je odprlo </w:t>
      </w:r>
      <w:r w:rsidR="002B66D6" w:rsidRPr="007B3F1F">
        <w:rPr>
          <w:rFonts w:ascii="Arial" w:hAnsi="Arial" w:cs="Arial"/>
          <w:sz w:val="20"/>
        </w:rPr>
        <w:t>35</w:t>
      </w:r>
      <w:r w:rsidRPr="007B3F1F">
        <w:rPr>
          <w:rFonts w:ascii="Arial" w:hAnsi="Arial" w:cs="Arial"/>
          <w:sz w:val="20"/>
        </w:rPr>
        <w:t xml:space="preserve"> projektov. Izv</w:t>
      </w:r>
      <w:r w:rsidR="007B3F1F">
        <w:rPr>
          <w:rFonts w:ascii="Arial" w:hAnsi="Arial" w:cs="Arial"/>
          <w:sz w:val="20"/>
        </w:rPr>
        <w:t>edla</w:t>
      </w:r>
      <w:r w:rsidRPr="007B3F1F">
        <w:rPr>
          <w:rFonts w:ascii="Arial" w:hAnsi="Arial" w:cs="Arial"/>
          <w:sz w:val="20"/>
        </w:rPr>
        <w:t xml:space="preserve"> se je obnova v skupni višini </w:t>
      </w:r>
      <w:r w:rsidR="00D63D03" w:rsidRPr="007B3F1F">
        <w:rPr>
          <w:rFonts w:ascii="Arial" w:hAnsi="Arial" w:cs="Arial"/>
          <w:sz w:val="20"/>
        </w:rPr>
        <w:t>6</w:t>
      </w:r>
      <w:r w:rsidR="002B66D6" w:rsidRPr="007B3F1F">
        <w:rPr>
          <w:rFonts w:ascii="Arial" w:hAnsi="Arial" w:cs="Arial"/>
          <w:sz w:val="20"/>
        </w:rPr>
        <w:t>2</w:t>
      </w:r>
      <w:r w:rsidRPr="007B3F1F">
        <w:rPr>
          <w:rFonts w:ascii="Arial" w:hAnsi="Arial" w:cs="Arial"/>
          <w:sz w:val="20"/>
        </w:rPr>
        <w:t>.</w:t>
      </w:r>
      <w:r w:rsidR="002B66D6" w:rsidRPr="007B3F1F">
        <w:rPr>
          <w:rFonts w:ascii="Arial" w:hAnsi="Arial" w:cs="Arial"/>
          <w:sz w:val="20"/>
        </w:rPr>
        <w:t>191</w:t>
      </w:r>
      <w:r w:rsidRPr="007B3F1F">
        <w:rPr>
          <w:rFonts w:ascii="Arial" w:hAnsi="Arial" w:cs="Arial"/>
          <w:sz w:val="20"/>
        </w:rPr>
        <w:t>.</w:t>
      </w:r>
      <w:r w:rsidR="002B66D6" w:rsidRPr="007B3F1F">
        <w:rPr>
          <w:rFonts w:ascii="Arial" w:hAnsi="Arial" w:cs="Arial"/>
          <w:sz w:val="20"/>
        </w:rPr>
        <w:t>966</w:t>
      </w:r>
      <w:r w:rsidR="00472764" w:rsidRPr="007B3F1F">
        <w:rPr>
          <w:rFonts w:ascii="Arial" w:hAnsi="Arial" w:cs="Arial"/>
          <w:sz w:val="20"/>
        </w:rPr>
        <w:t>,</w:t>
      </w:r>
      <w:r w:rsidR="002B66D6" w:rsidRPr="007B3F1F">
        <w:rPr>
          <w:rFonts w:ascii="Arial" w:hAnsi="Arial" w:cs="Arial"/>
          <w:sz w:val="20"/>
        </w:rPr>
        <w:t>12</w:t>
      </w:r>
      <w:r w:rsidRPr="007B3F1F">
        <w:rPr>
          <w:rFonts w:ascii="Arial" w:hAnsi="Arial" w:cs="Arial"/>
          <w:sz w:val="20"/>
        </w:rPr>
        <w:t xml:space="preserve"> </w:t>
      </w:r>
      <w:r w:rsidR="007B3F1F">
        <w:rPr>
          <w:rFonts w:ascii="Arial" w:hAnsi="Arial" w:cs="Arial"/>
          <w:sz w:val="20"/>
        </w:rPr>
        <w:t>evrov</w:t>
      </w:r>
      <w:r w:rsidR="007058E7" w:rsidRPr="007B3F1F">
        <w:rPr>
          <w:rFonts w:ascii="Arial" w:hAnsi="Arial" w:cs="Arial"/>
          <w:sz w:val="20"/>
        </w:rPr>
        <w:t xml:space="preserve"> </w:t>
      </w:r>
      <w:r w:rsidR="008D21C8" w:rsidRPr="007B3F1F">
        <w:rPr>
          <w:rFonts w:ascii="Arial" w:hAnsi="Arial" w:cs="Arial"/>
          <w:sz w:val="20"/>
        </w:rPr>
        <w:t>n</w:t>
      </w:r>
      <w:r w:rsidR="002B66D6" w:rsidRPr="007B3F1F">
        <w:rPr>
          <w:rFonts w:ascii="Arial" w:hAnsi="Arial" w:cs="Arial"/>
          <w:sz w:val="20"/>
        </w:rPr>
        <w:t>a 31 projektih</w:t>
      </w:r>
      <w:r w:rsidR="008D21C8" w:rsidRPr="007B3F1F">
        <w:rPr>
          <w:rFonts w:ascii="Arial" w:hAnsi="Arial" w:cs="Arial"/>
          <w:sz w:val="20"/>
        </w:rPr>
        <w:t>.</w:t>
      </w:r>
      <w:r w:rsidR="002B66D6" w:rsidRPr="007B3F1F">
        <w:rPr>
          <w:rFonts w:ascii="Arial" w:hAnsi="Arial" w:cs="Arial"/>
          <w:sz w:val="20"/>
        </w:rPr>
        <w:t xml:space="preserve"> </w:t>
      </w:r>
      <w:r w:rsidR="00242975" w:rsidRPr="007B3F1F">
        <w:rPr>
          <w:rFonts w:ascii="Arial" w:hAnsi="Arial" w:cs="Arial"/>
          <w:sz w:val="20"/>
        </w:rPr>
        <w:t xml:space="preserve">Projekti še niso zaključeni. </w:t>
      </w:r>
      <w:r w:rsidR="002B66D6" w:rsidRPr="007B3F1F">
        <w:rPr>
          <w:rFonts w:ascii="Arial" w:hAnsi="Arial" w:cs="Arial"/>
          <w:sz w:val="20"/>
        </w:rPr>
        <w:t>Za predhodne aktivnosti je bilo odprto 7 projektov, realizacije ni bilo.</w:t>
      </w:r>
      <w:r w:rsidR="008D21C8" w:rsidRPr="007B3F1F">
        <w:rPr>
          <w:rFonts w:ascii="Arial" w:hAnsi="Arial" w:cs="Arial"/>
          <w:sz w:val="20"/>
        </w:rPr>
        <w:t xml:space="preserve"> Pregled realizacije projektov </w:t>
      </w:r>
      <w:r w:rsidR="000D6999" w:rsidRPr="007B3F1F">
        <w:rPr>
          <w:rFonts w:ascii="Arial" w:hAnsi="Arial" w:cs="Arial"/>
          <w:sz w:val="20"/>
        </w:rPr>
        <w:t>je podan v preglednici 2.</w:t>
      </w:r>
    </w:p>
    <w:p w14:paraId="09A6584C" w14:textId="77777777" w:rsidR="000D6999" w:rsidRPr="007B3F1F" w:rsidRDefault="000D6999" w:rsidP="00635A70">
      <w:pPr>
        <w:spacing w:line="260" w:lineRule="exact"/>
        <w:rPr>
          <w:rFonts w:ascii="Arial" w:hAnsi="Arial" w:cs="Arial"/>
          <w:sz w:val="20"/>
        </w:rPr>
      </w:pPr>
    </w:p>
    <w:p w14:paraId="13967098" w14:textId="64AF86DF" w:rsidR="000D6999" w:rsidRPr="007B3F1F" w:rsidRDefault="000D6999" w:rsidP="00635A70">
      <w:pPr>
        <w:spacing w:line="260" w:lineRule="exact"/>
        <w:rPr>
          <w:rFonts w:ascii="Arial" w:hAnsi="Arial" w:cs="Arial"/>
          <w:sz w:val="20"/>
        </w:rPr>
      </w:pPr>
      <w:r w:rsidRPr="007B3F1F">
        <w:rPr>
          <w:rFonts w:ascii="Arial" w:hAnsi="Arial" w:cs="Arial"/>
          <w:sz w:val="20"/>
        </w:rPr>
        <w:t>Preglednica 2: Pregled realizacije za obnovo vodne infrastrukture v letu 2024</w:t>
      </w:r>
      <w:r w:rsidR="00A64391" w:rsidRPr="007B3F1F">
        <w:rPr>
          <w:rFonts w:ascii="Arial" w:hAnsi="Arial" w:cs="Arial"/>
          <w:sz w:val="20"/>
        </w:rPr>
        <w:t xml:space="preserve"> (v EUR)</w:t>
      </w:r>
    </w:p>
    <w:p w14:paraId="7575FBD3" w14:textId="77777777" w:rsidR="005717D2" w:rsidRDefault="005717D2" w:rsidP="00635A70">
      <w:pPr>
        <w:spacing w:line="260" w:lineRule="exact"/>
        <w:rPr>
          <w:rFonts w:ascii="Arial" w:hAnsi="Arial" w:cs="Arial"/>
          <w:color w:val="002060"/>
          <w:sz w:val="20"/>
        </w:rPr>
      </w:pPr>
    </w:p>
    <w:tbl>
      <w:tblPr>
        <w:tblW w:w="9062" w:type="dxa"/>
        <w:tblCellMar>
          <w:left w:w="70" w:type="dxa"/>
          <w:right w:w="70" w:type="dxa"/>
        </w:tblCellMar>
        <w:tblLook w:val="04A0" w:firstRow="1" w:lastRow="0" w:firstColumn="1" w:lastColumn="0" w:noHBand="0" w:noVBand="1"/>
      </w:tblPr>
      <w:tblGrid>
        <w:gridCol w:w="6516"/>
        <w:gridCol w:w="2546"/>
      </w:tblGrid>
      <w:tr w:rsidR="001978B6" w:rsidRPr="008D21C8" w14:paraId="37E5F9AC" w14:textId="0CC76A3D" w:rsidTr="008D21C8">
        <w:trPr>
          <w:trHeight w:val="300"/>
        </w:trPr>
        <w:tc>
          <w:tcPr>
            <w:tcW w:w="6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20CE8" w14:textId="4018D47D" w:rsidR="001978B6" w:rsidRPr="001978B6" w:rsidRDefault="001978B6" w:rsidP="001978B6">
            <w:pPr>
              <w:jc w:val="left"/>
              <w:rPr>
                <w:rFonts w:ascii="Arial" w:hAnsi="Arial" w:cs="Arial"/>
                <w:b/>
                <w:bCs/>
                <w:sz w:val="20"/>
              </w:rPr>
            </w:pPr>
            <w:bookmarkStart w:id="2" w:name="_Hlk194992086"/>
            <w:r w:rsidRPr="008D21C8">
              <w:rPr>
                <w:rFonts w:ascii="Arial" w:hAnsi="Arial" w:cs="Arial"/>
                <w:b/>
                <w:bCs/>
                <w:sz w:val="20"/>
              </w:rPr>
              <w:t>Naslov projekta</w:t>
            </w:r>
          </w:p>
        </w:tc>
        <w:tc>
          <w:tcPr>
            <w:tcW w:w="2546" w:type="dxa"/>
            <w:tcBorders>
              <w:top w:val="single" w:sz="4" w:space="0" w:color="000000"/>
              <w:left w:val="single" w:sz="4" w:space="0" w:color="000000"/>
              <w:bottom w:val="single" w:sz="4" w:space="0" w:color="000000"/>
              <w:right w:val="single" w:sz="4" w:space="0" w:color="000000"/>
            </w:tcBorders>
          </w:tcPr>
          <w:p w14:paraId="594351FE" w14:textId="3B272AE2" w:rsidR="001978B6" w:rsidRPr="008D21C8" w:rsidRDefault="001978B6" w:rsidP="001978B6">
            <w:pPr>
              <w:jc w:val="center"/>
              <w:rPr>
                <w:rFonts w:ascii="Arial" w:hAnsi="Arial" w:cs="Arial"/>
                <w:b/>
                <w:bCs/>
                <w:sz w:val="20"/>
              </w:rPr>
            </w:pPr>
            <w:r w:rsidRPr="008D21C8">
              <w:rPr>
                <w:rFonts w:ascii="Arial" w:hAnsi="Arial" w:cs="Arial"/>
                <w:b/>
                <w:bCs/>
                <w:sz w:val="20"/>
              </w:rPr>
              <w:t>Realizacija v letu 2024</w:t>
            </w:r>
          </w:p>
        </w:tc>
      </w:tr>
      <w:tr w:rsidR="001978B6" w:rsidRPr="00097E6C" w14:paraId="16B2EB9B" w14:textId="06AD6115" w:rsidTr="008D21C8">
        <w:trPr>
          <w:trHeight w:val="300"/>
        </w:trPr>
        <w:tc>
          <w:tcPr>
            <w:tcW w:w="6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F936A9" w14:textId="3FDA1D78"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2560-24-0061 - Drava s pritoki - poplave avgust 2023</w:t>
            </w:r>
          </w:p>
        </w:tc>
        <w:tc>
          <w:tcPr>
            <w:tcW w:w="2546" w:type="dxa"/>
            <w:tcBorders>
              <w:top w:val="single" w:sz="4" w:space="0" w:color="000000"/>
              <w:left w:val="single" w:sz="4" w:space="0" w:color="000000"/>
              <w:bottom w:val="single" w:sz="4" w:space="0" w:color="000000"/>
              <w:right w:val="single" w:sz="4" w:space="0" w:color="000000"/>
            </w:tcBorders>
            <w:vAlign w:val="bottom"/>
          </w:tcPr>
          <w:p w14:paraId="44721402" w14:textId="4E1802CC"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2.744.363,32</w:t>
            </w:r>
          </w:p>
        </w:tc>
      </w:tr>
      <w:tr w:rsidR="001978B6" w:rsidRPr="00097E6C" w14:paraId="258956DF" w14:textId="67765F19"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CA809B7"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2560-24-0062 - Dravinja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432B4222" w14:textId="0A3026B8"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441.186,56</w:t>
            </w:r>
          </w:p>
        </w:tc>
      </w:tr>
      <w:tr w:rsidR="001978B6" w:rsidRPr="00097E6C" w14:paraId="5E52EECA" w14:textId="6D94FC73"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0D674FE"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2560-24-0063 - Meža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07A5A96A" w14:textId="744A239A"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6.410.130,72</w:t>
            </w:r>
          </w:p>
        </w:tc>
      </w:tr>
      <w:bookmarkEnd w:id="2"/>
      <w:tr w:rsidR="001978B6" w:rsidRPr="00097E6C" w14:paraId="40202459" w14:textId="7960EEB1"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E9FB644"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2560-24-0064 - Pesnica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16B1FC6E" w14:textId="5B44C514"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665.000,00</w:t>
            </w:r>
          </w:p>
        </w:tc>
      </w:tr>
      <w:tr w:rsidR="001978B6" w:rsidRPr="00097E6C" w14:paraId="4450D722" w14:textId="452DD2D0"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C1F3569"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2560-24-0065 - Mura-visokovodni nasip desni breg v Moti-pop.avg23</w:t>
            </w:r>
          </w:p>
        </w:tc>
        <w:tc>
          <w:tcPr>
            <w:tcW w:w="2546" w:type="dxa"/>
            <w:tcBorders>
              <w:top w:val="nil"/>
              <w:left w:val="single" w:sz="4" w:space="0" w:color="000000"/>
              <w:bottom w:val="single" w:sz="4" w:space="0" w:color="000000"/>
              <w:right w:val="single" w:sz="4" w:space="0" w:color="000000"/>
            </w:tcBorders>
            <w:vAlign w:val="bottom"/>
          </w:tcPr>
          <w:p w14:paraId="09FD6103" w14:textId="78496D19"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9.207,99</w:t>
            </w:r>
          </w:p>
        </w:tc>
      </w:tr>
      <w:tr w:rsidR="001978B6" w:rsidRPr="00097E6C" w14:paraId="56963883" w14:textId="587F75B2"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C5A12F5"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2560-24-0067 - Ščavnica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2CD3240D" w14:textId="33EB5A4F"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375.807,21</w:t>
            </w:r>
          </w:p>
        </w:tc>
      </w:tr>
      <w:tr w:rsidR="001978B6" w:rsidRPr="00097E6C" w14:paraId="7797C50A" w14:textId="3B1AE043"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C02EF00"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2560-24-0068 - Dreta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111A4681" w14:textId="66F456D9"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2.643.401,98</w:t>
            </w:r>
          </w:p>
        </w:tc>
      </w:tr>
      <w:tr w:rsidR="001978B6" w:rsidRPr="00097E6C" w14:paraId="00C69772" w14:textId="380F8660"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6EFC02"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2560-24-0069 - Ljubnica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46A2DD9A" w14:textId="46B4ADFB"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1.408.307,18</w:t>
            </w:r>
          </w:p>
        </w:tc>
      </w:tr>
      <w:tr w:rsidR="001978B6" w:rsidRPr="00097E6C" w14:paraId="4349114D" w14:textId="711C36C8"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ACA529"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2560-24-0070 - Paka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626E8EB1" w14:textId="1C834649"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1.507.197,87</w:t>
            </w:r>
          </w:p>
        </w:tc>
      </w:tr>
      <w:tr w:rsidR="001978B6" w:rsidRPr="00097E6C" w14:paraId="094BAEB8" w14:textId="4664F5D7"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529A27E"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2560-24-0071 - Savinja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2A381545" w14:textId="732C18A9"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15.217.321,59</w:t>
            </w:r>
          </w:p>
        </w:tc>
      </w:tr>
      <w:tr w:rsidR="001978B6" w:rsidRPr="00097E6C" w14:paraId="6EE97F83" w14:textId="4494BB94"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77A6E62"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2560-24-0072 - Idrijca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18ECE97F" w14:textId="7DBB09CC"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1.020.788,51</w:t>
            </w:r>
          </w:p>
        </w:tc>
      </w:tr>
      <w:tr w:rsidR="001978B6" w:rsidRPr="00097E6C" w14:paraId="06D57391" w14:textId="53C6609D"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CDC399"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2560-24-0073 - Bača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7C7538B4" w14:textId="0B73C170"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131.228,53</w:t>
            </w:r>
          </w:p>
        </w:tc>
      </w:tr>
      <w:tr w:rsidR="001978B6" w:rsidRPr="00097E6C" w14:paraId="52C31236" w14:textId="380D5125"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BF30E1"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2560-24-0074 - Mura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71EEC6BD" w14:textId="72D08F92"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284.929,67</w:t>
            </w:r>
          </w:p>
        </w:tc>
      </w:tr>
      <w:tr w:rsidR="001978B6" w:rsidRPr="00097E6C" w14:paraId="7B96E1CD" w14:textId="704B39BE"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09E7FBB"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2560-24-0075 - Spodnja Sava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10F31C3F" w14:textId="4620C27C"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334.072,75</w:t>
            </w:r>
          </w:p>
        </w:tc>
      </w:tr>
      <w:tr w:rsidR="001978B6" w:rsidRPr="00097E6C" w14:paraId="4325E898" w14:textId="598F57DB"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6617081"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2560-24-0076 - Kamniška Bistrica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6B2A4486" w14:textId="71D1DEFE"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12.359.773,95</w:t>
            </w:r>
          </w:p>
        </w:tc>
      </w:tr>
      <w:tr w:rsidR="001978B6" w:rsidRPr="00097E6C" w14:paraId="0C95E5C6" w14:textId="4F93ABF6"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058DFFE"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2560-24-0077 - Kolpa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6F38C9C4" w14:textId="1B64AF36"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2.190.712,71</w:t>
            </w:r>
          </w:p>
        </w:tc>
      </w:tr>
      <w:tr w:rsidR="001978B6" w:rsidRPr="00097E6C" w14:paraId="2A48985C" w14:textId="70A15664"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D9C8FE1"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2560-24-0078 - Meža-</w:t>
            </w:r>
            <w:proofErr w:type="spellStart"/>
            <w:r w:rsidRPr="00097E6C">
              <w:rPr>
                <w:rFonts w:ascii="Arial" w:hAnsi="Arial" w:cs="Arial"/>
                <w:color w:val="000000"/>
                <w:sz w:val="18"/>
                <w:szCs w:val="18"/>
              </w:rPr>
              <w:t>Zelenbreški</w:t>
            </w:r>
            <w:proofErr w:type="spellEnd"/>
            <w:r w:rsidRPr="00097E6C">
              <w:rPr>
                <w:rFonts w:ascii="Arial" w:hAnsi="Arial" w:cs="Arial"/>
                <w:color w:val="000000"/>
                <w:sz w:val="18"/>
                <w:szCs w:val="18"/>
              </w:rPr>
              <w:t xml:space="preserve"> jarek (Ravne-</w:t>
            </w:r>
            <w:proofErr w:type="spellStart"/>
            <w:r w:rsidRPr="00097E6C">
              <w:rPr>
                <w:rFonts w:ascii="Arial" w:hAnsi="Arial" w:cs="Arial"/>
                <w:color w:val="000000"/>
                <w:sz w:val="18"/>
                <w:szCs w:val="18"/>
              </w:rPr>
              <w:t>Zelebreg</w:t>
            </w:r>
            <w:proofErr w:type="spellEnd"/>
            <w:r w:rsidRPr="00097E6C">
              <w:rPr>
                <w:rFonts w:ascii="Arial" w:hAnsi="Arial" w:cs="Arial"/>
                <w:color w:val="000000"/>
                <w:sz w:val="18"/>
                <w:szCs w:val="18"/>
              </w:rPr>
              <w:t>)-pop.avg23</w:t>
            </w:r>
          </w:p>
        </w:tc>
        <w:tc>
          <w:tcPr>
            <w:tcW w:w="2546" w:type="dxa"/>
            <w:tcBorders>
              <w:top w:val="nil"/>
              <w:left w:val="single" w:sz="4" w:space="0" w:color="000000"/>
              <w:bottom w:val="single" w:sz="4" w:space="0" w:color="000000"/>
              <w:right w:val="single" w:sz="4" w:space="0" w:color="000000"/>
            </w:tcBorders>
            <w:vAlign w:val="bottom"/>
          </w:tcPr>
          <w:p w14:paraId="787C33A2" w14:textId="00A264B1"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73.898,00</w:t>
            </w:r>
          </w:p>
        </w:tc>
      </w:tr>
      <w:tr w:rsidR="001978B6" w:rsidRPr="00097E6C" w14:paraId="19B1FC16" w14:textId="4FD5D10D"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E09D15F"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2560-24-0079 - Ljubljanica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58C1BBA9" w14:textId="70FD8502"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513.703,28</w:t>
            </w:r>
          </w:p>
        </w:tc>
      </w:tr>
      <w:tr w:rsidR="001978B6" w:rsidRPr="00097E6C" w14:paraId="688A8124" w14:textId="1B49175E"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C2091E9"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2560-24-0080 - Srednja Sava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5E1223E0" w14:textId="48E48C19"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1.501.053,02</w:t>
            </w:r>
          </w:p>
        </w:tc>
      </w:tr>
      <w:tr w:rsidR="001978B6" w:rsidRPr="00097E6C" w14:paraId="3F50A662" w14:textId="78F72116"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8938B1"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2560-24-0081 - Kamniška B.-vodotok Doblič Zalog-Viševca-pop.avg23</w:t>
            </w:r>
          </w:p>
        </w:tc>
        <w:tc>
          <w:tcPr>
            <w:tcW w:w="2546" w:type="dxa"/>
            <w:tcBorders>
              <w:top w:val="nil"/>
              <w:left w:val="single" w:sz="4" w:space="0" w:color="000000"/>
              <w:bottom w:val="single" w:sz="4" w:space="0" w:color="000000"/>
              <w:right w:val="single" w:sz="4" w:space="0" w:color="000000"/>
            </w:tcBorders>
            <w:vAlign w:val="bottom"/>
          </w:tcPr>
          <w:p w14:paraId="3BBD4B98" w14:textId="02DF6F88"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200.000,00</w:t>
            </w:r>
          </w:p>
        </w:tc>
      </w:tr>
      <w:tr w:rsidR="001978B6" w:rsidRPr="00097E6C" w14:paraId="23D3AD0E" w14:textId="6809D0C5"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0BCD67"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2560-24-0082 - Poljanska Sora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5B9B0B81" w14:textId="50C65CB8"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4.088.548,78</w:t>
            </w:r>
          </w:p>
        </w:tc>
      </w:tr>
      <w:tr w:rsidR="001978B6" w:rsidRPr="00097E6C" w14:paraId="1EE9BDA4" w14:textId="661529F4"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AA2B440"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2560-24-0083 - Kamniška Bistrica-Konjski potok-popl.avg.23</w:t>
            </w:r>
          </w:p>
        </w:tc>
        <w:tc>
          <w:tcPr>
            <w:tcW w:w="2546" w:type="dxa"/>
            <w:tcBorders>
              <w:top w:val="nil"/>
              <w:left w:val="single" w:sz="4" w:space="0" w:color="000000"/>
              <w:bottom w:val="single" w:sz="4" w:space="0" w:color="000000"/>
              <w:right w:val="single" w:sz="4" w:space="0" w:color="000000"/>
            </w:tcBorders>
            <w:vAlign w:val="bottom"/>
          </w:tcPr>
          <w:p w14:paraId="54F76A87" w14:textId="64DFCE0B"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245.987,22</w:t>
            </w:r>
          </w:p>
        </w:tc>
      </w:tr>
      <w:tr w:rsidR="001978B6" w:rsidRPr="00097E6C" w14:paraId="58D05F27" w14:textId="32BEA4AC"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81CED83"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2560-24-0084 - Sava Dolinka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56C015FA" w14:textId="78F06C9C"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699.910,74</w:t>
            </w:r>
          </w:p>
        </w:tc>
      </w:tr>
      <w:tr w:rsidR="001978B6" w:rsidRPr="00097E6C" w14:paraId="2DB034FB" w14:textId="2217FA34"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CDF4D95"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2560-24-0085 - Selška Sora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0CE66354" w14:textId="3A839D1A"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2.194.125,15</w:t>
            </w:r>
          </w:p>
        </w:tc>
      </w:tr>
      <w:tr w:rsidR="001978B6" w:rsidRPr="00097E6C" w14:paraId="3A5F9726" w14:textId="7D7D3719"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BED5195"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2560-24-0086 - Sora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47B7B304" w14:textId="662EAECF"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1.276.442,44</w:t>
            </w:r>
          </w:p>
        </w:tc>
      </w:tr>
      <w:tr w:rsidR="001978B6" w:rsidRPr="00097E6C" w14:paraId="3F4F392B" w14:textId="6D5B80E2"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036545E"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2560-24-0087 - Tržiška Bistrica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6A6C5589" w14:textId="27F5162A"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1.049.656,95</w:t>
            </w:r>
          </w:p>
        </w:tc>
      </w:tr>
      <w:tr w:rsidR="001978B6" w:rsidRPr="00097E6C" w14:paraId="08B0C1BD" w14:textId="591A574A"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51081A"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2560-24-0088 - Zgornja Sava s pritoki - poplave avgust 2023</w:t>
            </w:r>
          </w:p>
        </w:tc>
        <w:tc>
          <w:tcPr>
            <w:tcW w:w="2546" w:type="dxa"/>
            <w:tcBorders>
              <w:top w:val="nil"/>
              <w:left w:val="single" w:sz="4" w:space="0" w:color="000000"/>
              <w:bottom w:val="single" w:sz="4" w:space="0" w:color="000000"/>
              <w:right w:val="single" w:sz="4" w:space="0" w:color="000000"/>
            </w:tcBorders>
            <w:vAlign w:val="bottom"/>
          </w:tcPr>
          <w:p w14:paraId="629388A6" w14:textId="0060105E"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1.880.147,52</w:t>
            </w:r>
          </w:p>
        </w:tc>
      </w:tr>
      <w:tr w:rsidR="001978B6" w:rsidRPr="00097E6C" w14:paraId="5F97CD98" w14:textId="50EE2F2E"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0051F8B"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2560-24-0177 - Kamniška B. - Razbremenilni kanal Pšata-pop.avg23</w:t>
            </w:r>
          </w:p>
        </w:tc>
        <w:tc>
          <w:tcPr>
            <w:tcW w:w="2546" w:type="dxa"/>
            <w:tcBorders>
              <w:top w:val="nil"/>
              <w:left w:val="single" w:sz="4" w:space="0" w:color="000000"/>
              <w:bottom w:val="single" w:sz="4" w:space="0" w:color="000000"/>
              <w:right w:val="single" w:sz="4" w:space="0" w:color="000000"/>
            </w:tcBorders>
            <w:vAlign w:val="bottom"/>
          </w:tcPr>
          <w:p w14:paraId="5C94E09C" w14:textId="0060A817"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135.187,46</w:t>
            </w:r>
          </w:p>
        </w:tc>
      </w:tr>
      <w:tr w:rsidR="001978B6" w:rsidRPr="00097E6C" w14:paraId="55444769" w14:textId="5679A5E6"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B71F9A"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2560-24-0178 - Kamniška B.-</w:t>
            </w:r>
            <w:proofErr w:type="spellStart"/>
            <w:r w:rsidRPr="00097E6C">
              <w:rPr>
                <w:rFonts w:ascii="Arial" w:hAnsi="Arial" w:cs="Arial"/>
                <w:color w:val="000000"/>
                <w:sz w:val="18"/>
                <w:szCs w:val="18"/>
              </w:rPr>
              <w:t>vodot</w:t>
            </w:r>
            <w:proofErr w:type="spellEnd"/>
            <w:r w:rsidRPr="00097E6C">
              <w:rPr>
                <w:rFonts w:ascii="Arial" w:hAnsi="Arial" w:cs="Arial"/>
                <w:color w:val="000000"/>
                <w:sz w:val="18"/>
                <w:szCs w:val="18"/>
              </w:rPr>
              <w:t>. Reka-Lahovče-Sp.Brnik-pop.avg23</w:t>
            </w:r>
          </w:p>
        </w:tc>
        <w:tc>
          <w:tcPr>
            <w:tcW w:w="2546" w:type="dxa"/>
            <w:tcBorders>
              <w:top w:val="nil"/>
              <w:left w:val="single" w:sz="4" w:space="0" w:color="000000"/>
              <w:bottom w:val="single" w:sz="4" w:space="0" w:color="000000"/>
              <w:right w:val="single" w:sz="4" w:space="0" w:color="000000"/>
            </w:tcBorders>
            <w:vAlign w:val="bottom"/>
          </w:tcPr>
          <w:p w14:paraId="13DE519B" w14:textId="171D27D7"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399.824,18</w:t>
            </w:r>
          </w:p>
        </w:tc>
      </w:tr>
      <w:tr w:rsidR="001978B6" w:rsidRPr="00097E6C" w14:paraId="0A6B2AAD" w14:textId="52ED741C" w:rsidTr="008D21C8">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77479A3"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2560-24-0180 - Ljubljanica - Petačev graben - poplave avgust 2023</w:t>
            </w:r>
          </w:p>
        </w:tc>
        <w:tc>
          <w:tcPr>
            <w:tcW w:w="2546" w:type="dxa"/>
            <w:tcBorders>
              <w:top w:val="nil"/>
              <w:left w:val="single" w:sz="4" w:space="0" w:color="000000"/>
              <w:bottom w:val="single" w:sz="4" w:space="0" w:color="000000"/>
              <w:right w:val="single" w:sz="4" w:space="0" w:color="000000"/>
            </w:tcBorders>
            <w:vAlign w:val="bottom"/>
          </w:tcPr>
          <w:p w14:paraId="7A8C36FA" w14:textId="548E2EC5"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19.520,00</w:t>
            </w:r>
          </w:p>
        </w:tc>
      </w:tr>
      <w:tr w:rsidR="001978B6" w:rsidRPr="00097E6C" w14:paraId="53FF133B" w14:textId="702608BB" w:rsidTr="008D21C8">
        <w:trPr>
          <w:trHeight w:val="300"/>
        </w:trPr>
        <w:tc>
          <w:tcPr>
            <w:tcW w:w="6516"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4C50D4C3" w14:textId="77777777" w:rsidR="001978B6" w:rsidRPr="00097E6C" w:rsidRDefault="001978B6" w:rsidP="001978B6">
            <w:pPr>
              <w:jc w:val="left"/>
              <w:rPr>
                <w:rFonts w:ascii="Arial" w:hAnsi="Arial" w:cs="Arial"/>
                <w:color w:val="000000"/>
                <w:sz w:val="18"/>
                <w:szCs w:val="18"/>
              </w:rPr>
            </w:pPr>
            <w:r w:rsidRPr="00097E6C">
              <w:rPr>
                <w:rFonts w:ascii="Arial" w:hAnsi="Arial" w:cs="Arial"/>
                <w:color w:val="000000"/>
                <w:sz w:val="18"/>
                <w:szCs w:val="18"/>
              </w:rPr>
              <w:t>2560-24-0182 - Srednja Sava-vodotok Sava v Podkraju-popl.avg.2023</w:t>
            </w:r>
          </w:p>
        </w:tc>
        <w:tc>
          <w:tcPr>
            <w:tcW w:w="2546" w:type="dxa"/>
            <w:tcBorders>
              <w:top w:val="single" w:sz="4" w:space="0" w:color="000000"/>
              <w:left w:val="single" w:sz="4" w:space="0" w:color="000000"/>
              <w:bottom w:val="single" w:sz="4" w:space="0" w:color="auto"/>
              <w:right w:val="single" w:sz="4" w:space="0" w:color="000000"/>
            </w:tcBorders>
            <w:vAlign w:val="bottom"/>
          </w:tcPr>
          <w:p w14:paraId="7E29EE22" w14:textId="6DA5214C" w:rsidR="001978B6" w:rsidRPr="00097E6C" w:rsidRDefault="001978B6" w:rsidP="001978B6">
            <w:pPr>
              <w:jc w:val="right"/>
              <w:rPr>
                <w:rFonts w:ascii="Arial" w:hAnsi="Arial" w:cs="Arial"/>
                <w:color w:val="000000"/>
                <w:sz w:val="18"/>
                <w:szCs w:val="18"/>
              </w:rPr>
            </w:pPr>
            <w:r w:rsidRPr="00097E6C">
              <w:rPr>
                <w:rFonts w:ascii="Arial" w:hAnsi="Arial" w:cs="Arial"/>
                <w:color w:val="000000"/>
                <w:sz w:val="18"/>
                <w:szCs w:val="18"/>
              </w:rPr>
              <w:t>170.530,84</w:t>
            </w:r>
          </w:p>
        </w:tc>
      </w:tr>
      <w:tr w:rsidR="008D21C8" w:rsidRPr="001E4810" w14:paraId="7CB99D18" w14:textId="77777777" w:rsidTr="008D21C8">
        <w:trPr>
          <w:trHeight w:val="300"/>
        </w:trPr>
        <w:tc>
          <w:tcPr>
            <w:tcW w:w="6516"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1F4AC634" w14:textId="35651BE3" w:rsidR="008D21C8" w:rsidRPr="001E4810" w:rsidRDefault="008D21C8" w:rsidP="001978B6">
            <w:pPr>
              <w:jc w:val="left"/>
              <w:rPr>
                <w:rFonts w:ascii="Arial" w:hAnsi="Arial" w:cs="Arial"/>
                <w:color w:val="000000"/>
                <w:sz w:val="18"/>
                <w:szCs w:val="18"/>
              </w:rPr>
            </w:pPr>
            <w:r w:rsidRPr="001E4810">
              <w:rPr>
                <w:rFonts w:ascii="Arial" w:hAnsi="Arial" w:cs="Arial"/>
                <w:color w:val="000000"/>
                <w:sz w:val="18"/>
                <w:szCs w:val="18"/>
              </w:rPr>
              <w:t>Skupaj</w:t>
            </w:r>
          </w:p>
        </w:tc>
        <w:tc>
          <w:tcPr>
            <w:tcW w:w="2546" w:type="dxa"/>
            <w:tcBorders>
              <w:top w:val="single" w:sz="4" w:space="0" w:color="auto"/>
              <w:left w:val="single" w:sz="4" w:space="0" w:color="000000"/>
              <w:bottom w:val="single" w:sz="4" w:space="0" w:color="000000"/>
              <w:right w:val="single" w:sz="4" w:space="0" w:color="000000"/>
            </w:tcBorders>
            <w:vAlign w:val="bottom"/>
          </w:tcPr>
          <w:p w14:paraId="12A27044" w14:textId="17C2C3A7" w:rsidR="008D21C8" w:rsidRPr="001E4810" w:rsidRDefault="008D21C8" w:rsidP="008D21C8">
            <w:pPr>
              <w:jc w:val="right"/>
              <w:rPr>
                <w:rFonts w:ascii="Arial" w:hAnsi="Arial" w:cs="Arial"/>
                <w:color w:val="000000"/>
                <w:sz w:val="18"/>
                <w:szCs w:val="18"/>
              </w:rPr>
            </w:pPr>
            <w:r w:rsidRPr="001E4810">
              <w:rPr>
                <w:rFonts w:ascii="Arial" w:hAnsi="Arial" w:cs="Arial"/>
                <w:color w:val="000000"/>
                <w:sz w:val="18"/>
                <w:szCs w:val="18"/>
              </w:rPr>
              <w:t>62.191.966,12</w:t>
            </w:r>
          </w:p>
        </w:tc>
      </w:tr>
    </w:tbl>
    <w:p w14:paraId="19EF5280" w14:textId="0995308B" w:rsidR="00635A70" w:rsidRDefault="00635A70" w:rsidP="0094095A">
      <w:pPr>
        <w:spacing w:line="260" w:lineRule="exact"/>
        <w:rPr>
          <w:rFonts w:ascii="Arial" w:hAnsi="Arial" w:cs="Arial"/>
          <w:color w:val="002060"/>
          <w:sz w:val="20"/>
        </w:rPr>
      </w:pPr>
    </w:p>
    <w:p w14:paraId="754A1C56" w14:textId="209AF4D9" w:rsidR="003B4A94" w:rsidRPr="00A64391" w:rsidRDefault="00D63D03" w:rsidP="0094095A">
      <w:pPr>
        <w:spacing w:line="260" w:lineRule="exact"/>
        <w:rPr>
          <w:rFonts w:ascii="Arial" w:hAnsi="Arial" w:cs="Arial"/>
          <w:sz w:val="20"/>
        </w:rPr>
      </w:pPr>
      <w:r w:rsidRPr="00A64391">
        <w:rPr>
          <w:rFonts w:ascii="Arial" w:hAnsi="Arial" w:cs="Arial"/>
          <w:sz w:val="20"/>
        </w:rPr>
        <w:t>Odstranitev objektov zaradi ogroženosti ali izvedbe protipoplavnih ukrepov ter nadomestitvena gradnja</w:t>
      </w:r>
      <w:r w:rsidR="00190AAD" w:rsidRPr="00A64391">
        <w:rPr>
          <w:rFonts w:ascii="Arial" w:hAnsi="Arial" w:cs="Arial"/>
          <w:sz w:val="20"/>
        </w:rPr>
        <w:t xml:space="preserve"> - izplačilo odškodnin</w:t>
      </w:r>
      <w:r w:rsidR="003B4A94" w:rsidRPr="00A64391">
        <w:rPr>
          <w:rFonts w:ascii="Arial" w:hAnsi="Arial" w:cs="Arial"/>
          <w:sz w:val="20"/>
        </w:rPr>
        <w:t>,</w:t>
      </w:r>
      <w:r w:rsidR="00451217" w:rsidRPr="00A64391">
        <w:rPr>
          <w:rFonts w:ascii="Arial" w:hAnsi="Arial" w:cs="Arial"/>
          <w:sz w:val="20"/>
        </w:rPr>
        <w:t xml:space="preserve"> v skupni višini 20.236.670,78 EUR, realizacija iz</w:t>
      </w:r>
      <w:r w:rsidR="003B4A94" w:rsidRPr="00A64391">
        <w:rPr>
          <w:rFonts w:ascii="Arial" w:hAnsi="Arial" w:cs="Arial"/>
          <w:sz w:val="20"/>
        </w:rPr>
        <w:t xml:space="preserve"> ukrepa: </w:t>
      </w:r>
    </w:p>
    <w:p w14:paraId="17390425" w14:textId="4A5E0162" w:rsidR="00451217" w:rsidRPr="00A64391" w:rsidRDefault="00451217" w:rsidP="00451217">
      <w:pPr>
        <w:pStyle w:val="Odstavekseznama"/>
        <w:numPr>
          <w:ilvl w:val="0"/>
          <w:numId w:val="26"/>
        </w:numPr>
        <w:spacing w:line="260" w:lineRule="exact"/>
        <w:rPr>
          <w:rFonts w:ascii="Arial" w:hAnsi="Arial" w:cs="Arial"/>
          <w:sz w:val="20"/>
        </w:rPr>
      </w:pPr>
      <w:r w:rsidRPr="00A64391">
        <w:rPr>
          <w:rFonts w:ascii="Arial" w:hAnsi="Arial" w:cs="Arial"/>
          <w:sz w:val="20"/>
        </w:rPr>
        <w:t>2560-24-0092 - Odškodnine za odstranitev objektov 4.8.23, v višini 20.156.061,28 EUR in</w:t>
      </w:r>
    </w:p>
    <w:p w14:paraId="787ECBC9" w14:textId="1367E4DF" w:rsidR="003B4A94" w:rsidRPr="00A64391" w:rsidRDefault="003B4A94" w:rsidP="003B4A94">
      <w:pPr>
        <w:pStyle w:val="Odstavekseznama"/>
        <w:numPr>
          <w:ilvl w:val="0"/>
          <w:numId w:val="26"/>
        </w:numPr>
        <w:spacing w:line="260" w:lineRule="exact"/>
        <w:rPr>
          <w:rFonts w:ascii="Arial" w:hAnsi="Arial" w:cs="Arial"/>
          <w:sz w:val="20"/>
        </w:rPr>
      </w:pPr>
      <w:r w:rsidRPr="00A64391">
        <w:rPr>
          <w:rFonts w:ascii="Arial" w:hAnsi="Arial" w:cs="Arial"/>
          <w:sz w:val="20"/>
        </w:rPr>
        <w:t>2560-24-0094 - Plačilo obveznosti DSU, poplave 4.8.23</w:t>
      </w:r>
      <w:r w:rsidR="00451217" w:rsidRPr="00A64391">
        <w:rPr>
          <w:rFonts w:ascii="Arial" w:hAnsi="Arial" w:cs="Arial"/>
          <w:sz w:val="20"/>
        </w:rPr>
        <w:t>, v višini 80.609,50 EUR.</w:t>
      </w:r>
    </w:p>
    <w:p w14:paraId="0CC402C4" w14:textId="77777777" w:rsidR="0094095A" w:rsidRPr="00A64391" w:rsidRDefault="0094095A" w:rsidP="0094095A">
      <w:pPr>
        <w:spacing w:line="260" w:lineRule="exact"/>
        <w:rPr>
          <w:rFonts w:ascii="Arial" w:hAnsi="Arial" w:cs="Arial"/>
          <w:sz w:val="20"/>
        </w:rPr>
      </w:pPr>
    </w:p>
    <w:p w14:paraId="6DBECE0F" w14:textId="50494E30" w:rsidR="00097E6C" w:rsidRPr="00A64391" w:rsidRDefault="002B66D6" w:rsidP="009675B1">
      <w:pPr>
        <w:spacing w:line="260" w:lineRule="exact"/>
        <w:rPr>
          <w:rFonts w:ascii="Arial" w:hAnsi="Arial" w:cs="Arial"/>
          <w:sz w:val="20"/>
        </w:rPr>
      </w:pPr>
      <w:r w:rsidRPr="00A64391">
        <w:rPr>
          <w:rFonts w:ascii="Arial" w:hAnsi="Arial" w:cs="Arial"/>
          <w:sz w:val="20"/>
        </w:rPr>
        <w:t>Priprava elaboratov in izvedba nadzora za kulturne spomenike – sta se odprla 2 projekta</w:t>
      </w:r>
      <w:r w:rsidR="00097E6C" w:rsidRPr="00A64391">
        <w:rPr>
          <w:rFonts w:ascii="Arial" w:hAnsi="Arial" w:cs="Arial"/>
          <w:sz w:val="20"/>
        </w:rPr>
        <w:t>:</w:t>
      </w:r>
    </w:p>
    <w:p w14:paraId="485BE47B" w14:textId="6BE91CA7" w:rsidR="00097E6C" w:rsidRPr="00A64391" w:rsidRDefault="00097E6C" w:rsidP="00097E6C">
      <w:pPr>
        <w:pStyle w:val="Odstavekseznama"/>
        <w:numPr>
          <w:ilvl w:val="0"/>
          <w:numId w:val="23"/>
        </w:numPr>
        <w:spacing w:line="260" w:lineRule="exact"/>
        <w:rPr>
          <w:rFonts w:ascii="Arial" w:hAnsi="Arial" w:cs="Arial"/>
          <w:sz w:val="20"/>
        </w:rPr>
      </w:pPr>
      <w:r w:rsidRPr="00A64391">
        <w:rPr>
          <w:rFonts w:ascii="Arial" w:hAnsi="Arial" w:cs="Arial"/>
          <w:sz w:val="20"/>
        </w:rPr>
        <w:t>2560-24-0196 - Elaborati za kulturne spomenike poplave 4.8.23</w:t>
      </w:r>
    </w:p>
    <w:p w14:paraId="2FDFB0A8" w14:textId="702E3BAA" w:rsidR="00097E6C" w:rsidRPr="00A64391" w:rsidRDefault="00097E6C" w:rsidP="009675B1">
      <w:pPr>
        <w:pStyle w:val="Odstavekseznama"/>
        <w:numPr>
          <w:ilvl w:val="0"/>
          <w:numId w:val="23"/>
        </w:numPr>
        <w:spacing w:line="260" w:lineRule="exact"/>
        <w:rPr>
          <w:rFonts w:ascii="Arial" w:hAnsi="Arial" w:cs="Arial"/>
          <w:sz w:val="20"/>
        </w:rPr>
      </w:pPr>
      <w:r w:rsidRPr="00A64391">
        <w:rPr>
          <w:rFonts w:ascii="Arial" w:hAnsi="Arial" w:cs="Arial"/>
          <w:sz w:val="20"/>
        </w:rPr>
        <w:t>2560-24-0199 - Nadzor del na kulturnih spomenikih- poplave 4.8.23</w:t>
      </w:r>
    </w:p>
    <w:p w14:paraId="62EB50ED" w14:textId="07F6389A" w:rsidR="00097E6C" w:rsidRPr="00A64391" w:rsidRDefault="00097E6C" w:rsidP="009675B1">
      <w:pPr>
        <w:spacing w:line="260" w:lineRule="exact"/>
        <w:rPr>
          <w:rFonts w:ascii="Arial" w:hAnsi="Arial" w:cs="Arial"/>
          <w:sz w:val="20"/>
        </w:rPr>
      </w:pPr>
      <w:r w:rsidRPr="00A64391">
        <w:rPr>
          <w:rFonts w:ascii="Arial" w:hAnsi="Arial" w:cs="Arial"/>
          <w:sz w:val="20"/>
        </w:rPr>
        <w:t>Realizacije</w:t>
      </w:r>
      <w:r w:rsidR="002B66D6" w:rsidRPr="00A64391">
        <w:rPr>
          <w:rFonts w:ascii="Arial" w:hAnsi="Arial" w:cs="Arial"/>
          <w:sz w:val="20"/>
        </w:rPr>
        <w:t xml:space="preserve"> </w:t>
      </w:r>
      <w:r w:rsidR="001E4810" w:rsidRPr="00A64391">
        <w:rPr>
          <w:rFonts w:ascii="Arial" w:hAnsi="Arial" w:cs="Arial"/>
          <w:sz w:val="20"/>
        </w:rPr>
        <w:t xml:space="preserve">v letu 2024 </w:t>
      </w:r>
      <w:r w:rsidR="002B66D6" w:rsidRPr="00A64391">
        <w:rPr>
          <w:rFonts w:ascii="Arial" w:hAnsi="Arial" w:cs="Arial"/>
          <w:sz w:val="20"/>
        </w:rPr>
        <w:t>še ni bilo</w:t>
      </w:r>
      <w:r w:rsidR="00687B26" w:rsidRPr="00A64391">
        <w:rPr>
          <w:rFonts w:ascii="Arial" w:hAnsi="Arial" w:cs="Arial"/>
          <w:sz w:val="20"/>
        </w:rPr>
        <w:t>.</w:t>
      </w:r>
      <w:r w:rsidRPr="00A64391">
        <w:rPr>
          <w:rFonts w:ascii="Arial" w:hAnsi="Arial" w:cs="Arial"/>
          <w:sz w:val="20"/>
        </w:rPr>
        <w:t xml:space="preserve"> </w:t>
      </w:r>
    </w:p>
    <w:p w14:paraId="65577B64" w14:textId="77777777" w:rsidR="00097E6C" w:rsidRPr="00A64391" w:rsidRDefault="00097E6C" w:rsidP="009675B1">
      <w:pPr>
        <w:spacing w:line="260" w:lineRule="exact"/>
        <w:rPr>
          <w:rFonts w:ascii="Arial" w:hAnsi="Arial" w:cs="Arial"/>
          <w:sz w:val="20"/>
        </w:rPr>
      </w:pPr>
    </w:p>
    <w:p w14:paraId="33BE3F5B" w14:textId="77777777" w:rsidR="007B3F1F" w:rsidRPr="00A64391" w:rsidRDefault="007B3F1F" w:rsidP="009675B1">
      <w:pPr>
        <w:spacing w:line="260" w:lineRule="exact"/>
        <w:outlineLvl w:val="0"/>
        <w:rPr>
          <w:rFonts w:ascii="Arial" w:hAnsi="Arial" w:cs="Arial"/>
          <w:sz w:val="20"/>
        </w:rPr>
      </w:pPr>
    </w:p>
    <w:p w14:paraId="29D7593C" w14:textId="7D41A6B1" w:rsidR="00D67EB2" w:rsidRPr="00A64391" w:rsidRDefault="00D67EB2" w:rsidP="009675B1">
      <w:pPr>
        <w:spacing w:line="260" w:lineRule="exact"/>
        <w:outlineLvl w:val="0"/>
        <w:rPr>
          <w:rFonts w:ascii="Arial" w:hAnsi="Arial" w:cs="Arial"/>
          <w:b/>
          <w:sz w:val="20"/>
        </w:rPr>
      </w:pPr>
      <w:bookmarkStart w:id="3" w:name="_Hlk194991751"/>
      <w:r w:rsidRPr="00A64391">
        <w:rPr>
          <w:rFonts w:ascii="Arial" w:hAnsi="Arial" w:cs="Arial"/>
          <w:b/>
          <w:sz w:val="20"/>
        </w:rPr>
        <w:t xml:space="preserve">3. </w:t>
      </w:r>
      <w:r w:rsidRPr="00A64391">
        <w:rPr>
          <w:rFonts w:ascii="Arial" w:hAnsi="Arial" w:cs="Arial"/>
          <w:b/>
          <w:sz w:val="20"/>
        </w:rPr>
        <w:tab/>
      </w:r>
      <w:r w:rsidR="00D63D03" w:rsidRPr="00A64391">
        <w:rPr>
          <w:rFonts w:ascii="Arial" w:hAnsi="Arial" w:cs="Arial"/>
          <w:b/>
          <w:sz w:val="20"/>
        </w:rPr>
        <w:t xml:space="preserve">Določitev prednostnih nalog v letu 2025 </w:t>
      </w:r>
    </w:p>
    <w:p w14:paraId="458720F2" w14:textId="77777777" w:rsidR="00D67EB2" w:rsidRPr="00A64391" w:rsidRDefault="00D67EB2" w:rsidP="009675B1">
      <w:pPr>
        <w:pStyle w:val="Telobesedila"/>
        <w:spacing w:line="260" w:lineRule="exact"/>
        <w:rPr>
          <w:rFonts w:ascii="Arial" w:hAnsi="Arial" w:cs="Arial"/>
          <w:sz w:val="20"/>
        </w:rPr>
      </w:pPr>
    </w:p>
    <w:p w14:paraId="5B2993BE" w14:textId="6D5BC08F" w:rsidR="00D63D03" w:rsidRPr="00A64391" w:rsidRDefault="00D63D03" w:rsidP="009675B1">
      <w:pPr>
        <w:pStyle w:val="Telobesedila"/>
        <w:spacing w:line="260" w:lineRule="exact"/>
        <w:rPr>
          <w:rFonts w:ascii="Arial" w:hAnsi="Arial" w:cs="Arial"/>
          <w:b w:val="0"/>
          <w:sz w:val="20"/>
        </w:rPr>
      </w:pPr>
      <w:bookmarkStart w:id="4" w:name="_Hlk160266898"/>
      <w:r w:rsidRPr="00A64391">
        <w:rPr>
          <w:rFonts w:ascii="Arial" w:hAnsi="Arial" w:cs="Arial"/>
          <w:b w:val="0"/>
          <w:sz w:val="20"/>
        </w:rPr>
        <w:t xml:space="preserve">V letu 2025 ostajajo prednostne naloge izvajanje vseh ukrepov, ki so predvideni v programu, </w:t>
      </w:r>
      <w:r w:rsidR="00097E6C" w:rsidRPr="00A64391">
        <w:rPr>
          <w:rFonts w:ascii="Arial" w:hAnsi="Arial" w:cs="Arial"/>
          <w:b w:val="0"/>
          <w:sz w:val="20"/>
        </w:rPr>
        <w:t>s</w:t>
      </w:r>
      <w:r w:rsidRPr="00A64391">
        <w:rPr>
          <w:rFonts w:ascii="Arial" w:hAnsi="Arial" w:cs="Arial"/>
          <w:b w:val="0"/>
          <w:sz w:val="20"/>
        </w:rPr>
        <w:t xml:space="preserve"> ciljem realizacije, ki bo odražala konkretno obnovo objektov, ki jih je </w:t>
      </w:r>
      <w:r w:rsidR="00687B26" w:rsidRPr="00A64391">
        <w:rPr>
          <w:rFonts w:ascii="Arial" w:hAnsi="Arial" w:cs="Arial"/>
          <w:b w:val="0"/>
          <w:sz w:val="20"/>
        </w:rPr>
        <w:t xml:space="preserve">potrebno obnoviti </w:t>
      </w:r>
      <w:r w:rsidRPr="00A64391">
        <w:rPr>
          <w:rFonts w:ascii="Arial" w:hAnsi="Arial" w:cs="Arial"/>
          <w:b w:val="0"/>
          <w:sz w:val="20"/>
        </w:rPr>
        <w:t>zaradi posledic naravne nesreče ali njene ponovitve.</w:t>
      </w:r>
    </w:p>
    <w:bookmarkEnd w:id="3"/>
    <w:p w14:paraId="7B1C0FAB" w14:textId="77777777" w:rsidR="00BD0027" w:rsidRPr="00A64391" w:rsidRDefault="00BD0027" w:rsidP="009675B1">
      <w:pPr>
        <w:spacing w:line="260" w:lineRule="exact"/>
        <w:rPr>
          <w:rFonts w:ascii="Arial" w:hAnsi="Arial" w:cs="Arial"/>
          <w:sz w:val="20"/>
        </w:rPr>
      </w:pPr>
    </w:p>
    <w:p w14:paraId="44F0A96B" w14:textId="67E9F246" w:rsidR="00BD0027" w:rsidRPr="00A64391" w:rsidRDefault="00BD0027" w:rsidP="009675B1">
      <w:pPr>
        <w:spacing w:line="260" w:lineRule="exact"/>
        <w:rPr>
          <w:rFonts w:ascii="Arial" w:hAnsi="Arial" w:cs="Arial"/>
          <w:sz w:val="20"/>
          <w:u w:val="single"/>
        </w:rPr>
      </w:pPr>
      <w:r w:rsidRPr="00A64391">
        <w:rPr>
          <w:rFonts w:ascii="Arial" w:hAnsi="Arial" w:cs="Arial"/>
          <w:sz w:val="20"/>
          <w:u w:val="single"/>
        </w:rPr>
        <w:t>Lokalna infrastruktura in izvedba geotehničnih ukrepov</w:t>
      </w:r>
    </w:p>
    <w:p w14:paraId="1CF0062D" w14:textId="5615E3EE" w:rsidR="00113B2F" w:rsidRPr="00A64391" w:rsidRDefault="00113B2F" w:rsidP="009675B1">
      <w:pPr>
        <w:spacing w:line="260" w:lineRule="exact"/>
        <w:rPr>
          <w:rFonts w:ascii="Arial" w:hAnsi="Arial" w:cs="Arial"/>
          <w:sz w:val="20"/>
        </w:rPr>
      </w:pPr>
      <w:r w:rsidRPr="00A64391">
        <w:rPr>
          <w:rFonts w:ascii="Arial" w:hAnsi="Arial" w:cs="Arial"/>
          <w:sz w:val="20"/>
        </w:rPr>
        <w:t>Ocena stroškov za obnovo objektov v lasti oseb javnega prava oziroma občinski infrastrukturi in javni objekti ter izvedba geotehničnih ukrepov, v danem trenutku pretežno izhaja iz pripravljene projektantsk</w:t>
      </w:r>
      <w:r w:rsidR="00097E6C" w:rsidRPr="00A64391">
        <w:rPr>
          <w:rFonts w:ascii="Arial" w:hAnsi="Arial" w:cs="Arial"/>
          <w:sz w:val="20"/>
        </w:rPr>
        <w:t>e</w:t>
      </w:r>
      <w:r w:rsidRPr="00A64391">
        <w:rPr>
          <w:rFonts w:ascii="Arial" w:hAnsi="Arial" w:cs="Arial"/>
          <w:sz w:val="20"/>
        </w:rPr>
        <w:t xml:space="preserve"> ocen</w:t>
      </w:r>
      <w:r w:rsidR="00097E6C" w:rsidRPr="00A64391">
        <w:rPr>
          <w:rFonts w:ascii="Arial" w:hAnsi="Arial" w:cs="Arial"/>
          <w:sz w:val="20"/>
        </w:rPr>
        <w:t>e</w:t>
      </w:r>
      <w:r w:rsidRPr="00A64391">
        <w:rPr>
          <w:rFonts w:ascii="Arial" w:hAnsi="Arial" w:cs="Arial"/>
          <w:sz w:val="20"/>
        </w:rPr>
        <w:t xml:space="preserve"> potrebnih sredstev za obnovo oz. iz investicijske dokumentacije, zato se spremeni zbirni pregled načrtovanih stroškov obnove. Iz zbirnega pregleda</w:t>
      </w:r>
      <w:r w:rsidR="0072197E">
        <w:rPr>
          <w:rFonts w:ascii="Arial" w:hAnsi="Arial" w:cs="Arial"/>
          <w:sz w:val="20"/>
        </w:rPr>
        <w:t>,</w:t>
      </w:r>
      <w:r w:rsidRPr="00A64391">
        <w:rPr>
          <w:rFonts w:ascii="Arial" w:hAnsi="Arial" w:cs="Arial"/>
          <w:sz w:val="20"/>
        </w:rPr>
        <w:t xml:space="preserve"> narejen</w:t>
      </w:r>
      <w:r w:rsidR="0072197E">
        <w:rPr>
          <w:rFonts w:ascii="Arial" w:hAnsi="Arial" w:cs="Arial"/>
          <w:sz w:val="20"/>
        </w:rPr>
        <w:t>ega</w:t>
      </w:r>
      <w:r w:rsidRPr="00A64391">
        <w:rPr>
          <w:rFonts w:ascii="Arial" w:hAnsi="Arial" w:cs="Arial"/>
          <w:sz w:val="20"/>
        </w:rPr>
        <w:t xml:space="preserve"> na podlagi predlogov občin, je razviden seznam objektov predvidenih za obnovo z ocenjeno vrednostjo obnove. Priloga 1 vsebuje </w:t>
      </w:r>
      <w:bookmarkStart w:id="5" w:name="_Hlk194991903"/>
      <w:r w:rsidRPr="00A64391">
        <w:rPr>
          <w:rFonts w:ascii="Arial" w:hAnsi="Arial" w:cs="Arial"/>
          <w:sz w:val="20"/>
        </w:rPr>
        <w:t>pregled objektov za obnovo, z ocenjeno vrednostjo stroška obnove</w:t>
      </w:r>
      <w:bookmarkEnd w:id="5"/>
      <w:r w:rsidRPr="00A64391">
        <w:rPr>
          <w:rFonts w:ascii="Arial" w:hAnsi="Arial" w:cs="Arial"/>
          <w:sz w:val="20"/>
        </w:rPr>
        <w:t xml:space="preserve"> za objekte vključujoč dinamiko izvajanja v posameznih let</w:t>
      </w:r>
      <w:r w:rsidR="001E4810" w:rsidRPr="00A64391">
        <w:rPr>
          <w:rFonts w:ascii="Arial" w:hAnsi="Arial" w:cs="Arial"/>
          <w:sz w:val="20"/>
        </w:rPr>
        <w:t>u 2025 in po letu 2025</w:t>
      </w:r>
      <w:r w:rsidRPr="00A64391">
        <w:rPr>
          <w:rFonts w:ascii="Arial" w:hAnsi="Arial" w:cs="Arial"/>
          <w:sz w:val="20"/>
        </w:rPr>
        <w:t>.</w:t>
      </w:r>
      <w:bookmarkEnd w:id="4"/>
    </w:p>
    <w:p w14:paraId="6E24A8E3" w14:textId="77777777" w:rsidR="00FC6A0F" w:rsidRPr="00A64391" w:rsidRDefault="00FC6A0F" w:rsidP="00342B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7229E2CC" w14:textId="5B33E174" w:rsidR="001E2265" w:rsidRPr="00A64391" w:rsidRDefault="001E2265" w:rsidP="00342B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A64391">
        <w:rPr>
          <w:rFonts w:ascii="Arial" w:hAnsi="Arial" w:cs="Arial"/>
          <w:sz w:val="20"/>
        </w:rPr>
        <w:t>Iz predloženega izhaja, da je za let</w:t>
      </w:r>
      <w:r w:rsidR="00097E6C" w:rsidRPr="00A64391">
        <w:rPr>
          <w:rFonts w:ascii="Arial" w:hAnsi="Arial" w:cs="Arial"/>
          <w:sz w:val="20"/>
        </w:rPr>
        <w:t>o</w:t>
      </w:r>
      <w:r w:rsidRPr="00A64391">
        <w:rPr>
          <w:rFonts w:ascii="Arial" w:hAnsi="Arial" w:cs="Arial"/>
          <w:sz w:val="20"/>
        </w:rPr>
        <w:t xml:space="preserve"> 2025 potrebno </w:t>
      </w:r>
      <w:r w:rsidR="00097E6C" w:rsidRPr="00A64391">
        <w:rPr>
          <w:rFonts w:ascii="Arial" w:hAnsi="Arial" w:cs="Arial"/>
          <w:sz w:val="20"/>
        </w:rPr>
        <w:t xml:space="preserve">upoštevati </w:t>
      </w:r>
      <w:r w:rsidRPr="00A64391">
        <w:rPr>
          <w:rFonts w:ascii="Arial" w:hAnsi="Arial" w:cs="Arial"/>
          <w:sz w:val="20"/>
        </w:rPr>
        <w:t>višino potrebnih sredstev ter prilagoditi dinamiko</w:t>
      </w:r>
      <w:r w:rsidR="001E4810" w:rsidRPr="00A64391">
        <w:rPr>
          <w:rFonts w:ascii="Arial" w:hAnsi="Arial" w:cs="Arial"/>
          <w:sz w:val="20"/>
        </w:rPr>
        <w:t>, kot je bila opredeljena v programu</w:t>
      </w:r>
      <w:r w:rsidRPr="00A64391">
        <w:rPr>
          <w:rFonts w:ascii="Arial" w:hAnsi="Arial" w:cs="Arial"/>
          <w:sz w:val="20"/>
        </w:rPr>
        <w:t xml:space="preserve">. Višina potrebnih sredstev upoštevajoč zmožnostim izvedbe obnova objektov v lasti oseb javnega prava oziroma občinski infrastrukturi in javni objekti ter izvedba geotehničnih ukrepov za leto 2025 znaša </w:t>
      </w:r>
      <w:r w:rsidR="007B3F1F">
        <w:rPr>
          <w:rFonts w:ascii="Arial" w:hAnsi="Arial" w:cs="Arial"/>
          <w:sz w:val="20"/>
        </w:rPr>
        <w:t xml:space="preserve">vsaj </w:t>
      </w:r>
      <w:r w:rsidRPr="00A64391">
        <w:rPr>
          <w:rFonts w:ascii="Arial" w:hAnsi="Arial" w:cs="Arial"/>
          <w:sz w:val="20"/>
        </w:rPr>
        <w:t>1</w:t>
      </w:r>
      <w:r w:rsidR="001E4810" w:rsidRPr="00A64391">
        <w:rPr>
          <w:rFonts w:ascii="Arial" w:hAnsi="Arial" w:cs="Arial"/>
          <w:sz w:val="20"/>
        </w:rPr>
        <w:t>20</w:t>
      </w:r>
      <w:r w:rsidRPr="00A64391">
        <w:rPr>
          <w:rFonts w:ascii="Arial" w:hAnsi="Arial" w:cs="Arial"/>
          <w:sz w:val="20"/>
        </w:rPr>
        <w:t>.000.000,00 evrov.</w:t>
      </w:r>
    </w:p>
    <w:p w14:paraId="46BF8938" w14:textId="77777777" w:rsidR="001E4810" w:rsidRDefault="001E4810" w:rsidP="00342B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002060"/>
          <w:sz w:val="20"/>
        </w:rPr>
      </w:pPr>
    </w:p>
    <w:p w14:paraId="200D5966" w14:textId="41BFF772" w:rsidR="001E4810" w:rsidRDefault="001E4810" w:rsidP="001E4810">
      <w:pPr>
        <w:pStyle w:val="Telobesedila"/>
        <w:spacing w:line="260" w:lineRule="exact"/>
        <w:rPr>
          <w:rFonts w:ascii="Arial" w:hAnsi="Arial" w:cs="Arial"/>
          <w:b w:val="0"/>
          <w:sz w:val="20"/>
        </w:rPr>
      </w:pPr>
      <w:r>
        <w:rPr>
          <w:rFonts w:ascii="Arial" w:hAnsi="Arial" w:cs="Arial"/>
          <w:b w:val="0"/>
          <w:sz w:val="20"/>
        </w:rPr>
        <w:t xml:space="preserve">Za obnovo prioritetnih objektov, za katera se sredstva v letu 2025 ne bodo zagotavljala, se dinamika izvedbe </w:t>
      </w:r>
      <w:r w:rsidR="0072197E">
        <w:rPr>
          <w:rFonts w:ascii="Arial" w:hAnsi="Arial" w:cs="Arial"/>
          <w:b w:val="0"/>
          <w:sz w:val="20"/>
        </w:rPr>
        <w:t>zamakne v naslednje leto</w:t>
      </w:r>
      <w:r>
        <w:rPr>
          <w:rFonts w:ascii="Arial" w:hAnsi="Arial" w:cs="Arial"/>
          <w:b w:val="0"/>
          <w:sz w:val="20"/>
        </w:rPr>
        <w:t>. V primeru, da višine projektov presegajo zmožnost financiranja, se sledi sorazmernosti dodelitve sredstev med občinami ter prednostnim projektom, kot je opredeljeno v poglavju 5.</w:t>
      </w:r>
    </w:p>
    <w:p w14:paraId="10183116" w14:textId="77777777" w:rsidR="001E4810" w:rsidRPr="00A64391" w:rsidRDefault="001E4810" w:rsidP="00BD0027">
      <w:pPr>
        <w:spacing w:line="260" w:lineRule="exact"/>
        <w:rPr>
          <w:rFonts w:ascii="Arial" w:hAnsi="Arial" w:cs="Arial"/>
          <w:sz w:val="20"/>
          <w:u w:val="single"/>
        </w:rPr>
      </w:pPr>
      <w:bookmarkStart w:id="6" w:name="_Hlk194991794"/>
    </w:p>
    <w:p w14:paraId="55C2278F" w14:textId="647C500F" w:rsidR="001E2265" w:rsidRPr="00A64391" w:rsidRDefault="00BD0027" w:rsidP="00BD0027">
      <w:pPr>
        <w:spacing w:line="260" w:lineRule="exact"/>
        <w:rPr>
          <w:rFonts w:ascii="Arial" w:hAnsi="Arial" w:cs="Arial"/>
          <w:sz w:val="20"/>
          <w:u w:val="single"/>
        </w:rPr>
      </w:pPr>
      <w:r w:rsidRPr="00A64391">
        <w:rPr>
          <w:rFonts w:ascii="Arial" w:hAnsi="Arial" w:cs="Arial"/>
          <w:sz w:val="20"/>
          <w:u w:val="single"/>
        </w:rPr>
        <w:t xml:space="preserve">Sanacija vodne infrastrukture v ustrezno funkcionalno stanje </w:t>
      </w:r>
    </w:p>
    <w:p w14:paraId="5AAD80EB" w14:textId="64723BE9" w:rsidR="001E2265" w:rsidRPr="00A64391" w:rsidRDefault="00687B26" w:rsidP="001E2265">
      <w:pPr>
        <w:spacing w:line="260" w:lineRule="exact"/>
        <w:rPr>
          <w:rFonts w:ascii="Arial" w:hAnsi="Arial" w:cs="Arial"/>
          <w:sz w:val="20"/>
        </w:rPr>
      </w:pPr>
      <w:r w:rsidRPr="00A64391">
        <w:rPr>
          <w:rFonts w:ascii="Arial" w:hAnsi="Arial" w:cs="Arial"/>
          <w:sz w:val="20"/>
        </w:rPr>
        <w:t xml:space="preserve">Ocena stroškov za obnovo </w:t>
      </w:r>
      <w:r w:rsidR="001E2265" w:rsidRPr="00A64391">
        <w:rPr>
          <w:rFonts w:ascii="Arial" w:hAnsi="Arial" w:cs="Arial"/>
          <w:sz w:val="20"/>
        </w:rPr>
        <w:t>objekt</w:t>
      </w:r>
      <w:r w:rsidRPr="00A64391">
        <w:rPr>
          <w:rFonts w:ascii="Arial" w:hAnsi="Arial" w:cs="Arial"/>
          <w:sz w:val="20"/>
        </w:rPr>
        <w:t>ov</w:t>
      </w:r>
      <w:r w:rsidR="001E2265" w:rsidRPr="00A64391">
        <w:rPr>
          <w:rFonts w:ascii="Arial" w:hAnsi="Arial" w:cs="Arial"/>
          <w:sz w:val="20"/>
        </w:rPr>
        <w:t xml:space="preserve"> vodne infrastrukture, vodnih in priobalnih zemljiščih, </w:t>
      </w:r>
      <w:r w:rsidRPr="00A64391">
        <w:rPr>
          <w:rFonts w:ascii="Arial" w:hAnsi="Arial" w:cs="Arial"/>
          <w:sz w:val="20"/>
        </w:rPr>
        <w:t xml:space="preserve">izhaja iz ocenjene škode, </w:t>
      </w:r>
      <w:r w:rsidR="001E2265" w:rsidRPr="00A64391">
        <w:rPr>
          <w:rFonts w:ascii="Arial" w:hAnsi="Arial" w:cs="Arial"/>
          <w:sz w:val="20"/>
        </w:rPr>
        <w:t>izvedenih interventnih delih in izvedenih izrednih ukrepih, stanja na terenu in prioritet sanacije vodne infrastrukture po poplavah 4. avgusta 2023 v ustrezno funkcionalno stanje, odporno na podnebne spremembe.</w:t>
      </w:r>
    </w:p>
    <w:bookmarkEnd w:id="6"/>
    <w:p w14:paraId="02D27E97" w14:textId="71C5CBDB" w:rsidR="0025113D" w:rsidRPr="00A64391" w:rsidRDefault="0025113D" w:rsidP="0025113D">
      <w:pPr>
        <w:spacing w:line="260" w:lineRule="exact"/>
        <w:rPr>
          <w:rFonts w:ascii="Arial" w:hAnsi="Arial" w:cs="Arial"/>
          <w:sz w:val="20"/>
        </w:rPr>
      </w:pPr>
    </w:p>
    <w:p w14:paraId="19FA2C45" w14:textId="09396924" w:rsidR="00C4759C" w:rsidRPr="00A64391" w:rsidRDefault="00837FBC" w:rsidP="00BB475F">
      <w:pPr>
        <w:spacing w:line="260" w:lineRule="exact"/>
        <w:rPr>
          <w:rFonts w:ascii="Arial" w:hAnsi="Arial" w:cs="Arial"/>
          <w:sz w:val="20"/>
        </w:rPr>
      </w:pPr>
      <w:bookmarkStart w:id="7" w:name="_Hlk194991658"/>
      <w:r w:rsidRPr="00A64391">
        <w:rPr>
          <w:rFonts w:ascii="Arial" w:hAnsi="Arial" w:cs="Arial"/>
          <w:sz w:val="20"/>
        </w:rPr>
        <w:t xml:space="preserve">Izhajajoč iz predložene investicijske dokumentacije - poročil o izvajanju projektov </w:t>
      </w:r>
      <w:r w:rsidR="0075044C" w:rsidRPr="00A64391">
        <w:rPr>
          <w:rFonts w:ascii="Arial" w:hAnsi="Arial" w:cs="Arial"/>
          <w:sz w:val="20"/>
        </w:rPr>
        <w:t>in</w:t>
      </w:r>
      <w:r w:rsidRPr="00A64391">
        <w:rPr>
          <w:rFonts w:ascii="Arial" w:hAnsi="Arial" w:cs="Arial"/>
          <w:sz w:val="20"/>
        </w:rPr>
        <w:t xml:space="preserve"> </w:t>
      </w:r>
      <w:r w:rsidR="00BB475F" w:rsidRPr="00A64391">
        <w:rPr>
          <w:rFonts w:ascii="Arial" w:hAnsi="Arial" w:cs="Arial"/>
          <w:sz w:val="20"/>
        </w:rPr>
        <w:t>pripravljenih dokument</w:t>
      </w:r>
      <w:r w:rsidR="0075044C" w:rsidRPr="00A64391">
        <w:rPr>
          <w:rFonts w:ascii="Arial" w:hAnsi="Arial" w:cs="Arial"/>
          <w:sz w:val="20"/>
        </w:rPr>
        <w:t>ov</w:t>
      </w:r>
      <w:r w:rsidR="00BB475F" w:rsidRPr="00A64391">
        <w:rPr>
          <w:rFonts w:ascii="Arial" w:hAnsi="Arial" w:cs="Arial"/>
          <w:sz w:val="20"/>
        </w:rPr>
        <w:t xml:space="preserve"> identifikacije investicijskega projekta ter zamika pri dinamiki je potrebno za leto 2025 </w:t>
      </w:r>
      <w:r w:rsidR="00C4759C" w:rsidRPr="00A64391">
        <w:rPr>
          <w:rFonts w:ascii="Arial" w:hAnsi="Arial" w:cs="Arial"/>
          <w:sz w:val="20"/>
        </w:rPr>
        <w:t xml:space="preserve"> </w:t>
      </w:r>
      <w:r w:rsidR="00BB475F" w:rsidRPr="00A64391">
        <w:rPr>
          <w:rFonts w:ascii="Arial" w:hAnsi="Arial" w:cs="Arial"/>
          <w:sz w:val="20"/>
        </w:rPr>
        <w:t>upoštevati višino potrebnih sredstev, ki</w:t>
      </w:r>
      <w:r w:rsidR="00C4759C" w:rsidRPr="00A64391">
        <w:rPr>
          <w:rFonts w:ascii="Arial" w:hAnsi="Arial" w:cs="Arial"/>
          <w:sz w:val="20"/>
        </w:rPr>
        <w:t xml:space="preserve"> za leto 2025</w:t>
      </w:r>
      <w:r w:rsidR="001C1B5C" w:rsidRPr="00A64391">
        <w:rPr>
          <w:rFonts w:ascii="Arial" w:hAnsi="Arial" w:cs="Arial"/>
          <w:sz w:val="20"/>
        </w:rPr>
        <w:t xml:space="preserve">, </w:t>
      </w:r>
      <w:r w:rsidR="001E4810" w:rsidRPr="00A64391">
        <w:rPr>
          <w:rFonts w:ascii="Arial" w:hAnsi="Arial" w:cs="Arial"/>
          <w:sz w:val="20"/>
        </w:rPr>
        <w:t>skupaj s</w:t>
      </w:r>
      <w:r w:rsidR="0075044C" w:rsidRPr="00A64391">
        <w:rPr>
          <w:rFonts w:ascii="Arial" w:hAnsi="Arial" w:cs="Arial"/>
          <w:sz w:val="20"/>
        </w:rPr>
        <w:t xml:space="preserve"> </w:t>
      </w:r>
      <w:r w:rsidR="001E4810" w:rsidRPr="00A64391">
        <w:rPr>
          <w:rFonts w:ascii="Arial" w:hAnsi="Arial" w:cs="Arial"/>
          <w:sz w:val="20"/>
        </w:rPr>
        <w:t xml:space="preserve">predlogi </w:t>
      </w:r>
      <w:r w:rsidR="0075044C" w:rsidRPr="00A64391">
        <w:rPr>
          <w:rFonts w:ascii="Arial" w:hAnsi="Arial" w:cs="Arial"/>
          <w:sz w:val="20"/>
        </w:rPr>
        <w:t>projekt</w:t>
      </w:r>
      <w:r w:rsidR="001E4810" w:rsidRPr="00A64391">
        <w:rPr>
          <w:rFonts w:ascii="Arial" w:hAnsi="Arial" w:cs="Arial"/>
          <w:sz w:val="20"/>
        </w:rPr>
        <w:t>ov</w:t>
      </w:r>
      <w:r w:rsidR="0075044C" w:rsidRPr="00A64391">
        <w:rPr>
          <w:rFonts w:ascii="Arial" w:hAnsi="Arial" w:cs="Arial"/>
          <w:sz w:val="20"/>
        </w:rPr>
        <w:t xml:space="preserve"> za predhodne aktivnosti </w:t>
      </w:r>
      <w:r w:rsidR="00C4759C" w:rsidRPr="00A64391">
        <w:rPr>
          <w:rFonts w:ascii="Arial" w:hAnsi="Arial" w:cs="Arial"/>
          <w:sz w:val="20"/>
        </w:rPr>
        <w:t>znaša 1</w:t>
      </w:r>
      <w:r w:rsidR="00DF2928" w:rsidRPr="00A64391">
        <w:rPr>
          <w:rFonts w:ascii="Arial" w:hAnsi="Arial" w:cs="Arial"/>
          <w:sz w:val="20"/>
        </w:rPr>
        <w:t>4</w:t>
      </w:r>
      <w:r w:rsidR="001E4810" w:rsidRPr="00A64391">
        <w:rPr>
          <w:rFonts w:ascii="Arial" w:hAnsi="Arial" w:cs="Arial"/>
          <w:sz w:val="20"/>
        </w:rPr>
        <w:t>0</w:t>
      </w:r>
      <w:r w:rsidR="00C4759C" w:rsidRPr="00A64391">
        <w:rPr>
          <w:rFonts w:ascii="Arial" w:hAnsi="Arial" w:cs="Arial"/>
          <w:sz w:val="20"/>
        </w:rPr>
        <w:t>.</w:t>
      </w:r>
      <w:r w:rsidR="001E4810" w:rsidRPr="00A64391">
        <w:rPr>
          <w:rFonts w:ascii="Arial" w:hAnsi="Arial" w:cs="Arial"/>
          <w:sz w:val="20"/>
        </w:rPr>
        <w:t>000</w:t>
      </w:r>
      <w:r w:rsidR="00C4759C" w:rsidRPr="00A64391">
        <w:rPr>
          <w:rFonts w:ascii="Arial" w:hAnsi="Arial" w:cs="Arial"/>
          <w:sz w:val="20"/>
        </w:rPr>
        <w:t>.</w:t>
      </w:r>
      <w:r w:rsidR="001E4810" w:rsidRPr="00A64391">
        <w:rPr>
          <w:rFonts w:ascii="Arial" w:hAnsi="Arial" w:cs="Arial"/>
          <w:sz w:val="20"/>
        </w:rPr>
        <w:t>000</w:t>
      </w:r>
      <w:r w:rsidR="00C4759C" w:rsidRPr="00A64391">
        <w:rPr>
          <w:rFonts w:ascii="Arial" w:hAnsi="Arial" w:cs="Arial"/>
          <w:sz w:val="20"/>
        </w:rPr>
        <w:t>,00 evrov.</w:t>
      </w:r>
    </w:p>
    <w:p w14:paraId="70628659" w14:textId="77777777" w:rsidR="00DF2928" w:rsidRPr="00A64391" w:rsidRDefault="00DF2928" w:rsidP="00BB475F">
      <w:pPr>
        <w:spacing w:line="260" w:lineRule="exact"/>
        <w:rPr>
          <w:rFonts w:ascii="Arial" w:hAnsi="Arial" w:cs="Arial"/>
          <w:sz w:val="20"/>
        </w:rPr>
      </w:pPr>
    </w:p>
    <w:p w14:paraId="47E7E9BA" w14:textId="25AD9A6B" w:rsidR="00A270CF" w:rsidRDefault="00DF2928" w:rsidP="00A270CF">
      <w:pPr>
        <w:spacing w:line="260" w:lineRule="exact"/>
        <w:rPr>
          <w:rFonts w:ascii="Arial" w:hAnsi="Arial" w:cs="Arial"/>
          <w:sz w:val="20"/>
        </w:rPr>
      </w:pPr>
      <w:r w:rsidRPr="00A64391">
        <w:rPr>
          <w:rFonts w:ascii="Arial" w:hAnsi="Arial" w:cs="Arial"/>
          <w:sz w:val="20"/>
        </w:rPr>
        <w:t xml:space="preserve">Preglednica 3: </w:t>
      </w:r>
      <w:r w:rsidR="00A270CF" w:rsidRPr="00A64391">
        <w:rPr>
          <w:rFonts w:ascii="Arial" w:hAnsi="Arial" w:cs="Arial"/>
          <w:sz w:val="20"/>
        </w:rPr>
        <w:t xml:space="preserve">Pregled projektov </w:t>
      </w:r>
      <w:r w:rsidRPr="00A64391">
        <w:rPr>
          <w:rFonts w:ascii="Arial" w:hAnsi="Arial" w:cs="Arial"/>
          <w:sz w:val="20"/>
        </w:rPr>
        <w:t xml:space="preserve">(ali območij) </w:t>
      </w:r>
      <w:r w:rsidR="003D5B1E">
        <w:rPr>
          <w:rFonts w:ascii="Arial" w:hAnsi="Arial" w:cs="Arial"/>
          <w:sz w:val="20"/>
        </w:rPr>
        <w:t>za leto 2025</w:t>
      </w:r>
      <w:r w:rsidR="000C6425" w:rsidRPr="00A64391">
        <w:rPr>
          <w:rFonts w:ascii="Arial" w:hAnsi="Arial" w:cs="Arial"/>
          <w:sz w:val="20"/>
        </w:rPr>
        <w:t xml:space="preserve"> </w:t>
      </w:r>
      <w:r w:rsidR="00C022BC">
        <w:rPr>
          <w:rFonts w:ascii="Arial" w:hAnsi="Arial" w:cs="Arial"/>
          <w:sz w:val="20"/>
        </w:rPr>
        <w:t>s</w:t>
      </w:r>
      <w:r w:rsidR="003D5B1E">
        <w:rPr>
          <w:rFonts w:ascii="Arial" w:hAnsi="Arial" w:cs="Arial"/>
          <w:sz w:val="20"/>
        </w:rPr>
        <w:t xml:space="preserve"> predlogom sprememb </w:t>
      </w:r>
      <w:r w:rsidR="000C6425" w:rsidRPr="00A64391">
        <w:rPr>
          <w:rFonts w:ascii="Arial" w:hAnsi="Arial" w:cs="Arial"/>
          <w:sz w:val="18"/>
          <w:szCs w:val="18"/>
        </w:rPr>
        <w:t xml:space="preserve">(v EUR) </w:t>
      </w:r>
      <w:r w:rsidR="00A270CF" w:rsidRPr="00A64391">
        <w:rPr>
          <w:rFonts w:ascii="Arial" w:hAnsi="Arial" w:cs="Arial"/>
          <w:sz w:val="20"/>
        </w:rPr>
        <w:t xml:space="preserve"> </w:t>
      </w:r>
    </w:p>
    <w:p w14:paraId="2D404AC1" w14:textId="77777777" w:rsidR="007B3F1F" w:rsidRPr="00A64391" w:rsidRDefault="007B3F1F" w:rsidP="00A270CF">
      <w:pPr>
        <w:spacing w:line="260" w:lineRule="exact"/>
        <w:rPr>
          <w:rFonts w:ascii="Arial" w:hAnsi="Arial" w:cs="Arial"/>
          <w:sz w:val="20"/>
        </w:rPr>
      </w:pPr>
    </w:p>
    <w:tbl>
      <w:tblPr>
        <w:tblW w:w="9062" w:type="dxa"/>
        <w:tblCellMar>
          <w:left w:w="70" w:type="dxa"/>
          <w:right w:w="70" w:type="dxa"/>
        </w:tblCellMar>
        <w:tblLook w:val="04A0" w:firstRow="1" w:lastRow="0" w:firstColumn="1" w:lastColumn="0" w:noHBand="0" w:noVBand="1"/>
      </w:tblPr>
      <w:tblGrid>
        <w:gridCol w:w="1413"/>
        <w:gridCol w:w="3827"/>
        <w:gridCol w:w="1843"/>
        <w:gridCol w:w="1979"/>
      </w:tblGrid>
      <w:tr w:rsidR="00267D40" w:rsidRPr="00A270CF" w14:paraId="1C03248E" w14:textId="77777777" w:rsidTr="001E4810">
        <w:trPr>
          <w:trHeight w:val="585"/>
        </w:trPr>
        <w:tc>
          <w:tcPr>
            <w:tcW w:w="1413" w:type="dxa"/>
            <w:tcBorders>
              <w:top w:val="single" w:sz="4" w:space="0" w:color="000000"/>
              <w:left w:val="single" w:sz="4" w:space="0" w:color="000000"/>
              <w:bottom w:val="single" w:sz="4" w:space="0" w:color="000000"/>
              <w:right w:val="single" w:sz="4" w:space="0" w:color="000000"/>
            </w:tcBorders>
            <w:hideMark/>
          </w:tcPr>
          <w:p w14:paraId="26FE5BCA" w14:textId="16D91E44" w:rsidR="00267D40" w:rsidRPr="007B3F1F" w:rsidRDefault="00267D40" w:rsidP="00587BE5">
            <w:pPr>
              <w:spacing w:line="260" w:lineRule="exact"/>
              <w:jc w:val="center"/>
              <w:rPr>
                <w:rFonts w:ascii="Arial" w:hAnsi="Arial" w:cs="Arial"/>
                <w:b/>
                <w:bCs/>
                <w:sz w:val="18"/>
                <w:szCs w:val="18"/>
              </w:rPr>
            </w:pPr>
            <w:r w:rsidRPr="007B3F1F">
              <w:rPr>
                <w:rFonts w:ascii="Arial" w:hAnsi="Arial" w:cs="Arial"/>
                <w:b/>
                <w:bCs/>
                <w:sz w:val="18"/>
                <w:szCs w:val="18"/>
              </w:rPr>
              <w:t xml:space="preserve">Projekt </w:t>
            </w:r>
            <w:r w:rsidR="000C6425" w:rsidRPr="007B3F1F">
              <w:rPr>
                <w:rFonts w:ascii="Arial" w:hAnsi="Arial" w:cs="Arial"/>
                <w:b/>
                <w:bCs/>
                <w:sz w:val="18"/>
                <w:szCs w:val="18"/>
              </w:rPr>
              <w:t xml:space="preserve">/ </w:t>
            </w:r>
            <w:proofErr w:type="spellStart"/>
            <w:r w:rsidR="000C6425" w:rsidRPr="007B3F1F">
              <w:rPr>
                <w:rFonts w:ascii="Arial" w:hAnsi="Arial" w:cs="Arial"/>
                <w:b/>
                <w:bCs/>
                <w:sz w:val="18"/>
                <w:szCs w:val="18"/>
              </w:rPr>
              <w:t>inv</w:t>
            </w:r>
            <w:r w:rsidR="001E4810" w:rsidRPr="007B3F1F">
              <w:rPr>
                <w:rFonts w:ascii="Arial" w:hAnsi="Arial" w:cs="Arial"/>
                <w:b/>
                <w:bCs/>
                <w:sz w:val="18"/>
                <w:szCs w:val="18"/>
              </w:rPr>
              <w:t>est</w:t>
            </w:r>
            <w:proofErr w:type="spellEnd"/>
            <w:r w:rsidR="000C6425" w:rsidRPr="007B3F1F">
              <w:rPr>
                <w:rFonts w:ascii="Arial" w:hAnsi="Arial" w:cs="Arial"/>
                <w:b/>
                <w:bCs/>
                <w:sz w:val="18"/>
                <w:szCs w:val="18"/>
              </w:rPr>
              <w:t>.</w:t>
            </w:r>
            <w:r w:rsidR="001E4810" w:rsidRPr="007B3F1F">
              <w:rPr>
                <w:rFonts w:ascii="Arial" w:hAnsi="Arial" w:cs="Arial"/>
                <w:b/>
                <w:bCs/>
                <w:sz w:val="18"/>
                <w:szCs w:val="18"/>
              </w:rPr>
              <w:t xml:space="preserve"> </w:t>
            </w:r>
            <w:proofErr w:type="spellStart"/>
            <w:r w:rsidR="000C6425" w:rsidRPr="007B3F1F">
              <w:rPr>
                <w:rFonts w:ascii="Arial" w:hAnsi="Arial" w:cs="Arial"/>
                <w:b/>
                <w:bCs/>
                <w:sz w:val="18"/>
                <w:szCs w:val="18"/>
              </w:rPr>
              <w:t>dokum</w:t>
            </w:r>
            <w:proofErr w:type="spellEnd"/>
            <w:r w:rsidR="000C6425" w:rsidRPr="007B3F1F">
              <w:rPr>
                <w:rFonts w:ascii="Arial" w:hAnsi="Arial" w:cs="Arial"/>
                <w:b/>
                <w:bCs/>
                <w:sz w:val="18"/>
                <w:szCs w:val="18"/>
              </w:rPr>
              <w:t>.</w:t>
            </w:r>
          </w:p>
        </w:tc>
        <w:tc>
          <w:tcPr>
            <w:tcW w:w="3827" w:type="dxa"/>
            <w:tcBorders>
              <w:top w:val="single" w:sz="4" w:space="0" w:color="000000"/>
              <w:left w:val="single" w:sz="4" w:space="0" w:color="000000"/>
              <w:bottom w:val="single" w:sz="4" w:space="0" w:color="000000"/>
              <w:right w:val="single" w:sz="4" w:space="0" w:color="000000"/>
            </w:tcBorders>
            <w:noWrap/>
            <w:vAlign w:val="bottom"/>
            <w:hideMark/>
          </w:tcPr>
          <w:p w14:paraId="07141859" w14:textId="0D86C6D4" w:rsidR="00267D40" w:rsidRPr="007B3F1F" w:rsidRDefault="00267D40" w:rsidP="00587BE5">
            <w:pPr>
              <w:spacing w:line="260" w:lineRule="exact"/>
              <w:jc w:val="center"/>
              <w:rPr>
                <w:rFonts w:ascii="Arial" w:hAnsi="Arial" w:cs="Arial"/>
                <w:b/>
                <w:bCs/>
                <w:sz w:val="18"/>
                <w:szCs w:val="18"/>
              </w:rPr>
            </w:pPr>
            <w:r w:rsidRPr="007B3F1F">
              <w:rPr>
                <w:rFonts w:ascii="Arial" w:hAnsi="Arial" w:cs="Arial"/>
                <w:b/>
                <w:bCs/>
                <w:sz w:val="18"/>
                <w:szCs w:val="18"/>
              </w:rPr>
              <w:t>Ime območja</w:t>
            </w:r>
          </w:p>
        </w:tc>
        <w:tc>
          <w:tcPr>
            <w:tcW w:w="1843" w:type="dxa"/>
            <w:tcBorders>
              <w:top w:val="single" w:sz="4" w:space="0" w:color="000000"/>
              <w:left w:val="single" w:sz="4" w:space="0" w:color="000000"/>
              <w:bottom w:val="single" w:sz="4" w:space="0" w:color="000000"/>
              <w:right w:val="single" w:sz="4" w:space="0" w:color="000000"/>
            </w:tcBorders>
          </w:tcPr>
          <w:p w14:paraId="1EFF8154" w14:textId="327F9206" w:rsidR="00267D40" w:rsidRPr="007B3F1F" w:rsidRDefault="00267D40" w:rsidP="00587BE5">
            <w:pPr>
              <w:spacing w:line="260" w:lineRule="exact"/>
              <w:jc w:val="center"/>
              <w:rPr>
                <w:rFonts w:ascii="Arial" w:hAnsi="Arial" w:cs="Arial"/>
                <w:b/>
                <w:bCs/>
                <w:sz w:val="18"/>
                <w:szCs w:val="18"/>
              </w:rPr>
            </w:pPr>
            <w:r w:rsidRPr="007B3F1F">
              <w:rPr>
                <w:rFonts w:ascii="Arial" w:hAnsi="Arial" w:cs="Arial"/>
                <w:b/>
                <w:bCs/>
                <w:sz w:val="18"/>
                <w:szCs w:val="18"/>
              </w:rPr>
              <w:t>Vrednost po programu</w:t>
            </w:r>
            <w:r w:rsidR="000C6425" w:rsidRPr="007B3F1F">
              <w:rPr>
                <w:rFonts w:ascii="Arial" w:hAnsi="Arial" w:cs="Arial"/>
                <w:b/>
                <w:bCs/>
                <w:sz w:val="18"/>
                <w:szCs w:val="18"/>
              </w:rPr>
              <w:t xml:space="preserve"> v 2025</w:t>
            </w:r>
          </w:p>
        </w:tc>
        <w:tc>
          <w:tcPr>
            <w:tcW w:w="1979" w:type="dxa"/>
            <w:tcBorders>
              <w:top w:val="single" w:sz="4" w:space="0" w:color="000000"/>
              <w:left w:val="single" w:sz="4" w:space="0" w:color="000000"/>
              <w:bottom w:val="single" w:sz="4" w:space="0" w:color="000000"/>
              <w:right w:val="single" w:sz="4" w:space="0" w:color="000000"/>
            </w:tcBorders>
            <w:hideMark/>
          </w:tcPr>
          <w:p w14:paraId="28F6B825" w14:textId="36DBEC7A" w:rsidR="00267D40" w:rsidRPr="007B3F1F" w:rsidRDefault="00C022BC" w:rsidP="00587BE5">
            <w:pPr>
              <w:spacing w:line="260" w:lineRule="exact"/>
              <w:jc w:val="center"/>
              <w:rPr>
                <w:rFonts w:ascii="Arial" w:hAnsi="Arial" w:cs="Arial"/>
                <w:b/>
                <w:bCs/>
                <w:sz w:val="18"/>
                <w:szCs w:val="18"/>
              </w:rPr>
            </w:pPr>
            <w:r>
              <w:rPr>
                <w:rFonts w:ascii="Arial" w:hAnsi="Arial" w:cs="Arial"/>
                <w:b/>
                <w:bCs/>
                <w:sz w:val="18"/>
                <w:szCs w:val="18"/>
              </w:rPr>
              <w:t>Ocenjen p</w:t>
            </w:r>
            <w:r w:rsidR="00267D40" w:rsidRPr="007B3F1F">
              <w:rPr>
                <w:rFonts w:ascii="Arial" w:hAnsi="Arial" w:cs="Arial"/>
                <w:b/>
                <w:bCs/>
                <w:sz w:val="18"/>
                <w:szCs w:val="18"/>
              </w:rPr>
              <w:t xml:space="preserve">redlog spremembe za 2025 </w:t>
            </w:r>
            <w:r>
              <w:rPr>
                <w:rFonts w:ascii="Arial" w:hAnsi="Arial" w:cs="Arial"/>
                <w:b/>
                <w:bCs/>
                <w:sz w:val="18"/>
                <w:szCs w:val="18"/>
              </w:rPr>
              <w:t>*</w:t>
            </w:r>
          </w:p>
        </w:tc>
      </w:tr>
      <w:tr w:rsidR="00267D40" w:rsidRPr="00A270CF" w14:paraId="4E4BAEB6" w14:textId="77777777" w:rsidTr="001E4810">
        <w:trPr>
          <w:trHeight w:val="300"/>
        </w:trPr>
        <w:tc>
          <w:tcPr>
            <w:tcW w:w="1413" w:type="dxa"/>
            <w:tcBorders>
              <w:top w:val="single" w:sz="4" w:space="0" w:color="000000"/>
              <w:left w:val="single" w:sz="4" w:space="0" w:color="000000"/>
              <w:bottom w:val="single" w:sz="4" w:space="0" w:color="000000"/>
              <w:right w:val="single" w:sz="4" w:space="0" w:color="000000"/>
            </w:tcBorders>
            <w:hideMark/>
          </w:tcPr>
          <w:p w14:paraId="3F9E2F82" w14:textId="603D25E3"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2560-24-0061</w:t>
            </w:r>
          </w:p>
        </w:tc>
        <w:tc>
          <w:tcPr>
            <w:tcW w:w="3827" w:type="dxa"/>
            <w:tcBorders>
              <w:top w:val="single" w:sz="4" w:space="0" w:color="000000"/>
              <w:left w:val="single" w:sz="4" w:space="0" w:color="000000"/>
              <w:bottom w:val="single" w:sz="4" w:space="0" w:color="000000"/>
              <w:right w:val="single" w:sz="4" w:space="0" w:color="000000"/>
            </w:tcBorders>
            <w:noWrap/>
            <w:vAlign w:val="bottom"/>
            <w:hideMark/>
          </w:tcPr>
          <w:p w14:paraId="3291527D" w14:textId="6DF516B7"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Drave - </w:t>
            </w:r>
            <w:r w:rsidRPr="007B3F1F">
              <w:rPr>
                <w:rFonts w:ascii="Arial" w:hAnsi="Arial" w:cs="Arial"/>
                <w:sz w:val="18"/>
                <w:szCs w:val="18"/>
              </w:rPr>
              <w:br/>
              <w:t xml:space="preserve">Drava s pritoki </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F1ACA" w14:textId="0B1DFD9C" w:rsidR="00267D40" w:rsidRPr="007B3F1F" w:rsidRDefault="00801D7D" w:rsidP="000C6425">
            <w:pPr>
              <w:jc w:val="right"/>
              <w:rPr>
                <w:rFonts w:ascii="Arial" w:hAnsi="Arial" w:cs="Arial"/>
                <w:sz w:val="20"/>
              </w:rPr>
            </w:pPr>
            <w:r w:rsidRPr="007B3F1F">
              <w:rPr>
                <w:rFonts w:ascii="Arial" w:hAnsi="Arial" w:cs="Arial"/>
                <w:sz w:val="20"/>
              </w:rPr>
              <w:t>2.565.636,68</w:t>
            </w:r>
          </w:p>
        </w:tc>
        <w:tc>
          <w:tcPr>
            <w:tcW w:w="1979" w:type="dxa"/>
            <w:tcBorders>
              <w:top w:val="single" w:sz="4" w:space="0" w:color="000000"/>
              <w:left w:val="single" w:sz="4" w:space="0" w:color="000000"/>
              <w:bottom w:val="single" w:sz="4" w:space="0" w:color="000000"/>
              <w:right w:val="single" w:sz="4" w:space="0" w:color="000000"/>
            </w:tcBorders>
            <w:vAlign w:val="center"/>
            <w:hideMark/>
          </w:tcPr>
          <w:p w14:paraId="0C164B19" w14:textId="4B1145C9"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4.105.636,68</w:t>
            </w:r>
          </w:p>
        </w:tc>
      </w:tr>
      <w:tr w:rsidR="00267D40" w:rsidRPr="00A270CF" w14:paraId="6610D56C" w14:textId="77777777" w:rsidTr="001E4810">
        <w:trPr>
          <w:trHeight w:val="300"/>
        </w:trPr>
        <w:tc>
          <w:tcPr>
            <w:tcW w:w="1413" w:type="dxa"/>
            <w:tcBorders>
              <w:top w:val="nil"/>
              <w:left w:val="single" w:sz="4" w:space="0" w:color="000000"/>
              <w:bottom w:val="single" w:sz="4" w:space="0" w:color="000000"/>
              <w:right w:val="single" w:sz="4" w:space="0" w:color="000000"/>
            </w:tcBorders>
            <w:hideMark/>
          </w:tcPr>
          <w:p w14:paraId="487A5189" w14:textId="77777777"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2560-24-0062</w:t>
            </w:r>
          </w:p>
        </w:tc>
        <w:tc>
          <w:tcPr>
            <w:tcW w:w="3827" w:type="dxa"/>
            <w:tcBorders>
              <w:top w:val="nil"/>
              <w:left w:val="single" w:sz="4" w:space="0" w:color="000000"/>
              <w:bottom w:val="single" w:sz="4" w:space="0" w:color="000000"/>
              <w:right w:val="single" w:sz="4" w:space="0" w:color="000000"/>
            </w:tcBorders>
            <w:noWrap/>
            <w:vAlign w:val="bottom"/>
            <w:hideMark/>
          </w:tcPr>
          <w:p w14:paraId="1796D14F" w14:textId="2579FC24"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Drave - </w:t>
            </w:r>
            <w:r w:rsidRPr="007B3F1F">
              <w:rPr>
                <w:rFonts w:ascii="Arial" w:hAnsi="Arial" w:cs="Arial"/>
                <w:sz w:val="18"/>
                <w:szCs w:val="18"/>
              </w:rPr>
              <w:br/>
              <w:t xml:space="preserve">Dravinja s pritoki </w:t>
            </w:r>
          </w:p>
        </w:tc>
        <w:tc>
          <w:tcPr>
            <w:tcW w:w="1843" w:type="dxa"/>
            <w:tcBorders>
              <w:top w:val="nil"/>
              <w:left w:val="single" w:sz="4" w:space="0" w:color="000000"/>
              <w:bottom w:val="single" w:sz="4" w:space="0" w:color="000000"/>
              <w:right w:val="single" w:sz="4" w:space="0" w:color="000000"/>
            </w:tcBorders>
            <w:vAlign w:val="center"/>
          </w:tcPr>
          <w:p w14:paraId="0AD831E7" w14:textId="3C40FDA1" w:rsidR="00267D40" w:rsidRPr="007B3F1F" w:rsidRDefault="00AC043C" w:rsidP="000C6425">
            <w:pPr>
              <w:jc w:val="right"/>
              <w:rPr>
                <w:rFonts w:ascii="Arial" w:hAnsi="Arial" w:cs="Arial"/>
                <w:sz w:val="20"/>
              </w:rPr>
            </w:pPr>
            <w:r w:rsidRPr="007B3F1F">
              <w:rPr>
                <w:rFonts w:ascii="Arial" w:hAnsi="Arial" w:cs="Arial"/>
                <w:sz w:val="20"/>
              </w:rPr>
              <w:t>1.498.813,44</w:t>
            </w:r>
          </w:p>
        </w:tc>
        <w:tc>
          <w:tcPr>
            <w:tcW w:w="1979" w:type="dxa"/>
            <w:tcBorders>
              <w:top w:val="nil"/>
              <w:left w:val="single" w:sz="4" w:space="0" w:color="000000"/>
              <w:bottom w:val="single" w:sz="4" w:space="0" w:color="000000"/>
              <w:right w:val="single" w:sz="4" w:space="0" w:color="000000"/>
            </w:tcBorders>
            <w:vAlign w:val="center"/>
            <w:hideMark/>
          </w:tcPr>
          <w:p w14:paraId="0FE883B1" w14:textId="08A3B15F"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2.158.813,44</w:t>
            </w:r>
          </w:p>
        </w:tc>
      </w:tr>
      <w:tr w:rsidR="00267D40" w:rsidRPr="00A270CF" w14:paraId="7762FB0A"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hideMark/>
          </w:tcPr>
          <w:p w14:paraId="2ED86BF3" w14:textId="77777777"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2560-24-0063</w:t>
            </w:r>
          </w:p>
        </w:tc>
        <w:tc>
          <w:tcPr>
            <w:tcW w:w="3827" w:type="dxa"/>
            <w:tcBorders>
              <w:top w:val="single" w:sz="4" w:space="0" w:color="000000"/>
              <w:left w:val="single" w:sz="4" w:space="0" w:color="000000"/>
              <w:bottom w:val="single" w:sz="4" w:space="0" w:color="auto"/>
              <w:right w:val="single" w:sz="4" w:space="0" w:color="000000"/>
            </w:tcBorders>
            <w:noWrap/>
            <w:vAlign w:val="bottom"/>
            <w:hideMark/>
          </w:tcPr>
          <w:p w14:paraId="3FB20957" w14:textId="206DE961"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4. avgust 2023 - porečje Drave - </w:t>
            </w:r>
            <w:r w:rsidRPr="007B3F1F">
              <w:rPr>
                <w:rFonts w:ascii="Arial" w:hAnsi="Arial" w:cs="Arial"/>
                <w:sz w:val="18"/>
                <w:szCs w:val="18"/>
              </w:rPr>
              <w:br/>
              <w:t>Meža s pritoki</w:t>
            </w:r>
          </w:p>
        </w:tc>
        <w:tc>
          <w:tcPr>
            <w:tcW w:w="1843" w:type="dxa"/>
            <w:tcBorders>
              <w:top w:val="single" w:sz="4" w:space="0" w:color="000000"/>
              <w:left w:val="single" w:sz="4" w:space="0" w:color="000000"/>
              <w:bottom w:val="single" w:sz="4" w:space="0" w:color="auto"/>
              <w:right w:val="single" w:sz="4" w:space="0" w:color="000000"/>
            </w:tcBorders>
            <w:vAlign w:val="center"/>
          </w:tcPr>
          <w:p w14:paraId="2FB100B4" w14:textId="435147D7" w:rsidR="00267D40" w:rsidRPr="007B3F1F" w:rsidRDefault="00801D7D" w:rsidP="000C6425">
            <w:pPr>
              <w:jc w:val="right"/>
              <w:rPr>
                <w:rFonts w:ascii="Arial" w:hAnsi="Arial" w:cs="Arial"/>
                <w:sz w:val="20"/>
              </w:rPr>
            </w:pPr>
            <w:r w:rsidRPr="007B3F1F">
              <w:rPr>
                <w:rFonts w:ascii="Arial" w:hAnsi="Arial" w:cs="Arial"/>
                <w:sz w:val="20"/>
              </w:rPr>
              <w:t>17.079.605,52</w:t>
            </w:r>
          </w:p>
        </w:tc>
        <w:tc>
          <w:tcPr>
            <w:tcW w:w="1979" w:type="dxa"/>
            <w:tcBorders>
              <w:top w:val="single" w:sz="4" w:space="0" w:color="000000"/>
              <w:left w:val="single" w:sz="4" w:space="0" w:color="000000"/>
              <w:bottom w:val="single" w:sz="4" w:space="0" w:color="auto"/>
              <w:right w:val="single" w:sz="4" w:space="0" w:color="000000"/>
            </w:tcBorders>
            <w:vAlign w:val="center"/>
            <w:hideMark/>
          </w:tcPr>
          <w:p w14:paraId="2C1D340F" w14:textId="236628C5"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2</w:t>
            </w:r>
            <w:r w:rsidR="00C022BC">
              <w:rPr>
                <w:rFonts w:ascii="Arial" w:hAnsi="Arial" w:cs="Arial"/>
                <w:sz w:val="20"/>
              </w:rPr>
              <w:t>3</w:t>
            </w:r>
            <w:r w:rsidRPr="007B3F1F">
              <w:rPr>
                <w:rFonts w:ascii="Arial" w:hAnsi="Arial" w:cs="Arial"/>
                <w:sz w:val="20"/>
              </w:rPr>
              <w:t>.054.869,28</w:t>
            </w:r>
          </w:p>
        </w:tc>
      </w:tr>
      <w:tr w:rsidR="00267D40" w:rsidRPr="00A270CF" w14:paraId="2676D4CD"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3B70D0CD" w14:textId="40AEFCCC" w:rsidR="00267D40" w:rsidRPr="007B3F1F" w:rsidRDefault="008270CB" w:rsidP="00405228">
            <w:pPr>
              <w:spacing w:line="260" w:lineRule="exact"/>
              <w:rPr>
                <w:rFonts w:ascii="Arial" w:hAnsi="Arial" w:cs="Arial"/>
                <w:sz w:val="18"/>
                <w:szCs w:val="18"/>
              </w:rPr>
            </w:pPr>
            <w:r w:rsidRPr="007B3F1F">
              <w:rPr>
                <w:rFonts w:ascii="Arial" w:hAnsi="Arial" w:cs="Arial"/>
                <w:sz w:val="18"/>
                <w:szCs w:val="18"/>
              </w:rPr>
              <w:t>2560-24-0078</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72071126" w14:textId="339EFF16"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Drava - Meža - </w:t>
            </w:r>
            <w:proofErr w:type="spellStart"/>
            <w:r w:rsidRPr="007B3F1F">
              <w:rPr>
                <w:rFonts w:ascii="Arial" w:hAnsi="Arial" w:cs="Arial"/>
                <w:sz w:val="18"/>
                <w:szCs w:val="18"/>
              </w:rPr>
              <w:t>Zelenbreški</w:t>
            </w:r>
            <w:proofErr w:type="spellEnd"/>
            <w:r w:rsidRPr="007B3F1F">
              <w:rPr>
                <w:rFonts w:ascii="Arial" w:hAnsi="Arial" w:cs="Arial"/>
                <w:sz w:val="18"/>
                <w:szCs w:val="18"/>
              </w:rPr>
              <w:t xml:space="preserve"> jarek, odsek Ravne-</w:t>
            </w:r>
            <w:proofErr w:type="spellStart"/>
            <w:r w:rsidRPr="007B3F1F">
              <w:rPr>
                <w:rFonts w:ascii="Arial" w:hAnsi="Arial" w:cs="Arial"/>
                <w:sz w:val="18"/>
                <w:szCs w:val="18"/>
              </w:rPr>
              <w:t>Zelenberg</w:t>
            </w:r>
            <w:proofErr w:type="spellEnd"/>
          </w:p>
        </w:tc>
        <w:tc>
          <w:tcPr>
            <w:tcW w:w="1843" w:type="dxa"/>
            <w:tcBorders>
              <w:top w:val="single" w:sz="4" w:space="0" w:color="000000"/>
              <w:left w:val="single" w:sz="4" w:space="0" w:color="000000"/>
              <w:bottom w:val="single" w:sz="4" w:space="0" w:color="auto"/>
              <w:right w:val="single" w:sz="4" w:space="0" w:color="000000"/>
            </w:tcBorders>
            <w:vAlign w:val="center"/>
          </w:tcPr>
          <w:p w14:paraId="7C8B61A2" w14:textId="4055959E" w:rsidR="00267D40" w:rsidRPr="007B3F1F" w:rsidRDefault="008270CB" w:rsidP="000C6425">
            <w:pPr>
              <w:jc w:val="right"/>
              <w:rPr>
                <w:rFonts w:ascii="Arial" w:hAnsi="Arial" w:cs="Arial"/>
                <w:sz w:val="20"/>
              </w:rPr>
            </w:pPr>
            <w:r w:rsidRPr="007B3F1F">
              <w:rPr>
                <w:rFonts w:ascii="Arial" w:hAnsi="Arial" w:cs="Arial"/>
                <w:sz w:val="20"/>
              </w:rPr>
              <w:t>726.102,00</w:t>
            </w:r>
          </w:p>
        </w:tc>
        <w:tc>
          <w:tcPr>
            <w:tcW w:w="1979" w:type="dxa"/>
            <w:tcBorders>
              <w:top w:val="single" w:sz="4" w:space="0" w:color="000000"/>
              <w:left w:val="single" w:sz="4" w:space="0" w:color="000000"/>
              <w:bottom w:val="single" w:sz="4" w:space="0" w:color="auto"/>
              <w:right w:val="single" w:sz="4" w:space="0" w:color="000000"/>
            </w:tcBorders>
            <w:vAlign w:val="center"/>
          </w:tcPr>
          <w:p w14:paraId="1429E65A" w14:textId="3474B688"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 xml:space="preserve">726.102,00 </w:t>
            </w:r>
          </w:p>
        </w:tc>
      </w:tr>
      <w:tr w:rsidR="00267D40" w:rsidRPr="00A270CF" w14:paraId="2FD6D800"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0319F73F" w14:textId="599F5D60"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t>2560-24-0064</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162ED0E7" w14:textId="75ACC874"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Drave - </w:t>
            </w:r>
            <w:r w:rsidRPr="007B3F1F">
              <w:rPr>
                <w:rFonts w:ascii="Arial" w:hAnsi="Arial" w:cs="Arial"/>
                <w:sz w:val="18"/>
                <w:szCs w:val="18"/>
              </w:rPr>
              <w:br/>
              <w:t>Pesnica s pritoki</w:t>
            </w:r>
          </w:p>
        </w:tc>
        <w:tc>
          <w:tcPr>
            <w:tcW w:w="1843" w:type="dxa"/>
            <w:tcBorders>
              <w:top w:val="single" w:sz="4" w:space="0" w:color="000000"/>
              <w:left w:val="single" w:sz="4" w:space="0" w:color="000000"/>
              <w:bottom w:val="single" w:sz="4" w:space="0" w:color="auto"/>
              <w:right w:val="single" w:sz="4" w:space="0" w:color="000000"/>
            </w:tcBorders>
            <w:vAlign w:val="center"/>
          </w:tcPr>
          <w:p w14:paraId="0FF0763F" w14:textId="57F7BAD3" w:rsidR="00267D40" w:rsidRPr="007B3F1F" w:rsidRDefault="00801D7D" w:rsidP="000C6425">
            <w:pPr>
              <w:jc w:val="right"/>
              <w:rPr>
                <w:rFonts w:ascii="Arial" w:hAnsi="Arial" w:cs="Arial"/>
                <w:sz w:val="20"/>
              </w:rPr>
            </w:pPr>
            <w:r w:rsidRPr="007B3F1F">
              <w:rPr>
                <w:rFonts w:ascii="Arial" w:hAnsi="Arial" w:cs="Arial"/>
                <w:sz w:val="20"/>
              </w:rPr>
              <w:t>365.000,00</w:t>
            </w:r>
          </w:p>
        </w:tc>
        <w:tc>
          <w:tcPr>
            <w:tcW w:w="1979" w:type="dxa"/>
            <w:tcBorders>
              <w:top w:val="single" w:sz="4" w:space="0" w:color="000000"/>
              <w:left w:val="single" w:sz="4" w:space="0" w:color="000000"/>
              <w:bottom w:val="single" w:sz="4" w:space="0" w:color="auto"/>
              <w:right w:val="single" w:sz="4" w:space="0" w:color="000000"/>
            </w:tcBorders>
            <w:vAlign w:val="center"/>
          </w:tcPr>
          <w:p w14:paraId="1D10FD6C" w14:textId="0A2D8914"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700.000,00</w:t>
            </w:r>
          </w:p>
        </w:tc>
      </w:tr>
      <w:tr w:rsidR="00267D40" w:rsidRPr="00A270CF" w14:paraId="0BCB08EE"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6234ECFE" w14:textId="42F840F4"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t>2560-24-0074</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2374C98E" w14:textId="009305B4"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Mure - </w:t>
            </w:r>
            <w:r w:rsidRPr="007B3F1F">
              <w:rPr>
                <w:rFonts w:ascii="Arial" w:hAnsi="Arial" w:cs="Arial"/>
                <w:sz w:val="18"/>
                <w:szCs w:val="18"/>
              </w:rPr>
              <w:br/>
              <w:t xml:space="preserve">Mura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514B913D" w14:textId="384DC8CC" w:rsidR="00267D40" w:rsidRPr="007B3F1F" w:rsidRDefault="00AC043C" w:rsidP="000C6425">
            <w:pPr>
              <w:jc w:val="right"/>
              <w:rPr>
                <w:rFonts w:ascii="Arial" w:hAnsi="Arial" w:cs="Arial"/>
                <w:sz w:val="20"/>
              </w:rPr>
            </w:pPr>
            <w:r w:rsidRPr="007B3F1F">
              <w:rPr>
                <w:rFonts w:ascii="Arial" w:hAnsi="Arial" w:cs="Arial"/>
                <w:sz w:val="20"/>
              </w:rPr>
              <w:t>274.070,40</w:t>
            </w:r>
          </w:p>
        </w:tc>
        <w:tc>
          <w:tcPr>
            <w:tcW w:w="1979" w:type="dxa"/>
            <w:tcBorders>
              <w:top w:val="single" w:sz="4" w:space="0" w:color="000000"/>
              <w:left w:val="single" w:sz="4" w:space="0" w:color="000000"/>
              <w:bottom w:val="single" w:sz="4" w:space="0" w:color="auto"/>
              <w:right w:val="single" w:sz="4" w:space="0" w:color="000000"/>
            </w:tcBorders>
            <w:vAlign w:val="center"/>
          </w:tcPr>
          <w:p w14:paraId="52651B09" w14:textId="16F50849"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274.070,40</w:t>
            </w:r>
          </w:p>
        </w:tc>
      </w:tr>
      <w:tr w:rsidR="00267D40" w:rsidRPr="00A270CF" w14:paraId="1FF09C5B"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30C1B7BB" w14:textId="3F774919"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lastRenderedPageBreak/>
              <w:t>2560-24-0065</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12B23F5A" w14:textId="012597CC"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Mura - Mura - VVN </w:t>
            </w:r>
            <w:r w:rsidR="00AC043C" w:rsidRPr="007B3F1F">
              <w:rPr>
                <w:rFonts w:ascii="Arial" w:hAnsi="Arial" w:cs="Arial"/>
                <w:sz w:val="18"/>
                <w:szCs w:val="18"/>
              </w:rPr>
              <w:t xml:space="preserve">desni breg pri naselju </w:t>
            </w:r>
            <w:r w:rsidRPr="007B3F1F">
              <w:rPr>
                <w:rFonts w:ascii="Arial" w:hAnsi="Arial" w:cs="Arial"/>
                <w:sz w:val="18"/>
                <w:szCs w:val="18"/>
              </w:rPr>
              <w:t>Mota</w:t>
            </w:r>
          </w:p>
        </w:tc>
        <w:tc>
          <w:tcPr>
            <w:tcW w:w="1843" w:type="dxa"/>
            <w:tcBorders>
              <w:top w:val="single" w:sz="4" w:space="0" w:color="000000"/>
              <w:left w:val="single" w:sz="4" w:space="0" w:color="000000"/>
              <w:bottom w:val="single" w:sz="4" w:space="0" w:color="auto"/>
              <w:right w:val="single" w:sz="4" w:space="0" w:color="000000"/>
            </w:tcBorders>
            <w:vAlign w:val="center"/>
          </w:tcPr>
          <w:p w14:paraId="0602AF70" w14:textId="3C344BE5" w:rsidR="00267D40" w:rsidRPr="007B3F1F" w:rsidRDefault="00AC043C" w:rsidP="000C6425">
            <w:pPr>
              <w:jc w:val="right"/>
              <w:rPr>
                <w:rFonts w:ascii="Arial" w:hAnsi="Arial" w:cs="Arial"/>
                <w:sz w:val="20"/>
              </w:rPr>
            </w:pPr>
            <w:r w:rsidRPr="007B3F1F">
              <w:rPr>
                <w:rFonts w:ascii="Arial" w:hAnsi="Arial" w:cs="Arial"/>
                <w:sz w:val="20"/>
              </w:rPr>
              <w:t>3.240.792,01</w:t>
            </w:r>
          </w:p>
        </w:tc>
        <w:tc>
          <w:tcPr>
            <w:tcW w:w="1979" w:type="dxa"/>
            <w:tcBorders>
              <w:top w:val="single" w:sz="4" w:space="0" w:color="000000"/>
              <w:left w:val="single" w:sz="4" w:space="0" w:color="000000"/>
              <w:bottom w:val="single" w:sz="4" w:space="0" w:color="auto"/>
              <w:right w:val="single" w:sz="4" w:space="0" w:color="000000"/>
            </w:tcBorders>
            <w:vAlign w:val="center"/>
          </w:tcPr>
          <w:p w14:paraId="5B351EEF" w14:textId="5B0FBE41"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 xml:space="preserve">3.240.792,01 </w:t>
            </w:r>
          </w:p>
        </w:tc>
      </w:tr>
      <w:tr w:rsidR="00267D40" w:rsidRPr="00A270CF" w14:paraId="1B03F4E7"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5F7C4882" w14:textId="35913E5D" w:rsidR="00267D40" w:rsidRPr="007B3F1F" w:rsidRDefault="00801D7D" w:rsidP="00405228">
            <w:pPr>
              <w:spacing w:line="260" w:lineRule="exact"/>
              <w:rPr>
                <w:rFonts w:ascii="Arial" w:hAnsi="Arial" w:cs="Arial"/>
                <w:sz w:val="18"/>
                <w:szCs w:val="18"/>
              </w:rPr>
            </w:pPr>
            <w:r w:rsidRPr="007B3F1F">
              <w:rPr>
                <w:rFonts w:ascii="Arial" w:hAnsi="Arial" w:cs="Arial"/>
                <w:sz w:val="18"/>
                <w:szCs w:val="18"/>
              </w:rPr>
              <w:t>2560-24-0067</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3DF68BAD" w14:textId="1287DE9F"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Mure - </w:t>
            </w:r>
            <w:r w:rsidRPr="007B3F1F">
              <w:rPr>
                <w:rFonts w:ascii="Arial" w:hAnsi="Arial" w:cs="Arial"/>
                <w:sz w:val="18"/>
                <w:szCs w:val="18"/>
              </w:rPr>
              <w:br/>
              <w:t xml:space="preserve">Ščavnica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1BB016B7" w14:textId="5CB41598" w:rsidR="00267D40" w:rsidRPr="007B3F1F" w:rsidRDefault="00801D7D" w:rsidP="000C6425">
            <w:pPr>
              <w:jc w:val="right"/>
              <w:rPr>
                <w:rFonts w:ascii="Arial" w:hAnsi="Arial" w:cs="Arial"/>
                <w:sz w:val="20"/>
              </w:rPr>
            </w:pPr>
            <w:r w:rsidRPr="007B3F1F">
              <w:rPr>
                <w:rFonts w:ascii="Arial" w:hAnsi="Arial" w:cs="Arial"/>
                <w:sz w:val="20"/>
              </w:rPr>
              <w:t>382.034,89</w:t>
            </w:r>
          </w:p>
        </w:tc>
        <w:tc>
          <w:tcPr>
            <w:tcW w:w="1979" w:type="dxa"/>
            <w:tcBorders>
              <w:top w:val="single" w:sz="4" w:space="0" w:color="000000"/>
              <w:left w:val="single" w:sz="4" w:space="0" w:color="000000"/>
              <w:bottom w:val="single" w:sz="4" w:space="0" w:color="auto"/>
              <w:right w:val="single" w:sz="4" w:space="0" w:color="000000"/>
            </w:tcBorders>
            <w:vAlign w:val="center"/>
          </w:tcPr>
          <w:p w14:paraId="36594DA1" w14:textId="30111DC7"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382.034,89</w:t>
            </w:r>
          </w:p>
        </w:tc>
      </w:tr>
      <w:tr w:rsidR="00267D40" w:rsidRPr="00A270CF" w14:paraId="07DEC5E2"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306D62FC" w14:textId="738B88D9" w:rsidR="00267D40" w:rsidRPr="007B3F1F" w:rsidRDefault="00801D7D" w:rsidP="00405228">
            <w:pPr>
              <w:spacing w:line="260" w:lineRule="exact"/>
              <w:rPr>
                <w:rFonts w:ascii="Arial" w:hAnsi="Arial" w:cs="Arial"/>
                <w:sz w:val="18"/>
                <w:szCs w:val="18"/>
              </w:rPr>
            </w:pPr>
            <w:r w:rsidRPr="007B3F1F">
              <w:rPr>
                <w:rFonts w:ascii="Arial" w:hAnsi="Arial" w:cs="Arial"/>
                <w:sz w:val="18"/>
                <w:szCs w:val="18"/>
              </w:rPr>
              <w:t>2560-24-0068</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6F7B2B8B" w14:textId="01743825"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Savinje - </w:t>
            </w:r>
            <w:r w:rsidRPr="007B3F1F">
              <w:rPr>
                <w:rFonts w:ascii="Arial" w:hAnsi="Arial" w:cs="Arial"/>
                <w:sz w:val="18"/>
                <w:szCs w:val="18"/>
              </w:rPr>
              <w:br/>
              <w:t xml:space="preserve">Dreta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151A6EF6" w14:textId="3DCF8D00" w:rsidR="00267D40" w:rsidRPr="007B3F1F" w:rsidRDefault="00801D7D" w:rsidP="000C6425">
            <w:pPr>
              <w:jc w:val="right"/>
              <w:rPr>
                <w:rFonts w:ascii="Arial" w:hAnsi="Arial" w:cs="Arial"/>
                <w:sz w:val="20"/>
              </w:rPr>
            </w:pPr>
            <w:r w:rsidRPr="007B3F1F">
              <w:rPr>
                <w:rFonts w:ascii="Arial" w:hAnsi="Arial" w:cs="Arial"/>
                <w:sz w:val="20"/>
              </w:rPr>
              <w:t>3.476.598,02</w:t>
            </w:r>
          </w:p>
        </w:tc>
        <w:tc>
          <w:tcPr>
            <w:tcW w:w="1979" w:type="dxa"/>
            <w:tcBorders>
              <w:top w:val="single" w:sz="4" w:space="0" w:color="000000"/>
              <w:left w:val="single" w:sz="4" w:space="0" w:color="000000"/>
              <w:bottom w:val="single" w:sz="4" w:space="0" w:color="auto"/>
              <w:right w:val="single" w:sz="4" w:space="0" w:color="000000"/>
            </w:tcBorders>
            <w:vAlign w:val="center"/>
          </w:tcPr>
          <w:p w14:paraId="63427711" w14:textId="4D641F87"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4.176.598,02</w:t>
            </w:r>
          </w:p>
        </w:tc>
      </w:tr>
      <w:tr w:rsidR="00267D40" w:rsidRPr="00A270CF" w14:paraId="12D3F457"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3BED1FDC" w14:textId="77777777" w:rsidR="00801D7D" w:rsidRPr="007B3F1F" w:rsidRDefault="00801D7D" w:rsidP="00801D7D">
            <w:pPr>
              <w:spacing w:line="260" w:lineRule="exact"/>
              <w:rPr>
                <w:rFonts w:ascii="Arial" w:hAnsi="Arial" w:cs="Arial"/>
                <w:sz w:val="18"/>
                <w:szCs w:val="18"/>
              </w:rPr>
            </w:pPr>
            <w:r w:rsidRPr="007B3F1F">
              <w:rPr>
                <w:rFonts w:ascii="Arial" w:hAnsi="Arial" w:cs="Arial"/>
                <w:sz w:val="18"/>
                <w:szCs w:val="18"/>
              </w:rPr>
              <w:t>2560-24-0069</w:t>
            </w:r>
          </w:p>
          <w:p w14:paraId="11CD5309" w14:textId="77777777" w:rsidR="00267D40" w:rsidRPr="007B3F1F" w:rsidRDefault="00267D40" w:rsidP="00801D7D">
            <w:pPr>
              <w:spacing w:line="260" w:lineRule="exact"/>
              <w:rPr>
                <w:rFonts w:ascii="Arial" w:hAnsi="Arial" w:cs="Arial"/>
                <w:sz w:val="18"/>
                <w:szCs w:val="18"/>
              </w:rPr>
            </w:pPr>
          </w:p>
        </w:tc>
        <w:tc>
          <w:tcPr>
            <w:tcW w:w="3827" w:type="dxa"/>
            <w:tcBorders>
              <w:top w:val="single" w:sz="4" w:space="0" w:color="000000"/>
              <w:left w:val="single" w:sz="4" w:space="0" w:color="000000"/>
              <w:bottom w:val="single" w:sz="4" w:space="0" w:color="auto"/>
              <w:right w:val="single" w:sz="4" w:space="0" w:color="000000"/>
            </w:tcBorders>
            <w:noWrap/>
            <w:vAlign w:val="bottom"/>
          </w:tcPr>
          <w:p w14:paraId="0CF7315A" w14:textId="629A8C03"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Savinje - </w:t>
            </w:r>
            <w:r w:rsidRPr="007B3F1F">
              <w:rPr>
                <w:rFonts w:ascii="Arial" w:hAnsi="Arial" w:cs="Arial"/>
                <w:sz w:val="18"/>
                <w:szCs w:val="18"/>
              </w:rPr>
              <w:br/>
              <w:t xml:space="preserve">Ljubnica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02BACDA6" w14:textId="5FCE8801" w:rsidR="00267D40" w:rsidRPr="007B3F1F" w:rsidRDefault="00801D7D" w:rsidP="000C6425">
            <w:pPr>
              <w:jc w:val="right"/>
              <w:rPr>
                <w:rFonts w:ascii="Arial" w:hAnsi="Arial" w:cs="Arial"/>
                <w:sz w:val="20"/>
              </w:rPr>
            </w:pPr>
            <w:r w:rsidRPr="007B3F1F">
              <w:rPr>
                <w:rFonts w:ascii="Arial" w:hAnsi="Arial" w:cs="Arial"/>
                <w:sz w:val="20"/>
              </w:rPr>
              <w:t>2.162.692,82</w:t>
            </w:r>
          </w:p>
        </w:tc>
        <w:tc>
          <w:tcPr>
            <w:tcW w:w="1979" w:type="dxa"/>
            <w:tcBorders>
              <w:top w:val="single" w:sz="4" w:space="0" w:color="000000"/>
              <w:left w:val="single" w:sz="4" w:space="0" w:color="000000"/>
              <w:bottom w:val="single" w:sz="4" w:space="0" w:color="auto"/>
              <w:right w:val="single" w:sz="4" w:space="0" w:color="000000"/>
            </w:tcBorders>
            <w:vAlign w:val="center"/>
          </w:tcPr>
          <w:p w14:paraId="022CFC33" w14:textId="321FA2F1"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2.162.692,82</w:t>
            </w:r>
          </w:p>
        </w:tc>
      </w:tr>
      <w:tr w:rsidR="00267D40" w:rsidRPr="00A270CF" w14:paraId="3C163D64"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68516FD8" w14:textId="7789A648" w:rsidR="00267D40" w:rsidRPr="007B3F1F" w:rsidRDefault="00801D7D" w:rsidP="00405228">
            <w:pPr>
              <w:spacing w:line="260" w:lineRule="exact"/>
              <w:rPr>
                <w:rFonts w:ascii="Arial" w:hAnsi="Arial" w:cs="Arial"/>
                <w:sz w:val="18"/>
                <w:szCs w:val="18"/>
              </w:rPr>
            </w:pPr>
            <w:r w:rsidRPr="007B3F1F">
              <w:rPr>
                <w:rFonts w:ascii="Arial" w:hAnsi="Arial" w:cs="Arial"/>
                <w:sz w:val="18"/>
                <w:szCs w:val="18"/>
              </w:rPr>
              <w:t>2560-24-0070</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173C91D4" w14:textId="5DFA49DC"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Savinje - </w:t>
            </w:r>
            <w:r w:rsidRPr="007B3F1F">
              <w:rPr>
                <w:rFonts w:ascii="Arial" w:hAnsi="Arial" w:cs="Arial"/>
                <w:sz w:val="18"/>
                <w:szCs w:val="18"/>
              </w:rPr>
              <w:br/>
              <w:t xml:space="preserve">Paka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0AF519DD" w14:textId="243F2EE5" w:rsidR="00267D40" w:rsidRPr="007B3F1F" w:rsidRDefault="00801D7D" w:rsidP="000C6425">
            <w:pPr>
              <w:jc w:val="right"/>
              <w:rPr>
                <w:rFonts w:ascii="Arial" w:hAnsi="Arial" w:cs="Arial"/>
                <w:sz w:val="20"/>
              </w:rPr>
            </w:pPr>
            <w:r w:rsidRPr="007B3F1F">
              <w:rPr>
                <w:rFonts w:ascii="Arial" w:hAnsi="Arial" w:cs="Arial"/>
                <w:sz w:val="20"/>
              </w:rPr>
              <w:t>2.100.802,13</w:t>
            </w:r>
          </w:p>
        </w:tc>
        <w:tc>
          <w:tcPr>
            <w:tcW w:w="1979" w:type="dxa"/>
            <w:tcBorders>
              <w:top w:val="single" w:sz="4" w:space="0" w:color="000000"/>
              <w:left w:val="single" w:sz="4" w:space="0" w:color="000000"/>
              <w:bottom w:val="single" w:sz="4" w:space="0" w:color="auto"/>
              <w:right w:val="single" w:sz="4" w:space="0" w:color="000000"/>
            </w:tcBorders>
            <w:vAlign w:val="center"/>
          </w:tcPr>
          <w:p w14:paraId="09B33C20" w14:textId="53700177"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2.700.802,13</w:t>
            </w:r>
          </w:p>
        </w:tc>
      </w:tr>
      <w:tr w:rsidR="00267D40" w:rsidRPr="00A270CF" w14:paraId="4A052066"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3C3DEDC9" w14:textId="095A8A1B" w:rsidR="00267D40" w:rsidRPr="007B3F1F" w:rsidRDefault="00801D7D" w:rsidP="00405228">
            <w:pPr>
              <w:spacing w:line="260" w:lineRule="exact"/>
              <w:rPr>
                <w:rFonts w:ascii="Arial" w:hAnsi="Arial" w:cs="Arial"/>
                <w:sz w:val="18"/>
                <w:szCs w:val="18"/>
              </w:rPr>
            </w:pPr>
            <w:r w:rsidRPr="007B3F1F">
              <w:rPr>
                <w:rFonts w:ascii="Arial" w:hAnsi="Arial" w:cs="Arial"/>
                <w:sz w:val="18"/>
                <w:szCs w:val="18"/>
              </w:rPr>
              <w:t>2560-24-0071</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2ED8044C" w14:textId="65F066CB"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Savinje - </w:t>
            </w:r>
            <w:r w:rsidRPr="007B3F1F">
              <w:rPr>
                <w:rFonts w:ascii="Arial" w:hAnsi="Arial" w:cs="Arial"/>
                <w:sz w:val="18"/>
                <w:szCs w:val="18"/>
              </w:rPr>
              <w:br/>
              <w:t xml:space="preserve">Savinja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7BA0E52F" w14:textId="21A0FBDE" w:rsidR="00267D40" w:rsidRPr="007B3F1F" w:rsidRDefault="00801D7D" w:rsidP="000C6425">
            <w:pPr>
              <w:jc w:val="right"/>
              <w:rPr>
                <w:rFonts w:ascii="Arial" w:hAnsi="Arial" w:cs="Arial"/>
                <w:sz w:val="20"/>
              </w:rPr>
            </w:pPr>
            <w:r w:rsidRPr="007B3F1F">
              <w:rPr>
                <w:rFonts w:ascii="Arial" w:hAnsi="Arial" w:cs="Arial"/>
                <w:sz w:val="20"/>
              </w:rPr>
              <w:t>21.865.407,03</w:t>
            </w:r>
          </w:p>
        </w:tc>
        <w:tc>
          <w:tcPr>
            <w:tcW w:w="1979" w:type="dxa"/>
            <w:tcBorders>
              <w:top w:val="single" w:sz="4" w:space="0" w:color="000000"/>
              <w:left w:val="single" w:sz="4" w:space="0" w:color="000000"/>
              <w:bottom w:val="single" w:sz="4" w:space="0" w:color="auto"/>
              <w:right w:val="single" w:sz="4" w:space="0" w:color="000000"/>
            </w:tcBorders>
            <w:vAlign w:val="center"/>
          </w:tcPr>
          <w:p w14:paraId="3029AE01" w14:textId="4EA97CDF"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2</w:t>
            </w:r>
            <w:r w:rsidR="00C022BC">
              <w:rPr>
                <w:rFonts w:ascii="Arial" w:hAnsi="Arial" w:cs="Arial"/>
                <w:sz w:val="20"/>
              </w:rPr>
              <w:t>4</w:t>
            </w:r>
            <w:r w:rsidRPr="007B3F1F">
              <w:rPr>
                <w:rFonts w:ascii="Arial" w:hAnsi="Arial" w:cs="Arial"/>
                <w:sz w:val="20"/>
              </w:rPr>
              <w:t>.994.678,41</w:t>
            </w:r>
          </w:p>
        </w:tc>
      </w:tr>
      <w:tr w:rsidR="00267D40" w:rsidRPr="00A270CF" w14:paraId="5F0FAAC6"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41B8C032" w14:textId="44935828" w:rsidR="00267D40" w:rsidRPr="007B3F1F" w:rsidRDefault="00801D7D" w:rsidP="00405228">
            <w:pPr>
              <w:spacing w:line="260" w:lineRule="exact"/>
              <w:rPr>
                <w:rFonts w:ascii="Arial" w:hAnsi="Arial" w:cs="Arial"/>
                <w:sz w:val="18"/>
                <w:szCs w:val="18"/>
              </w:rPr>
            </w:pPr>
            <w:r w:rsidRPr="007B3F1F">
              <w:rPr>
                <w:rFonts w:ascii="Arial" w:hAnsi="Arial" w:cs="Arial"/>
                <w:sz w:val="18"/>
                <w:szCs w:val="18"/>
              </w:rPr>
              <w:t>2560-24-0072</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67B22184" w14:textId="52A46CD6"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Soče - </w:t>
            </w:r>
            <w:r w:rsidRPr="007B3F1F">
              <w:rPr>
                <w:rFonts w:ascii="Arial" w:hAnsi="Arial" w:cs="Arial"/>
                <w:sz w:val="18"/>
                <w:szCs w:val="18"/>
              </w:rPr>
              <w:br/>
              <w:t xml:space="preserve">Idrijca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1D9D619D" w14:textId="118D3E5C" w:rsidR="00267D40" w:rsidRPr="007B3F1F" w:rsidRDefault="00801D7D" w:rsidP="000C6425">
            <w:pPr>
              <w:spacing w:line="260" w:lineRule="exact"/>
              <w:jc w:val="right"/>
              <w:rPr>
                <w:rFonts w:ascii="Arial" w:hAnsi="Arial" w:cs="Arial"/>
                <w:sz w:val="20"/>
              </w:rPr>
            </w:pPr>
            <w:r w:rsidRPr="007B3F1F">
              <w:rPr>
                <w:rFonts w:ascii="Arial" w:hAnsi="Arial" w:cs="Arial"/>
                <w:sz w:val="20"/>
              </w:rPr>
              <w:t>1.600.046,42</w:t>
            </w:r>
          </w:p>
        </w:tc>
        <w:tc>
          <w:tcPr>
            <w:tcW w:w="1979" w:type="dxa"/>
            <w:tcBorders>
              <w:top w:val="single" w:sz="4" w:space="0" w:color="000000"/>
              <w:left w:val="single" w:sz="4" w:space="0" w:color="000000"/>
              <w:bottom w:val="single" w:sz="4" w:space="0" w:color="auto"/>
              <w:right w:val="single" w:sz="4" w:space="0" w:color="000000"/>
            </w:tcBorders>
            <w:vAlign w:val="center"/>
          </w:tcPr>
          <w:p w14:paraId="37BCBF9D" w14:textId="668529B1"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1.600.046,42</w:t>
            </w:r>
          </w:p>
        </w:tc>
      </w:tr>
      <w:tr w:rsidR="00267D40" w:rsidRPr="00A270CF" w14:paraId="538E43B3"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7717455E" w14:textId="1CBB2243" w:rsidR="00267D40" w:rsidRPr="007B3F1F" w:rsidRDefault="00801D7D" w:rsidP="00405228">
            <w:pPr>
              <w:spacing w:line="260" w:lineRule="exact"/>
              <w:rPr>
                <w:rFonts w:ascii="Arial" w:hAnsi="Arial" w:cs="Arial"/>
                <w:sz w:val="18"/>
                <w:szCs w:val="18"/>
              </w:rPr>
            </w:pPr>
            <w:r w:rsidRPr="007B3F1F">
              <w:rPr>
                <w:rFonts w:ascii="Arial" w:hAnsi="Arial" w:cs="Arial"/>
                <w:sz w:val="18"/>
                <w:szCs w:val="18"/>
              </w:rPr>
              <w:t>2560-24-0073</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52CD2660" w14:textId="08F02796"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Soče - </w:t>
            </w:r>
            <w:r w:rsidRPr="007B3F1F">
              <w:rPr>
                <w:rFonts w:ascii="Arial" w:hAnsi="Arial" w:cs="Arial"/>
                <w:sz w:val="18"/>
                <w:szCs w:val="18"/>
              </w:rPr>
              <w:br/>
              <w:t xml:space="preserve">Bača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2CBC9898" w14:textId="6527E90D" w:rsidR="00267D40" w:rsidRPr="007B3F1F" w:rsidRDefault="00801D7D" w:rsidP="000C6425">
            <w:pPr>
              <w:jc w:val="right"/>
              <w:rPr>
                <w:rFonts w:ascii="Arial" w:hAnsi="Arial" w:cs="Arial"/>
                <w:sz w:val="20"/>
              </w:rPr>
            </w:pPr>
            <w:r w:rsidRPr="007B3F1F">
              <w:rPr>
                <w:rFonts w:ascii="Arial" w:hAnsi="Arial" w:cs="Arial"/>
                <w:sz w:val="20"/>
              </w:rPr>
              <w:t>689.184,94</w:t>
            </w:r>
          </w:p>
        </w:tc>
        <w:tc>
          <w:tcPr>
            <w:tcW w:w="1979" w:type="dxa"/>
            <w:tcBorders>
              <w:top w:val="single" w:sz="4" w:space="0" w:color="000000"/>
              <w:left w:val="single" w:sz="4" w:space="0" w:color="000000"/>
              <w:bottom w:val="single" w:sz="4" w:space="0" w:color="auto"/>
              <w:right w:val="single" w:sz="4" w:space="0" w:color="000000"/>
            </w:tcBorders>
            <w:vAlign w:val="center"/>
          </w:tcPr>
          <w:p w14:paraId="23461B33" w14:textId="39B6969B"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689.184,94</w:t>
            </w:r>
          </w:p>
        </w:tc>
      </w:tr>
      <w:tr w:rsidR="00267D40" w:rsidRPr="00A270CF" w14:paraId="6C55C3EA"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13C81182" w14:textId="511FC932" w:rsidR="00267D40" w:rsidRPr="007B3F1F" w:rsidRDefault="00361B71" w:rsidP="00405228">
            <w:pPr>
              <w:spacing w:line="260" w:lineRule="exact"/>
              <w:rPr>
                <w:rFonts w:ascii="Arial" w:hAnsi="Arial" w:cs="Arial"/>
                <w:sz w:val="18"/>
                <w:szCs w:val="18"/>
              </w:rPr>
            </w:pPr>
            <w:r w:rsidRPr="007B3F1F">
              <w:rPr>
                <w:rFonts w:ascii="Arial" w:hAnsi="Arial" w:cs="Arial"/>
                <w:sz w:val="18"/>
                <w:szCs w:val="18"/>
              </w:rPr>
              <w:t>2560-25-0003</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7D5455C8" w14:textId="7FC574C0"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Soča </w:t>
            </w:r>
            <w:r w:rsidR="00361B71" w:rsidRPr="007B3F1F">
              <w:rPr>
                <w:rFonts w:ascii="Arial" w:hAnsi="Arial" w:cs="Arial"/>
                <w:sz w:val="18"/>
                <w:szCs w:val="18"/>
              </w:rPr>
              <w:t>–</w:t>
            </w:r>
            <w:r w:rsidRPr="007B3F1F">
              <w:rPr>
                <w:rFonts w:ascii="Arial" w:hAnsi="Arial" w:cs="Arial"/>
                <w:sz w:val="18"/>
                <w:szCs w:val="18"/>
              </w:rPr>
              <w:t xml:space="preserve"> Soča</w:t>
            </w:r>
            <w:r w:rsidR="00361B71" w:rsidRPr="007B3F1F">
              <w:rPr>
                <w:rFonts w:ascii="Arial" w:hAnsi="Arial" w:cs="Arial"/>
                <w:sz w:val="18"/>
                <w:szCs w:val="18"/>
              </w:rPr>
              <w:t xml:space="preserve"> s pritoki</w:t>
            </w:r>
            <w:r w:rsidRPr="007B3F1F">
              <w:rPr>
                <w:rFonts w:ascii="Arial" w:hAnsi="Arial" w:cs="Arial"/>
                <w:sz w:val="18"/>
                <w:szCs w:val="18"/>
              </w:rPr>
              <w:t xml:space="preserve"> - vodotok Godiča</w:t>
            </w:r>
          </w:p>
        </w:tc>
        <w:tc>
          <w:tcPr>
            <w:tcW w:w="1843" w:type="dxa"/>
            <w:tcBorders>
              <w:top w:val="single" w:sz="4" w:space="0" w:color="000000"/>
              <w:left w:val="single" w:sz="4" w:space="0" w:color="000000"/>
              <w:bottom w:val="single" w:sz="4" w:space="0" w:color="auto"/>
              <w:right w:val="single" w:sz="4" w:space="0" w:color="000000"/>
            </w:tcBorders>
            <w:vAlign w:val="center"/>
          </w:tcPr>
          <w:p w14:paraId="01CAED50" w14:textId="794ECB08" w:rsidR="00267D40" w:rsidRPr="007B3F1F" w:rsidRDefault="00361B71" w:rsidP="000C6425">
            <w:pPr>
              <w:jc w:val="right"/>
              <w:rPr>
                <w:rFonts w:ascii="Arial" w:hAnsi="Arial" w:cs="Arial"/>
                <w:sz w:val="20"/>
              </w:rPr>
            </w:pPr>
            <w:r w:rsidRPr="007B3F1F">
              <w:rPr>
                <w:rFonts w:ascii="Arial" w:hAnsi="Arial" w:cs="Arial"/>
                <w:sz w:val="20"/>
              </w:rPr>
              <w:t>558.758,03</w:t>
            </w:r>
          </w:p>
        </w:tc>
        <w:tc>
          <w:tcPr>
            <w:tcW w:w="1979" w:type="dxa"/>
            <w:tcBorders>
              <w:top w:val="single" w:sz="4" w:space="0" w:color="000000"/>
              <w:left w:val="single" w:sz="4" w:space="0" w:color="000000"/>
              <w:bottom w:val="single" w:sz="4" w:space="0" w:color="auto"/>
              <w:right w:val="single" w:sz="4" w:space="0" w:color="000000"/>
            </w:tcBorders>
            <w:vAlign w:val="center"/>
          </w:tcPr>
          <w:p w14:paraId="276BC448" w14:textId="5A36C25A"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558.758,03</w:t>
            </w:r>
          </w:p>
        </w:tc>
      </w:tr>
      <w:tr w:rsidR="00267D40" w:rsidRPr="00A270CF" w14:paraId="6FDC9BEB"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3149C5F8" w14:textId="1D1DE2C1"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t>2560-24-0088</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763C8C8A" w14:textId="18C7A1DD"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zg. Save - </w:t>
            </w:r>
            <w:r w:rsidRPr="007B3F1F">
              <w:rPr>
                <w:rFonts w:ascii="Arial" w:hAnsi="Arial" w:cs="Arial"/>
                <w:sz w:val="18"/>
                <w:szCs w:val="18"/>
              </w:rPr>
              <w:br/>
              <w:t xml:space="preserve">Zgornja Sava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26DD4376" w14:textId="66500F39" w:rsidR="00267D40" w:rsidRPr="007B3F1F" w:rsidRDefault="00AC043C" w:rsidP="000C6425">
            <w:pPr>
              <w:jc w:val="right"/>
              <w:rPr>
                <w:rFonts w:ascii="Arial" w:hAnsi="Arial" w:cs="Arial"/>
                <w:sz w:val="20"/>
              </w:rPr>
            </w:pPr>
            <w:r w:rsidRPr="007B3F1F">
              <w:rPr>
                <w:rFonts w:ascii="Arial" w:hAnsi="Arial" w:cs="Arial"/>
                <w:sz w:val="20"/>
              </w:rPr>
              <w:t>889.017,62</w:t>
            </w:r>
          </w:p>
        </w:tc>
        <w:tc>
          <w:tcPr>
            <w:tcW w:w="1979" w:type="dxa"/>
            <w:tcBorders>
              <w:top w:val="single" w:sz="4" w:space="0" w:color="000000"/>
              <w:left w:val="single" w:sz="4" w:space="0" w:color="000000"/>
              <w:bottom w:val="single" w:sz="4" w:space="0" w:color="auto"/>
              <w:right w:val="single" w:sz="4" w:space="0" w:color="000000"/>
            </w:tcBorders>
            <w:vAlign w:val="center"/>
          </w:tcPr>
          <w:p w14:paraId="0BE874FC" w14:textId="60FEB7C7"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889.018,69</w:t>
            </w:r>
          </w:p>
        </w:tc>
      </w:tr>
      <w:tr w:rsidR="00267D40" w:rsidRPr="00A270CF" w14:paraId="7336B35A"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2C30EE9B" w14:textId="00DA61BB"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t>2560-24-0082</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6C3E7684" w14:textId="4171A0B6"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zg. Save - </w:t>
            </w:r>
            <w:r w:rsidRPr="007B3F1F">
              <w:rPr>
                <w:rFonts w:ascii="Arial" w:hAnsi="Arial" w:cs="Arial"/>
                <w:sz w:val="18"/>
                <w:szCs w:val="18"/>
              </w:rPr>
              <w:br/>
              <w:t xml:space="preserve">Poljanska Sora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38E21F30" w14:textId="5771B2E4" w:rsidR="00267D40" w:rsidRPr="007B3F1F" w:rsidRDefault="00AC043C" w:rsidP="000C6425">
            <w:pPr>
              <w:jc w:val="right"/>
              <w:rPr>
                <w:rFonts w:ascii="Arial" w:hAnsi="Arial" w:cs="Arial"/>
                <w:sz w:val="20"/>
              </w:rPr>
            </w:pPr>
            <w:r w:rsidRPr="007B3F1F">
              <w:rPr>
                <w:rFonts w:ascii="Arial" w:hAnsi="Arial" w:cs="Arial"/>
                <w:sz w:val="20"/>
              </w:rPr>
              <w:t>5.231.466,58</w:t>
            </w:r>
          </w:p>
        </w:tc>
        <w:tc>
          <w:tcPr>
            <w:tcW w:w="1979" w:type="dxa"/>
            <w:tcBorders>
              <w:top w:val="single" w:sz="4" w:space="0" w:color="000000"/>
              <w:left w:val="single" w:sz="4" w:space="0" w:color="000000"/>
              <w:bottom w:val="single" w:sz="4" w:space="0" w:color="auto"/>
              <w:right w:val="single" w:sz="4" w:space="0" w:color="000000"/>
            </w:tcBorders>
            <w:vAlign w:val="center"/>
          </w:tcPr>
          <w:p w14:paraId="3355875C" w14:textId="5536F858"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5.231.466,58</w:t>
            </w:r>
          </w:p>
        </w:tc>
      </w:tr>
      <w:tr w:rsidR="00267D40" w:rsidRPr="00A270CF" w14:paraId="013B9146"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148B8938" w14:textId="61DE164C"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t>2560-24-0086</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481BF732" w14:textId="3F2F352B"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zg. Save - </w:t>
            </w:r>
            <w:r w:rsidRPr="007B3F1F">
              <w:rPr>
                <w:rFonts w:ascii="Arial" w:hAnsi="Arial" w:cs="Arial"/>
                <w:sz w:val="18"/>
                <w:szCs w:val="18"/>
              </w:rPr>
              <w:br/>
              <w:t xml:space="preserve">Sora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2327713B" w14:textId="27172C21" w:rsidR="00267D40" w:rsidRPr="007B3F1F" w:rsidRDefault="00AC043C" w:rsidP="000C6425">
            <w:pPr>
              <w:jc w:val="right"/>
              <w:rPr>
                <w:rFonts w:ascii="Arial" w:hAnsi="Arial" w:cs="Arial"/>
                <w:sz w:val="20"/>
              </w:rPr>
            </w:pPr>
            <w:r w:rsidRPr="007B3F1F">
              <w:rPr>
                <w:rFonts w:ascii="Arial" w:hAnsi="Arial" w:cs="Arial"/>
                <w:sz w:val="20"/>
              </w:rPr>
              <w:t>2.711.634,15</w:t>
            </w:r>
          </w:p>
        </w:tc>
        <w:tc>
          <w:tcPr>
            <w:tcW w:w="1979" w:type="dxa"/>
            <w:tcBorders>
              <w:top w:val="single" w:sz="4" w:space="0" w:color="000000"/>
              <w:left w:val="single" w:sz="4" w:space="0" w:color="000000"/>
              <w:bottom w:val="single" w:sz="4" w:space="0" w:color="auto"/>
              <w:right w:val="single" w:sz="4" w:space="0" w:color="000000"/>
            </w:tcBorders>
            <w:vAlign w:val="center"/>
          </w:tcPr>
          <w:p w14:paraId="73E7086F" w14:textId="55D33865"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2.712.020,98</w:t>
            </w:r>
          </w:p>
        </w:tc>
      </w:tr>
      <w:tr w:rsidR="00267D40" w:rsidRPr="00A270CF" w14:paraId="2C9C8B8A"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6540E326" w14:textId="060CE442"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t>2560-24-0087</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055715E8" w14:textId="11177E4D"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zg. Save - </w:t>
            </w:r>
            <w:r w:rsidRPr="007B3F1F">
              <w:rPr>
                <w:rFonts w:ascii="Arial" w:hAnsi="Arial" w:cs="Arial"/>
                <w:sz w:val="18"/>
                <w:szCs w:val="18"/>
              </w:rPr>
              <w:br/>
              <w:t xml:space="preserve">Tržiška Bistrica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2DEEBFC8" w14:textId="234B4AFB" w:rsidR="00267D40" w:rsidRPr="007B3F1F" w:rsidRDefault="00AC043C" w:rsidP="000C6425">
            <w:pPr>
              <w:jc w:val="right"/>
              <w:rPr>
                <w:rFonts w:ascii="Arial" w:hAnsi="Arial" w:cs="Arial"/>
                <w:sz w:val="20"/>
              </w:rPr>
            </w:pPr>
            <w:r w:rsidRPr="007B3F1F">
              <w:rPr>
                <w:rFonts w:ascii="Arial" w:hAnsi="Arial" w:cs="Arial"/>
                <w:sz w:val="20"/>
              </w:rPr>
              <w:t>1.021.743,05</w:t>
            </w:r>
          </w:p>
        </w:tc>
        <w:tc>
          <w:tcPr>
            <w:tcW w:w="1979" w:type="dxa"/>
            <w:tcBorders>
              <w:top w:val="single" w:sz="4" w:space="0" w:color="000000"/>
              <w:left w:val="single" w:sz="4" w:space="0" w:color="000000"/>
              <w:bottom w:val="single" w:sz="4" w:space="0" w:color="auto"/>
              <w:right w:val="single" w:sz="4" w:space="0" w:color="000000"/>
            </w:tcBorders>
            <w:vAlign w:val="center"/>
          </w:tcPr>
          <w:p w14:paraId="78F00FD6" w14:textId="3B2FA58C"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1.021.743,05</w:t>
            </w:r>
          </w:p>
        </w:tc>
      </w:tr>
      <w:tr w:rsidR="00267D40" w:rsidRPr="00A270CF" w14:paraId="17708EF2"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0CA1FE49" w14:textId="6AA6BEA2"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t>2560-24-0085</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3DA4DF22" w14:textId="4D5514FB"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zg. Save - </w:t>
            </w:r>
            <w:r w:rsidRPr="007B3F1F">
              <w:rPr>
                <w:rFonts w:ascii="Arial" w:hAnsi="Arial" w:cs="Arial"/>
                <w:sz w:val="18"/>
                <w:szCs w:val="18"/>
              </w:rPr>
              <w:br/>
              <w:t xml:space="preserve">Selška Sora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2615400E" w14:textId="6310509F" w:rsidR="00267D40" w:rsidRPr="007B3F1F" w:rsidRDefault="00AC043C" w:rsidP="000C6425">
            <w:pPr>
              <w:jc w:val="right"/>
              <w:rPr>
                <w:rFonts w:ascii="Arial" w:hAnsi="Arial" w:cs="Arial"/>
                <w:sz w:val="20"/>
              </w:rPr>
            </w:pPr>
            <w:r w:rsidRPr="007B3F1F">
              <w:rPr>
                <w:rFonts w:ascii="Arial" w:hAnsi="Arial" w:cs="Arial"/>
                <w:sz w:val="20"/>
              </w:rPr>
              <w:t>4.640.936,71</w:t>
            </w:r>
          </w:p>
        </w:tc>
        <w:tc>
          <w:tcPr>
            <w:tcW w:w="1979" w:type="dxa"/>
            <w:tcBorders>
              <w:top w:val="single" w:sz="4" w:space="0" w:color="000000"/>
              <w:left w:val="single" w:sz="4" w:space="0" w:color="000000"/>
              <w:bottom w:val="single" w:sz="4" w:space="0" w:color="auto"/>
              <w:right w:val="single" w:sz="4" w:space="0" w:color="000000"/>
            </w:tcBorders>
            <w:vAlign w:val="center"/>
          </w:tcPr>
          <w:p w14:paraId="7910E00F" w14:textId="3B401FEB"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6.122.474,86</w:t>
            </w:r>
          </w:p>
        </w:tc>
      </w:tr>
      <w:tr w:rsidR="00267D40" w:rsidRPr="00A270CF" w14:paraId="3DC73BC1"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5428982E" w14:textId="7AEFA607" w:rsidR="00267D40" w:rsidRPr="007B3F1F" w:rsidRDefault="00361B71" w:rsidP="00405228">
            <w:pPr>
              <w:spacing w:line="260" w:lineRule="exact"/>
              <w:rPr>
                <w:rFonts w:ascii="Arial" w:hAnsi="Arial" w:cs="Arial"/>
                <w:sz w:val="18"/>
                <w:szCs w:val="18"/>
              </w:rPr>
            </w:pPr>
            <w:r w:rsidRPr="007B3F1F">
              <w:rPr>
                <w:rFonts w:ascii="Arial" w:hAnsi="Arial" w:cs="Arial"/>
                <w:sz w:val="18"/>
                <w:szCs w:val="18"/>
              </w:rPr>
              <w:t>2560-24-0183</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3462F461" w14:textId="5412C630"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zg. Sava - </w:t>
            </w:r>
            <w:r w:rsidRPr="007B3F1F">
              <w:rPr>
                <w:rFonts w:ascii="Arial" w:hAnsi="Arial" w:cs="Arial"/>
                <w:sz w:val="18"/>
                <w:szCs w:val="18"/>
              </w:rPr>
              <w:br/>
              <w:t xml:space="preserve">Selška Sora  - vodotok </w:t>
            </w:r>
            <w:proofErr w:type="spellStart"/>
            <w:r w:rsidRPr="007B3F1F">
              <w:rPr>
                <w:rFonts w:ascii="Arial" w:hAnsi="Arial" w:cs="Arial"/>
                <w:sz w:val="18"/>
                <w:szCs w:val="18"/>
              </w:rPr>
              <w:t>Pustotnica</w:t>
            </w:r>
            <w:proofErr w:type="spellEnd"/>
          </w:p>
        </w:tc>
        <w:tc>
          <w:tcPr>
            <w:tcW w:w="1843" w:type="dxa"/>
            <w:tcBorders>
              <w:top w:val="single" w:sz="4" w:space="0" w:color="000000"/>
              <w:left w:val="single" w:sz="4" w:space="0" w:color="000000"/>
              <w:bottom w:val="single" w:sz="4" w:space="0" w:color="auto"/>
              <w:right w:val="single" w:sz="4" w:space="0" w:color="000000"/>
            </w:tcBorders>
            <w:vAlign w:val="center"/>
          </w:tcPr>
          <w:p w14:paraId="7E0C44AE" w14:textId="55907A43" w:rsidR="00267D40" w:rsidRPr="007B3F1F" w:rsidRDefault="00361B71" w:rsidP="000C6425">
            <w:pPr>
              <w:jc w:val="right"/>
              <w:rPr>
                <w:rFonts w:ascii="Arial" w:hAnsi="Arial" w:cs="Arial"/>
                <w:sz w:val="20"/>
              </w:rPr>
            </w:pPr>
            <w:r w:rsidRPr="007B3F1F">
              <w:rPr>
                <w:rFonts w:ascii="Arial" w:hAnsi="Arial" w:cs="Arial"/>
                <w:sz w:val="20"/>
              </w:rPr>
              <w:t>430.000,00</w:t>
            </w:r>
          </w:p>
        </w:tc>
        <w:tc>
          <w:tcPr>
            <w:tcW w:w="1979" w:type="dxa"/>
            <w:tcBorders>
              <w:top w:val="single" w:sz="4" w:space="0" w:color="000000"/>
              <w:left w:val="single" w:sz="4" w:space="0" w:color="000000"/>
              <w:bottom w:val="single" w:sz="4" w:space="0" w:color="auto"/>
              <w:right w:val="single" w:sz="4" w:space="0" w:color="000000"/>
            </w:tcBorders>
            <w:vAlign w:val="center"/>
          </w:tcPr>
          <w:p w14:paraId="5345F4A5" w14:textId="18473015"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430.000,00</w:t>
            </w:r>
          </w:p>
        </w:tc>
      </w:tr>
      <w:tr w:rsidR="00267D40" w:rsidRPr="00A270CF" w14:paraId="33B6E789"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1F4C1E7A" w14:textId="029AA7DF"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t>2560-24-0080</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4639ED1C" w14:textId="6F49F394"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sr. Save - </w:t>
            </w:r>
            <w:r w:rsidRPr="007B3F1F">
              <w:rPr>
                <w:rFonts w:ascii="Arial" w:hAnsi="Arial" w:cs="Arial"/>
                <w:sz w:val="18"/>
                <w:szCs w:val="18"/>
              </w:rPr>
              <w:br/>
              <w:t xml:space="preserve">Srednja Sava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075D7A9A" w14:textId="01FDB09D" w:rsidR="00267D40" w:rsidRPr="007B3F1F" w:rsidRDefault="00AC043C" w:rsidP="000C6425">
            <w:pPr>
              <w:jc w:val="right"/>
              <w:rPr>
                <w:rFonts w:ascii="Arial" w:hAnsi="Arial" w:cs="Arial"/>
                <w:sz w:val="20"/>
              </w:rPr>
            </w:pPr>
            <w:r w:rsidRPr="007B3F1F">
              <w:rPr>
                <w:rFonts w:ascii="Arial" w:hAnsi="Arial" w:cs="Arial"/>
                <w:sz w:val="20"/>
              </w:rPr>
              <w:t>11.084.739,61</w:t>
            </w:r>
          </w:p>
        </w:tc>
        <w:tc>
          <w:tcPr>
            <w:tcW w:w="1979" w:type="dxa"/>
            <w:tcBorders>
              <w:top w:val="single" w:sz="4" w:space="0" w:color="000000"/>
              <w:left w:val="single" w:sz="4" w:space="0" w:color="000000"/>
              <w:bottom w:val="single" w:sz="4" w:space="0" w:color="auto"/>
              <w:right w:val="single" w:sz="4" w:space="0" w:color="000000"/>
            </w:tcBorders>
            <w:vAlign w:val="center"/>
          </w:tcPr>
          <w:p w14:paraId="374A2D41" w14:textId="78A5F57B" w:rsidR="00267D40" w:rsidRPr="00195C88" w:rsidRDefault="00195C88" w:rsidP="00195C88">
            <w:pPr>
              <w:spacing w:line="260" w:lineRule="exact"/>
              <w:jc w:val="right"/>
              <w:rPr>
                <w:rFonts w:ascii="Arial" w:hAnsi="Arial" w:cs="Arial"/>
                <w:sz w:val="20"/>
              </w:rPr>
            </w:pPr>
            <w:r w:rsidRPr="00195C88">
              <w:rPr>
                <w:rFonts w:ascii="Arial" w:hAnsi="Arial" w:cs="Arial"/>
                <w:sz w:val="20"/>
              </w:rPr>
              <w:t>15.585.502,91</w:t>
            </w:r>
          </w:p>
        </w:tc>
      </w:tr>
      <w:tr w:rsidR="00267D40" w:rsidRPr="00A270CF" w14:paraId="07292C7F"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0ADD5335" w14:textId="2DC6A25C" w:rsidR="00267D40" w:rsidRPr="007B3F1F" w:rsidRDefault="00361B71" w:rsidP="00405228">
            <w:pPr>
              <w:spacing w:line="260" w:lineRule="exact"/>
              <w:rPr>
                <w:rFonts w:ascii="Arial" w:hAnsi="Arial" w:cs="Arial"/>
                <w:sz w:val="18"/>
                <w:szCs w:val="18"/>
              </w:rPr>
            </w:pPr>
            <w:r w:rsidRPr="007B3F1F">
              <w:rPr>
                <w:rFonts w:ascii="Arial" w:hAnsi="Arial" w:cs="Arial"/>
                <w:sz w:val="18"/>
                <w:szCs w:val="18"/>
              </w:rPr>
              <w:t>2560-24-0182</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67CDC2F6" w14:textId="0312744C"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Sr. Sava - vodotok Sava (Podkraj)</w:t>
            </w:r>
          </w:p>
        </w:tc>
        <w:tc>
          <w:tcPr>
            <w:tcW w:w="1843" w:type="dxa"/>
            <w:tcBorders>
              <w:top w:val="single" w:sz="4" w:space="0" w:color="000000"/>
              <w:left w:val="single" w:sz="4" w:space="0" w:color="000000"/>
              <w:bottom w:val="single" w:sz="4" w:space="0" w:color="auto"/>
              <w:right w:val="single" w:sz="4" w:space="0" w:color="000000"/>
            </w:tcBorders>
            <w:vAlign w:val="center"/>
          </w:tcPr>
          <w:p w14:paraId="19DAA1DD" w14:textId="1748F32C" w:rsidR="00267D40" w:rsidRPr="007B3F1F" w:rsidRDefault="00361B71" w:rsidP="000C6425">
            <w:pPr>
              <w:jc w:val="right"/>
              <w:rPr>
                <w:rFonts w:ascii="Arial" w:hAnsi="Arial" w:cs="Arial"/>
                <w:sz w:val="20"/>
              </w:rPr>
            </w:pPr>
            <w:r w:rsidRPr="007B3F1F">
              <w:rPr>
                <w:rFonts w:ascii="Arial" w:hAnsi="Arial" w:cs="Arial"/>
                <w:sz w:val="20"/>
              </w:rPr>
              <w:t>229.469,16</w:t>
            </w:r>
          </w:p>
        </w:tc>
        <w:tc>
          <w:tcPr>
            <w:tcW w:w="1979" w:type="dxa"/>
            <w:tcBorders>
              <w:top w:val="single" w:sz="4" w:space="0" w:color="000000"/>
              <w:left w:val="single" w:sz="4" w:space="0" w:color="000000"/>
              <w:bottom w:val="single" w:sz="4" w:space="0" w:color="auto"/>
              <w:right w:val="single" w:sz="4" w:space="0" w:color="000000"/>
            </w:tcBorders>
            <w:vAlign w:val="center"/>
          </w:tcPr>
          <w:p w14:paraId="5BBD45BC" w14:textId="28352509"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229.469,16</w:t>
            </w:r>
          </w:p>
        </w:tc>
      </w:tr>
      <w:tr w:rsidR="00267D40" w:rsidRPr="00A270CF" w14:paraId="754C04F2"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71729EC4" w14:textId="6097C93D" w:rsidR="00267D40" w:rsidRPr="007B3F1F" w:rsidRDefault="00801D7D" w:rsidP="00405228">
            <w:pPr>
              <w:spacing w:line="260" w:lineRule="exact"/>
              <w:rPr>
                <w:rFonts w:ascii="Arial" w:hAnsi="Arial" w:cs="Arial"/>
                <w:sz w:val="18"/>
                <w:szCs w:val="18"/>
              </w:rPr>
            </w:pPr>
            <w:r w:rsidRPr="007B3F1F">
              <w:rPr>
                <w:rFonts w:ascii="Arial" w:hAnsi="Arial" w:cs="Arial"/>
                <w:sz w:val="18"/>
                <w:szCs w:val="18"/>
              </w:rPr>
              <w:t>2560-24-0076</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5541A8EF" w14:textId="76044114"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sr. Save - </w:t>
            </w:r>
            <w:r w:rsidRPr="007B3F1F">
              <w:rPr>
                <w:rFonts w:ascii="Arial" w:hAnsi="Arial" w:cs="Arial"/>
                <w:sz w:val="18"/>
                <w:szCs w:val="18"/>
              </w:rPr>
              <w:br/>
              <w:t xml:space="preserve">Kamniška Bistrica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1E4BAA24" w14:textId="7E798924" w:rsidR="00267D40" w:rsidRPr="007B3F1F" w:rsidRDefault="00801D7D" w:rsidP="000C6425">
            <w:pPr>
              <w:jc w:val="right"/>
              <w:rPr>
                <w:rFonts w:ascii="Arial" w:hAnsi="Arial" w:cs="Arial"/>
                <w:sz w:val="20"/>
              </w:rPr>
            </w:pPr>
            <w:r w:rsidRPr="007B3F1F">
              <w:rPr>
                <w:rFonts w:ascii="Arial" w:hAnsi="Arial" w:cs="Arial"/>
                <w:sz w:val="20"/>
              </w:rPr>
              <w:t>17.310.726,05</w:t>
            </w:r>
          </w:p>
        </w:tc>
        <w:tc>
          <w:tcPr>
            <w:tcW w:w="1979" w:type="dxa"/>
            <w:tcBorders>
              <w:top w:val="single" w:sz="4" w:space="0" w:color="000000"/>
              <w:left w:val="single" w:sz="4" w:space="0" w:color="000000"/>
              <w:bottom w:val="single" w:sz="4" w:space="0" w:color="auto"/>
              <w:right w:val="single" w:sz="4" w:space="0" w:color="000000"/>
            </w:tcBorders>
            <w:vAlign w:val="center"/>
          </w:tcPr>
          <w:p w14:paraId="52FAA9AC" w14:textId="73805BB8"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17.310.726,05</w:t>
            </w:r>
          </w:p>
        </w:tc>
      </w:tr>
      <w:tr w:rsidR="00267D40" w:rsidRPr="00A270CF" w14:paraId="628B4FE4"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0066B37A" w14:textId="63AD7578" w:rsidR="00267D40" w:rsidRPr="007B3F1F" w:rsidRDefault="008270CB" w:rsidP="00405228">
            <w:pPr>
              <w:spacing w:line="260" w:lineRule="exact"/>
              <w:rPr>
                <w:rFonts w:ascii="Arial" w:hAnsi="Arial" w:cs="Arial"/>
                <w:sz w:val="18"/>
                <w:szCs w:val="18"/>
              </w:rPr>
            </w:pPr>
            <w:r w:rsidRPr="007B3F1F">
              <w:rPr>
                <w:rFonts w:ascii="Arial" w:hAnsi="Arial" w:cs="Arial"/>
                <w:sz w:val="18"/>
                <w:szCs w:val="18"/>
              </w:rPr>
              <w:t>2560-24-0177</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7EFFF0A9" w14:textId="1C418253"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Kam. Bistrica - razbremenilni kanal Pšate</w:t>
            </w:r>
          </w:p>
        </w:tc>
        <w:tc>
          <w:tcPr>
            <w:tcW w:w="1843" w:type="dxa"/>
            <w:tcBorders>
              <w:top w:val="single" w:sz="4" w:space="0" w:color="000000"/>
              <w:left w:val="single" w:sz="4" w:space="0" w:color="000000"/>
              <w:bottom w:val="single" w:sz="4" w:space="0" w:color="auto"/>
              <w:right w:val="single" w:sz="4" w:space="0" w:color="000000"/>
            </w:tcBorders>
            <w:vAlign w:val="center"/>
          </w:tcPr>
          <w:p w14:paraId="1E85305C" w14:textId="551061B2" w:rsidR="00267D40" w:rsidRPr="007B3F1F" w:rsidRDefault="008270CB" w:rsidP="000C6425">
            <w:pPr>
              <w:jc w:val="right"/>
              <w:rPr>
                <w:rFonts w:ascii="Arial" w:hAnsi="Arial" w:cs="Arial"/>
                <w:sz w:val="20"/>
              </w:rPr>
            </w:pPr>
            <w:r w:rsidRPr="007B3F1F">
              <w:rPr>
                <w:rFonts w:ascii="Arial" w:hAnsi="Arial" w:cs="Arial"/>
                <w:sz w:val="20"/>
              </w:rPr>
              <w:t>214.812,54</w:t>
            </w:r>
          </w:p>
        </w:tc>
        <w:tc>
          <w:tcPr>
            <w:tcW w:w="1979" w:type="dxa"/>
            <w:tcBorders>
              <w:top w:val="single" w:sz="4" w:space="0" w:color="000000"/>
              <w:left w:val="single" w:sz="4" w:space="0" w:color="000000"/>
              <w:bottom w:val="single" w:sz="4" w:space="0" w:color="auto"/>
              <w:right w:val="single" w:sz="4" w:space="0" w:color="000000"/>
            </w:tcBorders>
            <w:vAlign w:val="center"/>
          </w:tcPr>
          <w:p w14:paraId="3BC07D15" w14:textId="57CAEA23"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 xml:space="preserve">214.812,54 </w:t>
            </w:r>
          </w:p>
        </w:tc>
      </w:tr>
      <w:tr w:rsidR="00267D40" w:rsidRPr="00A270CF" w14:paraId="3818EFA3"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1584BFB0" w14:textId="44B17597" w:rsidR="00267D40" w:rsidRPr="007B3F1F" w:rsidRDefault="008270CB" w:rsidP="00405228">
            <w:pPr>
              <w:spacing w:line="260" w:lineRule="exact"/>
              <w:rPr>
                <w:rFonts w:ascii="Arial" w:hAnsi="Arial" w:cs="Arial"/>
                <w:sz w:val="18"/>
                <w:szCs w:val="18"/>
              </w:rPr>
            </w:pPr>
            <w:r w:rsidRPr="007B3F1F">
              <w:rPr>
                <w:rFonts w:ascii="Arial" w:hAnsi="Arial" w:cs="Arial"/>
                <w:sz w:val="18"/>
                <w:szCs w:val="18"/>
              </w:rPr>
              <w:t>2560-24-0176</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20BA7EF5" w14:textId="18315D7B"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Kam. Bistrica - vodotok Pšata</w:t>
            </w:r>
          </w:p>
        </w:tc>
        <w:tc>
          <w:tcPr>
            <w:tcW w:w="1843" w:type="dxa"/>
            <w:tcBorders>
              <w:top w:val="single" w:sz="4" w:space="0" w:color="000000"/>
              <w:left w:val="single" w:sz="4" w:space="0" w:color="000000"/>
              <w:bottom w:val="single" w:sz="4" w:space="0" w:color="auto"/>
              <w:right w:val="single" w:sz="4" w:space="0" w:color="000000"/>
            </w:tcBorders>
            <w:vAlign w:val="center"/>
          </w:tcPr>
          <w:p w14:paraId="00ED9A8E" w14:textId="39F5C139" w:rsidR="00267D40" w:rsidRPr="007B3F1F" w:rsidRDefault="008270CB" w:rsidP="000C6425">
            <w:pPr>
              <w:jc w:val="right"/>
              <w:rPr>
                <w:rFonts w:ascii="Arial" w:hAnsi="Arial" w:cs="Arial"/>
                <w:sz w:val="20"/>
              </w:rPr>
            </w:pPr>
            <w:r w:rsidRPr="007B3F1F">
              <w:rPr>
                <w:rFonts w:ascii="Arial" w:hAnsi="Arial" w:cs="Arial"/>
                <w:sz w:val="20"/>
              </w:rPr>
              <w:t>500.000,00</w:t>
            </w:r>
          </w:p>
        </w:tc>
        <w:tc>
          <w:tcPr>
            <w:tcW w:w="1979" w:type="dxa"/>
            <w:tcBorders>
              <w:top w:val="single" w:sz="4" w:space="0" w:color="000000"/>
              <w:left w:val="single" w:sz="4" w:space="0" w:color="000000"/>
              <w:bottom w:val="single" w:sz="4" w:space="0" w:color="auto"/>
              <w:right w:val="single" w:sz="4" w:space="0" w:color="000000"/>
            </w:tcBorders>
            <w:vAlign w:val="center"/>
          </w:tcPr>
          <w:p w14:paraId="2DA54370" w14:textId="769D059F"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500.000,00</w:t>
            </w:r>
          </w:p>
        </w:tc>
      </w:tr>
      <w:tr w:rsidR="00267D40" w:rsidRPr="00A270CF" w14:paraId="2A8E4A35"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2FAE12CA" w14:textId="10A2FE4B" w:rsidR="00267D40" w:rsidRPr="007B3F1F" w:rsidRDefault="008270CB" w:rsidP="00405228">
            <w:pPr>
              <w:spacing w:line="260" w:lineRule="exact"/>
              <w:rPr>
                <w:rFonts w:ascii="Arial" w:hAnsi="Arial" w:cs="Arial"/>
                <w:sz w:val="18"/>
                <w:szCs w:val="18"/>
              </w:rPr>
            </w:pPr>
            <w:r w:rsidRPr="007B3F1F">
              <w:rPr>
                <w:rFonts w:ascii="Arial" w:hAnsi="Arial" w:cs="Arial"/>
                <w:sz w:val="18"/>
                <w:szCs w:val="18"/>
              </w:rPr>
              <w:t>2560-24-0178</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4413894D" w14:textId="2E86DC7E"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Kam. Bistrica - Reka od Lahovč do Sp. Brnika</w:t>
            </w:r>
          </w:p>
        </w:tc>
        <w:tc>
          <w:tcPr>
            <w:tcW w:w="1843" w:type="dxa"/>
            <w:tcBorders>
              <w:top w:val="single" w:sz="4" w:space="0" w:color="000000"/>
              <w:left w:val="single" w:sz="4" w:space="0" w:color="000000"/>
              <w:bottom w:val="single" w:sz="4" w:space="0" w:color="auto"/>
              <w:right w:val="single" w:sz="4" w:space="0" w:color="000000"/>
            </w:tcBorders>
            <w:vAlign w:val="center"/>
          </w:tcPr>
          <w:p w14:paraId="0A42EF03" w14:textId="6E083D79" w:rsidR="00267D40" w:rsidRPr="007B3F1F" w:rsidRDefault="008270CB" w:rsidP="000C6425">
            <w:pPr>
              <w:spacing w:line="260" w:lineRule="exact"/>
              <w:jc w:val="right"/>
              <w:rPr>
                <w:rFonts w:ascii="Arial" w:hAnsi="Arial" w:cs="Arial"/>
                <w:sz w:val="20"/>
              </w:rPr>
            </w:pPr>
            <w:r w:rsidRPr="007B3F1F">
              <w:rPr>
                <w:rFonts w:ascii="Arial" w:hAnsi="Arial" w:cs="Arial"/>
                <w:sz w:val="20"/>
              </w:rPr>
              <w:t>175,82</w:t>
            </w:r>
          </w:p>
        </w:tc>
        <w:tc>
          <w:tcPr>
            <w:tcW w:w="1979" w:type="dxa"/>
            <w:tcBorders>
              <w:top w:val="single" w:sz="4" w:space="0" w:color="000000"/>
              <w:left w:val="single" w:sz="4" w:space="0" w:color="000000"/>
              <w:bottom w:val="single" w:sz="4" w:space="0" w:color="auto"/>
              <w:right w:val="single" w:sz="4" w:space="0" w:color="000000"/>
            </w:tcBorders>
            <w:vAlign w:val="center"/>
          </w:tcPr>
          <w:p w14:paraId="3C873879" w14:textId="364EDB61"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 xml:space="preserve">175,82 </w:t>
            </w:r>
          </w:p>
        </w:tc>
      </w:tr>
      <w:tr w:rsidR="00267D40" w:rsidRPr="00A270CF" w14:paraId="51521D03"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2FC19B56" w14:textId="4883899D" w:rsidR="00267D40" w:rsidRPr="007B3F1F" w:rsidRDefault="008270CB" w:rsidP="00405228">
            <w:pPr>
              <w:spacing w:line="260" w:lineRule="exact"/>
              <w:rPr>
                <w:rFonts w:ascii="Arial" w:hAnsi="Arial" w:cs="Arial"/>
                <w:sz w:val="18"/>
                <w:szCs w:val="18"/>
              </w:rPr>
            </w:pPr>
            <w:r w:rsidRPr="007B3F1F">
              <w:rPr>
                <w:rFonts w:ascii="Arial" w:hAnsi="Arial" w:cs="Arial"/>
                <w:sz w:val="18"/>
                <w:szCs w:val="18"/>
              </w:rPr>
              <w:t>2560-24-0083</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3171020B" w14:textId="6A491980"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Kam. Bistrica - vodotok Konjski potok</w:t>
            </w:r>
          </w:p>
        </w:tc>
        <w:tc>
          <w:tcPr>
            <w:tcW w:w="1843" w:type="dxa"/>
            <w:tcBorders>
              <w:top w:val="single" w:sz="4" w:space="0" w:color="000000"/>
              <w:left w:val="single" w:sz="4" w:space="0" w:color="000000"/>
              <w:bottom w:val="single" w:sz="4" w:space="0" w:color="auto"/>
              <w:right w:val="single" w:sz="4" w:space="0" w:color="000000"/>
            </w:tcBorders>
            <w:vAlign w:val="center"/>
          </w:tcPr>
          <w:p w14:paraId="2A7A3946" w14:textId="31F2E3B8" w:rsidR="00267D40" w:rsidRPr="007B3F1F" w:rsidRDefault="008270CB" w:rsidP="000C6425">
            <w:pPr>
              <w:jc w:val="right"/>
              <w:rPr>
                <w:rFonts w:ascii="Arial" w:hAnsi="Arial" w:cs="Arial"/>
                <w:sz w:val="20"/>
              </w:rPr>
            </w:pPr>
            <w:r w:rsidRPr="007B3F1F">
              <w:rPr>
                <w:rFonts w:ascii="Arial" w:hAnsi="Arial" w:cs="Arial"/>
                <w:sz w:val="20"/>
              </w:rPr>
              <w:t>254.012,78</w:t>
            </w:r>
          </w:p>
        </w:tc>
        <w:tc>
          <w:tcPr>
            <w:tcW w:w="1979" w:type="dxa"/>
            <w:tcBorders>
              <w:top w:val="single" w:sz="4" w:space="0" w:color="000000"/>
              <w:left w:val="single" w:sz="4" w:space="0" w:color="000000"/>
              <w:bottom w:val="single" w:sz="4" w:space="0" w:color="auto"/>
              <w:right w:val="single" w:sz="4" w:space="0" w:color="000000"/>
            </w:tcBorders>
            <w:vAlign w:val="center"/>
          </w:tcPr>
          <w:p w14:paraId="576824A1" w14:textId="44D7EBB4"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 xml:space="preserve">254.012,78 </w:t>
            </w:r>
          </w:p>
        </w:tc>
      </w:tr>
      <w:tr w:rsidR="00267D40" w:rsidRPr="00A270CF" w14:paraId="799D6B68"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683C226E" w14:textId="30DA2D06" w:rsidR="00267D40" w:rsidRPr="007B3F1F" w:rsidRDefault="00AC043C" w:rsidP="00405228">
            <w:pPr>
              <w:spacing w:line="260" w:lineRule="exact"/>
              <w:rPr>
                <w:rFonts w:ascii="Arial" w:hAnsi="Arial" w:cs="Arial"/>
                <w:sz w:val="18"/>
                <w:szCs w:val="18"/>
              </w:rPr>
            </w:pPr>
            <w:r w:rsidRPr="007B3F1F">
              <w:rPr>
                <w:rFonts w:ascii="Arial" w:hAnsi="Arial" w:cs="Arial"/>
                <w:sz w:val="18"/>
                <w:szCs w:val="18"/>
              </w:rPr>
              <w:t>2560-24-0079</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6601CCDF" w14:textId="4CABD767"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sr. Save - </w:t>
            </w:r>
            <w:r w:rsidRPr="007B3F1F">
              <w:rPr>
                <w:rFonts w:ascii="Arial" w:hAnsi="Arial" w:cs="Arial"/>
                <w:sz w:val="18"/>
                <w:szCs w:val="18"/>
              </w:rPr>
              <w:br/>
              <w:t>Ljubljanica s pritoki za leto 2024 - 420074</w:t>
            </w:r>
          </w:p>
        </w:tc>
        <w:tc>
          <w:tcPr>
            <w:tcW w:w="1843" w:type="dxa"/>
            <w:tcBorders>
              <w:top w:val="single" w:sz="4" w:space="0" w:color="000000"/>
              <w:left w:val="single" w:sz="4" w:space="0" w:color="000000"/>
              <w:bottom w:val="single" w:sz="4" w:space="0" w:color="auto"/>
              <w:right w:val="single" w:sz="4" w:space="0" w:color="000000"/>
            </w:tcBorders>
            <w:vAlign w:val="center"/>
          </w:tcPr>
          <w:p w14:paraId="543C228D" w14:textId="09274FDA" w:rsidR="00267D40" w:rsidRPr="007B3F1F" w:rsidRDefault="00AC043C" w:rsidP="000C6425">
            <w:pPr>
              <w:jc w:val="right"/>
              <w:rPr>
                <w:rFonts w:ascii="Arial" w:hAnsi="Arial" w:cs="Arial"/>
                <w:sz w:val="20"/>
              </w:rPr>
            </w:pPr>
            <w:r w:rsidRPr="007B3F1F">
              <w:rPr>
                <w:rFonts w:ascii="Arial" w:hAnsi="Arial" w:cs="Arial"/>
                <w:sz w:val="20"/>
              </w:rPr>
              <w:t>1.031.796,72</w:t>
            </w:r>
          </w:p>
        </w:tc>
        <w:tc>
          <w:tcPr>
            <w:tcW w:w="1979" w:type="dxa"/>
            <w:tcBorders>
              <w:top w:val="single" w:sz="4" w:space="0" w:color="000000"/>
              <w:left w:val="single" w:sz="4" w:space="0" w:color="000000"/>
              <w:bottom w:val="single" w:sz="4" w:space="0" w:color="auto"/>
              <w:right w:val="single" w:sz="4" w:space="0" w:color="000000"/>
            </w:tcBorders>
            <w:vAlign w:val="center"/>
          </w:tcPr>
          <w:p w14:paraId="6E1D6AF7" w14:textId="0274C1D1"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1.031.796,72</w:t>
            </w:r>
          </w:p>
        </w:tc>
      </w:tr>
      <w:tr w:rsidR="00267D40" w:rsidRPr="00A270CF" w14:paraId="2F5AB94A"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272E615B" w14:textId="07C8CAE9" w:rsidR="00267D40" w:rsidRPr="007B3F1F" w:rsidRDefault="008270CB" w:rsidP="00405228">
            <w:pPr>
              <w:spacing w:line="260" w:lineRule="exact"/>
              <w:rPr>
                <w:rFonts w:ascii="Arial" w:hAnsi="Arial" w:cs="Arial"/>
                <w:sz w:val="18"/>
                <w:szCs w:val="18"/>
              </w:rPr>
            </w:pPr>
            <w:r w:rsidRPr="007B3F1F">
              <w:rPr>
                <w:rFonts w:ascii="Arial" w:hAnsi="Arial" w:cs="Arial"/>
                <w:sz w:val="18"/>
                <w:szCs w:val="18"/>
              </w:rPr>
              <w:t>2560-24-0179</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39599B2E" w14:textId="7773593D"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 xml:space="preserve">Ljubljanica - vodotok </w:t>
            </w:r>
            <w:proofErr w:type="spellStart"/>
            <w:r w:rsidRPr="007B3F1F">
              <w:rPr>
                <w:rFonts w:ascii="Arial" w:hAnsi="Arial" w:cs="Arial"/>
                <w:sz w:val="18"/>
                <w:szCs w:val="18"/>
              </w:rPr>
              <w:t>Božna</w:t>
            </w:r>
            <w:proofErr w:type="spellEnd"/>
          </w:p>
        </w:tc>
        <w:tc>
          <w:tcPr>
            <w:tcW w:w="1843" w:type="dxa"/>
            <w:tcBorders>
              <w:top w:val="single" w:sz="4" w:space="0" w:color="000000"/>
              <w:left w:val="single" w:sz="4" w:space="0" w:color="000000"/>
              <w:bottom w:val="single" w:sz="4" w:space="0" w:color="auto"/>
              <w:right w:val="single" w:sz="4" w:space="0" w:color="000000"/>
            </w:tcBorders>
            <w:vAlign w:val="center"/>
          </w:tcPr>
          <w:p w14:paraId="68D78587" w14:textId="19851A63" w:rsidR="00267D40" w:rsidRPr="007B3F1F" w:rsidRDefault="008270CB" w:rsidP="000C6425">
            <w:pPr>
              <w:jc w:val="right"/>
              <w:rPr>
                <w:rFonts w:ascii="Arial" w:hAnsi="Arial" w:cs="Arial"/>
                <w:sz w:val="20"/>
              </w:rPr>
            </w:pPr>
            <w:r w:rsidRPr="007B3F1F">
              <w:rPr>
                <w:rFonts w:ascii="Arial" w:hAnsi="Arial" w:cs="Arial"/>
                <w:sz w:val="20"/>
              </w:rPr>
              <w:t>400.000,00</w:t>
            </w:r>
          </w:p>
        </w:tc>
        <w:tc>
          <w:tcPr>
            <w:tcW w:w="1979" w:type="dxa"/>
            <w:tcBorders>
              <w:top w:val="single" w:sz="4" w:space="0" w:color="000000"/>
              <w:left w:val="single" w:sz="4" w:space="0" w:color="000000"/>
              <w:bottom w:val="single" w:sz="4" w:space="0" w:color="auto"/>
              <w:right w:val="single" w:sz="4" w:space="0" w:color="000000"/>
            </w:tcBorders>
            <w:vAlign w:val="center"/>
          </w:tcPr>
          <w:p w14:paraId="3DA2F340" w14:textId="22065AD6"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400.000,00</w:t>
            </w:r>
          </w:p>
        </w:tc>
      </w:tr>
      <w:tr w:rsidR="00267D40" w:rsidRPr="00A270CF" w14:paraId="69E35060"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468319F5" w14:textId="790D12AB" w:rsidR="00267D40" w:rsidRPr="007B3F1F" w:rsidRDefault="000E5E56" w:rsidP="00405228">
            <w:pPr>
              <w:spacing w:line="260" w:lineRule="exact"/>
              <w:rPr>
                <w:rFonts w:ascii="Arial" w:hAnsi="Arial" w:cs="Arial"/>
                <w:sz w:val="18"/>
                <w:szCs w:val="18"/>
              </w:rPr>
            </w:pPr>
            <w:r w:rsidRPr="007B3F1F">
              <w:rPr>
                <w:rFonts w:ascii="Arial" w:hAnsi="Arial" w:cs="Arial"/>
                <w:sz w:val="18"/>
                <w:szCs w:val="18"/>
              </w:rPr>
              <w:t>2560-24-0180</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2E87B02F" w14:textId="1F337CA9"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Ljubljanica s pritoki - Petačev graben</w:t>
            </w:r>
          </w:p>
        </w:tc>
        <w:tc>
          <w:tcPr>
            <w:tcW w:w="1843" w:type="dxa"/>
            <w:tcBorders>
              <w:top w:val="single" w:sz="4" w:space="0" w:color="000000"/>
              <w:left w:val="single" w:sz="4" w:space="0" w:color="000000"/>
              <w:bottom w:val="single" w:sz="4" w:space="0" w:color="auto"/>
              <w:right w:val="single" w:sz="4" w:space="0" w:color="000000"/>
            </w:tcBorders>
            <w:vAlign w:val="center"/>
          </w:tcPr>
          <w:p w14:paraId="0B5680F6" w14:textId="16994C0A" w:rsidR="00267D40" w:rsidRPr="007B3F1F" w:rsidRDefault="000E5E56" w:rsidP="000C6425">
            <w:pPr>
              <w:jc w:val="right"/>
              <w:rPr>
                <w:rFonts w:ascii="Arial" w:hAnsi="Arial" w:cs="Arial"/>
                <w:sz w:val="20"/>
              </w:rPr>
            </w:pPr>
            <w:r w:rsidRPr="007B3F1F">
              <w:rPr>
                <w:rFonts w:ascii="Arial" w:hAnsi="Arial" w:cs="Arial"/>
                <w:sz w:val="20"/>
              </w:rPr>
              <w:t>330.480,00</w:t>
            </w:r>
          </w:p>
        </w:tc>
        <w:tc>
          <w:tcPr>
            <w:tcW w:w="1979" w:type="dxa"/>
            <w:tcBorders>
              <w:top w:val="single" w:sz="4" w:space="0" w:color="000000"/>
              <w:left w:val="single" w:sz="4" w:space="0" w:color="000000"/>
              <w:bottom w:val="single" w:sz="4" w:space="0" w:color="auto"/>
              <w:right w:val="single" w:sz="4" w:space="0" w:color="000000"/>
            </w:tcBorders>
            <w:vAlign w:val="center"/>
          </w:tcPr>
          <w:p w14:paraId="267ECF4C" w14:textId="2F2A7851"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 xml:space="preserve">330.480,00 </w:t>
            </w:r>
          </w:p>
        </w:tc>
      </w:tr>
      <w:tr w:rsidR="00267D40" w:rsidRPr="00A270CF" w14:paraId="10394FA8"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508F74CD" w14:textId="33A98FE7" w:rsidR="00267D40" w:rsidRPr="007B3F1F" w:rsidRDefault="000E5E56" w:rsidP="00405228">
            <w:pPr>
              <w:spacing w:line="260" w:lineRule="exact"/>
              <w:rPr>
                <w:rFonts w:ascii="Arial" w:hAnsi="Arial" w:cs="Arial"/>
                <w:sz w:val="18"/>
                <w:szCs w:val="18"/>
              </w:rPr>
            </w:pPr>
            <w:r w:rsidRPr="007B3F1F">
              <w:rPr>
                <w:rFonts w:ascii="Arial" w:hAnsi="Arial" w:cs="Arial"/>
                <w:sz w:val="18"/>
                <w:szCs w:val="18"/>
              </w:rPr>
              <w:t>2560-24-0181</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2A80B4F7" w14:textId="154230D8"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 xml:space="preserve">Ljubljanica - </w:t>
            </w:r>
            <w:proofErr w:type="spellStart"/>
            <w:r w:rsidRPr="007B3F1F">
              <w:rPr>
                <w:rFonts w:ascii="Arial" w:hAnsi="Arial" w:cs="Arial"/>
                <w:sz w:val="18"/>
                <w:szCs w:val="18"/>
              </w:rPr>
              <w:t>Potrebuježev</w:t>
            </w:r>
            <w:proofErr w:type="spellEnd"/>
            <w:r w:rsidRPr="007B3F1F">
              <w:rPr>
                <w:rFonts w:ascii="Arial" w:hAnsi="Arial" w:cs="Arial"/>
                <w:sz w:val="18"/>
                <w:szCs w:val="18"/>
              </w:rPr>
              <w:t xml:space="preserve"> graben</w:t>
            </w:r>
          </w:p>
        </w:tc>
        <w:tc>
          <w:tcPr>
            <w:tcW w:w="1843" w:type="dxa"/>
            <w:tcBorders>
              <w:top w:val="single" w:sz="4" w:space="0" w:color="000000"/>
              <w:left w:val="single" w:sz="4" w:space="0" w:color="000000"/>
              <w:bottom w:val="single" w:sz="4" w:space="0" w:color="auto"/>
              <w:right w:val="single" w:sz="4" w:space="0" w:color="000000"/>
            </w:tcBorders>
            <w:vAlign w:val="center"/>
          </w:tcPr>
          <w:p w14:paraId="1E34DAE6" w14:textId="340D636A" w:rsidR="00267D40" w:rsidRPr="007B3F1F" w:rsidRDefault="000E5E56" w:rsidP="000C6425">
            <w:pPr>
              <w:jc w:val="right"/>
              <w:rPr>
                <w:rFonts w:ascii="Arial" w:hAnsi="Arial" w:cs="Arial"/>
                <w:sz w:val="20"/>
              </w:rPr>
            </w:pPr>
            <w:r w:rsidRPr="007B3F1F">
              <w:rPr>
                <w:rFonts w:ascii="Arial" w:hAnsi="Arial" w:cs="Arial"/>
                <w:sz w:val="20"/>
              </w:rPr>
              <w:t>250.000,00</w:t>
            </w:r>
          </w:p>
        </w:tc>
        <w:tc>
          <w:tcPr>
            <w:tcW w:w="1979" w:type="dxa"/>
            <w:tcBorders>
              <w:top w:val="single" w:sz="4" w:space="0" w:color="000000"/>
              <w:left w:val="single" w:sz="4" w:space="0" w:color="000000"/>
              <w:bottom w:val="single" w:sz="4" w:space="0" w:color="auto"/>
              <w:right w:val="single" w:sz="4" w:space="0" w:color="000000"/>
            </w:tcBorders>
            <w:vAlign w:val="center"/>
          </w:tcPr>
          <w:p w14:paraId="26AB2F10" w14:textId="109E266D"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250.000,00</w:t>
            </w:r>
          </w:p>
        </w:tc>
      </w:tr>
      <w:tr w:rsidR="00267D40" w:rsidRPr="00A270CF" w14:paraId="36A06A48"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01B1A784" w14:textId="0ED758D6" w:rsidR="00267D40" w:rsidRPr="007B3F1F" w:rsidRDefault="00801D7D" w:rsidP="00405228">
            <w:pPr>
              <w:spacing w:line="260" w:lineRule="exact"/>
              <w:rPr>
                <w:rFonts w:ascii="Arial" w:hAnsi="Arial" w:cs="Arial"/>
                <w:sz w:val="18"/>
                <w:szCs w:val="18"/>
              </w:rPr>
            </w:pPr>
            <w:r w:rsidRPr="007B3F1F">
              <w:rPr>
                <w:rFonts w:ascii="Arial" w:hAnsi="Arial" w:cs="Arial"/>
                <w:sz w:val="18"/>
                <w:szCs w:val="18"/>
              </w:rPr>
              <w:t>2560-24-0077</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1774315F" w14:textId="275892F4"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sr. Save - </w:t>
            </w:r>
            <w:r w:rsidRPr="007B3F1F">
              <w:rPr>
                <w:rFonts w:ascii="Arial" w:hAnsi="Arial" w:cs="Arial"/>
                <w:sz w:val="18"/>
                <w:szCs w:val="18"/>
              </w:rPr>
              <w:br/>
              <w:t xml:space="preserve">Kolpa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5E4E8A37" w14:textId="7A4993DF" w:rsidR="00267D40" w:rsidRPr="007B3F1F" w:rsidRDefault="00801D7D" w:rsidP="000C6425">
            <w:pPr>
              <w:jc w:val="right"/>
              <w:rPr>
                <w:rFonts w:ascii="Arial" w:hAnsi="Arial" w:cs="Arial"/>
                <w:sz w:val="20"/>
              </w:rPr>
            </w:pPr>
            <w:r w:rsidRPr="007B3F1F">
              <w:rPr>
                <w:rFonts w:ascii="Arial" w:hAnsi="Arial" w:cs="Arial"/>
                <w:sz w:val="20"/>
              </w:rPr>
              <w:t>609.287,30</w:t>
            </w:r>
          </w:p>
        </w:tc>
        <w:tc>
          <w:tcPr>
            <w:tcW w:w="1979" w:type="dxa"/>
            <w:tcBorders>
              <w:top w:val="single" w:sz="4" w:space="0" w:color="000000"/>
              <w:left w:val="single" w:sz="4" w:space="0" w:color="000000"/>
              <w:bottom w:val="single" w:sz="4" w:space="0" w:color="auto"/>
              <w:right w:val="single" w:sz="4" w:space="0" w:color="000000"/>
            </w:tcBorders>
            <w:vAlign w:val="center"/>
          </w:tcPr>
          <w:p w14:paraId="5F96C8C0" w14:textId="6CBE5EFA"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609.287,30</w:t>
            </w:r>
          </w:p>
        </w:tc>
      </w:tr>
      <w:tr w:rsidR="00267D40" w:rsidRPr="00A270CF" w14:paraId="194205D3"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431A21A6" w14:textId="4E25C076" w:rsidR="00267D40" w:rsidRPr="007B3F1F" w:rsidRDefault="00361B71" w:rsidP="00405228">
            <w:pPr>
              <w:spacing w:line="260" w:lineRule="exact"/>
              <w:rPr>
                <w:rFonts w:ascii="Arial" w:hAnsi="Arial" w:cs="Arial"/>
                <w:sz w:val="18"/>
                <w:szCs w:val="18"/>
              </w:rPr>
            </w:pPr>
            <w:r w:rsidRPr="007B3F1F">
              <w:rPr>
                <w:rFonts w:ascii="Arial" w:hAnsi="Arial" w:cs="Arial"/>
                <w:sz w:val="18"/>
                <w:szCs w:val="18"/>
              </w:rPr>
              <w:lastRenderedPageBreak/>
              <w:t>2560-25-0004</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5C89C0CF" w14:textId="0C0A753C"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Poplave avgust 2023 - porečje sr. Save - Krka s pritoki</w:t>
            </w:r>
          </w:p>
        </w:tc>
        <w:tc>
          <w:tcPr>
            <w:tcW w:w="1843" w:type="dxa"/>
            <w:tcBorders>
              <w:top w:val="single" w:sz="4" w:space="0" w:color="000000"/>
              <w:left w:val="single" w:sz="4" w:space="0" w:color="000000"/>
              <w:bottom w:val="single" w:sz="4" w:space="0" w:color="auto"/>
              <w:right w:val="single" w:sz="4" w:space="0" w:color="000000"/>
            </w:tcBorders>
            <w:vAlign w:val="center"/>
          </w:tcPr>
          <w:p w14:paraId="11EB7208" w14:textId="2E604B07" w:rsidR="00267D40" w:rsidRPr="000C3138" w:rsidRDefault="000C3138" w:rsidP="000C3138">
            <w:pPr>
              <w:jc w:val="right"/>
              <w:rPr>
                <w:rFonts w:ascii="Arial" w:hAnsi="Arial" w:cs="Arial"/>
                <w:sz w:val="20"/>
              </w:rPr>
            </w:pPr>
            <w:r w:rsidRPr="000C3138">
              <w:rPr>
                <w:rFonts w:ascii="Arial" w:hAnsi="Arial" w:cs="Arial"/>
                <w:sz w:val="20"/>
              </w:rPr>
              <w:t>82.224,48</w:t>
            </w:r>
          </w:p>
        </w:tc>
        <w:tc>
          <w:tcPr>
            <w:tcW w:w="1979" w:type="dxa"/>
            <w:tcBorders>
              <w:top w:val="single" w:sz="4" w:space="0" w:color="000000"/>
              <w:left w:val="single" w:sz="4" w:space="0" w:color="000000"/>
              <w:bottom w:val="single" w:sz="4" w:space="0" w:color="auto"/>
              <w:right w:val="single" w:sz="4" w:space="0" w:color="000000"/>
            </w:tcBorders>
            <w:vAlign w:val="center"/>
          </w:tcPr>
          <w:p w14:paraId="2BB6A76F" w14:textId="06194151" w:rsidR="00267D40" w:rsidRPr="007B3F1F" w:rsidRDefault="00267D40" w:rsidP="000C6425">
            <w:pPr>
              <w:spacing w:line="260" w:lineRule="exact"/>
              <w:jc w:val="right"/>
              <w:rPr>
                <w:rFonts w:ascii="Arial" w:hAnsi="Arial" w:cs="Arial"/>
                <w:sz w:val="18"/>
                <w:szCs w:val="18"/>
              </w:rPr>
            </w:pPr>
            <w:r w:rsidRPr="007B3F1F">
              <w:rPr>
                <w:rFonts w:ascii="Arial" w:hAnsi="Arial" w:cs="Arial"/>
                <w:sz w:val="20"/>
              </w:rPr>
              <w:t>160.000,00</w:t>
            </w:r>
          </w:p>
        </w:tc>
      </w:tr>
      <w:tr w:rsidR="00267D40" w:rsidRPr="00A270CF" w14:paraId="41C1CEC9"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tcPr>
          <w:p w14:paraId="14E6217C" w14:textId="40845833" w:rsidR="00267D40" w:rsidRPr="007B3F1F" w:rsidRDefault="00801D7D" w:rsidP="00405228">
            <w:pPr>
              <w:spacing w:line="260" w:lineRule="exact"/>
              <w:rPr>
                <w:rFonts w:ascii="Arial" w:hAnsi="Arial" w:cs="Arial"/>
                <w:sz w:val="18"/>
                <w:szCs w:val="18"/>
              </w:rPr>
            </w:pPr>
            <w:r w:rsidRPr="007B3F1F">
              <w:rPr>
                <w:rFonts w:ascii="Arial" w:hAnsi="Arial" w:cs="Arial"/>
                <w:sz w:val="18"/>
                <w:szCs w:val="18"/>
              </w:rPr>
              <w:t>2560-24-0075</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5B9F3D81" w14:textId="08402311" w:rsidR="00267D40" w:rsidRPr="007B3F1F" w:rsidRDefault="00267D40" w:rsidP="00405228">
            <w:pPr>
              <w:spacing w:line="260" w:lineRule="exact"/>
              <w:rPr>
                <w:rFonts w:ascii="Arial" w:hAnsi="Arial" w:cs="Arial"/>
                <w:sz w:val="18"/>
                <w:szCs w:val="18"/>
              </w:rPr>
            </w:pPr>
            <w:r w:rsidRPr="007B3F1F">
              <w:rPr>
                <w:rFonts w:ascii="Arial" w:hAnsi="Arial" w:cs="Arial"/>
                <w:sz w:val="18"/>
                <w:szCs w:val="18"/>
              </w:rPr>
              <w:t xml:space="preserve">Poplave avgust 2023 - porečje sp. Save - </w:t>
            </w:r>
            <w:r w:rsidRPr="007B3F1F">
              <w:rPr>
                <w:rFonts w:ascii="Arial" w:hAnsi="Arial" w:cs="Arial"/>
                <w:sz w:val="18"/>
                <w:szCs w:val="18"/>
              </w:rPr>
              <w:br/>
              <w:t xml:space="preserve">Spodnja Sava s pritoki </w:t>
            </w:r>
          </w:p>
        </w:tc>
        <w:tc>
          <w:tcPr>
            <w:tcW w:w="1843" w:type="dxa"/>
            <w:tcBorders>
              <w:top w:val="single" w:sz="4" w:space="0" w:color="000000"/>
              <w:left w:val="single" w:sz="4" w:space="0" w:color="000000"/>
              <w:bottom w:val="single" w:sz="4" w:space="0" w:color="auto"/>
              <w:right w:val="single" w:sz="4" w:space="0" w:color="000000"/>
            </w:tcBorders>
            <w:vAlign w:val="center"/>
          </w:tcPr>
          <w:p w14:paraId="73BCC0FA" w14:textId="34A6C4DC" w:rsidR="00267D40" w:rsidRPr="007B3F1F" w:rsidRDefault="000C3138" w:rsidP="000C3138">
            <w:pPr>
              <w:jc w:val="right"/>
              <w:rPr>
                <w:rFonts w:ascii="Arial" w:hAnsi="Arial" w:cs="Arial"/>
                <w:sz w:val="20"/>
              </w:rPr>
            </w:pPr>
            <w:r>
              <w:rPr>
                <w:rFonts w:ascii="Arial" w:hAnsi="Arial" w:cs="Arial"/>
                <w:sz w:val="20"/>
              </w:rPr>
              <w:t>422.879,58</w:t>
            </w:r>
          </w:p>
        </w:tc>
        <w:tc>
          <w:tcPr>
            <w:tcW w:w="1979" w:type="dxa"/>
            <w:tcBorders>
              <w:top w:val="single" w:sz="4" w:space="0" w:color="000000"/>
              <w:left w:val="single" w:sz="4" w:space="0" w:color="000000"/>
              <w:bottom w:val="single" w:sz="4" w:space="0" w:color="auto"/>
              <w:right w:val="single" w:sz="4" w:space="0" w:color="000000"/>
            </w:tcBorders>
            <w:vAlign w:val="center"/>
          </w:tcPr>
          <w:p w14:paraId="07076531" w14:textId="1ED37BCB" w:rsidR="00267D40" w:rsidRPr="000C3138" w:rsidRDefault="000C3138" w:rsidP="000C3138">
            <w:pPr>
              <w:jc w:val="right"/>
              <w:rPr>
                <w:rFonts w:ascii="Arial" w:hAnsi="Arial" w:cs="Arial"/>
                <w:sz w:val="20"/>
              </w:rPr>
            </w:pPr>
            <w:r>
              <w:rPr>
                <w:rFonts w:ascii="Arial" w:hAnsi="Arial" w:cs="Arial"/>
                <w:sz w:val="20"/>
              </w:rPr>
              <w:t>422.879,58</w:t>
            </w:r>
          </w:p>
        </w:tc>
      </w:tr>
      <w:tr w:rsidR="000C6425" w:rsidRPr="00A270CF" w14:paraId="7BCF61CD"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vAlign w:val="center"/>
          </w:tcPr>
          <w:p w14:paraId="4326C185" w14:textId="41CF5FB6" w:rsidR="000C6425" w:rsidRPr="007B3F1F" w:rsidRDefault="009E0DB6" w:rsidP="000C6425">
            <w:pPr>
              <w:spacing w:line="260" w:lineRule="exact"/>
              <w:jc w:val="left"/>
              <w:rPr>
                <w:rFonts w:ascii="Arial" w:hAnsi="Arial" w:cs="Arial"/>
                <w:sz w:val="16"/>
                <w:szCs w:val="16"/>
              </w:rPr>
            </w:pPr>
            <w:r w:rsidRPr="007B3F1F">
              <w:rPr>
                <w:rFonts w:ascii="Arial" w:hAnsi="Arial" w:cs="Arial"/>
                <w:sz w:val="16"/>
                <w:szCs w:val="16"/>
              </w:rPr>
              <w:t>2560-25-0159</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40DAF69D" w14:textId="1F8DF35B" w:rsidR="000C6425" w:rsidRPr="007B3F1F" w:rsidRDefault="000C6425" w:rsidP="000C6425">
            <w:pPr>
              <w:spacing w:line="260" w:lineRule="exact"/>
              <w:rPr>
                <w:rFonts w:ascii="Arial" w:hAnsi="Arial" w:cs="Arial"/>
                <w:sz w:val="18"/>
                <w:szCs w:val="18"/>
              </w:rPr>
            </w:pPr>
            <w:r w:rsidRPr="007B3F1F">
              <w:rPr>
                <w:rFonts w:ascii="Arial" w:hAnsi="Arial" w:cs="Arial"/>
                <w:sz w:val="18"/>
                <w:szCs w:val="18"/>
              </w:rPr>
              <w:t>Poplave avgust 2023 - Mura - Mura - desni breg Gibina</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FDAD723" w14:textId="409E268D" w:rsidR="000C6425" w:rsidRPr="007B3F1F" w:rsidRDefault="000C6425" w:rsidP="000C6425">
            <w:pPr>
              <w:spacing w:line="260" w:lineRule="exact"/>
              <w:jc w:val="right"/>
              <w:rPr>
                <w:rFonts w:ascii="Arial" w:hAnsi="Arial" w:cs="Arial"/>
                <w:sz w:val="20"/>
              </w:rPr>
            </w:pPr>
            <w:r w:rsidRPr="007B3F1F">
              <w:rPr>
                <w:rFonts w:ascii="Arial" w:hAnsi="Arial" w:cs="Arial"/>
                <w:sz w:val="20"/>
              </w:rPr>
              <w:t xml:space="preserve">580.000,00 </w:t>
            </w:r>
          </w:p>
        </w:tc>
        <w:tc>
          <w:tcPr>
            <w:tcW w:w="1979" w:type="dxa"/>
            <w:tcBorders>
              <w:top w:val="single" w:sz="4" w:space="0" w:color="000000"/>
              <w:left w:val="single" w:sz="4" w:space="0" w:color="000000"/>
              <w:bottom w:val="single" w:sz="4" w:space="0" w:color="auto"/>
              <w:right w:val="single" w:sz="4" w:space="0" w:color="000000"/>
            </w:tcBorders>
            <w:vAlign w:val="center"/>
          </w:tcPr>
          <w:p w14:paraId="2B33C312" w14:textId="2B44220B" w:rsidR="000C6425" w:rsidRPr="007B3F1F" w:rsidRDefault="000C6425" w:rsidP="000C6425">
            <w:pPr>
              <w:spacing w:line="260" w:lineRule="exact"/>
              <w:jc w:val="right"/>
              <w:rPr>
                <w:rFonts w:ascii="Arial" w:hAnsi="Arial" w:cs="Arial"/>
                <w:sz w:val="18"/>
                <w:szCs w:val="18"/>
              </w:rPr>
            </w:pPr>
            <w:r w:rsidRPr="007B3F1F">
              <w:rPr>
                <w:rFonts w:ascii="Arial" w:hAnsi="Arial" w:cs="Arial"/>
                <w:sz w:val="20"/>
              </w:rPr>
              <w:t xml:space="preserve">580.000,00 </w:t>
            </w:r>
          </w:p>
        </w:tc>
      </w:tr>
      <w:tr w:rsidR="000C6425" w:rsidRPr="00A270CF" w14:paraId="3D553708"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vAlign w:val="center"/>
          </w:tcPr>
          <w:p w14:paraId="5DE7F4A0" w14:textId="3EE21CEE" w:rsidR="000C6425" w:rsidRPr="007B3F1F" w:rsidRDefault="009E0DB6" w:rsidP="000C6425">
            <w:pPr>
              <w:spacing w:line="260" w:lineRule="exact"/>
              <w:jc w:val="left"/>
              <w:rPr>
                <w:rFonts w:ascii="Arial" w:hAnsi="Arial" w:cs="Arial"/>
                <w:sz w:val="16"/>
                <w:szCs w:val="16"/>
              </w:rPr>
            </w:pPr>
            <w:r w:rsidRPr="007B3F1F">
              <w:rPr>
                <w:rFonts w:ascii="Arial" w:hAnsi="Arial" w:cs="Arial"/>
                <w:sz w:val="16"/>
                <w:szCs w:val="16"/>
              </w:rPr>
              <w:t>2560-25-0160</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26A08168" w14:textId="23BDBC08" w:rsidR="000C6425" w:rsidRPr="007B3F1F" w:rsidRDefault="000C6425" w:rsidP="000C6425">
            <w:pPr>
              <w:spacing w:line="260" w:lineRule="exact"/>
              <w:rPr>
                <w:rFonts w:ascii="Arial" w:hAnsi="Arial" w:cs="Arial"/>
                <w:sz w:val="18"/>
                <w:szCs w:val="18"/>
              </w:rPr>
            </w:pPr>
            <w:r w:rsidRPr="007B3F1F">
              <w:rPr>
                <w:rFonts w:ascii="Arial" w:hAnsi="Arial" w:cs="Arial"/>
                <w:sz w:val="18"/>
                <w:szCs w:val="18"/>
              </w:rPr>
              <w:t>Poplave avgust 2023 - Mura - Mura - VVN levi breg Dolnja Bistrica</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E3FAFFB" w14:textId="0E39B941" w:rsidR="000C6425" w:rsidRPr="007B3F1F" w:rsidRDefault="000C6425" w:rsidP="000C6425">
            <w:pPr>
              <w:spacing w:line="260" w:lineRule="exact"/>
              <w:jc w:val="right"/>
              <w:rPr>
                <w:rFonts w:ascii="Arial" w:hAnsi="Arial" w:cs="Arial"/>
                <w:sz w:val="20"/>
              </w:rPr>
            </w:pPr>
            <w:r w:rsidRPr="007B3F1F">
              <w:rPr>
                <w:rFonts w:ascii="Arial" w:hAnsi="Arial" w:cs="Arial"/>
                <w:sz w:val="20"/>
              </w:rPr>
              <w:t>1.260.000,00</w:t>
            </w:r>
          </w:p>
        </w:tc>
        <w:tc>
          <w:tcPr>
            <w:tcW w:w="1979" w:type="dxa"/>
            <w:tcBorders>
              <w:top w:val="single" w:sz="4" w:space="0" w:color="000000"/>
              <w:left w:val="single" w:sz="4" w:space="0" w:color="000000"/>
              <w:bottom w:val="single" w:sz="4" w:space="0" w:color="auto"/>
              <w:right w:val="single" w:sz="4" w:space="0" w:color="000000"/>
            </w:tcBorders>
            <w:vAlign w:val="center"/>
          </w:tcPr>
          <w:p w14:paraId="7691401B" w14:textId="397C3D12" w:rsidR="000C6425" w:rsidRPr="007B3F1F" w:rsidRDefault="000C6425" w:rsidP="000C6425">
            <w:pPr>
              <w:spacing w:line="260" w:lineRule="exact"/>
              <w:jc w:val="right"/>
              <w:rPr>
                <w:rFonts w:ascii="Arial" w:hAnsi="Arial" w:cs="Arial"/>
                <w:sz w:val="18"/>
                <w:szCs w:val="18"/>
              </w:rPr>
            </w:pPr>
            <w:r w:rsidRPr="007B3F1F">
              <w:rPr>
                <w:rFonts w:ascii="Arial" w:hAnsi="Arial" w:cs="Arial"/>
                <w:sz w:val="20"/>
              </w:rPr>
              <w:t>1.260.000,00</w:t>
            </w:r>
          </w:p>
        </w:tc>
      </w:tr>
      <w:tr w:rsidR="000C6425" w:rsidRPr="00A270CF" w14:paraId="6BF63529"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vAlign w:val="center"/>
          </w:tcPr>
          <w:p w14:paraId="52940033" w14:textId="2DD6E707" w:rsidR="000C6425" w:rsidRPr="007B3F1F" w:rsidRDefault="009E0DB6" w:rsidP="000C6425">
            <w:pPr>
              <w:spacing w:line="260" w:lineRule="exact"/>
              <w:jc w:val="left"/>
              <w:rPr>
                <w:rFonts w:ascii="Arial" w:hAnsi="Arial" w:cs="Arial"/>
                <w:sz w:val="16"/>
                <w:szCs w:val="16"/>
              </w:rPr>
            </w:pPr>
            <w:r w:rsidRPr="007B3F1F">
              <w:rPr>
                <w:rFonts w:ascii="Arial" w:hAnsi="Arial" w:cs="Arial"/>
                <w:sz w:val="16"/>
                <w:szCs w:val="16"/>
              </w:rPr>
              <w:t>2560-25-0161</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12D87B4C" w14:textId="0FB1C1EF" w:rsidR="000C6425" w:rsidRPr="007B3F1F" w:rsidRDefault="000C6425" w:rsidP="000C6425">
            <w:pPr>
              <w:spacing w:line="260" w:lineRule="exact"/>
              <w:rPr>
                <w:rFonts w:ascii="Arial" w:hAnsi="Arial" w:cs="Arial"/>
                <w:sz w:val="18"/>
                <w:szCs w:val="18"/>
              </w:rPr>
            </w:pPr>
            <w:r w:rsidRPr="007B3F1F">
              <w:rPr>
                <w:rFonts w:ascii="Arial" w:hAnsi="Arial" w:cs="Arial"/>
                <w:sz w:val="18"/>
                <w:szCs w:val="18"/>
              </w:rPr>
              <w:t>Poplave avgust 2023 -  Mu</w:t>
            </w:r>
            <w:r w:rsidR="009E0DB6" w:rsidRPr="007B3F1F">
              <w:rPr>
                <w:rFonts w:ascii="Arial" w:hAnsi="Arial" w:cs="Arial"/>
                <w:sz w:val="18"/>
                <w:szCs w:val="18"/>
              </w:rPr>
              <w:t>r</w:t>
            </w:r>
            <w:r w:rsidRPr="007B3F1F">
              <w:rPr>
                <w:rFonts w:ascii="Arial" w:hAnsi="Arial" w:cs="Arial"/>
                <w:sz w:val="18"/>
                <w:szCs w:val="18"/>
              </w:rPr>
              <w:t>a - Mura  - VVN levi breg Gornja Bistrica</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353CB0F" w14:textId="5784B7C5" w:rsidR="000C6425" w:rsidRPr="007B3F1F" w:rsidRDefault="000C6425" w:rsidP="000C6425">
            <w:pPr>
              <w:spacing w:line="260" w:lineRule="exact"/>
              <w:jc w:val="right"/>
              <w:rPr>
                <w:rFonts w:ascii="Arial" w:hAnsi="Arial" w:cs="Arial"/>
                <w:sz w:val="20"/>
              </w:rPr>
            </w:pPr>
            <w:r w:rsidRPr="007B3F1F">
              <w:rPr>
                <w:rFonts w:ascii="Arial" w:hAnsi="Arial" w:cs="Arial"/>
                <w:sz w:val="20"/>
              </w:rPr>
              <w:t xml:space="preserve">2.220.000,00 </w:t>
            </w:r>
          </w:p>
        </w:tc>
        <w:tc>
          <w:tcPr>
            <w:tcW w:w="1979" w:type="dxa"/>
            <w:tcBorders>
              <w:top w:val="single" w:sz="4" w:space="0" w:color="000000"/>
              <w:left w:val="single" w:sz="4" w:space="0" w:color="000000"/>
              <w:bottom w:val="single" w:sz="4" w:space="0" w:color="auto"/>
              <w:right w:val="single" w:sz="4" w:space="0" w:color="000000"/>
            </w:tcBorders>
            <w:vAlign w:val="center"/>
          </w:tcPr>
          <w:p w14:paraId="15FED320" w14:textId="1C4F2539" w:rsidR="000C6425" w:rsidRPr="007B3F1F" w:rsidRDefault="000C6425" w:rsidP="000C6425">
            <w:pPr>
              <w:spacing w:line="260" w:lineRule="exact"/>
              <w:jc w:val="right"/>
              <w:rPr>
                <w:rFonts w:ascii="Arial" w:hAnsi="Arial" w:cs="Arial"/>
                <w:sz w:val="18"/>
                <w:szCs w:val="18"/>
              </w:rPr>
            </w:pPr>
            <w:r w:rsidRPr="007B3F1F">
              <w:rPr>
                <w:rFonts w:ascii="Arial" w:hAnsi="Arial" w:cs="Arial"/>
                <w:sz w:val="20"/>
              </w:rPr>
              <w:t xml:space="preserve">2.220.000,00 </w:t>
            </w:r>
          </w:p>
        </w:tc>
      </w:tr>
      <w:tr w:rsidR="003D01D3" w:rsidRPr="00A270CF" w14:paraId="62236855"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vAlign w:val="center"/>
          </w:tcPr>
          <w:p w14:paraId="0DA46A71" w14:textId="7A116993" w:rsidR="003D01D3" w:rsidRPr="007B3F1F" w:rsidRDefault="009E0DB6" w:rsidP="000C6425">
            <w:pPr>
              <w:spacing w:line="260" w:lineRule="exact"/>
              <w:jc w:val="left"/>
              <w:rPr>
                <w:rFonts w:ascii="Arial" w:hAnsi="Arial" w:cs="Arial"/>
                <w:sz w:val="16"/>
                <w:szCs w:val="16"/>
              </w:rPr>
            </w:pPr>
            <w:r w:rsidRPr="007B3F1F">
              <w:rPr>
                <w:rFonts w:ascii="Arial" w:hAnsi="Arial" w:cs="Arial"/>
                <w:sz w:val="16"/>
                <w:szCs w:val="16"/>
              </w:rPr>
              <w:t>2560-25-0174</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7794286B" w14:textId="6B2CBBF0" w:rsidR="003D01D3" w:rsidRPr="007B3F1F" w:rsidRDefault="003D01D3" w:rsidP="003D01D3">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Kam. Bistrica - vodotok Pšata (Cerklje)</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841AB1B" w14:textId="5D1C2549" w:rsidR="003D01D3" w:rsidRPr="007B3F1F" w:rsidRDefault="00E34458" w:rsidP="000C6425">
            <w:pPr>
              <w:spacing w:line="260" w:lineRule="exact"/>
              <w:jc w:val="right"/>
              <w:rPr>
                <w:rFonts w:ascii="Arial" w:hAnsi="Arial" w:cs="Arial"/>
                <w:sz w:val="20"/>
              </w:rPr>
            </w:pPr>
            <w:r>
              <w:rPr>
                <w:rFonts w:ascii="Arial" w:hAnsi="Arial" w:cs="Arial"/>
                <w:sz w:val="20"/>
              </w:rPr>
              <w:t>0</w:t>
            </w:r>
          </w:p>
        </w:tc>
        <w:tc>
          <w:tcPr>
            <w:tcW w:w="1979" w:type="dxa"/>
            <w:tcBorders>
              <w:top w:val="single" w:sz="4" w:space="0" w:color="000000"/>
              <w:left w:val="single" w:sz="4" w:space="0" w:color="000000"/>
              <w:bottom w:val="single" w:sz="4" w:space="0" w:color="auto"/>
              <w:right w:val="single" w:sz="4" w:space="0" w:color="000000"/>
            </w:tcBorders>
            <w:vAlign w:val="center"/>
          </w:tcPr>
          <w:p w14:paraId="09DF99FE" w14:textId="60A1BFA3" w:rsidR="003D01D3" w:rsidRPr="007B3F1F" w:rsidRDefault="003D01D3" w:rsidP="000C6425">
            <w:pPr>
              <w:spacing w:line="260" w:lineRule="exact"/>
              <w:jc w:val="right"/>
              <w:rPr>
                <w:rFonts w:ascii="Arial" w:hAnsi="Arial" w:cs="Arial"/>
                <w:sz w:val="18"/>
                <w:szCs w:val="18"/>
              </w:rPr>
            </w:pPr>
            <w:r w:rsidRPr="007B3F1F">
              <w:rPr>
                <w:rFonts w:ascii="Arial" w:hAnsi="Arial" w:cs="Arial"/>
                <w:sz w:val="20"/>
              </w:rPr>
              <w:t xml:space="preserve">500.000,00 </w:t>
            </w:r>
          </w:p>
        </w:tc>
      </w:tr>
      <w:tr w:rsidR="003D01D3" w:rsidRPr="00A270CF" w14:paraId="6351BE57"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vAlign w:val="center"/>
          </w:tcPr>
          <w:p w14:paraId="78B7E860" w14:textId="6841F7AD" w:rsidR="003D01D3" w:rsidRPr="007B3F1F" w:rsidRDefault="009E0DB6" w:rsidP="000C6425">
            <w:pPr>
              <w:spacing w:line="260" w:lineRule="exact"/>
              <w:jc w:val="left"/>
              <w:rPr>
                <w:rFonts w:ascii="Arial" w:hAnsi="Arial" w:cs="Arial"/>
                <w:sz w:val="16"/>
                <w:szCs w:val="16"/>
              </w:rPr>
            </w:pPr>
            <w:r w:rsidRPr="007B3F1F">
              <w:rPr>
                <w:rFonts w:ascii="Arial" w:hAnsi="Arial" w:cs="Arial"/>
                <w:sz w:val="16"/>
                <w:szCs w:val="16"/>
              </w:rPr>
              <w:t>2560-25-0173</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425AAA8E" w14:textId="2E32D9CE" w:rsidR="003D01D3" w:rsidRPr="007B3F1F" w:rsidRDefault="003D01D3" w:rsidP="003D01D3">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Kam. Bistrica - vodotok Pšata (Mengeš)</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A3B3256" w14:textId="7C74D86E" w:rsidR="003D01D3" w:rsidRPr="007B3F1F" w:rsidRDefault="00E34458" w:rsidP="000C6425">
            <w:pPr>
              <w:spacing w:line="260" w:lineRule="exact"/>
              <w:jc w:val="right"/>
              <w:rPr>
                <w:rFonts w:ascii="Arial" w:hAnsi="Arial" w:cs="Arial"/>
                <w:sz w:val="20"/>
              </w:rPr>
            </w:pPr>
            <w:r>
              <w:rPr>
                <w:rFonts w:ascii="Arial" w:hAnsi="Arial" w:cs="Arial"/>
                <w:sz w:val="20"/>
              </w:rPr>
              <w:t>0</w:t>
            </w:r>
            <w:r w:rsidR="003D01D3" w:rsidRPr="007B3F1F">
              <w:rPr>
                <w:rFonts w:ascii="Arial" w:hAnsi="Arial" w:cs="Arial"/>
                <w:sz w:val="20"/>
              </w:rPr>
              <w:t xml:space="preserve"> </w:t>
            </w:r>
          </w:p>
        </w:tc>
        <w:tc>
          <w:tcPr>
            <w:tcW w:w="1979" w:type="dxa"/>
            <w:tcBorders>
              <w:top w:val="single" w:sz="4" w:space="0" w:color="000000"/>
              <w:left w:val="single" w:sz="4" w:space="0" w:color="000000"/>
              <w:bottom w:val="single" w:sz="4" w:space="0" w:color="auto"/>
              <w:right w:val="single" w:sz="4" w:space="0" w:color="000000"/>
            </w:tcBorders>
            <w:vAlign w:val="center"/>
          </w:tcPr>
          <w:p w14:paraId="2B4DD0D8" w14:textId="4A4DEAF2" w:rsidR="003D01D3" w:rsidRPr="007B3F1F" w:rsidRDefault="003D01D3" w:rsidP="000C6425">
            <w:pPr>
              <w:spacing w:line="260" w:lineRule="exact"/>
              <w:jc w:val="right"/>
              <w:rPr>
                <w:rFonts w:ascii="Arial" w:hAnsi="Arial" w:cs="Arial"/>
                <w:sz w:val="18"/>
                <w:szCs w:val="18"/>
              </w:rPr>
            </w:pPr>
            <w:r w:rsidRPr="007B3F1F">
              <w:rPr>
                <w:rFonts w:ascii="Arial" w:hAnsi="Arial" w:cs="Arial"/>
                <w:sz w:val="20"/>
              </w:rPr>
              <w:t xml:space="preserve">300.000,00 </w:t>
            </w:r>
          </w:p>
        </w:tc>
      </w:tr>
      <w:tr w:rsidR="003D01D3" w:rsidRPr="00A270CF" w14:paraId="0C32076D"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vAlign w:val="center"/>
          </w:tcPr>
          <w:p w14:paraId="3054F9AD" w14:textId="46EBA01E" w:rsidR="003D01D3" w:rsidRPr="007B3F1F" w:rsidRDefault="009E0DB6" w:rsidP="000C6425">
            <w:pPr>
              <w:spacing w:line="260" w:lineRule="exact"/>
              <w:jc w:val="left"/>
              <w:rPr>
                <w:rFonts w:ascii="Arial" w:hAnsi="Arial" w:cs="Arial"/>
                <w:sz w:val="16"/>
                <w:szCs w:val="16"/>
              </w:rPr>
            </w:pPr>
            <w:r w:rsidRPr="007B3F1F">
              <w:rPr>
                <w:rFonts w:ascii="Arial" w:hAnsi="Arial" w:cs="Arial"/>
                <w:sz w:val="16"/>
                <w:szCs w:val="16"/>
              </w:rPr>
              <w:t>2560-25-0171</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46FB419B" w14:textId="6FDA71CD" w:rsidR="003D01D3" w:rsidRPr="007B3F1F" w:rsidRDefault="003D01D3" w:rsidP="003D01D3">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Kam. Bistrica - vodotok Blatnica (na ovinku)</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EE78D4A" w14:textId="76E59255" w:rsidR="003D01D3" w:rsidRPr="007B3F1F" w:rsidRDefault="00E34458" w:rsidP="000C6425">
            <w:pPr>
              <w:spacing w:line="260" w:lineRule="exact"/>
              <w:jc w:val="right"/>
              <w:rPr>
                <w:rFonts w:ascii="Arial" w:hAnsi="Arial" w:cs="Arial"/>
                <w:sz w:val="20"/>
              </w:rPr>
            </w:pPr>
            <w:r>
              <w:rPr>
                <w:rFonts w:ascii="Arial" w:hAnsi="Arial" w:cs="Arial"/>
                <w:sz w:val="20"/>
              </w:rPr>
              <w:t>0</w:t>
            </w:r>
            <w:r w:rsidR="003D01D3" w:rsidRPr="007B3F1F">
              <w:rPr>
                <w:rFonts w:ascii="Arial" w:hAnsi="Arial" w:cs="Arial"/>
                <w:sz w:val="20"/>
              </w:rPr>
              <w:t xml:space="preserve"> </w:t>
            </w:r>
          </w:p>
        </w:tc>
        <w:tc>
          <w:tcPr>
            <w:tcW w:w="1979" w:type="dxa"/>
            <w:tcBorders>
              <w:top w:val="single" w:sz="4" w:space="0" w:color="000000"/>
              <w:left w:val="single" w:sz="4" w:space="0" w:color="000000"/>
              <w:bottom w:val="single" w:sz="4" w:space="0" w:color="auto"/>
              <w:right w:val="single" w:sz="4" w:space="0" w:color="000000"/>
            </w:tcBorders>
            <w:vAlign w:val="center"/>
          </w:tcPr>
          <w:p w14:paraId="3010B665" w14:textId="3C06E0B6" w:rsidR="003D01D3" w:rsidRPr="007B3F1F" w:rsidRDefault="003D01D3" w:rsidP="000C6425">
            <w:pPr>
              <w:spacing w:line="260" w:lineRule="exact"/>
              <w:jc w:val="right"/>
              <w:rPr>
                <w:rFonts w:ascii="Arial" w:hAnsi="Arial" w:cs="Arial"/>
                <w:sz w:val="18"/>
                <w:szCs w:val="18"/>
              </w:rPr>
            </w:pPr>
            <w:r w:rsidRPr="007B3F1F">
              <w:rPr>
                <w:rFonts w:ascii="Arial" w:hAnsi="Arial" w:cs="Arial"/>
                <w:sz w:val="20"/>
              </w:rPr>
              <w:t xml:space="preserve">100.000,00 </w:t>
            </w:r>
          </w:p>
        </w:tc>
      </w:tr>
      <w:tr w:rsidR="003D01D3" w:rsidRPr="00A270CF" w14:paraId="0DF5C05E"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vAlign w:val="center"/>
          </w:tcPr>
          <w:p w14:paraId="25C794C2" w14:textId="63739AE2" w:rsidR="003D01D3" w:rsidRPr="007B3F1F" w:rsidRDefault="009E0DB6" w:rsidP="000C6425">
            <w:pPr>
              <w:spacing w:line="260" w:lineRule="exact"/>
              <w:jc w:val="left"/>
              <w:rPr>
                <w:rFonts w:ascii="Arial" w:hAnsi="Arial" w:cs="Arial"/>
                <w:sz w:val="16"/>
                <w:szCs w:val="16"/>
              </w:rPr>
            </w:pPr>
            <w:r w:rsidRPr="007B3F1F">
              <w:rPr>
                <w:rFonts w:ascii="Arial" w:hAnsi="Arial" w:cs="Arial"/>
                <w:sz w:val="16"/>
                <w:szCs w:val="16"/>
              </w:rPr>
              <w:t>2560-25-0172</w:t>
            </w:r>
          </w:p>
        </w:tc>
        <w:tc>
          <w:tcPr>
            <w:tcW w:w="3827" w:type="dxa"/>
            <w:tcBorders>
              <w:top w:val="single" w:sz="4" w:space="0" w:color="000000"/>
              <w:left w:val="single" w:sz="4" w:space="0" w:color="000000"/>
              <w:bottom w:val="single" w:sz="4" w:space="0" w:color="auto"/>
              <w:right w:val="single" w:sz="4" w:space="0" w:color="000000"/>
            </w:tcBorders>
            <w:noWrap/>
            <w:vAlign w:val="bottom"/>
          </w:tcPr>
          <w:p w14:paraId="74A2A0BA" w14:textId="6509CC55" w:rsidR="003D01D3" w:rsidRPr="007B3F1F" w:rsidRDefault="003D01D3" w:rsidP="003D01D3">
            <w:pPr>
              <w:spacing w:line="260" w:lineRule="exact"/>
              <w:rPr>
                <w:rFonts w:ascii="Arial" w:hAnsi="Arial" w:cs="Arial"/>
                <w:sz w:val="18"/>
                <w:szCs w:val="18"/>
              </w:rPr>
            </w:pPr>
            <w:r w:rsidRPr="007B3F1F">
              <w:rPr>
                <w:rFonts w:ascii="Arial" w:hAnsi="Arial" w:cs="Arial"/>
                <w:sz w:val="18"/>
                <w:szCs w:val="18"/>
              </w:rPr>
              <w:t xml:space="preserve">Poplave avgust 2023 - sr. Sava - </w:t>
            </w:r>
            <w:r w:rsidRPr="007B3F1F">
              <w:rPr>
                <w:rFonts w:ascii="Arial" w:hAnsi="Arial" w:cs="Arial"/>
                <w:sz w:val="18"/>
                <w:szCs w:val="18"/>
              </w:rPr>
              <w:br/>
              <w:t>Kam. Bistrica - vodotok Korošak</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0D085C7" w14:textId="08003F25" w:rsidR="003D01D3" w:rsidRPr="007B3F1F" w:rsidRDefault="00E34458" w:rsidP="000C6425">
            <w:pPr>
              <w:spacing w:line="260" w:lineRule="exact"/>
              <w:jc w:val="right"/>
              <w:rPr>
                <w:rFonts w:ascii="Arial" w:hAnsi="Arial" w:cs="Arial"/>
                <w:sz w:val="20"/>
              </w:rPr>
            </w:pPr>
            <w:r>
              <w:rPr>
                <w:rFonts w:ascii="Arial" w:hAnsi="Arial" w:cs="Arial"/>
                <w:sz w:val="20"/>
              </w:rPr>
              <w:t>0</w:t>
            </w:r>
            <w:r w:rsidR="003D01D3" w:rsidRPr="007B3F1F">
              <w:rPr>
                <w:rFonts w:ascii="Arial" w:hAnsi="Arial" w:cs="Arial"/>
                <w:sz w:val="20"/>
              </w:rPr>
              <w:t xml:space="preserve"> </w:t>
            </w:r>
          </w:p>
        </w:tc>
        <w:tc>
          <w:tcPr>
            <w:tcW w:w="1979" w:type="dxa"/>
            <w:tcBorders>
              <w:top w:val="single" w:sz="4" w:space="0" w:color="000000"/>
              <w:left w:val="single" w:sz="4" w:space="0" w:color="000000"/>
              <w:bottom w:val="single" w:sz="4" w:space="0" w:color="auto"/>
              <w:right w:val="single" w:sz="4" w:space="0" w:color="000000"/>
            </w:tcBorders>
            <w:vAlign w:val="center"/>
          </w:tcPr>
          <w:p w14:paraId="1DFD0000" w14:textId="442454A8" w:rsidR="003D01D3" w:rsidRPr="007B3F1F" w:rsidRDefault="003D01D3" w:rsidP="000C6425">
            <w:pPr>
              <w:spacing w:line="260" w:lineRule="exact"/>
              <w:jc w:val="right"/>
              <w:rPr>
                <w:rFonts w:ascii="Arial" w:hAnsi="Arial" w:cs="Arial"/>
                <w:sz w:val="18"/>
                <w:szCs w:val="18"/>
              </w:rPr>
            </w:pPr>
            <w:r w:rsidRPr="007B3F1F">
              <w:rPr>
                <w:rFonts w:ascii="Arial" w:hAnsi="Arial" w:cs="Arial"/>
                <w:sz w:val="20"/>
              </w:rPr>
              <w:t xml:space="preserve">300.000,00 </w:t>
            </w:r>
          </w:p>
        </w:tc>
      </w:tr>
      <w:tr w:rsidR="000C6425" w:rsidRPr="00A270CF" w14:paraId="1A5D50AE" w14:textId="77777777" w:rsidTr="001E4810">
        <w:trPr>
          <w:trHeight w:val="300"/>
        </w:trPr>
        <w:tc>
          <w:tcPr>
            <w:tcW w:w="1413" w:type="dxa"/>
            <w:tcBorders>
              <w:top w:val="single" w:sz="4" w:space="0" w:color="000000"/>
              <w:left w:val="single" w:sz="4" w:space="0" w:color="000000"/>
              <w:bottom w:val="single" w:sz="4" w:space="0" w:color="auto"/>
              <w:right w:val="single" w:sz="4" w:space="0" w:color="000000"/>
            </w:tcBorders>
            <w:vAlign w:val="center"/>
          </w:tcPr>
          <w:p w14:paraId="69EAB488" w14:textId="77777777" w:rsidR="000C6425" w:rsidRPr="007B3F1F" w:rsidRDefault="000C6425" w:rsidP="000C6425">
            <w:pPr>
              <w:spacing w:line="260" w:lineRule="exact"/>
              <w:jc w:val="left"/>
              <w:rPr>
                <w:rFonts w:ascii="Arial" w:hAnsi="Arial" w:cs="Arial"/>
                <w:sz w:val="16"/>
                <w:szCs w:val="16"/>
              </w:rPr>
            </w:pPr>
          </w:p>
        </w:tc>
        <w:tc>
          <w:tcPr>
            <w:tcW w:w="3827" w:type="dxa"/>
            <w:tcBorders>
              <w:top w:val="single" w:sz="4" w:space="0" w:color="000000"/>
              <w:left w:val="single" w:sz="4" w:space="0" w:color="000000"/>
              <w:bottom w:val="single" w:sz="4" w:space="0" w:color="auto"/>
              <w:right w:val="single" w:sz="4" w:space="0" w:color="000000"/>
            </w:tcBorders>
            <w:noWrap/>
            <w:vAlign w:val="bottom"/>
          </w:tcPr>
          <w:p w14:paraId="6C1CAB62" w14:textId="77777777" w:rsidR="000C6425" w:rsidRPr="007B3F1F" w:rsidRDefault="000C6425" w:rsidP="003D01D3">
            <w:pPr>
              <w:spacing w:line="260" w:lineRule="exact"/>
              <w:rPr>
                <w:rFonts w:ascii="Arial" w:hAnsi="Arial" w:cs="Arial"/>
                <w:sz w:val="18"/>
                <w:szCs w:val="18"/>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22E7B09C" w14:textId="77777777" w:rsidR="000C6425" w:rsidRPr="007B3F1F" w:rsidRDefault="000C6425" w:rsidP="000C6425">
            <w:pPr>
              <w:spacing w:line="260" w:lineRule="exact"/>
              <w:jc w:val="right"/>
              <w:rPr>
                <w:rFonts w:ascii="Arial" w:hAnsi="Arial" w:cs="Arial"/>
                <w:sz w:val="20"/>
                <w:highlight w:val="green"/>
              </w:rPr>
            </w:pPr>
          </w:p>
        </w:tc>
        <w:tc>
          <w:tcPr>
            <w:tcW w:w="1979" w:type="dxa"/>
            <w:tcBorders>
              <w:top w:val="single" w:sz="4" w:space="0" w:color="000000"/>
              <w:left w:val="single" w:sz="4" w:space="0" w:color="000000"/>
              <w:bottom w:val="single" w:sz="4" w:space="0" w:color="auto"/>
              <w:right w:val="single" w:sz="4" w:space="0" w:color="000000"/>
            </w:tcBorders>
            <w:vAlign w:val="center"/>
          </w:tcPr>
          <w:p w14:paraId="2D6F1AA1" w14:textId="77777777" w:rsidR="000C6425" w:rsidRPr="007B3F1F" w:rsidRDefault="000C6425" w:rsidP="000C6425">
            <w:pPr>
              <w:spacing w:line="260" w:lineRule="exact"/>
              <w:jc w:val="right"/>
              <w:rPr>
                <w:rFonts w:ascii="Arial" w:hAnsi="Arial" w:cs="Arial"/>
                <w:sz w:val="20"/>
              </w:rPr>
            </w:pPr>
          </w:p>
        </w:tc>
      </w:tr>
      <w:tr w:rsidR="004E4555" w:rsidRPr="00A270CF" w14:paraId="7C532510" w14:textId="77777777" w:rsidTr="007B3F1F">
        <w:trPr>
          <w:trHeight w:val="300"/>
        </w:trPr>
        <w:tc>
          <w:tcPr>
            <w:tcW w:w="1413" w:type="dxa"/>
            <w:tcBorders>
              <w:top w:val="single" w:sz="4" w:space="0" w:color="000000"/>
              <w:left w:val="single" w:sz="4" w:space="0" w:color="000000"/>
              <w:bottom w:val="single" w:sz="4" w:space="0" w:color="auto"/>
              <w:right w:val="single" w:sz="4" w:space="0" w:color="000000"/>
            </w:tcBorders>
            <w:vAlign w:val="bottom"/>
          </w:tcPr>
          <w:p w14:paraId="4C925535" w14:textId="2175F0D6" w:rsidR="004E4555" w:rsidRPr="007B3F1F" w:rsidRDefault="004E4555" w:rsidP="004E4555">
            <w:pPr>
              <w:spacing w:line="260" w:lineRule="exact"/>
              <w:rPr>
                <w:rFonts w:ascii="Arial" w:hAnsi="Arial" w:cs="Arial"/>
                <w:sz w:val="18"/>
                <w:szCs w:val="18"/>
              </w:rPr>
            </w:pPr>
            <w:r w:rsidRPr="007B3F1F">
              <w:rPr>
                <w:rFonts w:ascii="Arial" w:hAnsi="Arial" w:cs="Arial"/>
                <w:sz w:val="18"/>
                <w:szCs w:val="18"/>
              </w:rPr>
              <w:t xml:space="preserve">2560-24-0089 </w:t>
            </w:r>
          </w:p>
        </w:tc>
        <w:tc>
          <w:tcPr>
            <w:tcW w:w="3827" w:type="dxa"/>
            <w:tcBorders>
              <w:top w:val="single" w:sz="4" w:space="0" w:color="000000"/>
              <w:left w:val="single" w:sz="4" w:space="0" w:color="000000"/>
              <w:bottom w:val="single" w:sz="4" w:space="0" w:color="auto"/>
              <w:right w:val="single" w:sz="4" w:space="0" w:color="000000"/>
            </w:tcBorders>
            <w:noWrap/>
          </w:tcPr>
          <w:p w14:paraId="24DBB6CF" w14:textId="747BC05B" w:rsidR="004E4555" w:rsidRPr="007B3F1F" w:rsidRDefault="004E4555" w:rsidP="004E4555">
            <w:pPr>
              <w:spacing w:line="260" w:lineRule="exact"/>
              <w:rPr>
                <w:rFonts w:ascii="Arial" w:hAnsi="Arial" w:cs="Arial"/>
                <w:sz w:val="18"/>
                <w:szCs w:val="18"/>
              </w:rPr>
            </w:pPr>
            <w:r w:rsidRPr="007B3F1F">
              <w:rPr>
                <w:rFonts w:ascii="Aptos Narrow" w:hAnsi="Aptos Narrow"/>
                <w:sz w:val="22"/>
                <w:szCs w:val="22"/>
              </w:rPr>
              <w:t xml:space="preserve">Predhodne aktivnosti-poplave avg.23 - </w:t>
            </w:r>
            <w:proofErr w:type="spellStart"/>
            <w:r w:rsidRPr="007B3F1F">
              <w:rPr>
                <w:rFonts w:ascii="Aptos Narrow" w:hAnsi="Aptos Narrow"/>
                <w:sz w:val="22"/>
                <w:szCs w:val="22"/>
              </w:rPr>
              <w:t>Zg.Sava</w:t>
            </w:r>
            <w:proofErr w:type="spellEnd"/>
          </w:p>
        </w:tc>
        <w:tc>
          <w:tcPr>
            <w:tcW w:w="1843" w:type="dxa"/>
            <w:tcBorders>
              <w:top w:val="single" w:sz="4" w:space="0" w:color="000000"/>
              <w:left w:val="single" w:sz="4" w:space="0" w:color="000000"/>
              <w:bottom w:val="single" w:sz="4" w:space="0" w:color="auto"/>
              <w:right w:val="single" w:sz="4" w:space="0" w:color="000000"/>
            </w:tcBorders>
            <w:vAlign w:val="center"/>
          </w:tcPr>
          <w:p w14:paraId="1C00F3E6" w14:textId="6C62794A" w:rsidR="004E4555" w:rsidRPr="007B3F1F" w:rsidRDefault="004E4555" w:rsidP="007B3F1F">
            <w:pPr>
              <w:spacing w:line="260" w:lineRule="exact"/>
              <w:jc w:val="right"/>
              <w:rPr>
                <w:rFonts w:ascii="Arial" w:hAnsi="Arial" w:cs="Arial"/>
                <w:sz w:val="20"/>
              </w:rPr>
            </w:pPr>
            <w:r w:rsidRPr="007B3F1F">
              <w:rPr>
                <w:rFonts w:ascii="Arial" w:hAnsi="Arial" w:cs="Arial"/>
                <w:sz w:val="20"/>
              </w:rPr>
              <w:t>750.655,96</w:t>
            </w:r>
          </w:p>
        </w:tc>
        <w:tc>
          <w:tcPr>
            <w:tcW w:w="1979" w:type="dxa"/>
            <w:tcBorders>
              <w:top w:val="single" w:sz="4" w:space="0" w:color="000000"/>
              <w:left w:val="single" w:sz="4" w:space="0" w:color="000000"/>
              <w:bottom w:val="single" w:sz="4" w:space="0" w:color="auto"/>
              <w:right w:val="single" w:sz="4" w:space="0" w:color="000000"/>
            </w:tcBorders>
            <w:vAlign w:val="center"/>
          </w:tcPr>
          <w:p w14:paraId="6B998A14" w14:textId="46A74924" w:rsidR="004E4555" w:rsidRPr="007B3F1F" w:rsidRDefault="004E4555" w:rsidP="007B3F1F">
            <w:pPr>
              <w:spacing w:line="260" w:lineRule="exact"/>
              <w:jc w:val="right"/>
              <w:rPr>
                <w:rFonts w:ascii="Arial" w:hAnsi="Arial" w:cs="Arial"/>
                <w:sz w:val="20"/>
              </w:rPr>
            </w:pPr>
            <w:r w:rsidRPr="007B3F1F">
              <w:rPr>
                <w:rFonts w:ascii="Arial" w:hAnsi="Arial" w:cs="Arial"/>
                <w:sz w:val="20"/>
              </w:rPr>
              <w:t>750.655,96</w:t>
            </w:r>
          </w:p>
        </w:tc>
      </w:tr>
      <w:tr w:rsidR="004E4555" w:rsidRPr="00A270CF" w14:paraId="1C3D51FA" w14:textId="77777777" w:rsidTr="007B3F1F">
        <w:trPr>
          <w:trHeight w:val="300"/>
        </w:trPr>
        <w:tc>
          <w:tcPr>
            <w:tcW w:w="1413" w:type="dxa"/>
            <w:tcBorders>
              <w:top w:val="single" w:sz="4" w:space="0" w:color="000000"/>
              <w:left w:val="single" w:sz="4" w:space="0" w:color="000000"/>
              <w:bottom w:val="single" w:sz="4" w:space="0" w:color="auto"/>
              <w:right w:val="single" w:sz="4" w:space="0" w:color="000000"/>
            </w:tcBorders>
            <w:vAlign w:val="bottom"/>
          </w:tcPr>
          <w:p w14:paraId="799EE8C9" w14:textId="7652D12D" w:rsidR="004E4555" w:rsidRPr="007B3F1F" w:rsidRDefault="004E4555" w:rsidP="004E4555">
            <w:pPr>
              <w:spacing w:line="260" w:lineRule="exact"/>
              <w:rPr>
                <w:rFonts w:ascii="Arial" w:hAnsi="Arial" w:cs="Arial"/>
                <w:sz w:val="18"/>
                <w:szCs w:val="18"/>
              </w:rPr>
            </w:pPr>
            <w:r w:rsidRPr="007B3F1F">
              <w:rPr>
                <w:rFonts w:ascii="Arial" w:hAnsi="Arial" w:cs="Arial"/>
                <w:sz w:val="18"/>
                <w:szCs w:val="18"/>
              </w:rPr>
              <w:t xml:space="preserve">2560-24-0095  </w:t>
            </w:r>
          </w:p>
        </w:tc>
        <w:tc>
          <w:tcPr>
            <w:tcW w:w="3827" w:type="dxa"/>
            <w:tcBorders>
              <w:top w:val="single" w:sz="4" w:space="0" w:color="000000"/>
              <w:left w:val="single" w:sz="4" w:space="0" w:color="000000"/>
              <w:bottom w:val="single" w:sz="4" w:space="0" w:color="auto"/>
              <w:right w:val="single" w:sz="4" w:space="0" w:color="000000"/>
            </w:tcBorders>
            <w:noWrap/>
          </w:tcPr>
          <w:p w14:paraId="60555B88" w14:textId="1A817BEC" w:rsidR="004E4555" w:rsidRPr="007B3F1F" w:rsidRDefault="004E4555" w:rsidP="004E4555">
            <w:pPr>
              <w:spacing w:line="260" w:lineRule="exact"/>
              <w:rPr>
                <w:rFonts w:ascii="Arial" w:hAnsi="Arial" w:cs="Arial"/>
                <w:sz w:val="18"/>
                <w:szCs w:val="18"/>
              </w:rPr>
            </w:pPr>
            <w:r w:rsidRPr="007B3F1F">
              <w:rPr>
                <w:rFonts w:ascii="Aptos Narrow" w:hAnsi="Aptos Narrow"/>
                <w:sz w:val="22"/>
                <w:szCs w:val="22"/>
              </w:rPr>
              <w:t xml:space="preserve">Predhodne aktivnosti-poplave avg.23 - </w:t>
            </w:r>
            <w:proofErr w:type="spellStart"/>
            <w:r w:rsidRPr="007B3F1F">
              <w:rPr>
                <w:rFonts w:ascii="Aptos Narrow" w:hAnsi="Aptos Narrow"/>
                <w:sz w:val="22"/>
                <w:szCs w:val="22"/>
              </w:rPr>
              <w:t>Sr.Sava</w:t>
            </w:r>
            <w:proofErr w:type="spellEnd"/>
          </w:p>
        </w:tc>
        <w:tc>
          <w:tcPr>
            <w:tcW w:w="1843" w:type="dxa"/>
            <w:tcBorders>
              <w:top w:val="single" w:sz="4" w:space="0" w:color="000000"/>
              <w:left w:val="single" w:sz="4" w:space="0" w:color="000000"/>
              <w:bottom w:val="single" w:sz="4" w:space="0" w:color="auto"/>
              <w:right w:val="single" w:sz="4" w:space="0" w:color="000000"/>
            </w:tcBorders>
            <w:vAlign w:val="center"/>
          </w:tcPr>
          <w:p w14:paraId="45A55BA1" w14:textId="18D3FE87" w:rsidR="004E4555" w:rsidRPr="007B3F1F" w:rsidRDefault="004E4555" w:rsidP="007B3F1F">
            <w:pPr>
              <w:spacing w:line="260" w:lineRule="exact"/>
              <w:jc w:val="right"/>
              <w:rPr>
                <w:rFonts w:ascii="Arial" w:hAnsi="Arial" w:cs="Arial"/>
                <w:sz w:val="20"/>
              </w:rPr>
            </w:pPr>
            <w:r w:rsidRPr="007B3F1F">
              <w:rPr>
                <w:rFonts w:ascii="Arial" w:hAnsi="Arial" w:cs="Arial"/>
                <w:sz w:val="20"/>
              </w:rPr>
              <w:t>1.624.070,00</w:t>
            </w:r>
          </w:p>
        </w:tc>
        <w:tc>
          <w:tcPr>
            <w:tcW w:w="1979" w:type="dxa"/>
            <w:tcBorders>
              <w:top w:val="single" w:sz="4" w:space="0" w:color="000000"/>
              <w:left w:val="single" w:sz="4" w:space="0" w:color="000000"/>
              <w:bottom w:val="single" w:sz="4" w:space="0" w:color="auto"/>
              <w:right w:val="single" w:sz="4" w:space="0" w:color="000000"/>
            </w:tcBorders>
            <w:vAlign w:val="center"/>
          </w:tcPr>
          <w:p w14:paraId="73B9068D" w14:textId="1AADCB56" w:rsidR="004E4555" w:rsidRPr="007B3F1F" w:rsidRDefault="004E4555" w:rsidP="007B3F1F">
            <w:pPr>
              <w:spacing w:line="260" w:lineRule="exact"/>
              <w:jc w:val="right"/>
              <w:rPr>
                <w:rFonts w:ascii="Arial" w:hAnsi="Arial" w:cs="Arial"/>
                <w:sz w:val="20"/>
              </w:rPr>
            </w:pPr>
            <w:r w:rsidRPr="007B3F1F">
              <w:rPr>
                <w:rFonts w:ascii="Arial" w:hAnsi="Arial" w:cs="Arial"/>
                <w:sz w:val="20"/>
              </w:rPr>
              <w:t>1.624.070,00</w:t>
            </w:r>
          </w:p>
        </w:tc>
      </w:tr>
      <w:tr w:rsidR="004E4555" w:rsidRPr="00A270CF" w14:paraId="76B3915C" w14:textId="77777777" w:rsidTr="007B3F1F">
        <w:trPr>
          <w:trHeight w:val="300"/>
        </w:trPr>
        <w:tc>
          <w:tcPr>
            <w:tcW w:w="1413" w:type="dxa"/>
            <w:tcBorders>
              <w:top w:val="single" w:sz="4" w:space="0" w:color="000000"/>
              <w:left w:val="single" w:sz="4" w:space="0" w:color="000000"/>
              <w:bottom w:val="single" w:sz="4" w:space="0" w:color="auto"/>
              <w:right w:val="single" w:sz="4" w:space="0" w:color="000000"/>
            </w:tcBorders>
            <w:vAlign w:val="bottom"/>
          </w:tcPr>
          <w:p w14:paraId="2BA7A67F" w14:textId="5A818A35" w:rsidR="004E4555" w:rsidRPr="007B3F1F" w:rsidRDefault="004E4555" w:rsidP="004E4555">
            <w:pPr>
              <w:spacing w:line="260" w:lineRule="exact"/>
              <w:rPr>
                <w:rFonts w:ascii="Arial" w:hAnsi="Arial" w:cs="Arial"/>
                <w:sz w:val="18"/>
                <w:szCs w:val="18"/>
              </w:rPr>
            </w:pPr>
            <w:r w:rsidRPr="007B3F1F">
              <w:rPr>
                <w:rFonts w:ascii="Arial" w:hAnsi="Arial" w:cs="Arial"/>
                <w:sz w:val="18"/>
                <w:szCs w:val="18"/>
              </w:rPr>
              <w:t xml:space="preserve">2560-24-0096  </w:t>
            </w:r>
          </w:p>
        </w:tc>
        <w:tc>
          <w:tcPr>
            <w:tcW w:w="3827" w:type="dxa"/>
            <w:tcBorders>
              <w:top w:val="single" w:sz="4" w:space="0" w:color="000000"/>
              <w:left w:val="single" w:sz="4" w:space="0" w:color="000000"/>
              <w:bottom w:val="single" w:sz="4" w:space="0" w:color="auto"/>
              <w:right w:val="single" w:sz="4" w:space="0" w:color="000000"/>
            </w:tcBorders>
            <w:noWrap/>
          </w:tcPr>
          <w:p w14:paraId="59AB3226" w14:textId="4A8F6908" w:rsidR="004E4555" w:rsidRPr="007B3F1F" w:rsidRDefault="004E4555" w:rsidP="004E4555">
            <w:pPr>
              <w:spacing w:line="260" w:lineRule="exact"/>
              <w:rPr>
                <w:rFonts w:ascii="Arial" w:hAnsi="Arial" w:cs="Arial"/>
                <w:sz w:val="18"/>
                <w:szCs w:val="18"/>
              </w:rPr>
            </w:pPr>
            <w:r w:rsidRPr="007B3F1F">
              <w:rPr>
                <w:rFonts w:ascii="Aptos Narrow" w:hAnsi="Aptos Narrow"/>
                <w:sz w:val="22"/>
                <w:szCs w:val="22"/>
              </w:rPr>
              <w:t xml:space="preserve">Predhodne aktivnosti-poplave avg.23 - </w:t>
            </w:r>
            <w:proofErr w:type="spellStart"/>
            <w:r w:rsidRPr="007B3F1F">
              <w:rPr>
                <w:rFonts w:ascii="Aptos Narrow" w:hAnsi="Aptos Narrow"/>
                <w:sz w:val="22"/>
                <w:szCs w:val="22"/>
              </w:rPr>
              <w:t>Sp.Sava</w:t>
            </w:r>
            <w:proofErr w:type="spellEnd"/>
          </w:p>
        </w:tc>
        <w:tc>
          <w:tcPr>
            <w:tcW w:w="1843" w:type="dxa"/>
            <w:tcBorders>
              <w:top w:val="single" w:sz="4" w:space="0" w:color="000000"/>
              <w:left w:val="single" w:sz="4" w:space="0" w:color="000000"/>
              <w:bottom w:val="single" w:sz="4" w:space="0" w:color="auto"/>
              <w:right w:val="single" w:sz="4" w:space="0" w:color="000000"/>
            </w:tcBorders>
            <w:vAlign w:val="center"/>
          </w:tcPr>
          <w:p w14:paraId="17AFB7BF" w14:textId="17D8313A" w:rsidR="004E4555" w:rsidRPr="007B3F1F" w:rsidRDefault="004E4555" w:rsidP="007B3F1F">
            <w:pPr>
              <w:spacing w:line="260" w:lineRule="exact"/>
              <w:jc w:val="right"/>
              <w:rPr>
                <w:rFonts w:ascii="Arial" w:hAnsi="Arial" w:cs="Arial"/>
                <w:sz w:val="20"/>
              </w:rPr>
            </w:pPr>
            <w:r w:rsidRPr="007B3F1F">
              <w:rPr>
                <w:rFonts w:ascii="Arial" w:hAnsi="Arial" w:cs="Arial"/>
                <w:sz w:val="20"/>
              </w:rPr>
              <w:t>229.865,21</w:t>
            </w:r>
          </w:p>
        </w:tc>
        <w:tc>
          <w:tcPr>
            <w:tcW w:w="1979" w:type="dxa"/>
            <w:tcBorders>
              <w:top w:val="single" w:sz="4" w:space="0" w:color="000000"/>
              <w:left w:val="single" w:sz="4" w:space="0" w:color="000000"/>
              <w:bottom w:val="single" w:sz="4" w:space="0" w:color="auto"/>
              <w:right w:val="single" w:sz="4" w:space="0" w:color="000000"/>
            </w:tcBorders>
            <w:vAlign w:val="center"/>
          </w:tcPr>
          <w:p w14:paraId="4B28C8FE" w14:textId="185E733E" w:rsidR="004E4555" w:rsidRPr="007B3F1F" w:rsidRDefault="004E4555" w:rsidP="007B3F1F">
            <w:pPr>
              <w:spacing w:line="260" w:lineRule="exact"/>
              <w:jc w:val="right"/>
              <w:rPr>
                <w:rFonts w:ascii="Arial" w:hAnsi="Arial" w:cs="Arial"/>
                <w:sz w:val="20"/>
              </w:rPr>
            </w:pPr>
            <w:r w:rsidRPr="007B3F1F">
              <w:rPr>
                <w:rFonts w:ascii="Arial" w:hAnsi="Arial" w:cs="Arial"/>
                <w:sz w:val="20"/>
              </w:rPr>
              <w:t>229.865,21</w:t>
            </w:r>
          </w:p>
        </w:tc>
      </w:tr>
      <w:tr w:rsidR="004E4555" w:rsidRPr="00A270CF" w14:paraId="1576FB19" w14:textId="77777777" w:rsidTr="007B3F1F">
        <w:trPr>
          <w:trHeight w:val="300"/>
        </w:trPr>
        <w:tc>
          <w:tcPr>
            <w:tcW w:w="1413" w:type="dxa"/>
            <w:tcBorders>
              <w:top w:val="single" w:sz="4" w:space="0" w:color="000000"/>
              <w:left w:val="single" w:sz="4" w:space="0" w:color="000000"/>
              <w:bottom w:val="single" w:sz="4" w:space="0" w:color="auto"/>
              <w:right w:val="single" w:sz="4" w:space="0" w:color="000000"/>
            </w:tcBorders>
            <w:vAlign w:val="bottom"/>
          </w:tcPr>
          <w:p w14:paraId="52E40761" w14:textId="3481F369" w:rsidR="004E4555" w:rsidRPr="007B3F1F" w:rsidRDefault="004E4555" w:rsidP="004E4555">
            <w:pPr>
              <w:spacing w:line="260" w:lineRule="exact"/>
              <w:rPr>
                <w:rFonts w:ascii="Arial" w:hAnsi="Arial" w:cs="Arial"/>
                <w:sz w:val="18"/>
                <w:szCs w:val="18"/>
              </w:rPr>
            </w:pPr>
            <w:r w:rsidRPr="007B3F1F">
              <w:rPr>
                <w:rFonts w:ascii="Arial" w:hAnsi="Arial" w:cs="Arial"/>
                <w:sz w:val="18"/>
                <w:szCs w:val="18"/>
              </w:rPr>
              <w:t xml:space="preserve">2560-24-0097  </w:t>
            </w:r>
          </w:p>
        </w:tc>
        <w:tc>
          <w:tcPr>
            <w:tcW w:w="3827" w:type="dxa"/>
            <w:tcBorders>
              <w:top w:val="single" w:sz="4" w:space="0" w:color="000000"/>
              <w:left w:val="single" w:sz="4" w:space="0" w:color="000000"/>
              <w:bottom w:val="single" w:sz="4" w:space="0" w:color="auto"/>
              <w:right w:val="single" w:sz="4" w:space="0" w:color="000000"/>
            </w:tcBorders>
            <w:noWrap/>
          </w:tcPr>
          <w:p w14:paraId="10FBF9D8" w14:textId="594DD8C2" w:rsidR="004E4555" w:rsidRPr="007B3F1F" w:rsidRDefault="004E4555" w:rsidP="004E4555">
            <w:pPr>
              <w:spacing w:line="260" w:lineRule="exact"/>
              <w:rPr>
                <w:rFonts w:ascii="Arial" w:hAnsi="Arial" w:cs="Arial"/>
                <w:sz w:val="18"/>
                <w:szCs w:val="18"/>
              </w:rPr>
            </w:pPr>
            <w:r w:rsidRPr="007B3F1F">
              <w:rPr>
                <w:rFonts w:ascii="Aptos Narrow" w:hAnsi="Aptos Narrow"/>
                <w:sz w:val="22"/>
                <w:szCs w:val="22"/>
              </w:rPr>
              <w:t>Predhodne aktivnost-poplave avg.23 - Soča</w:t>
            </w:r>
          </w:p>
        </w:tc>
        <w:tc>
          <w:tcPr>
            <w:tcW w:w="1843" w:type="dxa"/>
            <w:tcBorders>
              <w:top w:val="single" w:sz="4" w:space="0" w:color="000000"/>
              <w:left w:val="single" w:sz="4" w:space="0" w:color="000000"/>
              <w:bottom w:val="single" w:sz="4" w:space="0" w:color="auto"/>
              <w:right w:val="single" w:sz="4" w:space="0" w:color="000000"/>
            </w:tcBorders>
            <w:vAlign w:val="center"/>
          </w:tcPr>
          <w:p w14:paraId="2DAC9E19" w14:textId="5BE529AD" w:rsidR="004E4555" w:rsidRPr="007B3F1F" w:rsidRDefault="004E4555" w:rsidP="007B3F1F">
            <w:pPr>
              <w:spacing w:line="260" w:lineRule="exact"/>
              <w:jc w:val="right"/>
              <w:rPr>
                <w:rFonts w:ascii="Arial" w:hAnsi="Arial" w:cs="Arial"/>
                <w:sz w:val="20"/>
              </w:rPr>
            </w:pPr>
            <w:r w:rsidRPr="007B3F1F">
              <w:rPr>
                <w:rFonts w:ascii="Arial" w:hAnsi="Arial" w:cs="Arial"/>
                <w:sz w:val="20"/>
              </w:rPr>
              <w:t>235.760,02</w:t>
            </w:r>
          </w:p>
        </w:tc>
        <w:tc>
          <w:tcPr>
            <w:tcW w:w="1979" w:type="dxa"/>
            <w:tcBorders>
              <w:top w:val="single" w:sz="4" w:space="0" w:color="000000"/>
              <w:left w:val="single" w:sz="4" w:space="0" w:color="000000"/>
              <w:bottom w:val="single" w:sz="4" w:space="0" w:color="auto"/>
              <w:right w:val="single" w:sz="4" w:space="0" w:color="000000"/>
            </w:tcBorders>
            <w:vAlign w:val="center"/>
          </w:tcPr>
          <w:p w14:paraId="5239FBA0" w14:textId="7A77D28F" w:rsidR="004E4555" w:rsidRPr="007B3F1F" w:rsidRDefault="004E4555" w:rsidP="007B3F1F">
            <w:pPr>
              <w:spacing w:line="260" w:lineRule="exact"/>
              <w:jc w:val="right"/>
              <w:rPr>
                <w:rFonts w:ascii="Arial" w:hAnsi="Arial" w:cs="Arial"/>
                <w:sz w:val="20"/>
              </w:rPr>
            </w:pPr>
            <w:r w:rsidRPr="007B3F1F">
              <w:rPr>
                <w:rFonts w:ascii="Arial" w:hAnsi="Arial" w:cs="Arial"/>
                <w:sz w:val="20"/>
              </w:rPr>
              <w:t>235.760,02</w:t>
            </w:r>
          </w:p>
        </w:tc>
      </w:tr>
      <w:tr w:rsidR="004E4555" w:rsidRPr="00A270CF" w14:paraId="4698E57C" w14:textId="77777777" w:rsidTr="007B3F1F">
        <w:trPr>
          <w:trHeight w:val="300"/>
        </w:trPr>
        <w:tc>
          <w:tcPr>
            <w:tcW w:w="1413" w:type="dxa"/>
            <w:tcBorders>
              <w:top w:val="single" w:sz="4" w:space="0" w:color="000000"/>
              <w:left w:val="single" w:sz="4" w:space="0" w:color="000000"/>
              <w:bottom w:val="single" w:sz="4" w:space="0" w:color="auto"/>
              <w:right w:val="single" w:sz="4" w:space="0" w:color="000000"/>
            </w:tcBorders>
            <w:vAlign w:val="bottom"/>
          </w:tcPr>
          <w:p w14:paraId="5C060A74" w14:textId="2AE7D84C" w:rsidR="004E4555" w:rsidRPr="007B3F1F" w:rsidRDefault="004E4555" w:rsidP="004E4555">
            <w:pPr>
              <w:spacing w:line="260" w:lineRule="exact"/>
              <w:rPr>
                <w:rFonts w:ascii="Arial" w:hAnsi="Arial" w:cs="Arial"/>
                <w:sz w:val="18"/>
                <w:szCs w:val="18"/>
              </w:rPr>
            </w:pPr>
            <w:r w:rsidRPr="007B3F1F">
              <w:rPr>
                <w:rFonts w:ascii="Arial" w:hAnsi="Arial" w:cs="Arial"/>
                <w:sz w:val="18"/>
                <w:szCs w:val="18"/>
              </w:rPr>
              <w:t xml:space="preserve">2560-24-0098 </w:t>
            </w:r>
          </w:p>
        </w:tc>
        <w:tc>
          <w:tcPr>
            <w:tcW w:w="3827" w:type="dxa"/>
            <w:tcBorders>
              <w:top w:val="single" w:sz="4" w:space="0" w:color="000000"/>
              <w:left w:val="single" w:sz="4" w:space="0" w:color="000000"/>
              <w:bottom w:val="single" w:sz="4" w:space="0" w:color="auto"/>
              <w:right w:val="single" w:sz="4" w:space="0" w:color="000000"/>
            </w:tcBorders>
            <w:noWrap/>
          </w:tcPr>
          <w:p w14:paraId="6ECBE851" w14:textId="2B46E1B6" w:rsidR="004E4555" w:rsidRPr="007B3F1F" w:rsidRDefault="004E4555" w:rsidP="004E4555">
            <w:pPr>
              <w:spacing w:line="260" w:lineRule="exact"/>
              <w:rPr>
                <w:rFonts w:ascii="Arial" w:hAnsi="Arial" w:cs="Arial"/>
                <w:sz w:val="18"/>
                <w:szCs w:val="18"/>
              </w:rPr>
            </w:pPr>
            <w:r w:rsidRPr="007B3F1F">
              <w:rPr>
                <w:rFonts w:ascii="Aptos Narrow" w:hAnsi="Aptos Narrow"/>
                <w:sz w:val="22"/>
                <w:szCs w:val="22"/>
              </w:rPr>
              <w:t>Predhodne aktivnosti-poplave avg.23 -Savinja</w:t>
            </w:r>
          </w:p>
        </w:tc>
        <w:tc>
          <w:tcPr>
            <w:tcW w:w="1843" w:type="dxa"/>
            <w:tcBorders>
              <w:top w:val="single" w:sz="4" w:space="0" w:color="000000"/>
              <w:left w:val="single" w:sz="4" w:space="0" w:color="000000"/>
              <w:bottom w:val="single" w:sz="4" w:space="0" w:color="auto"/>
              <w:right w:val="single" w:sz="4" w:space="0" w:color="000000"/>
            </w:tcBorders>
            <w:vAlign w:val="center"/>
          </w:tcPr>
          <w:p w14:paraId="1F9C6603" w14:textId="170F6354" w:rsidR="004E4555" w:rsidRPr="000C3138" w:rsidRDefault="00E34458" w:rsidP="007B3F1F">
            <w:pPr>
              <w:spacing w:line="260" w:lineRule="exact"/>
              <w:jc w:val="right"/>
              <w:rPr>
                <w:rFonts w:ascii="Arial" w:hAnsi="Arial" w:cs="Arial"/>
                <w:sz w:val="20"/>
              </w:rPr>
            </w:pPr>
            <w:r w:rsidRPr="000C3138">
              <w:rPr>
                <w:rFonts w:ascii="Arial" w:hAnsi="Arial" w:cs="Arial"/>
                <w:sz w:val="20"/>
              </w:rPr>
              <w:t>4</w:t>
            </w:r>
            <w:r w:rsidRPr="000C3138">
              <w:rPr>
                <w:rFonts w:ascii="Arial" w:hAnsi="Arial" w:cs="Arial"/>
                <w:sz w:val="20"/>
              </w:rPr>
              <w:t>.</w:t>
            </w:r>
            <w:r w:rsidRPr="000C3138">
              <w:rPr>
                <w:rFonts w:ascii="Arial" w:hAnsi="Arial" w:cs="Arial"/>
                <w:sz w:val="20"/>
              </w:rPr>
              <w:t>919</w:t>
            </w:r>
            <w:r w:rsidRPr="000C3138">
              <w:rPr>
                <w:rFonts w:ascii="Arial" w:hAnsi="Arial" w:cs="Arial"/>
                <w:sz w:val="20"/>
              </w:rPr>
              <w:t>.</w:t>
            </w:r>
            <w:r w:rsidRPr="000C3138">
              <w:rPr>
                <w:rFonts w:ascii="Arial" w:hAnsi="Arial" w:cs="Arial"/>
                <w:sz w:val="20"/>
              </w:rPr>
              <w:t>713,91</w:t>
            </w:r>
          </w:p>
        </w:tc>
        <w:tc>
          <w:tcPr>
            <w:tcW w:w="1979" w:type="dxa"/>
            <w:tcBorders>
              <w:top w:val="single" w:sz="4" w:space="0" w:color="000000"/>
              <w:left w:val="single" w:sz="4" w:space="0" w:color="000000"/>
              <w:bottom w:val="single" w:sz="4" w:space="0" w:color="auto"/>
              <w:right w:val="single" w:sz="4" w:space="0" w:color="000000"/>
            </w:tcBorders>
            <w:vAlign w:val="center"/>
          </w:tcPr>
          <w:p w14:paraId="4E023ADC" w14:textId="63DA90A4" w:rsidR="004E4555" w:rsidRPr="000C3138" w:rsidRDefault="00E34458" w:rsidP="00E34458">
            <w:pPr>
              <w:spacing w:line="260" w:lineRule="exact"/>
              <w:jc w:val="right"/>
              <w:rPr>
                <w:rFonts w:ascii="Arial" w:hAnsi="Arial" w:cs="Arial"/>
                <w:sz w:val="20"/>
              </w:rPr>
            </w:pPr>
            <w:r w:rsidRPr="000C3138">
              <w:rPr>
                <w:rFonts w:ascii="Arial" w:hAnsi="Arial" w:cs="Arial"/>
                <w:sz w:val="20"/>
              </w:rPr>
              <w:t>4.919.713,90</w:t>
            </w:r>
          </w:p>
        </w:tc>
      </w:tr>
      <w:tr w:rsidR="004E4555" w:rsidRPr="00A270CF" w14:paraId="7DE98D03" w14:textId="77777777" w:rsidTr="007B3F1F">
        <w:trPr>
          <w:trHeight w:val="300"/>
        </w:trPr>
        <w:tc>
          <w:tcPr>
            <w:tcW w:w="1413" w:type="dxa"/>
            <w:tcBorders>
              <w:top w:val="single" w:sz="4" w:space="0" w:color="000000"/>
              <w:left w:val="single" w:sz="4" w:space="0" w:color="000000"/>
              <w:bottom w:val="single" w:sz="4" w:space="0" w:color="auto"/>
              <w:right w:val="single" w:sz="4" w:space="0" w:color="000000"/>
            </w:tcBorders>
            <w:vAlign w:val="bottom"/>
          </w:tcPr>
          <w:p w14:paraId="0B948ECC" w14:textId="0C0DEA63" w:rsidR="004E4555" w:rsidRPr="007B3F1F" w:rsidRDefault="004E4555" w:rsidP="004E4555">
            <w:pPr>
              <w:spacing w:line="260" w:lineRule="exact"/>
              <w:rPr>
                <w:rFonts w:ascii="Arial" w:hAnsi="Arial" w:cs="Arial"/>
                <w:sz w:val="18"/>
                <w:szCs w:val="18"/>
              </w:rPr>
            </w:pPr>
            <w:r w:rsidRPr="007B3F1F">
              <w:rPr>
                <w:rFonts w:ascii="Arial" w:hAnsi="Arial" w:cs="Arial"/>
                <w:sz w:val="18"/>
                <w:szCs w:val="18"/>
              </w:rPr>
              <w:t xml:space="preserve">2560-24-0099 </w:t>
            </w:r>
          </w:p>
        </w:tc>
        <w:tc>
          <w:tcPr>
            <w:tcW w:w="3827" w:type="dxa"/>
            <w:tcBorders>
              <w:top w:val="single" w:sz="4" w:space="0" w:color="000000"/>
              <w:left w:val="single" w:sz="4" w:space="0" w:color="000000"/>
              <w:bottom w:val="single" w:sz="4" w:space="0" w:color="auto"/>
              <w:right w:val="single" w:sz="4" w:space="0" w:color="000000"/>
            </w:tcBorders>
            <w:noWrap/>
          </w:tcPr>
          <w:p w14:paraId="5D36D870" w14:textId="45DCCD0F" w:rsidR="004E4555" w:rsidRPr="007B3F1F" w:rsidRDefault="004E4555" w:rsidP="004E4555">
            <w:pPr>
              <w:spacing w:line="260" w:lineRule="exact"/>
              <w:rPr>
                <w:rFonts w:ascii="Arial" w:hAnsi="Arial" w:cs="Arial"/>
                <w:sz w:val="18"/>
                <w:szCs w:val="18"/>
              </w:rPr>
            </w:pPr>
            <w:r w:rsidRPr="007B3F1F">
              <w:rPr>
                <w:rFonts w:ascii="Aptos Narrow" w:hAnsi="Aptos Narrow"/>
                <w:sz w:val="22"/>
                <w:szCs w:val="22"/>
              </w:rPr>
              <w:t>Predhodne aktivnosti-poplave avg.23 - Mura</w:t>
            </w:r>
          </w:p>
        </w:tc>
        <w:tc>
          <w:tcPr>
            <w:tcW w:w="1843" w:type="dxa"/>
            <w:tcBorders>
              <w:top w:val="single" w:sz="4" w:space="0" w:color="000000"/>
              <w:left w:val="single" w:sz="4" w:space="0" w:color="000000"/>
              <w:bottom w:val="single" w:sz="4" w:space="0" w:color="auto"/>
              <w:right w:val="single" w:sz="4" w:space="0" w:color="000000"/>
            </w:tcBorders>
            <w:vAlign w:val="center"/>
          </w:tcPr>
          <w:p w14:paraId="1C1A2099" w14:textId="2AEF6147" w:rsidR="004E4555" w:rsidRPr="007B3F1F" w:rsidRDefault="004E4555" w:rsidP="007B3F1F">
            <w:pPr>
              <w:spacing w:line="260" w:lineRule="exact"/>
              <w:jc w:val="right"/>
              <w:rPr>
                <w:rFonts w:ascii="Arial" w:hAnsi="Arial" w:cs="Arial"/>
                <w:sz w:val="20"/>
              </w:rPr>
            </w:pPr>
            <w:r w:rsidRPr="007B3F1F">
              <w:rPr>
                <w:rFonts w:ascii="Arial" w:hAnsi="Arial" w:cs="Arial"/>
                <w:sz w:val="20"/>
              </w:rPr>
              <w:t>630.428,42</w:t>
            </w:r>
          </w:p>
        </w:tc>
        <w:tc>
          <w:tcPr>
            <w:tcW w:w="1979" w:type="dxa"/>
            <w:tcBorders>
              <w:top w:val="single" w:sz="4" w:space="0" w:color="000000"/>
              <w:left w:val="single" w:sz="4" w:space="0" w:color="000000"/>
              <w:bottom w:val="single" w:sz="4" w:space="0" w:color="auto"/>
              <w:right w:val="single" w:sz="4" w:space="0" w:color="000000"/>
            </w:tcBorders>
            <w:vAlign w:val="center"/>
          </w:tcPr>
          <w:p w14:paraId="3161543E" w14:textId="5D181828" w:rsidR="004E4555" w:rsidRPr="007B3F1F" w:rsidRDefault="004E4555" w:rsidP="007B3F1F">
            <w:pPr>
              <w:spacing w:line="260" w:lineRule="exact"/>
              <w:jc w:val="right"/>
              <w:rPr>
                <w:rFonts w:ascii="Arial" w:hAnsi="Arial" w:cs="Arial"/>
                <w:sz w:val="20"/>
              </w:rPr>
            </w:pPr>
            <w:r w:rsidRPr="007B3F1F">
              <w:rPr>
                <w:rFonts w:ascii="Arial" w:hAnsi="Arial" w:cs="Arial"/>
                <w:sz w:val="20"/>
              </w:rPr>
              <w:t>630.428,42</w:t>
            </w:r>
          </w:p>
        </w:tc>
      </w:tr>
      <w:tr w:rsidR="004E4555" w:rsidRPr="00A270CF" w14:paraId="274CFD75" w14:textId="77777777" w:rsidTr="007B3F1F">
        <w:trPr>
          <w:trHeight w:val="300"/>
        </w:trPr>
        <w:tc>
          <w:tcPr>
            <w:tcW w:w="1413" w:type="dxa"/>
            <w:tcBorders>
              <w:top w:val="single" w:sz="4" w:space="0" w:color="000000"/>
              <w:left w:val="single" w:sz="4" w:space="0" w:color="000000"/>
              <w:bottom w:val="single" w:sz="4" w:space="0" w:color="auto"/>
              <w:right w:val="single" w:sz="4" w:space="0" w:color="000000"/>
            </w:tcBorders>
            <w:vAlign w:val="bottom"/>
          </w:tcPr>
          <w:p w14:paraId="578FC441" w14:textId="5E3CF30C" w:rsidR="004E4555" w:rsidRPr="007B3F1F" w:rsidRDefault="004E4555" w:rsidP="004E4555">
            <w:pPr>
              <w:spacing w:line="260" w:lineRule="exact"/>
              <w:rPr>
                <w:rFonts w:ascii="Arial" w:hAnsi="Arial" w:cs="Arial"/>
                <w:sz w:val="18"/>
                <w:szCs w:val="18"/>
              </w:rPr>
            </w:pPr>
            <w:r w:rsidRPr="007B3F1F">
              <w:rPr>
                <w:rFonts w:ascii="Arial" w:hAnsi="Arial" w:cs="Arial"/>
                <w:sz w:val="18"/>
                <w:szCs w:val="18"/>
              </w:rPr>
              <w:t xml:space="preserve">2560-24-0100 </w:t>
            </w:r>
          </w:p>
        </w:tc>
        <w:tc>
          <w:tcPr>
            <w:tcW w:w="3827" w:type="dxa"/>
            <w:tcBorders>
              <w:top w:val="single" w:sz="4" w:space="0" w:color="000000"/>
              <w:left w:val="single" w:sz="4" w:space="0" w:color="000000"/>
              <w:bottom w:val="single" w:sz="4" w:space="0" w:color="auto"/>
              <w:right w:val="single" w:sz="4" w:space="0" w:color="000000"/>
            </w:tcBorders>
            <w:noWrap/>
          </w:tcPr>
          <w:p w14:paraId="4168CE99" w14:textId="009AD48E" w:rsidR="004E4555" w:rsidRPr="007B3F1F" w:rsidRDefault="004E4555" w:rsidP="004E4555">
            <w:pPr>
              <w:spacing w:line="260" w:lineRule="exact"/>
              <w:rPr>
                <w:rFonts w:ascii="Arial" w:hAnsi="Arial" w:cs="Arial"/>
                <w:sz w:val="18"/>
                <w:szCs w:val="18"/>
              </w:rPr>
            </w:pPr>
            <w:r w:rsidRPr="007B3F1F">
              <w:rPr>
                <w:rFonts w:ascii="Aptos Narrow" w:hAnsi="Aptos Narrow"/>
                <w:sz w:val="22"/>
                <w:szCs w:val="22"/>
              </w:rPr>
              <w:t>Predhodne aktivnosti-poplave avg.23 - Drava</w:t>
            </w:r>
          </w:p>
        </w:tc>
        <w:tc>
          <w:tcPr>
            <w:tcW w:w="1843" w:type="dxa"/>
            <w:tcBorders>
              <w:top w:val="single" w:sz="4" w:space="0" w:color="000000"/>
              <w:left w:val="single" w:sz="4" w:space="0" w:color="000000"/>
              <w:bottom w:val="single" w:sz="4" w:space="0" w:color="auto"/>
              <w:right w:val="single" w:sz="4" w:space="0" w:color="000000"/>
            </w:tcBorders>
            <w:vAlign w:val="center"/>
          </w:tcPr>
          <w:p w14:paraId="6CCAAD61" w14:textId="3C73AE0C" w:rsidR="004E4555" w:rsidRPr="007B3F1F" w:rsidRDefault="004E4555" w:rsidP="007B3F1F">
            <w:pPr>
              <w:spacing w:line="260" w:lineRule="exact"/>
              <w:jc w:val="right"/>
              <w:rPr>
                <w:rFonts w:ascii="Arial" w:hAnsi="Arial" w:cs="Arial"/>
                <w:sz w:val="20"/>
              </w:rPr>
            </w:pPr>
            <w:r w:rsidRPr="007B3F1F">
              <w:rPr>
                <w:rFonts w:ascii="Arial" w:hAnsi="Arial" w:cs="Arial"/>
                <w:sz w:val="20"/>
              </w:rPr>
              <w:t>1.318.560,00</w:t>
            </w:r>
          </w:p>
        </w:tc>
        <w:tc>
          <w:tcPr>
            <w:tcW w:w="1979" w:type="dxa"/>
            <w:tcBorders>
              <w:top w:val="single" w:sz="4" w:space="0" w:color="000000"/>
              <w:left w:val="single" w:sz="4" w:space="0" w:color="000000"/>
              <w:bottom w:val="single" w:sz="4" w:space="0" w:color="auto"/>
              <w:right w:val="single" w:sz="4" w:space="0" w:color="000000"/>
            </w:tcBorders>
            <w:vAlign w:val="center"/>
          </w:tcPr>
          <w:p w14:paraId="366A4E5C" w14:textId="0063A92D" w:rsidR="004E4555" w:rsidRPr="007B3F1F" w:rsidRDefault="004E4555" w:rsidP="007B3F1F">
            <w:pPr>
              <w:spacing w:line="260" w:lineRule="exact"/>
              <w:jc w:val="right"/>
              <w:rPr>
                <w:rFonts w:ascii="Arial" w:hAnsi="Arial" w:cs="Arial"/>
                <w:sz w:val="20"/>
              </w:rPr>
            </w:pPr>
            <w:r w:rsidRPr="007B3F1F">
              <w:rPr>
                <w:rFonts w:ascii="Arial" w:hAnsi="Arial" w:cs="Arial"/>
                <w:sz w:val="20"/>
              </w:rPr>
              <w:t>1.318.560,00</w:t>
            </w:r>
          </w:p>
        </w:tc>
      </w:tr>
      <w:tr w:rsidR="003D01D3" w:rsidRPr="00A270CF" w14:paraId="25DC81BA" w14:textId="77777777" w:rsidTr="007B3F1F">
        <w:trPr>
          <w:trHeight w:val="300"/>
        </w:trPr>
        <w:tc>
          <w:tcPr>
            <w:tcW w:w="1413" w:type="dxa"/>
            <w:tcBorders>
              <w:top w:val="single" w:sz="4" w:space="0" w:color="000000"/>
              <w:left w:val="single" w:sz="4" w:space="0" w:color="000000"/>
              <w:bottom w:val="single" w:sz="4" w:space="0" w:color="auto"/>
              <w:right w:val="single" w:sz="4" w:space="0" w:color="000000"/>
            </w:tcBorders>
          </w:tcPr>
          <w:p w14:paraId="6F8DBF10" w14:textId="77777777" w:rsidR="003D01D3" w:rsidRPr="007B3F1F" w:rsidRDefault="003D01D3" w:rsidP="003D01D3">
            <w:pPr>
              <w:spacing w:line="260" w:lineRule="exact"/>
              <w:rPr>
                <w:rFonts w:ascii="Arial" w:hAnsi="Arial" w:cs="Arial"/>
                <w:sz w:val="18"/>
                <w:szCs w:val="18"/>
              </w:rPr>
            </w:pPr>
          </w:p>
        </w:tc>
        <w:tc>
          <w:tcPr>
            <w:tcW w:w="3827" w:type="dxa"/>
            <w:tcBorders>
              <w:top w:val="single" w:sz="4" w:space="0" w:color="000000"/>
              <w:left w:val="single" w:sz="4" w:space="0" w:color="000000"/>
              <w:bottom w:val="single" w:sz="4" w:space="0" w:color="auto"/>
              <w:right w:val="single" w:sz="4" w:space="0" w:color="000000"/>
            </w:tcBorders>
            <w:noWrap/>
            <w:vAlign w:val="bottom"/>
          </w:tcPr>
          <w:p w14:paraId="2BE7BD7A" w14:textId="012403A1" w:rsidR="003D01D3" w:rsidRPr="007B3F1F" w:rsidRDefault="003D01D3" w:rsidP="003D01D3">
            <w:pPr>
              <w:spacing w:line="260" w:lineRule="exact"/>
              <w:rPr>
                <w:rFonts w:ascii="Arial" w:hAnsi="Arial" w:cs="Arial"/>
                <w:sz w:val="18"/>
                <w:szCs w:val="18"/>
              </w:rPr>
            </w:pPr>
            <w:r w:rsidRPr="007B3F1F">
              <w:rPr>
                <w:rFonts w:ascii="Arial" w:hAnsi="Arial" w:cs="Arial"/>
                <w:sz w:val="18"/>
                <w:szCs w:val="18"/>
              </w:rPr>
              <w:t>Skupaj za leto 2025</w:t>
            </w:r>
          </w:p>
        </w:tc>
        <w:tc>
          <w:tcPr>
            <w:tcW w:w="1843" w:type="dxa"/>
            <w:tcBorders>
              <w:top w:val="single" w:sz="4" w:space="0" w:color="000000"/>
              <w:left w:val="single" w:sz="4" w:space="0" w:color="000000"/>
              <w:bottom w:val="single" w:sz="4" w:space="0" w:color="auto"/>
              <w:right w:val="single" w:sz="4" w:space="0" w:color="000000"/>
            </w:tcBorders>
            <w:vAlign w:val="center"/>
          </w:tcPr>
          <w:p w14:paraId="631C32AA" w14:textId="4327EAC4" w:rsidR="003D01D3" w:rsidRPr="007B3F1F" w:rsidRDefault="003D01D3" w:rsidP="007B3F1F">
            <w:pPr>
              <w:jc w:val="right"/>
              <w:rPr>
                <w:rFonts w:ascii="Arial" w:hAnsi="Arial" w:cs="Arial"/>
                <w:b/>
                <w:bCs/>
                <w:sz w:val="20"/>
              </w:rPr>
            </w:pPr>
            <w:r w:rsidRPr="007B3F1F">
              <w:rPr>
                <w:rFonts w:ascii="Arial" w:hAnsi="Arial" w:cs="Arial"/>
                <w:b/>
                <w:bCs/>
                <w:sz w:val="20"/>
              </w:rPr>
              <w:t>1</w:t>
            </w:r>
            <w:r w:rsidR="004E4555" w:rsidRPr="007B3F1F">
              <w:rPr>
                <w:rFonts w:ascii="Arial" w:hAnsi="Arial" w:cs="Arial"/>
                <w:b/>
                <w:bCs/>
                <w:sz w:val="20"/>
              </w:rPr>
              <w:t>2</w:t>
            </w:r>
            <w:r w:rsidRPr="007B3F1F">
              <w:rPr>
                <w:rFonts w:ascii="Arial" w:hAnsi="Arial" w:cs="Arial"/>
                <w:b/>
                <w:bCs/>
                <w:sz w:val="20"/>
              </w:rPr>
              <w:t>0.000.000</w:t>
            </w:r>
            <w:r w:rsidR="003D5B1E">
              <w:rPr>
                <w:rFonts w:ascii="Arial" w:hAnsi="Arial" w:cs="Arial"/>
                <w:b/>
                <w:bCs/>
                <w:sz w:val="20"/>
              </w:rPr>
              <w:t>,00</w:t>
            </w:r>
          </w:p>
        </w:tc>
        <w:tc>
          <w:tcPr>
            <w:tcW w:w="1979" w:type="dxa"/>
            <w:tcBorders>
              <w:top w:val="single" w:sz="4" w:space="0" w:color="000000"/>
              <w:left w:val="single" w:sz="4" w:space="0" w:color="000000"/>
              <w:bottom w:val="single" w:sz="4" w:space="0" w:color="auto"/>
              <w:right w:val="single" w:sz="4" w:space="0" w:color="000000"/>
            </w:tcBorders>
            <w:vAlign w:val="center"/>
          </w:tcPr>
          <w:p w14:paraId="745CC41D" w14:textId="594E2FBD" w:rsidR="003D01D3" w:rsidRPr="007B3F1F" w:rsidRDefault="004E4555" w:rsidP="007B3F1F">
            <w:pPr>
              <w:jc w:val="right"/>
              <w:rPr>
                <w:rFonts w:ascii="Arial" w:hAnsi="Arial" w:cs="Arial"/>
                <w:b/>
                <w:bCs/>
                <w:sz w:val="20"/>
              </w:rPr>
            </w:pPr>
            <w:r w:rsidRPr="007B3F1F">
              <w:rPr>
                <w:rFonts w:ascii="Arial" w:hAnsi="Arial" w:cs="Arial"/>
                <w:b/>
                <w:bCs/>
                <w:sz w:val="20"/>
              </w:rPr>
              <w:t>1</w:t>
            </w:r>
            <w:r w:rsidR="003D5B1E">
              <w:rPr>
                <w:rFonts w:ascii="Arial" w:hAnsi="Arial" w:cs="Arial"/>
                <w:b/>
                <w:bCs/>
                <w:sz w:val="20"/>
              </w:rPr>
              <w:t>40</w:t>
            </w:r>
            <w:r w:rsidRPr="007B3F1F">
              <w:rPr>
                <w:rFonts w:ascii="Arial" w:hAnsi="Arial" w:cs="Arial"/>
                <w:b/>
                <w:bCs/>
                <w:sz w:val="20"/>
              </w:rPr>
              <w:t>.</w:t>
            </w:r>
            <w:r w:rsidR="00A64391" w:rsidRPr="007B3F1F">
              <w:rPr>
                <w:rFonts w:ascii="Arial" w:hAnsi="Arial" w:cs="Arial"/>
                <w:b/>
                <w:bCs/>
                <w:sz w:val="20"/>
              </w:rPr>
              <w:t>000.000</w:t>
            </w:r>
            <w:r w:rsidRPr="007B3F1F">
              <w:rPr>
                <w:rFonts w:ascii="Arial" w:hAnsi="Arial" w:cs="Arial"/>
                <w:b/>
                <w:bCs/>
                <w:sz w:val="20"/>
              </w:rPr>
              <w:t>,00</w:t>
            </w:r>
          </w:p>
        </w:tc>
      </w:tr>
      <w:bookmarkEnd w:id="7"/>
    </w:tbl>
    <w:p w14:paraId="1F920FB5" w14:textId="77777777" w:rsidR="009E42A2" w:rsidRDefault="009E42A2" w:rsidP="00113B2F">
      <w:pPr>
        <w:pStyle w:val="Telobesedila"/>
        <w:spacing w:line="260" w:lineRule="exact"/>
        <w:rPr>
          <w:rFonts w:ascii="Arial" w:hAnsi="Arial" w:cs="Arial"/>
          <w:b w:val="0"/>
          <w:sz w:val="20"/>
        </w:rPr>
      </w:pPr>
    </w:p>
    <w:p w14:paraId="339A0058" w14:textId="0D9A74F0" w:rsidR="009E42A2" w:rsidRDefault="00C022BC" w:rsidP="00113B2F">
      <w:pPr>
        <w:pStyle w:val="Telobesedila"/>
        <w:spacing w:line="260" w:lineRule="exact"/>
        <w:rPr>
          <w:rFonts w:ascii="Arial" w:hAnsi="Arial" w:cs="Arial"/>
          <w:b w:val="0"/>
          <w:sz w:val="20"/>
        </w:rPr>
      </w:pPr>
      <w:r>
        <w:rPr>
          <w:rFonts w:ascii="Arial" w:hAnsi="Arial" w:cs="Arial"/>
          <w:b w:val="0"/>
          <w:sz w:val="20"/>
        </w:rPr>
        <w:t>Opomba:</w:t>
      </w:r>
    </w:p>
    <w:p w14:paraId="7821341B" w14:textId="00099144" w:rsidR="00C022BC" w:rsidRDefault="00C022BC" w:rsidP="00C022BC">
      <w:pPr>
        <w:pStyle w:val="Telobesedila"/>
        <w:spacing w:line="260" w:lineRule="exact"/>
        <w:rPr>
          <w:rFonts w:ascii="Arial" w:hAnsi="Arial" w:cs="Arial"/>
          <w:b w:val="0"/>
          <w:sz w:val="20"/>
        </w:rPr>
      </w:pPr>
      <w:r>
        <w:rPr>
          <w:rFonts w:ascii="Arial" w:hAnsi="Arial" w:cs="Arial"/>
          <w:b w:val="0"/>
          <w:sz w:val="20"/>
        </w:rPr>
        <w:t xml:space="preserve"> * Predlog spremembe je ocenjen, dejanski bo izhajal iz investicijske dokumentacije</w:t>
      </w:r>
    </w:p>
    <w:p w14:paraId="1C59BF94" w14:textId="77777777" w:rsidR="00C022BC" w:rsidRPr="00870F75" w:rsidRDefault="00C022BC" w:rsidP="00113B2F">
      <w:pPr>
        <w:pStyle w:val="Telobesedila"/>
        <w:spacing w:line="260" w:lineRule="exact"/>
        <w:rPr>
          <w:rFonts w:ascii="Arial" w:hAnsi="Arial" w:cs="Arial"/>
          <w:b w:val="0"/>
          <w:sz w:val="20"/>
        </w:rPr>
      </w:pPr>
    </w:p>
    <w:p w14:paraId="594A3C04" w14:textId="39B423BC" w:rsidR="00BD0027" w:rsidRPr="00870F75" w:rsidRDefault="00BD0027" w:rsidP="00BD0027">
      <w:pPr>
        <w:spacing w:line="260" w:lineRule="exact"/>
        <w:rPr>
          <w:rFonts w:ascii="Arial" w:hAnsi="Arial" w:cs="Arial"/>
          <w:sz w:val="20"/>
          <w:u w:val="single"/>
        </w:rPr>
      </w:pPr>
      <w:r w:rsidRPr="00870F75">
        <w:rPr>
          <w:rFonts w:ascii="Arial" w:hAnsi="Arial" w:cs="Arial"/>
          <w:sz w:val="20"/>
          <w:u w:val="single"/>
        </w:rPr>
        <w:t>O</w:t>
      </w:r>
      <w:r w:rsidR="0072197E">
        <w:rPr>
          <w:rFonts w:ascii="Arial" w:hAnsi="Arial" w:cs="Arial"/>
          <w:sz w:val="20"/>
          <w:u w:val="single"/>
        </w:rPr>
        <w:t>bjekti v lasti o</w:t>
      </w:r>
      <w:r w:rsidRPr="00870F75">
        <w:rPr>
          <w:rFonts w:ascii="Arial" w:hAnsi="Arial" w:cs="Arial"/>
          <w:sz w:val="20"/>
          <w:u w:val="single"/>
        </w:rPr>
        <w:t>seb zasebnega prava</w:t>
      </w:r>
      <w:r w:rsidR="0072197E">
        <w:rPr>
          <w:rFonts w:ascii="Arial" w:hAnsi="Arial" w:cs="Arial"/>
          <w:sz w:val="20"/>
          <w:u w:val="single"/>
        </w:rPr>
        <w:t>, namenjeni bivanju</w:t>
      </w:r>
    </w:p>
    <w:p w14:paraId="7C24AB08" w14:textId="2322B1AC" w:rsidR="00124EC7" w:rsidRPr="00870F75" w:rsidRDefault="00124EC7" w:rsidP="00DF57A5">
      <w:pPr>
        <w:spacing w:line="260" w:lineRule="exact"/>
        <w:rPr>
          <w:rFonts w:ascii="Arial" w:hAnsi="Arial" w:cs="Arial"/>
          <w:sz w:val="20"/>
        </w:rPr>
      </w:pPr>
      <w:r w:rsidRPr="00870F75">
        <w:rPr>
          <w:rFonts w:ascii="Arial" w:hAnsi="Arial" w:cs="Arial"/>
          <w:sz w:val="20"/>
        </w:rPr>
        <w:t xml:space="preserve">Namen zakona je zagotovitev bivanja prebivalcem, ki imajo poškodovane domove. Prednostna naloga ostaja </w:t>
      </w:r>
      <w:r w:rsidR="005D0F79" w:rsidRPr="00870F75">
        <w:rPr>
          <w:rFonts w:ascii="Arial" w:hAnsi="Arial" w:cs="Arial"/>
          <w:sz w:val="20"/>
        </w:rPr>
        <w:t xml:space="preserve">dodeljevane sredstev državnega proračuna oz. </w:t>
      </w:r>
      <w:r w:rsidRPr="00870F75">
        <w:rPr>
          <w:rFonts w:ascii="Arial" w:hAnsi="Arial" w:cs="Arial"/>
          <w:sz w:val="20"/>
        </w:rPr>
        <w:t>zagotavljanje sofinanciranja obnove stanovanj in stanovanjskih stavb, ki jih lastniki obnavljajo.</w:t>
      </w:r>
    </w:p>
    <w:p w14:paraId="5947E716" w14:textId="77777777" w:rsidR="007B3F1F" w:rsidRDefault="007B3F1F" w:rsidP="00DF57A5">
      <w:pPr>
        <w:spacing w:line="260" w:lineRule="exact"/>
        <w:rPr>
          <w:rFonts w:ascii="Arial" w:hAnsi="Arial" w:cs="Arial"/>
          <w:sz w:val="20"/>
        </w:rPr>
      </w:pPr>
    </w:p>
    <w:p w14:paraId="289BA787" w14:textId="0C093BCD" w:rsidR="00124EC7" w:rsidRPr="00870F75" w:rsidRDefault="008B05FC" w:rsidP="00DF57A5">
      <w:pPr>
        <w:spacing w:line="260" w:lineRule="exact"/>
        <w:rPr>
          <w:rFonts w:ascii="Arial" w:hAnsi="Arial" w:cs="Arial"/>
          <w:sz w:val="20"/>
        </w:rPr>
      </w:pPr>
      <w:r w:rsidRPr="00870F75">
        <w:rPr>
          <w:rFonts w:ascii="Arial" w:hAnsi="Arial" w:cs="Arial"/>
          <w:sz w:val="20"/>
        </w:rPr>
        <w:t xml:space="preserve">Glede na </w:t>
      </w:r>
      <w:r w:rsidR="007B3F1F">
        <w:rPr>
          <w:rFonts w:ascii="Arial" w:hAnsi="Arial" w:cs="Arial"/>
          <w:sz w:val="20"/>
        </w:rPr>
        <w:t>zelo veliko</w:t>
      </w:r>
      <w:r w:rsidRPr="00870F75">
        <w:rPr>
          <w:rFonts w:ascii="Arial" w:hAnsi="Arial" w:cs="Arial"/>
          <w:sz w:val="20"/>
        </w:rPr>
        <w:t xml:space="preserve"> število poškodovanih stanovanj in stanovanjskih stavb in enotnega razumevanja vsebin in postopkov je pripravljeno navodilo za izvedbo postopkov, </w:t>
      </w:r>
      <w:r w:rsidR="00870F75" w:rsidRPr="00870F75">
        <w:rPr>
          <w:rFonts w:ascii="Arial" w:hAnsi="Arial" w:cs="Arial"/>
          <w:sz w:val="20"/>
        </w:rPr>
        <w:t>podana v podpoglavju 4.1</w:t>
      </w:r>
      <w:r w:rsidR="00870F75">
        <w:rPr>
          <w:rFonts w:ascii="Arial" w:hAnsi="Arial" w:cs="Arial"/>
          <w:sz w:val="20"/>
        </w:rPr>
        <w:t>.</w:t>
      </w:r>
    </w:p>
    <w:p w14:paraId="2AF3EBBA" w14:textId="77777777" w:rsidR="008B05FC" w:rsidRPr="00870F75" w:rsidRDefault="008B05FC" w:rsidP="00DF57A5">
      <w:pPr>
        <w:spacing w:line="260" w:lineRule="exact"/>
        <w:rPr>
          <w:rFonts w:ascii="Arial" w:hAnsi="Arial" w:cs="Arial"/>
          <w:sz w:val="20"/>
        </w:rPr>
      </w:pPr>
    </w:p>
    <w:p w14:paraId="014D89F3" w14:textId="1A7962EA" w:rsidR="00124EC7" w:rsidRPr="00870F75" w:rsidRDefault="00124EC7" w:rsidP="00DF57A5">
      <w:pPr>
        <w:spacing w:line="260" w:lineRule="exact"/>
        <w:rPr>
          <w:rFonts w:ascii="Arial" w:hAnsi="Arial" w:cs="Arial"/>
          <w:sz w:val="20"/>
        </w:rPr>
      </w:pPr>
      <w:r w:rsidRPr="00870F75">
        <w:rPr>
          <w:rFonts w:ascii="Arial" w:hAnsi="Arial" w:cs="Arial"/>
          <w:sz w:val="20"/>
        </w:rPr>
        <w:t>Pri obnovah, predvsem celovitejših obnovah, kjer pri obnovi sodeluje oz. se vključuje Državno tehnična pisarna</w:t>
      </w:r>
      <w:r w:rsidR="005D0F79" w:rsidRPr="00870F75">
        <w:rPr>
          <w:rFonts w:ascii="Arial" w:hAnsi="Arial" w:cs="Arial"/>
          <w:sz w:val="20"/>
        </w:rPr>
        <w:t xml:space="preserve">, so </w:t>
      </w:r>
      <w:r w:rsidR="007B3F1F" w:rsidRPr="00870F75">
        <w:rPr>
          <w:rFonts w:ascii="Arial" w:hAnsi="Arial" w:cs="Arial"/>
          <w:sz w:val="20"/>
        </w:rPr>
        <w:t>v podpoglavju 4.2</w:t>
      </w:r>
      <w:r w:rsidR="007B3F1F">
        <w:rPr>
          <w:rFonts w:ascii="Arial" w:hAnsi="Arial" w:cs="Arial"/>
          <w:sz w:val="20"/>
        </w:rPr>
        <w:t xml:space="preserve"> podana </w:t>
      </w:r>
      <w:r w:rsidR="005D0F79" w:rsidRPr="00870F75">
        <w:rPr>
          <w:rFonts w:ascii="Arial" w:hAnsi="Arial" w:cs="Arial"/>
          <w:sz w:val="20"/>
        </w:rPr>
        <w:t>izhodišča</w:t>
      </w:r>
      <w:r w:rsidR="007B3F1F">
        <w:rPr>
          <w:rFonts w:ascii="Arial" w:hAnsi="Arial" w:cs="Arial"/>
          <w:sz w:val="20"/>
        </w:rPr>
        <w:t xml:space="preserve"> za i</w:t>
      </w:r>
      <w:r w:rsidR="007B3F1F" w:rsidRPr="007B3F1F">
        <w:rPr>
          <w:rFonts w:ascii="Arial" w:hAnsi="Arial" w:cs="Arial"/>
          <w:sz w:val="20"/>
        </w:rPr>
        <w:t>zvajanje strokovne in tehnične pomoči</w:t>
      </w:r>
      <w:r w:rsidR="007B3F1F">
        <w:rPr>
          <w:rFonts w:ascii="Arial" w:hAnsi="Arial" w:cs="Arial"/>
          <w:sz w:val="20"/>
        </w:rPr>
        <w:t xml:space="preserve"> pri izvedbi </w:t>
      </w:r>
      <w:r w:rsidR="006659F3">
        <w:rPr>
          <w:rFonts w:ascii="Arial" w:hAnsi="Arial" w:cs="Arial"/>
          <w:sz w:val="20"/>
        </w:rPr>
        <w:t>obnove.</w:t>
      </w:r>
    </w:p>
    <w:p w14:paraId="75B7903B" w14:textId="77777777" w:rsidR="00DF2928" w:rsidRPr="00870F75" w:rsidRDefault="00DF2928" w:rsidP="00DF57A5">
      <w:pPr>
        <w:spacing w:line="260" w:lineRule="exact"/>
        <w:rPr>
          <w:rFonts w:ascii="Arial" w:hAnsi="Arial" w:cs="Arial"/>
          <w:sz w:val="20"/>
        </w:rPr>
      </w:pPr>
    </w:p>
    <w:p w14:paraId="233581C2" w14:textId="0D8D5D77" w:rsidR="00DF57A5" w:rsidRPr="00870F75" w:rsidRDefault="00124EC7" w:rsidP="00DF57A5">
      <w:pPr>
        <w:spacing w:line="260" w:lineRule="exact"/>
        <w:rPr>
          <w:rFonts w:ascii="Arial" w:hAnsi="Arial" w:cs="Arial"/>
          <w:sz w:val="20"/>
        </w:rPr>
      </w:pPr>
      <w:r w:rsidRPr="00870F75">
        <w:rPr>
          <w:rFonts w:ascii="Arial" w:hAnsi="Arial" w:cs="Arial"/>
          <w:sz w:val="20"/>
        </w:rPr>
        <w:t xml:space="preserve">Prebivalce </w:t>
      </w:r>
      <w:r w:rsidR="00DF57A5" w:rsidRPr="00870F75">
        <w:rPr>
          <w:rFonts w:ascii="Arial" w:hAnsi="Arial" w:cs="Arial"/>
          <w:sz w:val="20"/>
        </w:rPr>
        <w:t>stanovanjsk</w:t>
      </w:r>
      <w:r w:rsidRPr="00870F75">
        <w:rPr>
          <w:rFonts w:ascii="Arial" w:hAnsi="Arial" w:cs="Arial"/>
          <w:sz w:val="20"/>
        </w:rPr>
        <w:t>ih</w:t>
      </w:r>
      <w:r w:rsidR="00DF57A5" w:rsidRPr="00870F75">
        <w:rPr>
          <w:rFonts w:ascii="Arial" w:hAnsi="Arial" w:cs="Arial"/>
          <w:sz w:val="20"/>
        </w:rPr>
        <w:t xml:space="preserve"> stavb, ki so konstrukcijsko poškodovan</w:t>
      </w:r>
      <w:r w:rsidRPr="00870F75">
        <w:rPr>
          <w:rFonts w:ascii="Arial" w:hAnsi="Arial" w:cs="Arial"/>
          <w:sz w:val="20"/>
        </w:rPr>
        <w:t xml:space="preserve">i, je potrebno v času </w:t>
      </w:r>
      <w:r w:rsidR="006659F3">
        <w:rPr>
          <w:rFonts w:ascii="Arial" w:hAnsi="Arial" w:cs="Arial"/>
          <w:sz w:val="20"/>
        </w:rPr>
        <w:t xml:space="preserve">izvajanja </w:t>
      </w:r>
      <w:r w:rsidR="00DF57A5" w:rsidRPr="00870F75">
        <w:rPr>
          <w:rFonts w:ascii="Arial" w:hAnsi="Arial" w:cs="Arial"/>
          <w:sz w:val="20"/>
        </w:rPr>
        <w:t>rekonstrukcij</w:t>
      </w:r>
      <w:r w:rsidR="006659F3">
        <w:rPr>
          <w:rFonts w:ascii="Arial" w:hAnsi="Arial" w:cs="Arial"/>
          <w:sz w:val="20"/>
        </w:rPr>
        <w:t>e</w:t>
      </w:r>
      <w:r w:rsidR="00DF57A5" w:rsidRPr="00870F75">
        <w:rPr>
          <w:rFonts w:ascii="Arial" w:hAnsi="Arial" w:cs="Arial"/>
          <w:sz w:val="20"/>
        </w:rPr>
        <w:t xml:space="preserve"> ali novogradnj</w:t>
      </w:r>
      <w:r w:rsidR="006659F3">
        <w:rPr>
          <w:rFonts w:ascii="Arial" w:hAnsi="Arial" w:cs="Arial"/>
          <w:sz w:val="20"/>
        </w:rPr>
        <w:t>e</w:t>
      </w:r>
      <w:r w:rsidR="00DF57A5" w:rsidRPr="00870F75">
        <w:rPr>
          <w:rFonts w:ascii="Arial" w:hAnsi="Arial" w:cs="Arial"/>
          <w:sz w:val="20"/>
        </w:rPr>
        <w:t xml:space="preserve"> objektov </w:t>
      </w:r>
      <w:r w:rsidRPr="00870F75">
        <w:rPr>
          <w:rFonts w:ascii="Arial" w:hAnsi="Arial" w:cs="Arial"/>
          <w:sz w:val="20"/>
        </w:rPr>
        <w:t xml:space="preserve">izseliti. </w:t>
      </w:r>
      <w:r w:rsidR="009D087C" w:rsidRPr="00870F75">
        <w:rPr>
          <w:rFonts w:ascii="Arial" w:hAnsi="Arial" w:cs="Arial"/>
          <w:sz w:val="20"/>
        </w:rPr>
        <w:t xml:space="preserve">Merila in kriteriji za sofinanciranje najemnin </w:t>
      </w:r>
      <w:r w:rsidRPr="00870F75">
        <w:rPr>
          <w:rFonts w:ascii="Arial" w:hAnsi="Arial" w:cs="Arial"/>
          <w:sz w:val="20"/>
        </w:rPr>
        <w:t>za</w:t>
      </w:r>
      <w:r w:rsidR="00DF57A5" w:rsidRPr="00870F75">
        <w:rPr>
          <w:rFonts w:ascii="Arial" w:hAnsi="Arial" w:cs="Arial"/>
          <w:sz w:val="20"/>
        </w:rPr>
        <w:t xml:space="preserve"> začasn</w:t>
      </w:r>
      <w:r w:rsidR="009D087C" w:rsidRPr="00870F75">
        <w:rPr>
          <w:rFonts w:ascii="Arial" w:hAnsi="Arial" w:cs="Arial"/>
          <w:sz w:val="20"/>
        </w:rPr>
        <w:t>o</w:t>
      </w:r>
      <w:r w:rsidR="00DF57A5" w:rsidRPr="00870F75">
        <w:rPr>
          <w:rFonts w:ascii="Arial" w:hAnsi="Arial" w:cs="Arial"/>
          <w:sz w:val="20"/>
        </w:rPr>
        <w:t xml:space="preserve"> bivanja</w:t>
      </w:r>
      <w:r w:rsidRPr="00870F75">
        <w:rPr>
          <w:rFonts w:ascii="Arial" w:hAnsi="Arial" w:cs="Arial"/>
          <w:sz w:val="20"/>
        </w:rPr>
        <w:t xml:space="preserve"> so opredeljen</w:t>
      </w:r>
      <w:r w:rsidR="009D087C" w:rsidRPr="00870F75">
        <w:rPr>
          <w:rFonts w:ascii="Arial" w:hAnsi="Arial" w:cs="Arial"/>
          <w:sz w:val="20"/>
        </w:rPr>
        <w:t>a</w:t>
      </w:r>
      <w:r w:rsidRPr="00870F75">
        <w:rPr>
          <w:rFonts w:ascii="Arial" w:hAnsi="Arial" w:cs="Arial"/>
          <w:sz w:val="20"/>
        </w:rPr>
        <w:t xml:space="preserve"> v poglavju 4.</w:t>
      </w:r>
      <w:r w:rsidR="00870F75" w:rsidRPr="00870F75">
        <w:rPr>
          <w:rFonts w:ascii="Arial" w:hAnsi="Arial" w:cs="Arial"/>
          <w:sz w:val="20"/>
        </w:rPr>
        <w:t>4.</w:t>
      </w:r>
    </w:p>
    <w:p w14:paraId="50C4B106" w14:textId="77777777" w:rsidR="00500DD7" w:rsidRDefault="00500DD7" w:rsidP="005959F5">
      <w:pPr>
        <w:spacing w:line="260" w:lineRule="exact"/>
        <w:rPr>
          <w:rFonts w:ascii="Arial" w:hAnsi="Arial" w:cs="Arial"/>
          <w:sz w:val="20"/>
        </w:rPr>
      </w:pPr>
    </w:p>
    <w:p w14:paraId="73BB9639" w14:textId="588FA978" w:rsidR="00BD0027" w:rsidRDefault="00BD0027" w:rsidP="00C022B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870F75">
        <w:rPr>
          <w:rFonts w:ascii="Arial" w:hAnsi="Arial" w:cs="Arial"/>
          <w:sz w:val="20"/>
        </w:rPr>
        <w:lastRenderedPageBreak/>
        <w:t>Višina potrebnih sredstev upoštevajoč zmožnostim izvedbe obnova objektov v lasti oseb zasebnega prava – obnova stanovanj ter izvajanju zakonskih ter upravnih postopkov za dodelitev sredstev za leto 2025</w:t>
      </w:r>
      <w:r w:rsidR="009D087C" w:rsidRPr="00870F75">
        <w:rPr>
          <w:rFonts w:ascii="Arial" w:hAnsi="Arial" w:cs="Arial"/>
          <w:sz w:val="20"/>
        </w:rPr>
        <w:t xml:space="preserve">, vključno z </w:t>
      </w:r>
      <w:r w:rsidR="00870F75">
        <w:rPr>
          <w:rFonts w:ascii="Arial" w:hAnsi="Arial" w:cs="Arial"/>
          <w:sz w:val="20"/>
        </w:rPr>
        <w:t xml:space="preserve">eventualnimi </w:t>
      </w:r>
      <w:r w:rsidR="009D087C" w:rsidRPr="00870F75">
        <w:rPr>
          <w:rFonts w:ascii="Arial" w:hAnsi="Arial" w:cs="Arial"/>
          <w:sz w:val="20"/>
        </w:rPr>
        <w:t>najemninami za čas izselitve,</w:t>
      </w:r>
      <w:r w:rsidRPr="00870F75">
        <w:rPr>
          <w:rFonts w:ascii="Arial" w:hAnsi="Arial" w:cs="Arial"/>
          <w:sz w:val="20"/>
        </w:rPr>
        <w:t xml:space="preserve"> znaša </w:t>
      </w:r>
      <w:r w:rsidR="00124EC7" w:rsidRPr="00870F75">
        <w:rPr>
          <w:rFonts w:ascii="Arial" w:hAnsi="Arial" w:cs="Arial"/>
          <w:sz w:val="20"/>
        </w:rPr>
        <w:t xml:space="preserve">ocenjeno </w:t>
      </w:r>
      <w:r w:rsidR="00F04322" w:rsidRPr="00870F75">
        <w:rPr>
          <w:rFonts w:ascii="Arial" w:hAnsi="Arial" w:cs="Arial"/>
          <w:sz w:val="20"/>
        </w:rPr>
        <w:t>6</w:t>
      </w:r>
      <w:r w:rsidRPr="00870F75">
        <w:rPr>
          <w:rFonts w:ascii="Arial" w:hAnsi="Arial" w:cs="Arial"/>
          <w:sz w:val="20"/>
        </w:rPr>
        <w:t>.</w:t>
      </w:r>
      <w:r w:rsidR="00F04322" w:rsidRPr="00870F75">
        <w:rPr>
          <w:rFonts w:ascii="Arial" w:hAnsi="Arial" w:cs="Arial"/>
          <w:sz w:val="20"/>
        </w:rPr>
        <w:t>0</w:t>
      </w:r>
      <w:r w:rsidRPr="00870F75">
        <w:rPr>
          <w:rFonts w:ascii="Arial" w:hAnsi="Arial" w:cs="Arial"/>
          <w:sz w:val="20"/>
        </w:rPr>
        <w:t>00.000,00 evrov.</w:t>
      </w:r>
    </w:p>
    <w:p w14:paraId="0BBA1B05" w14:textId="77777777" w:rsidR="00BD0027" w:rsidRPr="00870F75" w:rsidRDefault="00BD0027" w:rsidP="005959F5">
      <w:pPr>
        <w:spacing w:line="260" w:lineRule="exact"/>
        <w:rPr>
          <w:rFonts w:ascii="Arial" w:hAnsi="Arial" w:cs="Arial"/>
          <w:sz w:val="20"/>
        </w:rPr>
      </w:pPr>
    </w:p>
    <w:p w14:paraId="07B72892" w14:textId="20DCCE87" w:rsidR="00BD0027" w:rsidRPr="00870F75" w:rsidRDefault="0072197E" w:rsidP="00BD0027">
      <w:pPr>
        <w:spacing w:line="260" w:lineRule="exact"/>
        <w:rPr>
          <w:rFonts w:ascii="Arial" w:hAnsi="Arial" w:cs="Arial"/>
          <w:sz w:val="20"/>
          <w:u w:val="single"/>
        </w:rPr>
      </w:pPr>
      <w:r>
        <w:rPr>
          <w:rFonts w:ascii="Arial" w:hAnsi="Arial" w:cs="Arial"/>
          <w:sz w:val="20"/>
          <w:u w:val="single"/>
        </w:rPr>
        <w:t>Objekti v lasti o</w:t>
      </w:r>
      <w:r w:rsidR="00BD0027" w:rsidRPr="00870F75">
        <w:rPr>
          <w:rFonts w:ascii="Arial" w:hAnsi="Arial" w:cs="Arial"/>
          <w:sz w:val="20"/>
          <w:u w:val="single"/>
        </w:rPr>
        <w:t>seb zasebnega prava</w:t>
      </w:r>
      <w:r>
        <w:rPr>
          <w:rFonts w:ascii="Arial" w:hAnsi="Arial" w:cs="Arial"/>
          <w:sz w:val="20"/>
          <w:u w:val="single"/>
        </w:rPr>
        <w:t>, za izvajanje dejavnosti</w:t>
      </w:r>
    </w:p>
    <w:p w14:paraId="0C622A27" w14:textId="77DCEE79" w:rsidR="005D0F79" w:rsidRDefault="008B05FC" w:rsidP="005D0F79">
      <w:pPr>
        <w:spacing w:line="260" w:lineRule="exact"/>
        <w:rPr>
          <w:rFonts w:ascii="Arial" w:hAnsi="Arial" w:cs="Arial"/>
          <w:sz w:val="20"/>
        </w:rPr>
      </w:pPr>
      <w:r w:rsidRPr="00870F75">
        <w:rPr>
          <w:rFonts w:ascii="Arial" w:hAnsi="Arial" w:cs="Arial"/>
          <w:sz w:val="20"/>
        </w:rPr>
        <w:t>Namen zakona je poleg zagotovitve bivanja prebivalcem tudi omogočanje izvajanj dejavnosti, lastnikom, ki imajo poškodovane objekte za izvajanje dejavnosti. Lastniki poškodovanih objektov za izvajanje dejavnosti so bili obveščeni o možnosti dodelitve sredstev državnega proračuna, kot</w:t>
      </w:r>
      <w:r w:rsidR="005D0F79" w:rsidRPr="00870F75">
        <w:rPr>
          <w:rFonts w:ascii="Arial" w:hAnsi="Arial" w:cs="Arial"/>
          <w:sz w:val="20"/>
        </w:rPr>
        <w:t xml:space="preserve"> sofinanciranje obnove.</w:t>
      </w:r>
    </w:p>
    <w:p w14:paraId="60617215" w14:textId="77777777" w:rsidR="006659F3" w:rsidRDefault="006659F3" w:rsidP="005D0F79">
      <w:pPr>
        <w:spacing w:line="260" w:lineRule="exact"/>
        <w:rPr>
          <w:rFonts w:ascii="Arial" w:hAnsi="Arial" w:cs="Arial"/>
          <w:sz w:val="20"/>
        </w:rPr>
      </w:pPr>
    </w:p>
    <w:p w14:paraId="491D67D6" w14:textId="3E2B8DF6" w:rsidR="00870F75" w:rsidRDefault="00870F75" w:rsidP="005D0F79">
      <w:pPr>
        <w:spacing w:line="260" w:lineRule="exact"/>
        <w:rPr>
          <w:rFonts w:ascii="Arial" w:hAnsi="Arial" w:cs="Arial"/>
          <w:sz w:val="20"/>
        </w:rPr>
      </w:pPr>
      <w:r>
        <w:rPr>
          <w:rFonts w:ascii="Arial" w:hAnsi="Arial" w:cs="Arial"/>
          <w:sz w:val="20"/>
        </w:rPr>
        <w:t xml:space="preserve">Pri </w:t>
      </w:r>
      <w:r w:rsidRPr="00D84C53">
        <w:rPr>
          <w:rFonts w:ascii="Arial" w:hAnsi="Arial" w:cs="Arial"/>
          <w:sz w:val="20"/>
        </w:rPr>
        <w:t>določit</w:t>
      </w:r>
      <w:r w:rsidR="0072197E">
        <w:rPr>
          <w:rFonts w:ascii="Arial" w:hAnsi="Arial" w:cs="Arial"/>
          <w:sz w:val="20"/>
        </w:rPr>
        <w:t>vi</w:t>
      </w:r>
      <w:r w:rsidRPr="00D84C53">
        <w:rPr>
          <w:rFonts w:ascii="Arial" w:hAnsi="Arial" w:cs="Arial"/>
          <w:sz w:val="20"/>
        </w:rPr>
        <w:t xml:space="preserve"> kriterija</w:t>
      </w:r>
      <w:r w:rsidR="0072197E">
        <w:rPr>
          <w:rFonts w:ascii="Arial" w:hAnsi="Arial" w:cs="Arial"/>
          <w:sz w:val="20"/>
        </w:rPr>
        <w:t xml:space="preserve"> iz</w:t>
      </w:r>
      <w:r w:rsidRPr="00D84C53">
        <w:rPr>
          <w:rFonts w:ascii="Arial" w:hAnsi="Arial" w:cs="Arial"/>
          <w:sz w:val="20"/>
        </w:rPr>
        <w:t xml:space="preserve"> petega odstavka 23. člena zakona</w:t>
      </w:r>
      <w:r w:rsidR="0072197E">
        <w:rPr>
          <w:rFonts w:ascii="Arial" w:hAnsi="Arial" w:cs="Arial"/>
          <w:sz w:val="20"/>
        </w:rPr>
        <w:t>,</w:t>
      </w:r>
      <w:r w:rsidRPr="00D84C53">
        <w:rPr>
          <w:rFonts w:ascii="Arial" w:hAnsi="Arial" w:cs="Arial"/>
          <w:sz w:val="20"/>
        </w:rPr>
        <w:t xml:space="preserve"> za ugotavljanje upravičenosti oz. neupravičenosti dodelitve osebam zasebnega prava za obnovo objektov za izvajanje dejavnosti</w:t>
      </w:r>
      <w:r w:rsidR="0072197E">
        <w:rPr>
          <w:rFonts w:ascii="Arial" w:hAnsi="Arial" w:cs="Arial"/>
          <w:sz w:val="20"/>
        </w:rPr>
        <w:t>,</w:t>
      </w:r>
      <w:r>
        <w:rPr>
          <w:rFonts w:ascii="Arial" w:hAnsi="Arial" w:cs="Arial"/>
          <w:sz w:val="20"/>
        </w:rPr>
        <w:t xml:space="preserve"> se upošteva vsebina v podpoglavju 4.3.</w:t>
      </w:r>
    </w:p>
    <w:p w14:paraId="394626F4" w14:textId="77777777" w:rsidR="00870F75" w:rsidRPr="00870F75" w:rsidRDefault="00870F75" w:rsidP="005D0F79">
      <w:pPr>
        <w:spacing w:line="260" w:lineRule="exact"/>
        <w:rPr>
          <w:rFonts w:ascii="Arial" w:hAnsi="Arial" w:cs="Arial"/>
          <w:sz w:val="20"/>
        </w:rPr>
      </w:pPr>
    </w:p>
    <w:p w14:paraId="2E0395B5" w14:textId="04713896" w:rsidR="00C022BC" w:rsidRPr="00870F75" w:rsidRDefault="00C4759C" w:rsidP="00C4759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870F75">
        <w:rPr>
          <w:rFonts w:ascii="Arial" w:hAnsi="Arial" w:cs="Arial"/>
          <w:sz w:val="20"/>
        </w:rPr>
        <w:t>Višina potrebnih sredstev upoštevajoč zmožnostim izvedbe obnov</w:t>
      </w:r>
      <w:r w:rsidR="0072197E">
        <w:rPr>
          <w:rFonts w:ascii="Arial" w:hAnsi="Arial" w:cs="Arial"/>
          <w:sz w:val="20"/>
        </w:rPr>
        <w:t>e</w:t>
      </w:r>
      <w:r w:rsidRPr="00870F75">
        <w:rPr>
          <w:rFonts w:ascii="Arial" w:hAnsi="Arial" w:cs="Arial"/>
          <w:sz w:val="20"/>
        </w:rPr>
        <w:t xml:space="preserve"> objektov v lasti oseb zasebnega prava</w:t>
      </w:r>
      <w:r w:rsidR="0072197E">
        <w:rPr>
          <w:rFonts w:ascii="Arial" w:hAnsi="Arial" w:cs="Arial"/>
          <w:sz w:val="20"/>
        </w:rPr>
        <w:t>,</w:t>
      </w:r>
      <w:r w:rsidRPr="00870F75">
        <w:rPr>
          <w:rFonts w:ascii="Arial" w:hAnsi="Arial" w:cs="Arial"/>
          <w:sz w:val="20"/>
        </w:rPr>
        <w:t xml:space="preserve"> za izvajanje dejavnosti ter izvajanju zakonskih ter upravnih postopkov za dodelitev sredstev za leto 2025 znaša </w:t>
      </w:r>
      <w:r w:rsidR="008814B9" w:rsidRPr="00870F75">
        <w:rPr>
          <w:rFonts w:ascii="Arial" w:hAnsi="Arial" w:cs="Arial"/>
          <w:sz w:val="20"/>
        </w:rPr>
        <w:t>6</w:t>
      </w:r>
      <w:r w:rsidRPr="00870F75">
        <w:rPr>
          <w:rFonts w:ascii="Arial" w:hAnsi="Arial" w:cs="Arial"/>
          <w:sz w:val="20"/>
        </w:rPr>
        <w:t>.000.000,00 evrov.</w:t>
      </w:r>
    </w:p>
    <w:p w14:paraId="56DB5290" w14:textId="77777777" w:rsidR="005959F5" w:rsidRPr="00870F75" w:rsidRDefault="005959F5" w:rsidP="005959F5">
      <w:pPr>
        <w:spacing w:line="260" w:lineRule="exact"/>
        <w:rPr>
          <w:rFonts w:ascii="Arial" w:hAnsi="Arial" w:cs="Arial"/>
          <w:sz w:val="20"/>
        </w:rPr>
      </w:pPr>
    </w:p>
    <w:p w14:paraId="1B98BF3F" w14:textId="099FC590" w:rsidR="00C4759C" w:rsidRPr="00870F75" w:rsidRDefault="00BD0027" w:rsidP="005959F5">
      <w:pPr>
        <w:spacing w:line="260" w:lineRule="exact"/>
        <w:rPr>
          <w:rFonts w:ascii="Arial" w:hAnsi="Arial" w:cs="Arial"/>
          <w:sz w:val="20"/>
          <w:u w:val="single"/>
        </w:rPr>
      </w:pPr>
      <w:r w:rsidRPr="00870F75">
        <w:rPr>
          <w:rFonts w:ascii="Arial" w:hAnsi="Arial" w:cs="Arial"/>
          <w:sz w:val="20"/>
          <w:u w:val="single"/>
        </w:rPr>
        <w:t xml:space="preserve">Nadomestitvena gradnja </w:t>
      </w:r>
    </w:p>
    <w:p w14:paraId="662806AC" w14:textId="41151743" w:rsidR="00695F2B" w:rsidRPr="00870F75" w:rsidRDefault="00C4759C" w:rsidP="00C4759C">
      <w:pPr>
        <w:spacing w:line="260" w:lineRule="exact"/>
        <w:rPr>
          <w:rFonts w:ascii="Arial" w:hAnsi="Arial" w:cs="Arial"/>
          <w:sz w:val="20"/>
        </w:rPr>
      </w:pPr>
      <w:r w:rsidRPr="00870F75">
        <w:rPr>
          <w:rFonts w:ascii="Arial" w:hAnsi="Arial" w:cs="Arial"/>
          <w:sz w:val="20"/>
        </w:rPr>
        <w:t>Odstranitev objektov zaradi ogroženosti ali zaradi izvedbe protipoplavnih ukrepov ter nadomestitvena gradnja</w:t>
      </w:r>
      <w:r w:rsidR="00695F2B" w:rsidRPr="00870F75">
        <w:rPr>
          <w:rFonts w:ascii="Arial" w:hAnsi="Arial" w:cs="Arial"/>
          <w:sz w:val="20"/>
        </w:rPr>
        <w:t>. Evidentirana so poplavno in plazovno ogrožena območja in na njih objekti, ki so predmet morebitne preselitve, če se po celovitem strokovnem pregledu ugotovi, da s preventivnimi ukrepi ni mogoče zagotoviti varnosti za osebe in njihovo premoženje ali pa je njihova odstranitev potrebna zaradi izvedbe protipoplavnih ukrepov - javna korist. Oblikovan je seznam tovrstnih objektov, ki se bo še dopolnjeval oziroma spreminjal, saj se nekatere študije poplavne in plazovne ogroženosti in ugotovitvene ocene posameznih objektov na nekaterih območjih še izvajajo. To pomeni, da bodo lahko objekti bodisi dodani bodisi umaknjeni iz seznama. Identifikacija morebitnih območij in objektov je objavljena na spletni strani Službe vlade za obnovo po poplavah in plazovih. V kolikor se bo upravičenec odločil za izplačilo odškodnine v celoti, bodo upravičencem sredstva nakazana kot poseben transfer. Sredstva ukrepa se namenijo tudi za dobavitelje oz. izvajalce, ki jih DSU izbere za dobavo blaga oz. storitev gradenj in plačilo drugih obveznost</w:t>
      </w:r>
      <w:r w:rsidR="00C6666D" w:rsidRPr="00870F75">
        <w:rPr>
          <w:rFonts w:ascii="Arial" w:hAnsi="Arial" w:cs="Arial"/>
          <w:sz w:val="20"/>
        </w:rPr>
        <w:t>i.</w:t>
      </w:r>
    </w:p>
    <w:p w14:paraId="74586502" w14:textId="019E7875" w:rsidR="00C4759C" w:rsidRPr="00870F75" w:rsidRDefault="00C4759C" w:rsidP="00C4759C">
      <w:pPr>
        <w:spacing w:line="260" w:lineRule="exact"/>
        <w:rPr>
          <w:rFonts w:ascii="Arial" w:hAnsi="Arial" w:cs="Arial"/>
          <w:b/>
          <w:sz w:val="20"/>
        </w:rPr>
      </w:pPr>
    </w:p>
    <w:p w14:paraId="48BA59F3" w14:textId="07AE1F96" w:rsidR="001E398E" w:rsidRPr="00870F75" w:rsidRDefault="001E398E" w:rsidP="001E398E">
      <w:pPr>
        <w:spacing w:line="260" w:lineRule="exact"/>
        <w:rPr>
          <w:rFonts w:ascii="Arial" w:hAnsi="Arial" w:cs="Arial"/>
          <w:sz w:val="20"/>
        </w:rPr>
      </w:pPr>
      <w:r w:rsidRPr="00870F75">
        <w:rPr>
          <w:rFonts w:ascii="Arial" w:hAnsi="Arial" w:cs="Arial"/>
          <w:sz w:val="20"/>
        </w:rPr>
        <w:t>Pri zagotavljanju nadomestitvenih parcel se pojavijo različni stroški, ki so povezani z zagotavljanjem ustreznih pogojev za gradnjo in uporabo zemljišč. Ti stroški so poleg prostorske ureditve (</w:t>
      </w:r>
      <w:r w:rsidR="00C6666D" w:rsidRPr="00870F75">
        <w:rPr>
          <w:rFonts w:ascii="Arial" w:hAnsi="Arial" w:cs="Arial"/>
          <w:sz w:val="20"/>
        </w:rPr>
        <w:t>priprava občinskih prostorskih načrtov</w:t>
      </w:r>
      <w:r w:rsidRPr="00870F75">
        <w:rPr>
          <w:rFonts w:ascii="Arial" w:hAnsi="Arial" w:cs="Arial"/>
          <w:sz w:val="20"/>
        </w:rPr>
        <w:t>, lokacijske preveritve) običajno vključujejo tudi</w:t>
      </w:r>
      <w:r w:rsidR="00565CBD" w:rsidRPr="00870F75">
        <w:rPr>
          <w:rFonts w:ascii="Arial" w:hAnsi="Arial" w:cs="Arial"/>
          <w:sz w:val="20"/>
        </w:rPr>
        <w:t xml:space="preserve"> s</w:t>
      </w:r>
      <w:r w:rsidRPr="00870F75">
        <w:rPr>
          <w:rFonts w:ascii="Arial" w:hAnsi="Arial" w:cs="Arial"/>
          <w:sz w:val="20"/>
        </w:rPr>
        <w:t>troški komunalne ureditve</w:t>
      </w:r>
      <w:r w:rsidR="00565CBD" w:rsidRPr="00870F75">
        <w:rPr>
          <w:rFonts w:ascii="Arial" w:hAnsi="Arial" w:cs="Arial"/>
          <w:sz w:val="20"/>
        </w:rPr>
        <w:t>,</w:t>
      </w:r>
      <w:r w:rsidRPr="00870F75">
        <w:rPr>
          <w:rFonts w:ascii="Arial" w:hAnsi="Arial" w:cs="Arial"/>
          <w:sz w:val="20"/>
        </w:rPr>
        <w:t xml:space="preserve">  </w:t>
      </w:r>
    </w:p>
    <w:p w14:paraId="6A34D1B6" w14:textId="3C1F9BC3" w:rsidR="001E398E" w:rsidRPr="00870F75" w:rsidRDefault="00565CBD" w:rsidP="001E398E">
      <w:pPr>
        <w:spacing w:line="260" w:lineRule="exact"/>
        <w:rPr>
          <w:rFonts w:ascii="Arial" w:hAnsi="Arial" w:cs="Arial"/>
          <w:sz w:val="20"/>
        </w:rPr>
      </w:pPr>
      <w:r w:rsidRPr="00870F75">
        <w:rPr>
          <w:rFonts w:ascii="Arial" w:hAnsi="Arial" w:cs="Arial"/>
          <w:sz w:val="20"/>
        </w:rPr>
        <w:t>p</w:t>
      </w:r>
      <w:r w:rsidR="001E398E" w:rsidRPr="00870F75">
        <w:rPr>
          <w:rFonts w:ascii="Arial" w:hAnsi="Arial" w:cs="Arial"/>
          <w:sz w:val="20"/>
        </w:rPr>
        <w:t xml:space="preserve">riključitev na </w:t>
      </w:r>
      <w:r w:rsidRPr="00870F75">
        <w:rPr>
          <w:rFonts w:ascii="Arial" w:hAnsi="Arial" w:cs="Arial"/>
          <w:sz w:val="20"/>
        </w:rPr>
        <w:t>omrežja, u</w:t>
      </w:r>
      <w:r w:rsidR="001E398E" w:rsidRPr="00870F75">
        <w:rPr>
          <w:rFonts w:ascii="Arial" w:hAnsi="Arial" w:cs="Arial"/>
          <w:sz w:val="20"/>
        </w:rPr>
        <w:t>reditev dostopnih poti, cest in javne razsvetljave</w:t>
      </w:r>
      <w:r w:rsidRPr="00870F75">
        <w:rPr>
          <w:rFonts w:ascii="Arial" w:hAnsi="Arial" w:cs="Arial"/>
          <w:sz w:val="20"/>
        </w:rPr>
        <w:t>, ure</w:t>
      </w:r>
      <w:r w:rsidR="001E398E" w:rsidRPr="00870F75">
        <w:rPr>
          <w:rFonts w:ascii="Arial" w:hAnsi="Arial" w:cs="Arial"/>
          <w:sz w:val="20"/>
        </w:rPr>
        <w:t>ditveni stroški zemljišča</w:t>
      </w:r>
      <w:r w:rsidRPr="00870F75">
        <w:rPr>
          <w:rFonts w:ascii="Arial" w:hAnsi="Arial" w:cs="Arial"/>
          <w:sz w:val="20"/>
        </w:rPr>
        <w:t xml:space="preserve"> z</w:t>
      </w:r>
      <w:r w:rsidR="001E398E" w:rsidRPr="00870F75">
        <w:rPr>
          <w:rFonts w:ascii="Arial" w:hAnsi="Arial" w:cs="Arial"/>
          <w:sz w:val="20"/>
        </w:rPr>
        <w:t xml:space="preserve">  </w:t>
      </w:r>
    </w:p>
    <w:p w14:paraId="28ADEF6D" w14:textId="24DF4B60" w:rsidR="001E398E" w:rsidRPr="00870F75" w:rsidRDefault="00565CBD" w:rsidP="001E398E">
      <w:pPr>
        <w:spacing w:line="260" w:lineRule="exact"/>
        <w:rPr>
          <w:rFonts w:ascii="Arial" w:hAnsi="Arial" w:cs="Arial"/>
          <w:sz w:val="20"/>
        </w:rPr>
      </w:pPr>
      <w:r w:rsidRPr="00870F75">
        <w:rPr>
          <w:rFonts w:ascii="Arial" w:hAnsi="Arial" w:cs="Arial"/>
          <w:sz w:val="20"/>
        </w:rPr>
        <w:t>p</w:t>
      </w:r>
      <w:r w:rsidR="001E398E" w:rsidRPr="00870F75">
        <w:rPr>
          <w:rFonts w:ascii="Arial" w:hAnsi="Arial" w:cs="Arial"/>
          <w:sz w:val="20"/>
        </w:rPr>
        <w:t>arcelacij</w:t>
      </w:r>
      <w:r w:rsidRPr="00870F75">
        <w:rPr>
          <w:rFonts w:ascii="Arial" w:hAnsi="Arial" w:cs="Arial"/>
          <w:sz w:val="20"/>
        </w:rPr>
        <w:t xml:space="preserve">o, </w:t>
      </w:r>
      <w:r w:rsidR="001E398E" w:rsidRPr="00870F75">
        <w:rPr>
          <w:rFonts w:ascii="Arial" w:hAnsi="Arial" w:cs="Arial"/>
          <w:sz w:val="20"/>
        </w:rPr>
        <w:t>geodetsk</w:t>
      </w:r>
      <w:r w:rsidRPr="00870F75">
        <w:rPr>
          <w:rFonts w:ascii="Arial" w:hAnsi="Arial" w:cs="Arial"/>
          <w:sz w:val="20"/>
        </w:rPr>
        <w:t>imi</w:t>
      </w:r>
      <w:r w:rsidR="001E398E" w:rsidRPr="00870F75">
        <w:rPr>
          <w:rFonts w:ascii="Arial" w:hAnsi="Arial" w:cs="Arial"/>
          <w:sz w:val="20"/>
        </w:rPr>
        <w:t xml:space="preserve"> storitv</w:t>
      </w:r>
      <w:r w:rsidRPr="00870F75">
        <w:rPr>
          <w:rFonts w:ascii="Arial" w:hAnsi="Arial" w:cs="Arial"/>
          <w:sz w:val="20"/>
        </w:rPr>
        <w:t>ami, p</w:t>
      </w:r>
      <w:r w:rsidR="001E398E" w:rsidRPr="00870F75">
        <w:rPr>
          <w:rFonts w:ascii="Arial" w:hAnsi="Arial" w:cs="Arial"/>
          <w:sz w:val="20"/>
        </w:rPr>
        <w:t>riprava zemljišča</w:t>
      </w:r>
      <w:r w:rsidRPr="00870F75">
        <w:rPr>
          <w:rFonts w:ascii="Arial" w:hAnsi="Arial" w:cs="Arial"/>
          <w:sz w:val="20"/>
        </w:rPr>
        <w:t>, a</w:t>
      </w:r>
      <w:r w:rsidR="001E398E" w:rsidRPr="00870F75">
        <w:rPr>
          <w:rFonts w:ascii="Arial" w:hAnsi="Arial" w:cs="Arial"/>
          <w:sz w:val="20"/>
        </w:rPr>
        <w:t>dministrativni in pravni strošk</w:t>
      </w:r>
      <w:r w:rsidRPr="00870F75">
        <w:rPr>
          <w:rFonts w:ascii="Arial" w:hAnsi="Arial" w:cs="Arial"/>
          <w:sz w:val="20"/>
        </w:rPr>
        <w:t xml:space="preserve">i z </w:t>
      </w:r>
      <w:r w:rsidR="001E398E" w:rsidRPr="00870F75">
        <w:rPr>
          <w:rFonts w:ascii="Arial" w:hAnsi="Arial" w:cs="Arial"/>
          <w:sz w:val="20"/>
        </w:rPr>
        <w:t>pridobivanj</w:t>
      </w:r>
      <w:r w:rsidRPr="00870F75">
        <w:rPr>
          <w:rFonts w:ascii="Arial" w:hAnsi="Arial" w:cs="Arial"/>
          <w:sz w:val="20"/>
        </w:rPr>
        <w:t>em</w:t>
      </w:r>
      <w:r w:rsidR="001E398E" w:rsidRPr="00870F75">
        <w:rPr>
          <w:rFonts w:ascii="Arial" w:hAnsi="Arial" w:cs="Arial"/>
          <w:sz w:val="20"/>
        </w:rPr>
        <w:t xml:space="preserve">  upravnih dovoljenj</w:t>
      </w:r>
      <w:r w:rsidRPr="00870F75">
        <w:rPr>
          <w:rFonts w:ascii="Arial" w:hAnsi="Arial" w:cs="Arial"/>
          <w:sz w:val="20"/>
        </w:rPr>
        <w:t xml:space="preserve">, </w:t>
      </w:r>
      <w:r w:rsidR="001E398E" w:rsidRPr="00870F75">
        <w:rPr>
          <w:rFonts w:ascii="Arial" w:hAnsi="Arial" w:cs="Arial"/>
          <w:sz w:val="20"/>
        </w:rPr>
        <w:t>pravnih podlag za prenos lastništva, vpis v zemljiško knjigo</w:t>
      </w:r>
      <w:r w:rsidRPr="00870F75">
        <w:rPr>
          <w:rFonts w:ascii="Arial" w:hAnsi="Arial" w:cs="Arial"/>
          <w:sz w:val="20"/>
        </w:rPr>
        <w:t xml:space="preserve">, </w:t>
      </w:r>
      <w:r w:rsidR="001E398E" w:rsidRPr="00870F75">
        <w:rPr>
          <w:rFonts w:ascii="Arial" w:hAnsi="Arial" w:cs="Arial"/>
          <w:sz w:val="20"/>
        </w:rPr>
        <w:t>izdelave notarskih in pogodbenih dokumentov</w:t>
      </w:r>
      <w:r w:rsidRPr="00870F75">
        <w:rPr>
          <w:rFonts w:ascii="Arial" w:hAnsi="Arial" w:cs="Arial"/>
          <w:sz w:val="20"/>
        </w:rPr>
        <w:t xml:space="preserve"> ter d</w:t>
      </w:r>
      <w:r w:rsidR="001E398E" w:rsidRPr="00870F75">
        <w:rPr>
          <w:rFonts w:ascii="Arial" w:hAnsi="Arial" w:cs="Arial"/>
          <w:sz w:val="20"/>
        </w:rPr>
        <w:t>rugi</w:t>
      </w:r>
      <w:r w:rsidRPr="00870F75">
        <w:rPr>
          <w:rFonts w:ascii="Arial" w:hAnsi="Arial" w:cs="Arial"/>
          <w:sz w:val="20"/>
        </w:rPr>
        <w:t>h</w:t>
      </w:r>
      <w:r w:rsidR="001E398E" w:rsidRPr="00870F75">
        <w:rPr>
          <w:rFonts w:ascii="Arial" w:hAnsi="Arial" w:cs="Arial"/>
          <w:sz w:val="20"/>
        </w:rPr>
        <w:t xml:space="preserve"> strošk</w:t>
      </w:r>
      <w:r w:rsidRPr="00870F75">
        <w:rPr>
          <w:rFonts w:ascii="Arial" w:hAnsi="Arial" w:cs="Arial"/>
          <w:sz w:val="20"/>
        </w:rPr>
        <w:t>ov</w:t>
      </w:r>
      <w:r w:rsidR="001E398E" w:rsidRPr="00870F75">
        <w:rPr>
          <w:rFonts w:ascii="Arial" w:hAnsi="Arial" w:cs="Arial"/>
          <w:sz w:val="20"/>
        </w:rPr>
        <w:t xml:space="preserve"> glede na posebne zahteve upravičenca</w:t>
      </w:r>
      <w:r w:rsidRPr="00870F75">
        <w:rPr>
          <w:rFonts w:ascii="Arial" w:hAnsi="Arial" w:cs="Arial"/>
          <w:sz w:val="20"/>
        </w:rPr>
        <w:t xml:space="preserve"> in v</w:t>
      </w:r>
      <w:r w:rsidR="001E398E" w:rsidRPr="00870F75">
        <w:rPr>
          <w:rFonts w:ascii="Arial" w:hAnsi="Arial" w:cs="Arial"/>
          <w:sz w:val="20"/>
        </w:rPr>
        <w:t xml:space="preserve"> primeru varovanih območij tudi stroški </w:t>
      </w:r>
      <w:proofErr w:type="spellStart"/>
      <w:r w:rsidR="001E398E" w:rsidRPr="00870F75">
        <w:rPr>
          <w:rFonts w:ascii="Arial" w:hAnsi="Arial" w:cs="Arial"/>
          <w:sz w:val="20"/>
        </w:rPr>
        <w:t>okoljskih</w:t>
      </w:r>
      <w:proofErr w:type="spellEnd"/>
      <w:r w:rsidR="001E398E" w:rsidRPr="00870F75">
        <w:rPr>
          <w:rFonts w:ascii="Arial" w:hAnsi="Arial" w:cs="Arial"/>
          <w:sz w:val="20"/>
        </w:rPr>
        <w:t xml:space="preserve"> presoj ali dodatnih soglasij</w:t>
      </w:r>
      <w:r w:rsidRPr="00870F75">
        <w:rPr>
          <w:rFonts w:ascii="Arial" w:hAnsi="Arial" w:cs="Arial"/>
          <w:sz w:val="20"/>
        </w:rPr>
        <w:t>.</w:t>
      </w:r>
      <w:r w:rsidR="001E398E" w:rsidRPr="00870F75">
        <w:rPr>
          <w:rFonts w:ascii="Arial" w:hAnsi="Arial" w:cs="Arial"/>
          <w:sz w:val="20"/>
        </w:rPr>
        <w:t xml:space="preserve"> </w:t>
      </w:r>
      <w:r w:rsidR="00EE3B98">
        <w:rPr>
          <w:rFonts w:ascii="Arial" w:hAnsi="Arial" w:cs="Arial"/>
          <w:sz w:val="20"/>
        </w:rPr>
        <w:t xml:space="preserve">V 15 občinah v letu 2025 potekajo postopki </w:t>
      </w:r>
      <w:r w:rsidR="00870F75">
        <w:rPr>
          <w:rFonts w:ascii="Arial" w:hAnsi="Arial" w:cs="Arial"/>
          <w:sz w:val="20"/>
        </w:rPr>
        <w:t>prostorskih načrtovanj za nadomestitvene objekte</w:t>
      </w:r>
      <w:r w:rsidR="00DE3C37">
        <w:rPr>
          <w:rFonts w:ascii="Arial" w:hAnsi="Arial" w:cs="Arial"/>
          <w:sz w:val="20"/>
        </w:rPr>
        <w:t>, ki so vključeni v prilogo 1.</w:t>
      </w:r>
    </w:p>
    <w:p w14:paraId="33C6E25E" w14:textId="77777777" w:rsidR="001E398E" w:rsidRPr="00870F75" w:rsidRDefault="001E398E" w:rsidP="001E398E">
      <w:pPr>
        <w:spacing w:line="260" w:lineRule="exact"/>
        <w:rPr>
          <w:rFonts w:ascii="Arial" w:hAnsi="Arial" w:cs="Arial"/>
          <w:sz w:val="20"/>
        </w:rPr>
      </w:pPr>
    </w:p>
    <w:p w14:paraId="79281E39" w14:textId="086048EE" w:rsidR="00C4759C" w:rsidRPr="00870F75" w:rsidRDefault="001E398E" w:rsidP="00C4759C">
      <w:pPr>
        <w:spacing w:line="260" w:lineRule="exact"/>
        <w:rPr>
          <w:rFonts w:ascii="Arial" w:hAnsi="Arial" w:cs="Arial"/>
          <w:sz w:val="20"/>
        </w:rPr>
      </w:pPr>
      <w:r w:rsidRPr="00870F75">
        <w:rPr>
          <w:rFonts w:ascii="Arial" w:hAnsi="Arial" w:cs="Arial"/>
          <w:sz w:val="20"/>
        </w:rPr>
        <w:t>Skupni stroški se razlikujejo glede na lokacijo, obseg potrebne komunalne opreme, kompleksnost terena in druge specifične okoliščine. Vsi ti elementi pomembno vplivajo na časovno dinamiko izvedbe in končno vrednost nadomestitvene parcele.</w:t>
      </w:r>
      <w:r w:rsidR="00870F75">
        <w:rPr>
          <w:rFonts w:ascii="Arial" w:hAnsi="Arial" w:cs="Arial"/>
          <w:sz w:val="20"/>
        </w:rPr>
        <w:t xml:space="preserve"> </w:t>
      </w:r>
      <w:r w:rsidR="00C175C5" w:rsidRPr="00870F75">
        <w:rPr>
          <w:rFonts w:ascii="Arial" w:hAnsi="Arial" w:cs="Arial"/>
          <w:sz w:val="20"/>
        </w:rPr>
        <w:t xml:space="preserve">Za leto 2025 je </w:t>
      </w:r>
      <w:r w:rsidR="00DF57A5" w:rsidRPr="00870F75">
        <w:rPr>
          <w:rFonts w:ascii="Arial" w:hAnsi="Arial" w:cs="Arial"/>
          <w:sz w:val="20"/>
        </w:rPr>
        <w:t xml:space="preserve">potrebno zagotoviti </w:t>
      </w:r>
      <w:r w:rsidR="003D5B1E">
        <w:rPr>
          <w:rFonts w:ascii="Arial" w:hAnsi="Arial" w:cs="Arial"/>
          <w:sz w:val="20"/>
        </w:rPr>
        <w:t>100</w:t>
      </w:r>
      <w:r w:rsidR="00DF57A5" w:rsidRPr="00870F75">
        <w:rPr>
          <w:rFonts w:ascii="Arial" w:hAnsi="Arial" w:cs="Arial"/>
          <w:sz w:val="20"/>
        </w:rPr>
        <w:t>.000.000</w:t>
      </w:r>
      <w:r w:rsidR="006659F3">
        <w:rPr>
          <w:rFonts w:ascii="Arial" w:hAnsi="Arial" w:cs="Arial"/>
          <w:sz w:val="20"/>
        </w:rPr>
        <w:t>,00</w:t>
      </w:r>
      <w:r w:rsidR="00DF57A5" w:rsidRPr="00870F75">
        <w:rPr>
          <w:rFonts w:ascii="Arial" w:hAnsi="Arial" w:cs="Arial"/>
          <w:sz w:val="20"/>
        </w:rPr>
        <w:t xml:space="preserve"> </w:t>
      </w:r>
      <w:r w:rsidR="00870F75">
        <w:rPr>
          <w:rFonts w:ascii="Arial" w:hAnsi="Arial" w:cs="Arial"/>
          <w:sz w:val="20"/>
        </w:rPr>
        <w:t>evrov.</w:t>
      </w:r>
    </w:p>
    <w:p w14:paraId="00066345" w14:textId="77777777" w:rsidR="00F04322" w:rsidRPr="00D84C53" w:rsidRDefault="00F04322" w:rsidP="00113B2F">
      <w:pPr>
        <w:pStyle w:val="Telobesedila"/>
        <w:spacing w:line="260" w:lineRule="exact"/>
        <w:rPr>
          <w:rFonts w:ascii="Arial" w:hAnsi="Arial" w:cs="Arial"/>
          <w:b w:val="0"/>
          <w:sz w:val="20"/>
        </w:rPr>
      </w:pPr>
    </w:p>
    <w:p w14:paraId="13FBB2F9" w14:textId="21CDA827" w:rsidR="00BD0027" w:rsidRPr="00D84C53" w:rsidRDefault="00BD0027" w:rsidP="00BD0027">
      <w:pPr>
        <w:spacing w:line="260" w:lineRule="exact"/>
        <w:rPr>
          <w:rFonts w:ascii="Arial" w:hAnsi="Arial" w:cs="Arial"/>
          <w:sz w:val="20"/>
          <w:u w:val="single"/>
        </w:rPr>
      </w:pPr>
      <w:r w:rsidRPr="00D84C53">
        <w:rPr>
          <w:rFonts w:ascii="Arial" w:hAnsi="Arial" w:cs="Arial"/>
          <w:sz w:val="20"/>
          <w:u w:val="single"/>
        </w:rPr>
        <w:t xml:space="preserve">Obnova </w:t>
      </w:r>
      <w:r w:rsidR="002044C6">
        <w:rPr>
          <w:rFonts w:ascii="Arial" w:hAnsi="Arial" w:cs="Arial"/>
          <w:sz w:val="20"/>
          <w:u w:val="single"/>
        </w:rPr>
        <w:t xml:space="preserve">posebnih objektov - </w:t>
      </w:r>
      <w:r w:rsidRPr="00D84C53">
        <w:rPr>
          <w:rFonts w:ascii="Arial" w:hAnsi="Arial" w:cs="Arial"/>
          <w:sz w:val="20"/>
          <w:u w:val="single"/>
        </w:rPr>
        <w:t>kulturn</w:t>
      </w:r>
      <w:r w:rsidR="002044C6">
        <w:rPr>
          <w:rFonts w:ascii="Arial" w:hAnsi="Arial" w:cs="Arial"/>
          <w:sz w:val="20"/>
          <w:u w:val="single"/>
        </w:rPr>
        <w:t>a</w:t>
      </w:r>
      <w:r w:rsidRPr="00D84C53">
        <w:rPr>
          <w:rFonts w:ascii="Arial" w:hAnsi="Arial" w:cs="Arial"/>
          <w:sz w:val="20"/>
          <w:u w:val="single"/>
        </w:rPr>
        <w:t xml:space="preserve"> dediščin</w:t>
      </w:r>
      <w:r w:rsidR="002044C6">
        <w:rPr>
          <w:rFonts w:ascii="Arial" w:hAnsi="Arial" w:cs="Arial"/>
          <w:sz w:val="20"/>
          <w:u w:val="single"/>
        </w:rPr>
        <w:t>a razglašena za kulturni spomenik</w:t>
      </w:r>
    </w:p>
    <w:p w14:paraId="0ED80F7E" w14:textId="0D08B327" w:rsidR="00A22BB7" w:rsidRPr="00D84C53" w:rsidRDefault="00A22BB7" w:rsidP="009D2257">
      <w:pPr>
        <w:spacing w:line="260" w:lineRule="exact"/>
        <w:rPr>
          <w:rFonts w:ascii="Arial" w:hAnsi="Arial" w:cs="Arial"/>
          <w:sz w:val="20"/>
        </w:rPr>
      </w:pPr>
      <w:r w:rsidRPr="00D84C53">
        <w:rPr>
          <w:rFonts w:ascii="Arial" w:hAnsi="Arial" w:cs="Arial"/>
          <w:sz w:val="20"/>
        </w:rPr>
        <w:t xml:space="preserve">Prednostne naloge izhajajo iz stopnje pripravljenost dokumentacije in pri kulturnih spomenikih, ki so v lasti oseb zasebnega prava </w:t>
      </w:r>
      <w:r w:rsidR="002044C6">
        <w:rPr>
          <w:rFonts w:ascii="Arial" w:hAnsi="Arial" w:cs="Arial"/>
          <w:sz w:val="20"/>
        </w:rPr>
        <w:t xml:space="preserve">z </w:t>
      </w:r>
      <w:r w:rsidRPr="00D84C53">
        <w:rPr>
          <w:rFonts w:ascii="Arial" w:hAnsi="Arial" w:cs="Arial"/>
          <w:sz w:val="20"/>
        </w:rPr>
        <w:t>zmožnost</w:t>
      </w:r>
      <w:r w:rsidR="002044C6">
        <w:rPr>
          <w:rFonts w:ascii="Arial" w:hAnsi="Arial" w:cs="Arial"/>
          <w:sz w:val="20"/>
        </w:rPr>
        <w:t>mi</w:t>
      </w:r>
      <w:r w:rsidRPr="00D84C53">
        <w:rPr>
          <w:rFonts w:ascii="Arial" w:hAnsi="Arial" w:cs="Arial"/>
          <w:sz w:val="20"/>
        </w:rPr>
        <w:t xml:space="preserve"> izvedbe obnove ter izvedbo zakonskih in upravnih postopkov.  </w:t>
      </w:r>
    </w:p>
    <w:p w14:paraId="07D4B2A0" w14:textId="7FDFD643" w:rsidR="009D2257" w:rsidRPr="00D84C53" w:rsidRDefault="00DF57A5" w:rsidP="009D2257">
      <w:pPr>
        <w:spacing w:line="260" w:lineRule="exact"/>
        <w:rPr>
          <w:rFonts w:ascii="Arial" w:hAnsi="Arial" w:cs="Arial"/>
          <w:sz w:val="20"/>
        </w:rPr>
      </w:pPr>
      <w:r w:rsidRPr="00D84C53">
        <w:rPr>
          <w:rFonts w:ascii="Arial" w:hAnsi="Arial" w:cs="Arial"/>
          <w:sz w:val="20"/>
        </w:rPr>
        <w:t>Z</w:t>
      </w:r>
      <w:r w:rsidR="009D2257" w:rsidRPr="00D84C53">
        <w:rPr>
          <w:rFonts w:ascii="Arial" w:hAnsi="Arial" w:cs="Arial"/>
          <w:sz w:val="20"/>
        </w:rPr>
        <w:t xml:space="preserve">a leto 2025 </w:t>
      </w:r>
      <w:r w:rsidRPr="00D84C53">
        <w:rPr>
          <w:rFonts w:ascii="Arial" w:hAnsi="Arial" w:cs="Arial"/>
          <w:sz w:val="20"/>
        </w:rPr>
        <w:t xml:space="preserve">je predvideno </w:t>
      </w:r>
      <w:r w:rsidR="006659F3">
        <w:rPr>
          <w:rFonts w:ascii="Arial" w:hAnsi="Arial" w:cs="Arial"/>
          <w:sz w:val="20"/>
        </w:rPr>
        <w:t xml:space="preserve">vsaj </w:t>
      </w:r>
      <w:r w:rsidR="00870F75">
        <w:rPr>
          <w:rFonts w:ascii="Arial" w:hAnsi="Arial" w:cs="Arial"/>
          <w:sz w:val="20"/>
        </w:rPr>
        <w:t>1</w:t>
      </w:r>
      <w:r w:rsidR="00D84C53" w:rsidRPr="00D84C53">
        <w:rPr>
          <w:rFonts w:ascii="Arial" w:hAnsi="Arial" w:cs="Arial"/>
          <w:sz w:val="20"/>
        </w:rPr>
        <w:t>6</w:t>
      </w:r>
      <w:r w:rsidRPr="00D84C53">
        <w:rPr>
          <w:rFonts w:ascii="Arial" w:hAnsi="Arial" w:cs="Arial"/>
          <w:sz w:val="20"/>
        </w:rPr>
        <w:t>.</w:t>
      </w:r>
      <w:r w:rsidR="00F04322" w:rsidRPr="00D84C53">
        <w:rPr>
          <w:rFonts w:ascii="Arial" w:hAnsi="Arial" w:cs="Arial"/>
          <w:sz w:val="20"/>
        </w:rPr>
        <w:t>000.000</w:t>
      </w:r>
      <w:r w:rsidR="006659F3">
        <w:rPr>
          <w:rFonts w:ascii="Arial" w:hAnsi="Arial" w:cs="Arial"/>
          <w:sz w:val="20"/>
        </w:rPr>
        <w:t>,00</w:t>
      </w:r>
      <w:r w:rsidRPr="00D84C53">
        <w:rPr>
          <w:rFonts w:ascii="Arial" w:hAnsi="Arial" w:cs="Arial"/>
          <w:sz w:val="20"/>
        </w:rPr>
        <w:t xml:space="preserve"> </w:t>
      </w:r>
      <w:r w:rsidR="00F30DF5" w:rsidRPr="00D84C53">
        <w:rPr>
          <w:rFonts w:ascii="Arial" w:hAnsi="Arial" w:cs="Arial"/>
          <w:sz w:val="20"/>
        </w:rPr>
        <w:t>evrov</w:t>
      </w:r>
      <w:r w:rsidR="009D2257" w:rsidRPr="00D84C53">
        <w:rPr>
          <w:rFonts w:ascii="Arial" w:hAnsi="Arial" w:cs="Arial"/>
          <w:sz w:val="20"/>
        </w:rPr>
        <w:t xml:space="preserve">. </w:t>
      </w:r>
    </w:p>
    <w:p w14:paraId="79352A85" w14:textId="77777777" w:rsidR="00C4759C" w:rsidRPr="00D84C53" w:rsidRDefault="00C4759C" w:rsidP="00C4759C">
      <w:pPr>
        <w:spacing w:line="260" w:lineRule="exact"/>
        <w:rPr>
          <w:rFonts w:ascii="Arial" w:hAnsi="Arial" w:cs="Arial"/>
          <w:sz w:val="20"/>
        </w:rPr>
      </w:pPr>
    </w:p>
    <w:p w14:paraId="23BC7AB1" w14:textId="71B250EE" w:rsidR="00BD0027" w:rsidRPr="00D84C53" w:rsidRDefault="006835A7" w:rsidP="00BD0027">
      <w:pPr>
        <w:spacing w:line="260" w:lineRule="exact"/>
        <w:rPr>
          <w:rFonts w:ascii="Arial" w:hAnsi="Arial" w:cs="Arial"/>
          <w:sz w:val="20"/>
        </w:rPr>
      </w:pPr>
      <w:r w:rsidRPr="00D84C53">
        <w:rPr>
          <w:rFonts w:ascii="Arial" w:hAnsi="Arial" w:cs="Arial"/>
          <w:sz w:val="20"/>
        </w:rPr>
        <w:t xml:space="preserve">Objekti, ki so predmet programov, ki jih izvajajo drugi </w:t>
      </w:r>
      <w:r w:rsidR="00D84C53" w:rsidRPr="00D84C53">
        <w:rPr>
          <w:rFonts w:ascii="Arial" w:hAnsi="Arial" w:cs="Arial"/>
          <w:sz w:val="20"/>
        </w:rPr>
        <w:t xml:space="preserve">pristojni </w:t>
      </w:r>
      <w:r w:rsidRPr="00D84C53">
        <w:rPr>
          <w:rFonts w:ascii="Arial" w:hAnsi="Arial" w:cs="Arial"/>
          <w:sz w:val="20"/>
        </w:rPr>
        <w:t>organi</w:t>
      </w:r>
      <w:r w:rsidR="00D84C53" w:rsidRPr="00D84C53">
        <w:rPr>
          <w:rFonts w:ascii="Arial" w:hAnsi="Arial" w:cs="Arial"/>
          <w:sz w:val="20"/>
        </w:rPr>
        <w:t xml:space="preserve"> oz. ministrstva </w:t>
      </w:r>
      <w:r w:rsidRPr="00D84C53">
        <w:rPr>
          <w:rFonts w:ascii="Arial" w:hAnsi="Arial" w:cs="Arial"/>
          <w:sz w:val="20"/>
        </w:rPr>
        <w:t>(MSP, MZ,</w:t>
      </w:r>
      <w:r w:rsidR="00D84C53" w:rsidRPr="00D84C53">
        <w:rPr>
          <w:rFonts w:ascii="Arial" w:hAnsi="Arial" w:cs="Arial"/>
          <w:sz w:val="20"/>
        </w:rPr>
        <w:t xml:space="preserve"> MK,.</w:t>
      </w:r>
      <w:r w:rsidRPr="00D84C53">
        <w:rPr>
          <w:rFonts w:ascii="Arial" w:hAnsi="Arial" w:cs="Arial"/>
          <w:sz w:val="20"/>
        </w:rPr>
        <w:t>..) ni</w:t>
      </w:r>
      <w:r w:rsidR="00F04322" w:rsidRPr="00D84C53">
        <w:rPr>
          <w:rFonts w:ascii="Arial" w:hAnsi="Arial" w:cs="Arial"/>
          <w:sz w:val="20"/>
        </w:rPr>
        <w:t>so</w:t>
      </w:r>
      <w:r w:rsidRPr="00D84C53">
        <w:rPr>
          <w:rFonts w:ascii="Arial" w:hAnsi="Arial" w:cs="Arial"/>
          <w:sz w:val="20"/>
        </w:rPr>
        <w:t xml:space="preserve"> predmet programa.</w:t>
      </w:r>
    </w:p>
    <w:p w14:paraId="6F985956" w14:textId="77777777" w:rsidR="00FA276F" w:rsidRPr="00D84C53" w:rsidRDefault="00FA276F" w:rsidP="00BD0027">
      <w:pPr>
        <w:spacing w:line="260" w:lineRule="exact"/>
        <w:rPr>
          <w:rFonts w:ascii="Arial" w:hAnsi="Arial" w:cs="Arial"/>
          <w:sz w:val="20"/>
          <w:u w:val="single"/>
        </w:rPr>
      </w:pPr>
    </w:p>
    <w:p w14:paraId="69A9EC9D" w14:textId="10BB8D34" w:rsidR="00BD0027" w:rsidRPr="00D84C53" w:rsidRDefault="00BD0027" w:rsidP="00BD0027">
      <w:pPr>
        <w:spacing w:line="260" w:lineRule="exact"/>
        <w:rPr>
          <w:rFonts w:ascii="Arial" w:hAnsi="Arial" w:cs="Arial"/>
          <w:sz w:val="20"/>
          <w:u w:val="single"/>
        </w:rPr>
      </w:pPr>
      <w:r w:rsidRPr="00D84C53">
        <w:rPr>
          <w:rFonts w:ascii="Arial" w:hAnsi="Arial" w:cs="Arial"/>
          <w:sz w:val="20"/>
          <w:u w:val="single"/>
        </w:rPr>
        <w:t>Objekti zavarovane narave</w:t>
      </w:r>
    </w:p>
    <w:p w14:paraId="6DAFA245" w14:textId="42A13B43" w:rsidR="000D41AE" w:rsidRPr="00D84C53" w:rsidRDefault="000D41AE" w:rsidP="000D41A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D84C53">
        <w:rPr>
          <w:rFonts w:ascii="Arial" w:hAnsi="Arial" w:cs="Arial"/>
          <w:sz w:val="20"/>
        </w:rPr>
        <w:lastRenderedPageBreak/>
        <w:t xml:space="preserve">Priprava investicijske in tehnične dokumentacije za obnovo </w:t>
      </w:r>
      <w:r w:rsidR="00DF2928" w:rsidRPr="00D84C53">
        <w:rPr>
          <w:rFonts w:ascii="Arial" w:hAnsi="Arial" w:cs="Arial"/>
          <w:sz w:val="20"/>
        </w:rPr>
        <w:t>objektov</w:t>
      </w:r>
      <w:r w:rsidRPr="00D84C53">
        <w:rPr>
          <w:rFonts w:ascii="Arial" w:hAnsi="Arial" w:cs="Arial"/>
          <w:sz w:val="20"/>
        </w:rPr>
        <w:t xml:space="preserve"> zavarovane narave poteka. </w:t>
      </w:r>
      <w:r w:rsidR="00500DD7" w:rsidRPr="00D84C53">
        <w:rPr>
          <w:rFonts w:ascii="Arial" w:hAnsi="Arial" w:cs="Arial"/>
          <w:sz w:val="20"/>
        </w:rPr>
        <w:t>Glede vsebine je p</w:t>
      </w:r>
      <w:r w:rsidR="0094508B" w:rsidRPr="00D84C53">
        <w:rPr>
          <w:rFonts w:ascii="Arial" w:hAnsi="Arial" w:cs="Arial"/>
          <w:sz w:val="20"/>
        </w:rPr>
        <w:t>rilagojena</w:t>
      </w:r>
      <w:r w:rsidRPr="00D84C53">
        <w:rPr>
          <w:rFonts w:ascii="Arial" w:hAnsi="Arial" w:cs="Arial"/>
          <w:sz w:val="20"/>
        </w:rPr>
        <w:t xml:space="preserve"> dinamik</w:t>
      </w:r>
      <w:r w:rsidR="0094508B" w:rsidRPr="00D84C53">
        <w:rPr>
          <w:rFonts w:ascii="Arial" w:hAnsi="Arial" w:cs="Arial"/>
          <w:sz w:val="20"/>
        </w:rPr>
        <w:t>a</w:t>
      </w:r>
      <w:r w:rsidR="00500DD7" w:rsidRPr="00D84C53">
        <w:rPr>
          <w:rFonts w:ascii="Arial" w:hAnsi="Arial" w:cs="Arial"/>
          <w:sz w:val="20"/>
        </w:rPr>
        <w:t xml:space="preserve"> izvajanja</w:t>
      </w:r>
      <w:r w:rsidRPr="00D84C53">
        <w:rPr>
          <w:rFonts w:ascii="Arial" w:hAnsi="Arial" w:cs="Arial"/>
          <w:sz w:val="20"/>
        </w:rPr>
        <w:t xml:space="preserve">. Višina potrebnih sredstev </w:t>
      </w:r>
      <w:r w:rsidR="00500DD7" w:rsidRPr="00D84C53">
        <w:rPr>
          <w:rFonts w:ascii="Arial" w:hAnsi="Arial" w:cs="Arial"/>
          <w:sz w:val="20"/>
        </w:rPr>
        <w:t>ostaja kot je bilo predvideno</w:t>
      </w:r>
      <w:r w:rsidR="00A22BB7" w:rsidRPr="00D84C53">
        <w:rPr>
          <w:rFonts w:ascii="Arial" w:hAnsi="Arial" w:cs="Arial"/>
          <w:sz w:val="20"/>
        </w:rPr>
        <w:t xml:space="preserve"> s</w:t>
      </w:r>
      <w:r w:rsidR="00500DD7" w:rsidRPr="00D84C53">
        <w:rPr>
          <w:rFonts w:ascii="Arial" w:hAnsi="Arial" w:cs="Arial"/>
          <w:sz w:val="20"/>
        </w:rPr>
        <w:t xml:space="preserve"> programom in</w:t>
      </w:r>
      <w:r w:rsidRPr="00D84C53">
        <w:rPr>
          <w:rFonts w:ascii="Arial" w:hAnsi="Arial" w:cs="Arial"/>
          <w:sz w:val="20"/>
        </w:rPr>
        <w:t xml:space="preserve"> za leto 2025 znaša </w:t>
      </w:r>
      <w:r w:rsidR="00500DD7" w:rsidRPr="00D84C53">
        <w:rPr>
          <w:rFonts w:ascii="Arial" w:hAnsi="Arial" w:cs="Arial"/>
          <w:sz w:val="20"/>
        </w:rPr>
        <w:t>5</w:t>
      </w:r>
      <w:r w:rsidRPr="00D84C53">
        <w:rPr>
          <w:rFonts w:ascii="Arial" w:hAnsi="Arial" w:cs="Arial"/>
          <w:sz w:val="20"/>
        </w:rPr>
        <w:t>00.000,00 evrov.</w:t>
      </w:r>
    </w:p>
    <w:p w14:paraId="39973E58" w14:textId="77777777" w:rsidR="00BD0027" w:rsidRPr="00D84C53" w:rsidRDefault="00BD0027" w:rsidP="00BD0027">
      <w:pPr>
        <w:spacing w:line="260" w:lineRule="exact"/>
        <w:rPr>
          <w:rFonts w:ascii="Arial" w:hAnsi="Arial" w:cs="Arial"/>
          <w:sz w:val="20"/>
          <w:u w:val="single"/>
        </w:rPr>
      </w:pPr>
    </w:p>
    <w:p w14:paraId="5CCF11D4" w14:textId="3A0DAC49" w:rsidR="00BD0027" w:rsidRPr="00D84C53" w:rsidRDefault="00BD0027" w:rsidP="00BD0027">
      <w:pPr>
        <w:spacing w:line="260" w:lineRule="exact"/>
        <w:rPr>
          <w:rFonts w:ascii="Arial" w:hAnsi="Arial" w:cs="Arial"/>
          <w:sz w:val="20"/>
          <w:u w:val="single"/>
        </w:rPr>
      </w:pPr>
      <w:r w:rsidRPr="00D84C53">
        <w:rPr>
          <w:rFonts w:ascii="Arial" w:hAnsi="Arial" w:cs="Arial"/>
          <w:sz w:val="20"/>
          <w:u w:val="single"/>
        </w:rPr>
        <w:t>Podpora izvedbi programa</w:t>
      </w:r>
    </w:p>
    <w:p w14:paraId="5DC33CC0" w14:textId="668169FD" w:rsidR="009D2257" w:rsidRPr="00D84C53" w:rsidRDefault="00360116" w:rsidP="00461750">
      <w:pPr>
        <w:spacing w:line="260" w:lineRule="exact"/>
        <w:rPr>
          <w:rFonts w:ascii="Arial" w:hAnsi="Arial" w:cs="Arial"/>
          <w:sz w:val="20"/>
        </w:rPr>
      </w:pPr>
      <w:r w:rsidRPr="00D84C53">
        <w:rPr>
          <w:rFonts w:ascii="Arial" w:hAnsi="Arial" w:cs="Arial"/>
          <w:sz w:val="20"/>
        </w:rPr>
        <w:t xml:space="preserve">Za izvedbo programa se zagotavlja </w:t>
      </w:r>
      <w:bookmarkStart w:id="8" w:name="OLE_LINK1"/>
      <w:bookmarkStart w:id="9" w:name="OLE_LINK2"/>
      <w:r w:rsidRPr="00D84C53">
        <w:rPr>
          <w:rFonts w:ascii="Arial" w:hAnsi="Arial" w:cs="Arial"/>
          <w:sz w:val="20"/>
        </w:rPr>
        <w:t>i</w:t>
      </w:r>
      <w:r w:rsidR="00461750" w:rsidRPr="00D84C53">
        <w:rPr>
          <w:rFonts w:ascii="Arial" w:hAnsi="Arial" w:cs="Arial"/>
          <w:sz w:val="20"/>
        </w:rPr>
        <w:t xml:space="preserve">nformacijska in strokovno tehnična podpora izvedbi ukrepov v pristojnosti Ministrstva za </w:t>
      </w:r>
      <w:bookmarkEnd w:id="8"/>
      <w:bookmarkEnd w:id="9"/>
      <w:r w:rsidR="00461750" w:rsidRPr="00D84C53">
        <w:rPr>
          <w:rFonts w:ascii="Arial" w:hAnsi="Arial" w:cs="Arial"/>
          <w:sz w:val="20"/>
        </w:rPr>
        <w:t>naravne vire in prostor</w:t>
      </w:r>
      <w:r w:rsidR="00D84C53" w:rsidRPr="00D84C53">
        <w:rPr>
          <w:rFonts w:ascii="Arial" w:hAnsi="Arial" w:cs="Arial"/>
          <w:sz w:val="20"/>
        </w:rPr>
        <w:t xml:space="preserve"> </w:t>
      </w:r>
      <w:r w:rsidRPr="00D84C53">
        <w:rPr>
          <w:rFonts w:ascii="Arial" w:hAnsi="Arial" w:cs="Arial"/>
          <w:sz w:val="20"/>
        </w:rPr>
        <w:t xml:space="preserve">ter Službe Vlade RS za </w:t>
      </w:r>
      <w:r w:rsidR="009D2257" w:rsidRPr="00D84C53">
        <w:rPr>
          <w:rFonts w:ascii="Arial" w:hAnsi="Arial" w:cs="Arial"/>
          <w:sz w:val="20"/>
        </w:rPr>
        <w:t>obnovo po poplavah in plazovih.</w:t>
      </w:r>
      <w:r w:rsidR="00D84C53" w:rsidRPr="00D84C53">
        <w:rPr>
          <w:rFonts w:ascii="Arial" w:hAnsi="Arial" w:cs="Arial"/>
          <w:sz w:val="20"/>
        </w:rPr>
        <w:t xml:space="preserve"> </w:t>
      </w:r>
    </w:p>
    <w:p w14:paraId="2F009D3E" w14:textId="77777777" w:rsidR="00D84C53" w:rsidRPr="00D84C53" w:rsidRDefault="00D84C53" w:rsidP="00461750">
      <w:pPr>
        <w:spacing w:line="260" w:lineRule="exact"/>
        <w:rPr>
          <w:rFonts w:ascii="Arial" w:hAnsi="Arial" w:cs="Arial"/>
          <w:sz w:val="20"/>
        </w:rPr>
      </w:pPr>
    </w:p>
    <w:p w14:paraId="5744E4A0" w14:textId="1245CC5B" w:rsidR="009D2257" w:rsidRPr="00D84C53" w:rsidRDefault="009D2257" w:rsidP="00461750">
      <w:pPr>
        <w:spacing w:line="260" w:lineRule="exact"/>
        <w:rPr>
          <w:rFonts w:ascii="Arial" w:hAnsi="Arial" w:cs="Arial"/>
          <w:sz w:val="20"/>
        </w:rPr>
      </w:pPr>
      <w:r w:rsidRPr="00D84C53">
        <w:rPr>
          <w:rFonts w:ascii="Arial" w:hAnsi="Arial" w:cs="Arial"/>
          <w:sz w:val="20"/>
        </w:rPr>
        <w:t xml:space="preserve">Za izvajanje </w:t>
      </w:r>
      <w:r w:rsidR="000D41AE" w:rsidRPr="00D84C53">
        <w:rPr>
          <w:rFonts w:ascii="Arial" w:hAnsi="Arial" w:cs="Arial"/>
          <w:sz w:val="20"/>
        </w:rPr>
        <w:t xml:space="preserve">strokovno tehnična </w:t>
      </w:r>
      <w:r w:rsidRPr="00D84C53">
        <w:rPr>
          <w:rFonts w:ascii="Arial" w:hAnsi="Arial" w:cs="Arial"/>
          <w:sz w:val="20"/>
        </w:rPr>
        <w:t>pod</w:t>
      </w:r>
      <w:r w:rsidR="000D41AE" w:rsidRPr="00D84C53">
        <w:rPr>
          <w:rFonts w:ascii="Arial" w:hAnsi="Arial" w:cs="Arial"/>
          <w:sz w:val="20"/>
        </w:rPr>
        <w:t>p</w:t>
      </w:r>
      <w:r w:rsidRPr="00D84C53">
        <w:rPr>
          <w:rFonts w:ascii="Arial" w:hAnsi="Arial" w:cs="Arial"/>
          <w:sz w:val="20"/>
        </w:rPr>
        <w:t>or</w:t>
      </w:r>
      <w:r w:rsidR="000D41AE" w:rsidRPr="00D84C53">
        <w:rPr>
          <w:rFonts w:ascii="Arial" w:hAnsi="Arial" w:cs="Arial"/>
          <w:sz w:val="20"/>
        </w:rPr>
        <w:t>e</w:t>
      </w:r>
      <w:r w:rsidRPr="00D84C53">
        <w:rPr>
          <w:rFonts w:ascii="Arial" w:hAnsi="Arial" w:cs="Arial"/>
          <w:sz w:val="20"/>
        </w:rPr>
        <w:t xml:space="preserve"> sta odprta ukrepa </w:t>
      </w:r>
      <w:r w:rsidR="006659F3">
        <w:rPr>
          <w:rFonts w:ascii="Arial" w:hAnsi="Arial" w:cs="Arial"/>
          <w:sz w:val="20"/>
        </w:rPr>
        <w:t>v Načrtu razvojnih programov:</w:t>
      </w:r>
    </w:p>
    <w:p w14:paraId="2D1E99DC" w14:textId="33569983" w:rsidR="009D2257" w:rsidRPr="00D84C53" w:rsidRDefault="009D2257" w:rsidP="009D2257">
      <w:pPr>
        <w:pStyle w:val="Odstavekseznama"/>
        <w:numPr>
          <w:ilvl w:val="0"/>
          <w:numId w:val="21"/>
        </w:numPr>
        <w:spacing w:line="260" w:lineRule="exact"/>
        <w:rPr>
          <w:rFonts w:ascii="Arial" w:hAnsi="Arial" w:cs="Arial"/>
          <w:sz w:val="20"/>
        </w:rPr>
      </w:pPr>
      <w:r w:rsidRPr="00D84C53">
        <w:rPr>
          <w:rFonts w:ascii="Arial" w:hAnsi="Arial" w:cs="Arial"/>
          <w:sz w:val="20"/>
        </w:rPr>
        <w:t xml:space="preserve">2560-25-0015 - Strokovno pomoč upravičencem </w:t>
      </w:r>
      <w:r w:rsidR="00DC0C25" w:rsidRPr="00D84C53">
        <w:rPr>
          <w:rFonts w:ascii="Arial" w:hAnsi="Arial" w:cs="Arial"/>
          <w:sz w:val="20"/>
        </w:rPr>
        <w:t>– poplave 4.8.</w:t>
      </w:r>
      <w:r w:rsidRPr="00D84C53">
        <w:rPr>
          <w:rFonts w:ascii="Arial" w:hAnsi="Arial" w:cs="Arial"/>
          <w:sz w:val="20"/>
        </w:rPr>
        <w:t xml:space="preserve">23 in </w:t>
      </w:r>
    </w:p>
    <w:p w14:paraId="56F75FBF" w14:textId="7035A448" w:rsidR="009D2257" w:rsidRDefault="009D2257" w:rsidP="009D2257">
      <w:pPr>
        <w:pStyle w:val="Odstavekseznama"/>
        <w:numPr>
          <w:ilvl w:val="0"/>
          <w:numId w:val="21"/>
        </w:numPr>
        <w:spacing w:line="260" w:lineRule="exact"/>
        <w:rPr>
          <w:rFonts w:ascii="Arial" w:hAnsi="Arial" w:cs="Arial"/>
          <w:sz w:val="20"/>
        </w:rPr>
      </w:pPr>
      <w:r w:rsidRPr="00D84C53">
        <w:rPr>
          <w:rFonts w:ascii="Arial" w:hAnsi="Arial" w:cs="Arial"/>
          <w:sz w:val="20"/>
        </w:rPr>
        <w:t xml:space="preserve">2560-25-0005 - </w:t>
      </w:r>
      <w:proofErr w:type="spellStart"/>
      <w:r w:rsidRPr="00D84C53">
        <w:rPr>
          <w:rFonts w:ascii="Arial" w:hAnsi="Arial" w:cs="Arial"/>
          <w:sz w:val="20"/>
        </w:rPr>
        <w:t>Geoinformacijska</w:t>
      </w:r>
      <w:proofErr w:type="spellEnd"/>
      <w:r w:rsidRPr="00D84C53">
        <w:rPr>
          <w:rFonts w:ascii="Arial" w:hAnsi="Arial" w:cs="Arial"/>
          <w:sz w:val="20"/>
        </w:rPr>
        <w:t xml:space="preserve"> podpora - naravna nesreča 4.8.23</w:t>
      </w:r>
      <w:r w:rsidR="00547EF9">
        <w:rPr>
          <w:rFonts w:ascii="Arial" w:hAnsi="Arial" w:cs="Arial"/>
          <w:sz w:val="20"/>
        </w:rPr>
        <w:t>.</w:t>
      </w:r>
    </w:p>
    <w:p w14:paraId="2997EA07" w14:textId="72EAE07F" w:rsidR="009D2257" w:rsidRPr="00D84C53" w:rsidRDefault="00C900BB" w:rsidP="00461750">
      <w:pPr>
        <w:spacing w:line="260" w:lineRule="exact"/>
        <w:rPr>
          <w:rFonts w:ascii="Arial" w:hAnsi="Arial" w:cs="Arial"/>
          <w:sz w:val="20"/>
        </w:rPr>
      </w:pPr>
      <w:r>
        <w:rPr>
          <w:rFonts w:ascii="Arial" w:hAnsi="Arial" w:cs="Arial"/>
          <w:sz w:val="20"/>
        </w:rPr>
        <w:t>Potrebna s</w:t>
      </w:r>
      <w:r w:rsidR="009D2257" w:rsidRPr="00D84C53">
        <w:rPr>
          <w:rFonts w:ascii="Arial" w:hAnsi="Arial" w:cs="Arial"/>
          <w:sz w:val="20"/>
        </w:rPr>
        <w:t>redstv</w:t>
      </w:r>
      <w:r>
        <w:rPr>
          <w:rFonts w:ascii="Arial" w:hAnsi="Arial" w:cs="Arial"/>
          <w:sz w:val="20"/>
        </w:rPr>
        <w:t>a</w:t>
      </w:r>
      <w:r w:rsidR="009D2257" w:rsidRPr="00D84C53">
        <w:rPr>
          <w:rFonts w:ascii="Arial" w:hAnsi="Arial" w:cs="Arial"/>
          <w:sz w:val="20"/>
        </w:rPr>
        <w:t xml:space="preserve"> </w:t>
      </w:r>
      <w:r>
        <w:rPr>
          <w:rFonts w:ascii="Arial" w:hAnsi="Arial" w:cs="Arial"/>
          <w:sz w:val="20"/>
        </w:rPr>
        <w:t xml:space="preserve">v letu 2025 </w:t>
      </w:r>
      <w:r w:rsidR="006659F3" w:rsidRPr="00D84C53">
        <w:rPr>
          <w:rFonts w:ascii="Arial" w:hAnsi="Arial" w:cs="Arial"/>
          <w:sz w:val="20"/>
        </w:rPr>
        <w:t>znaša</w:t>
      </w:r>
      <w:r>
        <w:rPr>
          <w:rFonts w:ascii="Arial" w:hAnsi="Arial" w:cs="Arial"/>
          <w:sz w:val="20"/>
        </w:rPr>
        <w:t>jo</w:t>
      </w:r>
      <w:r w:rsidR="006659F3" w:rsidRPr="00D84C53">
        <w:rPr>
          <w:rFonts w:ascii="Arial" w:hAnsi="Arial" w:cs="Arial"/>
          <w:sz w:val="20"/>
        </w:rPr>
        <w:t xml:space="preserve"> </w:t>
      </w:r>
      <w:r w:rsidR="00DC0C25" w:rsidRPr="00D84C53">
        <w:rPr>
          <w:rFonts w:ascii="Arial" w:hAnsi="Arial" w:cs="Arial"/>
          <w:sz w:val="20"/>
        </w:rPr>
        <w:t xml:space="preserve">11.542.000,00 </w:t>
      </w:r>
      <w:r w:rsidR="00D84C53" w:rsidRPr="00D84C53">
        <w:rPr>
          <w:rFonts w:ascii="Arial" w:hAnsi="Arial" w:cs="Arial"/>
          <w:sz w:val="20"/>
        </w:rPr>
        <w:t>evrov.</w:t>
      </w:r>
    </w:p>
    <w:p w14:paraId="2672ADFF" w14:textId="77777777" w:rsidR="00461750" w:rsidRDefault="00461750" w:rsidP="00113B2F">
      <w:pPr>
        <w:pStyle w:val="Telobesedila"/>
        <w:spacing w:line="260" w:lineRule="exact"/>
        <w:rPr>
          <w:rFonts w:ascii="Arial" w:hAnsi="Arial" w:cs="Arial"/>
          <w:b w:val="0"/>
          <w:sz w:val="20"/>
        </w:rPr>
      </w:pPr>
    </w:p>
    <w:p w14:paraId="7D83FF71" w14:textId="77777777" w:rsidR="005959F5" w:rsidRDefault="005959F5" w:rsidP="00113B2F">
      <w:pPr>
        <w:pStyle w:val="Telobesedila"/>
        <w:spacing w:line="260" w:lineRule="exact"/>
        <w:rPr>
          <w:rFonts w:ascii="Arial" w:hAnsi="Arial" w:cs="Arial"/>
          <w:b w:val="0"/>
          <w:sz w:val="20"/>
        </w:rPr>
      </w:pPr>
    </w:p>
    <w:p w14:paraId="27555F5C" w14:textId="765A22B5" w:rsidR="00113B2F" w:rsidRPr="003839F6" w:rsidRDefault="00113B2F" w:rsidP="00113B2F">
      <w:pPr>
        <w:spacing w:line="260" w:lineRule="exact"/>
        <w:outlineLvl w:val="0"/>
        <w:rPr>
          <w:rFonts w:ascii="Arial" w:hAnsi="Arial" w:cs="Arial"/>
          <w:b/>
          <w:sz w:val="20"/>
        </w:rPr>
      </w:pPr>
      <w:r>
        <w:rPr>
          <w:rFonts w:ascii="Arial" w:hAnsi="Arial" w:cs="Arial"/>
          <w:b/>
          <w:sz w:val="20"/>
        </w:rPr>
        <w:t>4.</w:t>
      </w:r>
      <w:r w:rsidRPr="003839F6">
        <w:rPr>
          <w:rFonts w:ascii="Arial" w:hAnsi="Arial" w:cs="Arial"/>
          <w:b/>
          <w:sz w:val="20"/>
        </w:rPr>
        <w:t xml:space="preserve"> </w:t>
      </w:r>
      <w:r w:rsidRPr="003839F6">
        <w:rPr>
          <w:rFonts w:ascii="Arial" w:hAnsi="Arial" w:cs="Arial"/>
          <w:b/>
          <w:sz w:val="20"/>
        </w:rPr>
        <w:tab/>
      </w:r>
      <w:r w:rsidRPr="00113B2F">
        <w:rPr>
          <w:rFonts w:ascii="Arial" w:hAnsi="Arial" w:cs="Arial"/>
          <w:b/>
          <w:sz w:val="20"/>
        </w:rPr>
        <w:t>Identifikacija vsebin, kjer je potrebno program dopolniti</w:t>
      </w:r>
    </w:p>
    <w:p w14:paraId="11380825" w14:textId="77777777" w:rsidR="00113B2F" w:rsidRPr="00D84C53" w:rsidRDefault="00113B2F" w:rsidP="00113B2F">
      <w:pPr>
        <w:pStyle w:val="Telobesedila"/>
        <w:spacing w:line="260" w:lineRule="exact"/>
        <w:rPr>
          <w:rFonts w:ascii="Arial" w:hAnsi="Arial" w:cs="Arial"/>
          <w:sz w:val="20"/>
        </w:rPr>
      </w:pPr>
    </w:p>
    <w:p w14:paraId="61265569" w14:textId="77777777" w:rsidR="00687B26" w:rsidRPr="00D84C53" w:rsidRDefault="00687B26" w:rsidP="00FE4718">
      <w:pPr>
        <w:spacing w:line="260" w:lineRule="exact"/>
        <w:rPr>
          <w:rFonts w:ascii="Arial" w:hAnsi="Arial" w:cs="Arial"/>
          <w:sz w:val="20"/>
        </w:rPr>
      </w:pPr>
      <w:r w:rsidRPr="00D84C53">
        <w:rPr>
          <w:rFonts w:ascii="Arial" w:hAnsi="Arial" w:cs="Arial"/>
          <w:sz w:val="20"/>
        </w:rPr>
        <w:t xml:space="preserve">Izvajanja programa predvideva vsebine, ki jih je potrebno podrobneje identificirati. </w:t>
      </w:r>
    </w:p>
    <w:p w14:paraId="57FF2883" w14:textId="77777777" w:rsidR="009A487A" w:rsidRPr="00D84C53" w:rsidRDefault="009A487A" w:rsidP="00FE4718">
      <w:pPr>
        <w:spacing w:line="260" w:lineRule="exact"/>
        <w:rPr>
          <w:rFonts w:ascii="Arial" w:hAnsi="Arial" w:cs="Arial"/>
          <w:sz w:val="20"/>
        </w:rPr>
      </w:pPr>
    </w:p>
    <w:p w14:paraId="32C803A7" w14:textId="1A653304" w:rsidR="001F5947" w:rsidRDefault="00FE4718" w:rsidP="001F5947">
      <w:pPr>
        <w:spacing w:line="260" w:lineRule="exact"/>
        <w:rPr>
          <w:rFonts w:ascii="Arial" w:hAnsi="Arial" w:cs="Arial"/>
          <w:sz w:val="20"/>
        </w:rPr>
      </w:pPr>
      <w:r w:rsidRPr="00D84C53">
        <w:rPr>
          <w:rFonts w:ascii="Arial" w:hAnsi="Arial" w:cs="Arial"/>
          <w:sz w:val="20"/>
        </w:rPr>
        <w:t>Progam</w:t>
      </w:r>
      <w:r w:rsidR="005959F5" w:rsidRPr="00D84C53">
        <w:rPr>
          <w:rFonts w:ascii="Arial" w:hAnsi="Arial" w:cs="Arial"/>
          <w:sz w:val="20"/>
        </w:rPr>
        <w:t xml:space="preserve"> </w:t>
      </w:r>
      <w:r w:rsidRPr="00D84C53">
        <w:rPr>
          <w:rFonts w:ascii="Arial" w:hAnsi="Arial" w:cs="Arial"/>
          <w:sz w:val="20"/>
        </w:rPr>
        <w:t>se do</w:t>
      </w:r>
      <w:r w:rsidR="00687B26" w:rsidRPr="00D84C53">
        <w:rPr>
          <w:rFonts w:ascii="Arial" w:hAnsi="Arial" w:cs="Arial"/>
          <w:sz w:val="20"/>
        </w:rPr>
        <w:t>polni z</w:t>
      </w:r>
      <w:r w:rsidRPr="00D84C53">
        <w:rPr>
          <w:rFonts w:ascii="Arial" w:hAnsi="Arial" w:cs="Arial"/>
          <w:sz w:val="20"/>
        </w:rPr>
        <w:t xml:space="preserve"> vsebin</w:t>
      </w:r>
      <w:r w:rsidR="00687B26" w:rsidRPr="00D84C53">
        <w:rPr>
          <w:rFonts w:ascii="Arial" w:hAnsi="Arial" w:cs="Arial"/>
          <w:sz w:val="20"/>
        </w:rPr>
        <w:t>ami</w:t>
      </w:r>
      <w:r w:rsidR="005959F5" w:rsidRPr="00D84C53">
        <w:rPr>
          <w:rFonts w:ascii="Arial" w:hAnsi="Arial" w:cs="Arial"/>
          <w:sz w:val="20"/>
        </w:rPr>
        <w:t>,</w:t>
      </w:r>
      <w:r w:rsidRPr="00D84C53">
        <w:rPr>
          <w:rFonts w:ascii="Arial" w:hAnsi="Arial" w:cs="Arial"/>
          <w:sz w:val="20"/>
        </w:rPr>
        <w:t xml:space="preserve"> ki so potrebne za </w:t>
      </w:r>
      <w:r w:rsidR="00687B26" w:rsidRPr="00D84C53">
        <w:rPr>
          <w:rFonts w:ascii="Arial" w:hAnsi="Arial" w:cs="Arial"/>
          <w:sz w:val="20"/>
        </w:rPr>
        <w:t xml:space="preserve">povezane z operativno </w:t>
      </w:r>
      <w:r w:rsidRPr="00D84C53">
        <w:rPr>
          <w:rFonts w:ascii="Arial" w:hAnsi="Arial" w:cs="Arial"/>
          <w:sz w:val="20"/>
        </w:rPr>
        <w:t>izvedbo postopkov dodelitve sredstev opravičencem – osebam zasebnega prava za obnovo objektov namenjenem bivanju in izvajanju dejavnosti. Dodane vsebine so</w:t>
      </w:r>
      <w:r w:rsidR="00D84C53" w:rsidRPr="00D84C53">
        <w:rPr>
          <w:rFonts w:ascii="Arial" w:hAnsi="Arial" w:cs="Arial"/>
          <w:sz w:val="20"/>
        </w:rPr>
        <w:t xml:space="preserve"> navede v podpoglavjih tega poglavja.</w:t>
      </w:r>
    </w:p>
    <w:p w14:paraId="4DB69316" w14:textId="77777777" w:rsidR="00547EF9" w:rsidRPr="00D84C53" w:rsidRDefault="00547EF9" w:rsidP="001F5947">
      <w:pPr>
        <w:spacing w:line="260" w:lineRule="exact"/>
        <w:rPr>
          <w:rFonts w:ascii="Arial" w:hAnsi="Arial" w:cs="Arial"/>
          <w:sz w:val="20"/>
        </w:rPr>
      </w:pPr>
    </w:p>
    <w:p w14:paraId="06325E7A" w14:textId="7127395B" w:rsidR="00217989" w:rsidRDefault="00D40773" w:rsidP="00460962">
      <w:pPr>
        <w:pStyle w:val="Odstavekseznama"/>
        <w:spacing w:line="260" w:lineRule="exact"/>
        <w:ind w:left="142"/>
        <w:jc w:val="left"/>
        <w:rPr>
          <w:rFonts w:ascii="Arial" w:hAnsi="Arial" w:cs="Arial"/>
          <w:b/>
          <w:i/>
          <w:iCs/>
          <w:sz w:val="20"/>
        </w:rPr>
      </w:pPr>
      <w:r w:rsidRPr="00460962">
        <w:rPr>
          <w:rFonts w:ascii="Arial" w:hAnsi="Arial" w:cs="Arial"/>
          <w:b/>
          <w:i/>
          <w:iCs/>
          <w:sz w:val="20"/>
        </w:rPr>
        <w:t xml:space="preserve">4.1. </w:t>
      </w:r>
      <w:r w:rsidR="00217989" w:rsidRPr="00460962">
        <w:rPr>
          <w:rFonts w:ascii="Arial" w:hAnsi="Arial" w:cs="Arial"/>
          <w:b/>
          <w:i/>
          <w:iCs/>
          <w:sz w:val="20"/>
        </w:rPr>
        <w:t>Enotna navodila za izvedbo postopkov</w:t>
      </w:r>
      <w:r w:rsidR="002C0F46" w:rsidRPr="00460962">
        <w:rPr>
          <w:rFonts w:ascii="Arial" w:hAnsi="Arial" w:cs="Arial"/>
          <w:b/>
          <w:i/>
          <w:iCs/>
          <w:sz w:val="20"/>
        </w:rPr>
        <w:t xml:space="preserve"> – dodelitev sredstev za obnovo stanovanj</w:t>
      </w:r>
    </w:p>
    <w:p w14:paraId="2C77F6F5" w14:textId="77777777" w:rsidR="00460962" w:rsidRPr="00460962" w:rsidRDefault="00460962" w:rsidP="00460962">
      <w:pPr>
        <w:pStyle w:val="Odstavekseznama"/>
        <w:spacing w:line="260" w:lineRule="exact"/>
        <w:ind w:left="142"/>
        <w:jc w:val="left"/>
        <w:rPr>
          <w:rFonts w:ascii="Arial" w:hAnsi="Arial" w:cs="Arial"/>
          <w:b/>
          <w:i/>
          <w:iCs/>
          <w:sz w:val="20"/>
        </w:rPr>
      </w:pPr>
    </w:p>
    <w:p w14:paraId="141EC067" w14:textId="4111B4ED" w:rsidR="00BF0992" w:rsidRDefault="002C0F46" w:rsidP="002C0F46">
      <w:pPr>
        <w:spacing w:line="260" w:lineRule="exact"/>
        <w:rPr>
          <w:rFonts w:ascii="Arial" w:hAnsi="Arial" w:cs="Arial"/>
          <w:sz w:val="20"/>
        </w:rPr>
      </w:pPr>
      <w:r w:rsidRPr="00D84C53">
        <w:rPr>
          <w:rFonts w:ascii="Arial" w:hAnsi="Arial" w:cs="Arial"/>
          <w:sz w:val="20"/>
        </w:rPr>
        <w:t xml:space="preserve">Z namenom zagotavljanja standardiziranega oziroma poenotenega pristopa pri obravnavi dodelitve sredstev državnega proračuna fizičnim osebam za obnovo poškodovanih stanovanjskih objektov je ministrstvo z dokumentom št.35406-38/2023-2560-4028 z dne z dne 20.1.2025 izdalo Enotna navodila za obravnavo dodelitve sredstev državnega proračuna fizičnim osebam za obnovo poškodovanih stanovanjskih objektov, ki so podana v prilogi </w:t>
      </w:r>
      <w:r w:rsidR="00EF6EC6">
        <w:rPr>
          <w:rFonts w:ascii="Arial" w:hAnsi="Arial" w:cs="Arial"/>
          <w:sz w:val="20"/>
        </w:rPr>
        <w:t>2</w:t>
      </w:r>
      <w:r w:rsidRPr="00D84C53">
        <w:rPr>
          <w:rFonts w:ascii="Arial" w:hAnsi="Arial" w:cs="Arial"/>
          <w:sz w:val="20"/>
        </w:rPr>
        <w:t>.</w:t>
      </w:r>
    </w:p>
    <w:p w14:paraId="7B9B9EE6" w14:textId="77777777" w:rsidR="00195C88" w:rsidRDefault="00195C88" w:rsidP="002C0F46">
      <w:pPr>
        <w:spacing w:line="260" w:lineRule="exact"/>
        <w:rPr>
          <w:rFonts w:ascii="Arial" w:hAnsi="Arial" w:cs="Arial"/>
          <w:sz w:val="20"/>
        </w:rPr>
      </w:pPr>
    </w:p>
    <w:p w14:paraId="3128BFD4" w14:textId="189308E6" w:rsidR="00195C88" w:rsidRPr="00195C88" w:rsidRDefault="00195C88" w:rsidP="00195C88">
      <w:pPr>
        <w:spacing w:line="260" w:lineRule="exact"/>
        <w:rPr>
          <w:rFonts w:ascii="Arial" w:hAnsi="Arial" w:cs="Arial"/>
          <w:sz w:val="20"/>
        </w:rPr>
      </w:pPr>
      <w:r w:rsidRPr="00195C88">
        <w:rPr>
          <w:rFonts w:ascii="Arial" w:hAnsi="Arial" w:cs="Arial"/>
          <w:sz w:val="20"/>
        </w:rPr>
        <w:t>Stroški potrebni za obnovo stanovanja se pri stavbah, kjer je bila ocenjena škoda podana na obrazcu (4) o delni oceni škode na stanovanjski stavbi, vsaj v višini povprečnega stroška enakovrednih obnov izhajajoč, iz višine polovične povprečne višine sredstev za obnovo, izračunane iz povprečja škod, ki znaša 18.000 evrov, kot opredeljeno v programu se lahko priznajo v navedeni višini 18.000 evrov, če je tako bolj ugodno za stranko. Utemeljitev izhaja iz :</w:t>
      </w:r>
    </w:p>
    <w:p w14:paraId="52D5E5AD" w14:textId="36484FBF" w:rsidR="00195C88" w:rsidRPr="00195C88" w:rsidRDefault="00195C88" w:rsidP="00FA276F">
      <w:pPr>
        <w:spacing w:line="260" w:lineRule="exact"/>
        <w:ind w:left="142" w:hanging="142"/>
        <w:rPr>
          <w:rFonts w:ascii="Arial" w:hAnsi="Arial" w:cs="Arial"/>
          <w:sz w:val="20"/>
        </w:rPr>
      </w:pPr>
      <w:r w:rsidRPr="00195C88">
        <w:rPr>
          <w:rFonts w:ascii="Arial" w:hAnsi="Arial" w:cs="Arial"/>
          <w:sz w:val="20"/>
        </w:rPr>
        <w:t>-</w:t>
      </w:r>
      <w:r>
        <w:rPr>
          <w:rFonts w:ascii="Arial" w:hAnsi="Arial" w:cs="Arial"/>
          <w:sz w:val="20"/>
        </w:rPr>
        <w:t xml:space="preserve"> </w:t>
      </w:r>
      <w:r w:rsidRPr="00195C88">
        <w:rPr>
          <w:rFonts w:ascii="Arial" w:hAnsi="Arial" w:cs="Arial"/>
          <w:sz w:val="20"/>
        </w:rPr>
        <w:t>Zagotavljanje realne ocene vrednosti obnove. Povprečni strošek enakovrednih obnov predstavlja realen in objektiven indikator stroškov, ki nastanejo ob izvedbi obnove z enakim obsegom in kakovostjo, kot je bila izvedena</w:t>
      </w:r>
      <w:r>
        <w:rPr>
          <w:rFonts w:ascii="Arial" w:hAnsi="Arial" w:cs="Arial"/>
          <w:sz w:val="20"/>
        </w:rPr>
        <w:t>,</w:t>
      </w:r>
    </w:p>
    <w:p w14:paraId="46769BA6" w14:textId="084410E1" w:rsidR="00195C88" w:rsidRPr="00195C88" w:rsidRDefault="00195C88" w:rsidP="00FA276F">
      <w:pPr>
        <w:spacing w:line="260" w:lineRule="exact"/>
        <w:ind w:left="126" w:hanging="126"/>
        <w:rPr>
          <w:rFonts w:ascii="Arial" w:hAnsi="Arial" w:cs="Arial"/>
          <w:sz w:val="20"/>
        </w:rPr>
      </w:pPr>
      <w:r w:rsidRPr="00195C88">
        <w:rPr>
          <w:rFonts w:ascii="Arial" w:hAnsi="Arial" w:cs="Arial"/>
          <w:sz w:val="20"/>
        </w:rPr>
        <w:t>-</w:t>
      </w:r>
      <w:r>
        <w:rPr>
          <w:rFonts w:ascii="Arial" w:hAnsi="Arial" w:cs="Arial"/>
          <w:sz w:val="20"/>
        </w:rPr>
        <w:t xml:space="preserve"> </w:t>
      </w:r>
      <w:r w:rsidRPr="00195C88">
        <w:rPr>
          <w:rFonts w:ascii="Arial" w:hAnsi="Arial" w:cs="Arial"/>
          <w:sz w:val="20"/>
        </w:rPr>
        <w:t>Doslednost pri obračunavanju in poročanju. Priznavanje vrednosti obnove po povprečnem strošku omogoča enotno in transparentno metodo. Uporaba povprečnega stroška upošteva tržne razmere, razpoložljive materiale in storitve, s čimer se prepreči precenjevanje ali podcenjevanje vrednosti obnove.</w:t>
      </w:r>
    </w:p>
    <w:p w14:paraId="59E72D39" w14:textId="10A8FC1A" w:rsidR="00195C88" w:rsidRPr="00D84C53" w:rsidRDefault="00195C88" w:rsidP="00FA276F">
      <w:pPr>
        <w:spacing w:line="260" w:lineRule="exact"/>
        <w:ind w:left="142" w:hanging="142"/>
        <w:rPr>
          <w:rFonts w:ascii="Arial" w:hAnsi="Arial" w:cs="Arial"/>
          <w:sz w:val="20"/>
        </w:rPr>
      </w:pPr>
      <w:r w:rsidRPr="00195C88">
        <w:rPr>
          <w:rFonts w:ascii="Arial" w:hAnsi="Arial" w:cs="Arial"/>
          <w:sz w:val="20"/>
        </w:rPr>
        <w:t>-</w:t>
      </w:r>
      <w:r>
        <w:rPr>
          <w:rFonts w:ascii="Arial" w:hAnsi="Arial" w:cs="Arial"/>
          <w:sz w:val="20"/>
        </w:rPr>
        <w:t xml:space="preserve"> </w:t>
      </w:r>
      <w:r w:rsidRPr="00195C88">
        <w:rPr>
          <w:rFonts w:ascii="Arial" w:hAnsi="Arial" w:cs="Arial"/>
          <w:sz w:val="20"/>
        </w:rPr>
        <w:t>Upoštevanje amortizacije in tehničnega stanja. Vrednost obnove v višini povprečnega stroška odraža dejanski prispevek obnove k povečanju uporabne vrednosti objekta, brez dodatnih nepravilnih povečanj zaradi posebnih okoliščin ali izrednih stroškov.</w:t>
      </w:r>
    </w:p>
    <w:p w14:paraId="3DF1A7A6" w14:textId="77777777" w:rsidR="001755A8" w:rsidRPr="00D84C53" w:rsidRDefault="001755A8" w:rsidP="001755A8">
      <w:pPr>
        <w:spacing w:line="260" w:lineRule="exact"/>
        <w:rPr>
          <w:rFonts w:ascii="Arial" w:hAnsi="Arial" w:cs="Arial"/>
          <w:sz w:val="20"/>
        </w:rPr>
      </w:pPr>
    </w:p>
    <w:p w14:paraId="7AB96A9C" w14:textId="4EEEA12A" w:rsidR="001755A8" w:rsidRPr="001755A8" w:rsidRDefault="001755A8" w:rsidP="001755A8">
      <w:pPr>
        <w:spacing w:line="260" w:lineRule="exact"/>
        <w:rPr>
          <w:rFonts w:ascii="Arial" w:hAnsi="Arial" w:cs="Arial"/>
          <w:sz w:val="20"/>
        </w:rPr>
      </w:pPr>
      <w:r w:rsidRPr="001755A8">
        <w:rPr>
          <w:rFonts w:ascii="Arial" w:hAnsi="Arial" w:cs="Arial"/>
          <w:sz w:val="20"/>
        </w:rPr>
        <w:t>Za potrebe odločanja po tretjem in petem odstavku 25.člen</w:t>
      </w:r>
      <w:r w:rsidRPr="00D84C53">
        <w:rPr>
          <w:rFonts w:ascii="Arial" w:hAnsi="Arial" w:cs="Arial"/>
          <w:sz w:val="20"/>
        </w:rPr>
        <w:t>a</w:t>
      </w:r>
      <w:r w:rsidRPr="001755A8">
        <w:rPr>
          <w:rFonts w:ascii="Arial" w:hAnsi="Arial" w:cs="Arial"/>
          <w:sz w:val="20"/>
        </w:rPr>
        <w:t xml:space="preserve"> </w:t>
      </w:r>
      <w:r w:rsidRPr="00D84C53">
        <w:rPr>
          <w:rFonts w:ascii="Arial" w:hAnsi="Arial" w:cs="Arial"/>
          <w:sz w:val="20"/>
        </w:rPr>
        <w:t>zakona</w:t>
      </w:r>
      <w:r w:rsidRPr="001755A8">
        <w:rPr>
          <w:rFonts w:ascii="Arial" w:hAnsi="Arial" w:cs="Arial"/>
          <w:sz w:val="20"/>
        </w:rPr>
        <w:t>, kdo je ožji družinski član štejejo osebe, ki:</w:t>
      </w:r>
    </w:p>
    <w:p w14:paraId="5CD3A9F3" w14:textId="74D91104" w:rsidR="001755A8" w:rsidRPr="00D84C53" w:rsidRDefault="001755A8" w:rsidP="00FA276F">
      <w:pPr>
        <w:pStyle w:val="Odstavekseznama"/>
        <w:numPr>
          <w:ilvl w:val="0"/>
          <w:numId w:val="12"/>
        </w:numPr>
        <w:spacing w:line="260" w:lineRule="exact"/>
        <w:ind w:left="426"/>
        <w:rPr>
          <w:rFonts w:ascii="Arial" w:hAnsi="Arial" w:cs="Arial"/>
          <w:sz w:val="20"/>
        </w:rPr>
      </w:pPr>
      <w:r w:rsidRPr="00D84C53">
        <w:rPr>
          <w:rFonts w:ascii="Arial" w:hAnsi="Arial" w:cs="Arial"/>
          <w:sz w:val="20"/>
        </w:rPr>
        <w:t>so z vlagateljem v sorodstvenem, zakonskem ali partnerskem razmerju (npr. zakonec, zunajzakonski partner, otroci, starši), pri čemer se, v kolikor posebni zakon ne določa drugače, za presojo razmerja med strankami in relevantnih dejstev subsidiarno uporabljajo zakon o splošnem upravnem postopku,</w:t>
      </w:r>
    </w:p>
    <w:p w14:paraId="32C07A05" w14:textId="35DF11B1" w:rsidR="001755A8" w:rsidRPr="00D84C53" w:rsidRDefault="001755A8" w:rsidP="00FA276F">
      <w:pPr>
        <w:pStyle w:val="Odstavekseznama"/>
        <w:numPr>
          <w:ilvl w:val="0"/>
          <w:numId w:val="12"/>
        </w:numPr>
        <w:spacing w:line="260" w:lineRule="exact"/>
        <w:ind w:left="426"/>
        <w:rPr>
          <w:rFonts w:ascii="Arial" w:hAnsi="Arial" w:cs="Arial"/>
          <w:sz w:val="20"/>
        </w:rPr>
      </w:pPr>
      <w:r w:rsidRPr="00D84C53">
        <w:rPr>
          <w:rFonts w:ascii="Arial" w:hAnsi="Arial" w:cs="Arial"/>
          <w:sz w:val="20"/>
        </w:rPr>
        <w:t xml:space="preserve">so imele na poškodovani nepremičnini prijavljeno stalno prebivališče ali so z drugimi verodostojnimi listinami (npr. potrdilo o začasnem prebivanju, pogodba o najemu, izpisek iz šolske evidence ipd.) </w:t>
      </w:r>
      <w:r w:rsidRPr="00D84C53">
        <w:rPr>
          <w:rFonts w:ascii="Arial" w:hAnsi="Arial" w:cs="Arial"/>
          <w:sz w:val="20"/>
        </w:rPr>
        <w:lastRenderedPageBreak/>
        <w:t>oziroma z izjavami prič izkazale, da so neposredno na dan te naravne nesreče prebivale na naslovu poškodovanega objekta.</w:t>
      </w:r>
    </w:p>
    <w:p w14:paraId="6DE128A1" w14:textId="65B9B0E2" w:rsidR="001755A8" w:rsidRDefault="001755A8" w:rsidP="00EA6C30">
      <w:pPr>
        <w:tabs>
          <w:tab w:val="num" w:pos="720"/>
        </w:tabs>
        <w:spacing w:line="260" w:lineRule="exact"/>
        <w:rPr>
          <w:rFonts w:ascii="Arial" w:hAnsi="Arial" w:cs="Arial"/>
          <w:sz w:val="20"/>
        </w:rPr>
      </w:pPr>
      <w:r w:rsidRPr="001755A8">
        <w:rPr>
          <w:rFonts w:ascii="Arial" w:hAnsi="Arial" w:cs="Arial"/>
          <w:sz w:val="20"/>
        </w:rPr>
        <w:t>Upravni organ, pri ugotavljanju dejanskega stanja upošteva</w:t>
      </w:r>
      <w:r w:rsidRPr="00D84C53">
        <w:rPr>
          <w:rFonts w:ascii="Arial" w:hAnsi="Arial" w:cs="Arial"/>
          <w:sz w:val="20"/>
        </w:rPr>
        <w:t xml:space="preserve"> </w:t>
      </w:r>
      <w:r w:rsidRPr="001755A8">
        <w:rPr>
          <w:rFonts w:ascii="Arial" w:hAnsi="Arial" w:cs="Arial"/>
          <w:sz w:val="20"/>
        </w:rPr>
        <w:t>dokumentirano prebivanje (uradna prijava ali druga dokazila)</w:t>
      </w:r>
      <w:r w:rsidR="00EA6C30" w:rsidRPr="00D84C53">
        <w:rPr>
          <w:rFonts w:ascii="Arial" w:hAnsi="Arial" w:cs="Arial"/>
          <w:sz w:val="20"/>
        </w:rPr>
        <w:t xml:space="preserve"> in </w:t>
      </w:r>
      <w:r w:rsidRPr="001755A8">
        <w:rPr>
          <w:rFonts w:ascii="Arial" w:hAnsi="Arial" w:cs="Arial"/>
          <w:sz w:val="20"/>
        </w:rPr>
        <w:t>družinsko povezanost.</w:t>
      </w:r>
    </w:p>
    <w:p w14:paraId="4B126606" w14:textId="77777777" w:rsidR="00D84C53" w:rsidRDefault="00D84C53" w:rsidP="00EA6C30">
      <w:pPr>
        <w:tabs>
          <w:tab w:val="num" w:pos="720"/>
        </w:tabs>
        <w:spacing w:line="260" w:lineRule="exact"/>
        <w:rPr>
          <w:rFonts w:ascii="Arial" w:hAnsi="Arial" w:cs="Arial"/>
          <w:sz w:val="20"/>
        </w:rPr>
      </w:pPr>
    </w:p>
    <w:p w14:paraId="08F40D49" w14:textId="3762F2CD" w:rsidR="006659F3" w:rsidRPr="001755A8" w:rsidRDefault="00D84C53" w:rsidP="00EA6C30">
      <w:pPr>
        <w:tabs>
          <w:tab w:val="num" w:pos="720"/>
        </w:tabs>
        <w:spacing w:line="260" w:lineRule="exact"/>
        <w:rPr>
          <w:rFonts w:ascii="Arial" w:hAnsi="Arial" w:cs="Arial"/>
          <w:sz w:val="20"/>
        </w:rPr>
      </w:pPr>
      <w:r>
        <w:rPr>
          <w:rFonts w:ascii="Arial" w:hAnsi="Arial" w:cs="Arial"/>
          <w:sz w:val="20"/>
        </w:rPr>
        <w:t>Rok za predložitev obvestila s katerim se potencialni upravičenci želijo vključiti v postopek dodelitve je 31.12.2025.</w:t>
      </w:r>
    </w:p>
    <w:p w14:paraId="702A75A6" w14:textId="77777777" w:rsidR="004444A2" w:rsidRPr="00D84C53" w:rsidRDefault="004444A2" w:rsidP="004444A2">
      <w:pPr>
        <w:spacing w:line="260" w:lineRule="exact"/>
        <w:rPr>
          <w:rFonts w:ascii="Arial" w:hAnsi="Arial" w:cs="Arial"/>
          <w:sz w:val="20"/>
          <w:u w:val="single"/>
        </w:rPr>
      </w:pPr>
    </w:p>
    <w:p w14:paraId="419936E0" w14:textId="0CC05B86" w:rsidR="004444A2" w:rsidRDefault="00D40773" w:rsidP="00460962">
      <w:pPr>
        <w:pStyle w:val="Odstavekseznama"/>
        <w:spacing w:line="260" w:lineRule="exact"/>
        <w:ind w:left="142"/>
        <w:jc w:val="left"/>
        <w:rPr>
          <w:rFonts w:ascii="Arial" w:hAnsi="Arial" w:cs="Arial"/>
          <w:b/>
          <w:i/>
          <w:iCs/>
          <w:sz w:val="20"/>
        </w:rPr>
      </w:pPr>
      <w:r w:rsidRPr="00460962">
        <w:rPr>
          <w:rFonts w:ascii="Arial" w:hAnsi="Arial" w:cs="Arial"/>
          <w:b/>
          <w:i/>
          <w:iCs/>
          <w:sz w:val="20"/>
        </w:rPr>
        <w:t>4.</w:t>
      </w:r>
      <w:r w:rsidR="00870F75">
        <w:rPr>
          <w:rFonts w:ascii="Arial" w:hAnsi="Arial" w:cs="Arial"/>
          <w:b/>
          <w:i/>
          <w:iCs/>
          <w:sz w:val="20"/>
        </w:rPr>
        <w:t>2.</w:t>
      </w:r>
      <w:r w:rsidRPr="00460962">
        <w:rPr>
          <w:rFonts w:ascii="Arial" w:hAnsi="Arial" w:cs="Arial"/>
          <w:b/>
          <w:i/>
          <w:iCs/>
          <w:sz w:val="20"/>
        </w:rPr>
        <w:t xml:space="preserve"> </w:t>
      </w:r>
      <w:r w:rsidR="004444A2" w:rsidRPr="00460962">
        <w:rPr>
          <w:rFonts w:ascii="Arial" w:hAnsi="Arial" w:cs="Arial"/>
          <w:b/>
          <w:i/>
          <w:iCs/>
          <w:sz w:val="20"/>
        </w:rPr>
        <w:t>Izvajanj</w:t>
      </w:r>
      <w:r w:rsidR="00A64391">
        <w:rPr>
          <w:rFonts w:ascii="Arial" w:hAnsi="Arial" w:cs="Arial"/>
          <w:b/>
          <w:i/>
          <w:iCs/>
          <w:sz w:val="20"/>
        </w:rPr>
        <w:t>e</w:t>
      </w:r>
      <w:r w:rsidR="004444A2" w:rsidRPr="00460962">
        <w:rPr>
          <w:rFonts w:ascii="Arial" w:hAnsi="Arial" w:cs="Arial"/>
          <w:b/>
          <w:i/>
          <w:iCs/>
          <w:sz w:val="20"/>
        </w:rPr>
        <w:t xml:space="preserve"> strokovne in tehnične pomoči pri izvedbi obnove</w:t>
      </w:r>
    </w:p>
    <w:p w14:paraId="10BAAE61" w14:textId="77777777" w:rsidR="00460962" w:rsidRPr="00460962" w:rsidRDefault="00460962" w:rsidP="00460962">
      <w:pPr>
        <w:pStyle w:val="Odstavekseznama"/>
        <w:spacing w:line="260" w:lineRule="exact"/>
        <w:ind w:left="142"/>
        <w:jc w:val="left"/>
        <w:rPr>
          <w:rFonts w:ascii="Arial" w:hAnsi="Arial" w:cs="Arial"/>
          <w:b/>
          <w:i/>
          <w:iCs/>
          <w:sz w:val="20"/>
        </w:rPr>
      </w:pPr>
    </w:p>
    <w:p w14:paraId="3E4C0303" w14:textId="472F9811" w:rsidR="00B4642A" w:rsidRDefault="004444A2" w:rsidP="008E7CB7">
      <w:pPr>
        <w:spacing w:line="260" w:lineRule="exact"/>
        <w:rPr>
          <w:rFonts w:ascii="Arial" w:hAnsi="Arial" w:cs="Arial"/>
          <w:sz w:val="20"/>
        </w:rPr>
      </w:pPr>
      <w:r>
        <w:rPr>
          <w:rFonts w:ascii="Arial" w:hAnsi="Arial" w:cs="Arial"/>
          <w:sz w:val="20"/>
        </w:rPr>
        <w:t xml:space="preserve">Kot opredeljeno s programom </w:t>
      </w:r>
      <w:r w:rsidR="00460962">
        <w:rPr>
          <w:rFonts w:ascii="Arial" w:hAnsi="Arial" w:cs="Arial"/>
          <w:sz w:val="20"/>
        </w:rPr>
        <w:t>lahko v</w:t>
      </w:r>
      <w:r w:rsidR="00B4642A">
        <w:rPr>
          <w:rFonts w:ascii="Arial" w:hAnsi="Arial" w:cs="Arial"/>
          <w:sz w:val="20"/>
        </w:rPr>
        <w:t xml:space="preserve"> času obnove lastniki</w:t>
      </w:r>
      <w:r w:rsidR="00B4642A" w:rsidRPr="00382535">
        <w:rPr>
          <w:rFonts w:ascii="Arial" w:hAnsi="Arial" w:cs="Arial"/>
          <w:sz w:val="20"/>
        </w:rPr>
        <w:t xml:space="preserve"> </w:t>
      </w:r>
      <w:r w:rsidR="00B4642A">
        <w:rPr>
          <w:rFonts w:ascii="Arial" w:hAnsi="Arial" w:cs="Arial"/>
          <w:sz w:val="20"/>
        </w:rPr>
        <w:t xml:space="preserve">zaprosijo za </w:t>
      </w:r>
      <w:r w:rsidR="00B4642A" w:rsidRPr="00382535">
        <w:rPr>
          <w:rFonts w:ascii="Arial" w:hAnsi="Arial" w:cs="Arial"/>
          <w:sz w:val="20"/>
        </w:rPr>
        <w:t>strokovno in tehnično pomoč pri izvedbi</w:t>
      </w:r>
      <w:r w:rsidR="00B4642A">
        <w:rPr>
          <w:rFonts w:ascii="Arial" w:hAnsi="Arial" w:cs="Arial"/>
          <w:sz w:val="20"/>
        </w:rPr>
        <w:t xml:space="preserve"> obnove</w:t>
      </w:r>
      <w:r w:rsidR="00B4642A" w:rsidRPr="00382535">
        <w:rPr>
          <w:rFonts w:ascii="Arial" w:hAnsi="Arial" w:cs="Arial"/>
          <w:sz w:val="20"/>
        </w:rPr>
        <w:t>, k</w:t>
      </w:r>
      <w:r w:rsidR="00B4642A">
        <w:rPr>
          <w:rFonts w:ascii="Arial" w:hAnsi="Arial" w:cs="Arial"/>
          <w:sz w:val="20"/>
        </w:rPr>
        <w:t xml:space="preserve">jer nastopa </w:t>
      </w:r>
      <w:r w:rsidR="00460962">
        <w:rPr>
          <w:rFonts w:ascii="Arial" w:hAnsi="Arial" w:cs="Arial"/>
          <w:sz w:val="20"/>
        </w:rPr>
        <w:t xml:space="preserve">tudi </w:t>
      </w:r>
      <w:r w:rsidR="00B4642A">
        <w:rPr>
          <w:rFonts w:ascii="Arial" w:hAnsi="Arial" w:cs="Arial"/>
          <w:sz w:val="20"/>
        </w:rPr>
        <w:t>Državna tehnična pisarna</w:t>
      </w:r>
      <w:r w:rsidR="008E7CB7">
        <w:rPr>
          <w:rFonts w:ascii="Arial" w:hAnsi="Arial" w:cs="Arial"/>
          <w:sz w:val="20"/>
        </w:rPr>
        <w:t xml:space="preserve"> (DTP)</w:t>
      </w:r>
      <w:r w:rsidR="00B4642A">
        <w:rPr>
          <w:rFonts w:ascii="Arial" w:hAnsi="Arial" w:cs="Arial"/>
          <w:sz w:val="20"/>
        </w:rPr>
        <w:t>.</w:t>
      </w:r>
      <w:r w:rsidR="008E7CB7">
        <w:rPr>
          <w:rFonts w:ascii="Arial" w:hAnsi="Arial" w:cs="Arial"/>
          <w:sz w:val="20"/>
        </w:rPr>
        <w:t xml:space="preserve"> </w:t>
      </w:r>
      <w:r w:rsidR="008E7CB7" w:rsidRPr="008E7CB7">
        <w:rPr>
          <w:rFonts w:ascii="Arial" w:hAnsi="Arial" w:cs="Arial"/>
          <w:sz w:val="20"/>
        </w:rPr>
        <w:t>Zaradi vsebinskih, administrativnih, upravnih, strokovno tehničnih ali drugačnih potreb in zahtev se pomoč pri organizacij</w:t>
      </w:r>
      <w:r w:rsidR="008E7CB7">
        <w:rPr>
          <w:rFonts w:ascii="Arial" w:hAnsi="Arial" w:cs="Arial"/>
          <w:sz w:val="20"/>
        </w:rPr>
        <w:t>i</w:t>
      </w:r>
      <w:r w:rsidR="008E7CB7" w:rsidRPr="008E7CB7">
        <w:rPr>
          <w:rFonts w:ascii="Arial" w:hAnsi="Arial" w:cs="Arial"/>
          <w:sz w:val="20"/>
        </w:rPr>
        <w:t xml:space="preserve"> obnove objekta lahko opredeli </w:t>
      </w:r>
      <w:r w:rsidR="008E7CB7">
        <w:rPr>
          <w:rFonts w:ascii="Arial" w:hAnsi="Arial" w:cs="Arial"/>
          <w:sz w:val="20"/>
        </w:rPr>
        <w:t xml:space="preserve">tudi </w:t>
      </w:r>
      <w:r w:rsidR="008E7CB7" w:rsidRPr="008E7CB7">
        <w:rPr>
          <w:rFonts w:ascii="Arial" w:hAnsi="Arial" w:cs="Arial"/>
          <w:sz w:val="20"/>
        </w:rPr>
        <w:t>drugače, ter predlaga ali določa druge akterje in postopke potrebne za obnovo</w:t>
      </w:r>
      <w:r w:rsidR="008E7CB7">
        <w:rPr>
          <w:rFonts w:ascii="Arial" w:hAnsi="Arial" w:cs="Arial"/>
          <w:sz w:val="20"/>
        </w:rPr>
        <w:t xml:space="preserve">. </w:t>
      </w:r>
      <w:r w:rsidR="008E7CB7" w:rsidRPr="008E7CB7">
        <w:rPr>
          <w:rFonts w:ascii="Arial" w:hAnsi="Arial" w:cs="Arial"/>
          <w:sz w:val="20"/>
        </w:rPr>
        <w:t>Izvedba strokovnega dela in za zavedene aktivnosti skladno s pooblastili s strokovnjaki potrebnih strok izvede D</w:t>
      </w:r>
      <w:r w:rsidR="008E7CB7">
        <w:rPr>
          <w:rFonts w:ascii="Arial" w:hAnsi="Arial" w:cs="Arial"/>
          <w:sz w:val="20"/>
        </w:rPr>
        <w:t>TP.</w:t>
      </w:r>
    </w:p>
    <w:p w14:paraId="198DC2C7" w14:textId="77777777" w:rsidR="00D84C53" w:rsidRDefault="00D84C53" w:rsidP="00D84C53">
      <w:pPr>
        <w:spacing w:line="260" w:lineRule="exact"/>
        <w:rPr>
          <w:rFonts w:ascii="Arial" w:hAnsi="Arial" w:cs="Arial"/>
          <w:sz w:val="20"/>
        </w:rPr>
      </w:pPr>
    </w:p>
    <w:p w14:paraId="6E760264" w14:textId="44300175" w:rsidR="00D84C53" w:rsidRPr="005B70CD" w:rsidRDefault="006E35B3" w:rsidP="00D84C53">
      <w:pPr>
        <w:spacing w:line="260" w:lineRule="exact"/>
        <w:rPr>
          <w:rFonts w:ascii="Arial" w:hAnsi="Arial" w:cs="Arial"/>
          <w:sz w:val="20"/>
        </w:rPr>
      </w:pPr>
      <w:r>
        <w:rPr>
          <w:rFonts w:ascii="Arial" w:hAnsi="Arial" w:cs="Arial"/>
          <w:sz w:val="20"/>
        </w:rPr>
        <w:t>V primeru obnove objekta, ki je kulturna dediščina</w:t>
      </w:r>
      <w:r w:rsidR="002044C6">
        <w:rPr>
          <w:rFonts w:ascii="Arial" w:hAnsi="Arial" w:cs="Arial"/>
          <w:sz w:val="20"/>
        </w:rPr>
        <w:t xml:space="preserve"> ali je v območju kulturne dediščine, tudi če nima statusa kulturnega spomenika in ni upravičen do sredstev za odpravo posledic naravne nesreče po zakonu kot poseben objekt</w:t>
      </w:r>
      <w:r>
        <w:rPr>
          <w:rFonts w:ascii="Arial" w:hAnsi="Arial" w:cs="Arial"/>
          <w:sz w:val="20"/>
        </w:rPr>
        <w:t>, je potrebno v</w:t>
      </w:r>
      <w:r w:rsidRPr="00383113">
        <w:rPr>
          <w:rFonts w:ascii="Arial" w:hAnsi="Arial" w:cs="Arial"/>
          <w:sz w:val="20"/>
        </w:rPr>
        <w:t xml:space="preserve"> sklopu načrtovanja ali izvedbe ukrepa </w:t>
      </w:r>
      <w:r>
        <w:rPr>
          <w:rFonts w:ascii="Arial" w:hAnsi="Arial" w:cs="Arial"/>
          <w:sz w:val="20"/>
        </w:rPr>
        <w:t xml:space="preserve">pridobiti </w:t>
      </w:r>
      <w:proofErr w:type="spellStart"/>
      <w:r w:rsidRPr="00383113">
        <w:rPr>
          <w:rFonts w:ascii="Arial" w:hAnsi="Arial" w:cs="Arial"/>
          <w:sz w:val="20"/>
        </w:rPr>
        <w:t>kulturnovarstvene</w:t>
      </w:r>
      <w:proofErr w:type="spellEnd"/>
      <w:r w:rsidRPr="00383113">
        <w:rPr>
          <w:rFonts w:ascii="Arial" w:hAnsi="Arial" w:cs="Arial"/>
          <w:sz w:val="20"/>
        </w:rPr>
        <w:t xml:space="preserve"> pogoje in soglasj</w:t>
      </w:r>
      <w:r>
        <w:rPr>
          <w:rFonts w:ascii="Arial" w:hAnsi="Arial" w:cs="Arial"/>
          <w:sz w:val="20"/>
        </w:rPr>
        <w:t xml:space="preserve">a oz. mnenja pristojne območne enote Zavoda za varstvo kulturne dediščine Slovenije, v primeru </w:t>
      </w:r>
      <w:r w:rsidR="00D84C53">
        <w:rPr>
          <w:rFonts w:ascii="Arial" w:hAnsi="Arial" w:cs="Arial"/>
          <w:sz w:val="20"/>
        </w:rPr>
        <w:t>poseg</w:t>
      </w:r>
      <w:r>
        <w:rPr>
          <w:rFonts w:ascii="Arial" w:hAnsi="Arial" w:cs="Arial"/>
          <w:sz w:val="20"/>
        </w:rPr>
        <w:t>a</w:t>
      </w:r>
      <w:r w:rsidR="00D84C53" w:rsidRPr="00383113">
        <w:rPr>
          <w:rFonts w:ascii="Arial" w:hAnsi="Arial" w:cs="Arial"/>
          <w:sz w:val="20"/>
        </w:rPr>
        <w:t xml:space="preserve"> v zemljišče ob gradnji znotraj registriranega arheološkega najdišča</w:t>
      </w:r>
      <w:r>
        <w:rPr>
          <w:rFonts w:ascii="Arial" w:hAnsi="Arial" w:cs="Arial"/>
          <w:sz w:val="20"/>
        </w:rPr>
        <w:t xml:space="preserve"> pa </w:t>
      </w:r>
      <w:proofErr w:type="spellStart"/>
      <w:r>
        <w:rPr>
          <w:rFonts w:ascii="Arial" w:hAnsi="Arial" w:cs="Arial"/>
          <w:sz w:val="20"/>
        </w:rPr>
        <w:t>kulturnovarstveno</w:t>
      </w:r>
      <w:proofErr w:type="spellEnd"/>
      <w:r>
        <w:rPr>
          <w:rFonts w:ascii="Arial" w:hAnsi="Arial" w:cs="Arial"/>
          <w:sz w:val="20"/>
        </w:rPr>
        <w:t xml:space="preserve"> soglasje za raziskavo in odstranitev arheološke ostaline, ki ga izda minister za kulturo.</w:t>
      </w:r>
    </w:p>
    <w:p w14:paraId="404695B6" w14:textId="77777777" w:rsidR="00D84C53" w:rsidRDefault="00D84C53" w:rsidP="00D84C53">
      <w:pPr>
        <w:spacing w:line="260" w:lineRule="exact"/>
        <w:rPr>
          <w:rFonts w:ascii="Arial" w:hAnsi="Arial" w:cs="Arial"/>
          <w:sz w:val="20"/>
        </w:rPr>
      </w:pPr>
    </w:p>
    <w:p w14:paraId="6EEA49CC" w14:textId="77777777" w:rsidR="00D84C53" w:rsidRDefault="00D84C53" w:rsidP="00D84C53">
      <w:pPr>
        <w:spacing w:line="260" w:lineRule="exact"/>
        <w:rPr>
          <w:rFonts w:ascii="Arial" w:hAnsi="Arial" w:cs="Arial"/>
          <w:sz w:val="20"/>
        </w:rPr>
      </w:pPr>
      <w:r w:rsidRPr="00383113">
        <w:rPr>
          <w:rFonts w:ascii="Arial" w:hAnsi="Arial" w:cs="Arial"/>
          <w:sz w:val="20"/>
        </w:rPr>
        <w:t>Zakonsko opredeljen gradbeni nadzor in koordinator varstva pri delu pri sanaciji, manjši rekonstrukciji, rekonstrukciji in novogradnji objekta je kot aktivnost s pooblastilom predana DTP</w:t>
      </w:r>
      <w:r>
        <w:rPr>
          <w:rFonts w:ascii="Arial" w:hAnsi="Arial" w:cs="Arial"/>
          <w:sz w:val="20"/>
        </w:rPr>
        <w:t>.</w:t>
      </w:r>
    </w:p>
    <w:p w14:paraId="5F7CB615" w14:textId="77777777" w:rsidR="00B4642A" w:rsidRDefault="00B4642A" w:rsidP="00217989">
      <w:pPr>
        <w:spacing w:line="260" w:lineRule="exact"/>
        <w:rPr>
          <w:rFonts w:ascii="Arial" w:hAnsi="Arial" w:cs="Arial"/>
          <w:sz w:val="20"/>
        </w:rPr>
      </w:pPr>
    </w:p>
    <w:p w14:paraId="22845468" w14:textId="2FC29E8E" w:rsidR="00460962" w:rsidRPr="00460962" w:rsidRDefault="00460962" w:rsidP="00B4642A">
      <w:pPr>
        <w:spacing w:line="260" w:lineRule="exact"/>
        <w:rPr>
          <w:rFonts w:ascii="Arial" w:hAnsi="Arial" w:cs="Arial"/>
          <w:sz w:val="20"/>
          <w:u w:val="single"/>
        </w:rPr>
      </w:pPr>
      <w:r>
        <w:rPr>
          <w:rFonts w:ascii="Arial" w:hAnsi="Arial" w:cs="Arial"/>
          <w:sz w:val="20"/>
          <w:u w:val="single"/>
        </w:rPr>
        <w:t>P</w:t>
      </w:r>
      <w:r w:rsidRPr="00460962">
        <w:rPr>
          <w:rFonts w:ascii="Arial" w:hAnsi="Arial" w:cs="Arial"/>
          <w:sz w:val="20"/>
          <w:u w:val="single"/>
        </w:rPr>
        <w:t>reliminarni strokovni ogled in elaborat obnove stavbe</w:t>
      </w:r>
      <w:r>
        <w:rPr>
          <w:rFonts w:ascii="Arial" w:hAnsi="Arial" w:cs="Arial"/>
          <w:sz w:val="20"/>
          <w:u w:val="single"/>
        </w:rPr>
        <w:t xml:space="preserve"> ter mala rekonstrukcija</w:t>
      </w:r>
    </w:p>
    <w:p w14:paraId="5F9178C7" w14:textId="2F5D1F3E" w:rsidR="00B4642A" w:rsidRDefault="00B4642A" w:rsidP="00B4642A">
      <w:pPr>
        <w:spacing w:line="260" w:lineRule="exact"/>
        <w:rPr>
          <w:rFonts w:ascii="Arial" w:hAnsi="Arial" w:cs="Arial"/>
          <w:sz w:val="20"/>
        </w:rPr>
      </w:pPr>
      <w:r w:rsidRPr="00B4642A">
        <w:rPr>
          <w:rFonts w:ascii="Arial" w:hAnsi="Arial" w:cs="Arial"/>
          <w:sz w:val="20"/>
        </w:rPr>
        <w:t>Na podlagi pobude se opredeli potrebne aktivnosti glede na vsebino zahteve odloči ali</w:t>
      </w:r>
      <w:r>
        <w:rPr>
          <w:rFonts w:ascii="Arial" w:hAnsi="Arial" w:cs="Arial"/>
          <w:sz w:val="20"/>
        </w:rPr>
        <w:t xml:space="preserve"> se:</w:t>
      </w:r>
    </w:p>
    <w:p w14:paraId="77229473" w14:textId="67D5CFAB" w:rsidR="00B4642A" w:rsidRDefault="00B4642A" w:rsidP="00B4642A">
      <w:pPr>
        <w:spacing w:line="260" w:lineRule="exact"/>
        <w:rPr>
          <w:rFonts w:ascii="Arial" w:hAnsi="Arial" w:cs="Arial"/>
          <w:sz w:val="20"/>
        </w:rPr>
      </w:pPr>
      <w:r>
        <w:rPr>
          <w:rFonts w:ascii="Arial" w:hAnsi="Arial" w:cs="Arial"/>
          <w:sz w:val="20"/>
        </w:rPr>
        <w:t xml:space="preserve">- </w:t>
      </w:r>
      <w:r w:rsidRPr="00B4642A">
        <w:rPr>
          <w:rFonts w:ascii="Arial" w:hAnsi="Arial" w:cs="Arial"/>
          <w:sz w:val="20"/>
        </w:rPr>
        <w:t>izvede preliminarni ogled in izvede poročilo</w:t>
      </w:r>
      <w:r w:rsidR="008E7CB7">
        <w:rPr>
          <w:rFonts w:ascii="Arial" w:hAnsi="Arial" w:cs="Arial"/>
          <w:sz w:val="20"/>
        </w:rPr>
        <w:t xml:space="preserve"> (PSO)</w:t>
      </w:r>
      <w:r w:rsidRPr="00B4642A">
        <w:rPr>
          <w:rFonts w:ascii="Arial" w:hAnsi="Arial" w:cs="Arial"/>
          <w:sz w:val="20"/>
        </w:rPr>
        <w:t xml:space="preserve"> o stanju objekta </w:t>
      </w:r>
      <w:r>
        <w:rPr>
          <w:rFonts w:ascii="Arial" w:hAnsi="Arial" w:cs="Arial"/>
          <w:sz w:val="20"/>
        </w:rPr>
        <w:t xml:space="preserve">in </w:t>
      </w:r>
      <w:r w:rsidRPr="00B4642A">
        <w:rPr>
          <w:rFonts w:ascii="Arial" w:hAnsi="Arial" w:cs="Arial"/>
          <w:sz w:val="20"/>
        </w:rPr>
        <w:t xml:space="preserve">ali </w:t>
      </w:r>
      <w:r>
        <w:rPr>
          <w:rFonts w:ascii="Arial" w:hAnsi="Arial" w:cs="Arial"/>
          <w:sz w:val="20"/>
        </w:rPr>
        <w:t xml:space="preserve">po potrebi </w:t>
      </w:r>
      <w:r w:rsidRPr="00B4642A">
        <w:rPr>
          <w:rFonts w:ascii="Arial" w:hAnsi="Arial" w:cs="Arial"/>
          <w:sz w:val="20"/>
        </w:rPr>
        <w:t>izdela</w:t>
      </w:r>
      <w:r>
        <w:rPr>
          <w:rFonts w:ascii="Arial" w:hAnsi="Arial" w:cs="Arial"/>
          <w:sz w:val="20"/>
        </w:rPr>
        <w:t>va</w:t>
      </w:r>
      <w:r w:rsidRPr="00B4642A">
        <w:rPr>
          <w:rFonts w:ascii="Arial" w:hAnsi="Arial" w:cs="Arial"/>
          <w:sz w:val="20"/>
        </w:rPr>
        <w:t xml:space="preserve"> </w:t>
      </w:r>
      <w:r>
        <w:rPr>
          <w:rFonts w:ascii="Arial" w:hAnsi="Arial" w:cs="Arial"/>
          <w:sz w:val="20"/>
        </w:rPr>
        <w:t>elaborat</w:t>
      </w:r>
      <w:r w:rsidR="008E7CB7">
        <w:rPr>
          <w:rFonts w:ascii="Arial" w:hAnsi="Arial" w:cs="Arial"/>
          <w:sz w:val="20"/>
        </w:rPr>
        <w:t>a</w:t>
      </w:r>
      <w:r>
        <w:rPr>
          <w:rFonts w:ascii="Arial" w:hAnsi="Arial" w:cs="Arial"/>
          <w:sz w:val="20"/>
        </w:rPr>
        <w:t xml:space="preserve"> </w:t>
      </w:r>
      <w:r w:rsidR="00460962">
        <w:rPr>
          <w:rFonts w:ascii="Arial" w:hAnsi="Arial" w:cs="Arial"/>
          <w:sz w:val="20"/>
        </w:rPr>
        <w:t>obnove stavbe</w:t>
      </w:r>
      <w:r>
        <w:rPr>
          <w:rFonts w:ascii="Arial" w:hAnsi="Arial" w:cs="Arial"/>
          <w:sz w:val="20"/>
        </w:rPr>
        <w:t xml:space="preserve"> (</w:t>
      </w:r>
      <w:r w:rsidRPr="00B4642A">
        <w:rPr>
          <w:rFonts w:ascii="Arial" w:hAnsi="Arial" w:cs="Arial"/>
          <w:sz w:val="20"/>
        </w:rPr>
        <w:t>Elaborat)</w:t>
      </w:r>
      <w:r w:rsidR="008E7CB7">
        <w:rPr>
          <w:rFonts w:ascii="Arial" w:hAnsi="Arial" w:cs="Arial"/>
          <w:sz w:val="20"/>
        </w:rPr>
        <w:t>, kar potrdi vodja DTP,</w:t>
      </w:r>
    </w:p>
    <w:p w14:paraId="7451893C" w14:textId="0FF329B4" w:rsidR="00B4642A" w:rsidRDefault="00B4642A" w:rsidP="00B4642A">
      <w:pPr>
        <w:spacing w:line="260" w:lineRule="exact"/>
        <w:rPr>
          <w:rFonts w:ascii="Arial" w:hAnsi="Arial" w:cs="Arial"/>
          <w:sz w:val="20"/>
        </w:rPr>
      </w:pPr>
      <w:r>
        <w:rPr>
          <w:rFonts w:ascii="Arial" w:hAnsi="Arial" w:cs="Arial"/>
          <w:sz w:val="20"/>
        </w:rPr>
        <w:t xml:space="preserve">- </w:t>
      </w:r>
      <w:r w:rsidRPr="00B4642A">
        <w:rPr>
          <w:rFonts w:ascii="Arial" w:hAnsi="Arial" w:cs="Arial"/>
          <w:sz w:val="20"/>
        </w:rPr>
        <w:t xml:space="preserve">izdela </w:t>
      </w:r>
      <w:r w:rsidR="008E7CB7" w:rsidRPr="00B4642A">
        <w:rPr>
          <w:rFonts w:ascii="Arial" w:hAnsi="Arial" w:cs="Arial"/>
          <w:sz w:val="20"/>
        </w:rPr>
        <w:t>projektno dokumentacijo</w:t>
      </w:r>
      <w:r w:rsidRPr="00B4642A">
        <w:rPr>
          <w:rFonts w:ascii="Arial" w:hAnsi="Arial" w:cs="Arial"/>
          <w:sz w:val="20"/>
        </w:rPr>
        <w:t xml:space="preserve"> kot določa Gradbeni zakon (Uradni list RS, št. 199/21, 105/22 – ZZNŠPP, 133/23 in 85/24 – ZAID-A</w:t>
      </w:r>
      <w:r w:rsidR="008E7CB7">
        <w:rPr>
          <w:rFonts w:ascii="Arial" w:hAnsi="Arial" w:cs="Arial"/>
          <w:sz w:val="20"/>
        </w:rPr>
        <w:t xml:space="preserve">; </w:t>
      </w:r>
      <w:r w:rsidR="008E7CB7" w:rsidRPr="00B4642A">
        <w:rPr>
          <w:rFonts w:ascii="Arial" w:hAnsi="Arial" w:cs="Arial"/>
          <w:sz w:val="20"/>
        </w:rPr>
        <w:t>GZ-1)</w:t>
      </w:r>
      <w:r w:rsidRPr="00B4642A">
        <w:rPr>
          <w:rFonts w:ascii="Arial" w:hAnsi="Arial" w:cs="Arial"/>
          <w:sz w:val="20"/>
        </w:rPr>
        <w:t xml:space="preserve"> in področna zakonodaja na </w:t>
      </w:r>
      <w:r w:rsidR="008E7CB7">
        <w:rPr>
          <w:rFonts w:ascii="Arial" w:hAnsi="Arial" w:cs="Arial"/>
          <w:sz w:val="20"/>
        </w:rPr>
        <w:t>vsebino obnove po</w:t>
      </w:r>
      <w:r w:rsidRPr="00B4642A">
        <w:rPr>
          <w:rFonts w:ascii="Arial" w:hAnsi="Arial" w:cs="Arial"/>
          <w:sz w:val="20"/>
        </w:rPr>
        <w:t xml:space="preserve"> poplav</w:t>
      </w:r>
      <w:r w:rsidR="008E7CB7">
        <w:rPr>
          <w:rFonts w:ascii="Arial" w:hAnsi="Arial" w:cs="Arial"/>
          <w:sz w:val="20"/>
        </w:rPr>
        <w:t>a</w:t>
      </w:r>
      <w:r w:rsidRPr="00B4642A">
        <w:rPr>
          <w:rFonts w:ascii="Arial" w:hAnsi="Arial" w:cs="Arial"/>
          <w:sz w:val="20"/>
        </w:rPr>
        <w:t>; Zakon o interventnih ukrepih za odpravo posledic poplav in zemeljskih plazov iz avgusta 2023 (Uradni list RS, št. 95/23, 117/23, 131/23 – ZORZFS in 62/24</w:t>
      </w:r>
      <w:r w:rsidR="008E7CB7">
        <w:rPr>
          <w:rFonts w:ascii="Arial" w:hAnsi="Arial" w:cs="Arial"/>
          <w:sz w:val="20"/>
        </w:rPr>
        <w:t xml:space="preserve">; </w:t>
      </w:r>
      <w:r w:rsidR="008E7CB7" w:rsidRPr="00B4642A">
        <w:rPr>
          <w:rFonts w:ascii="Arial" w:hAnsi="Arial" w:cs="Arial"/>
          <w:sz w:val="20"/>
        </w:rPr>
        <w:t>ZIUOPZP</w:t>
      </w:r>
      <w:r w:rsidRPr="00B4642A">
        <w:rPr>
          <w:rFonts w:ascii="Arial" w:hAnsi="Arial" w:cs="Arial"/>
          <w:sz w:val="20"/>
        </w:rPr>
        <w:t>) in Zakon o obnovi, razvoju in zagotavljanju finančnih sredstev (Ur</w:t>
      </w:r>
      <w:r w:rsidR="008E7CB7">
        <w:rPr>
          <w:rFonts w:ascii="Arial" w:hAnsi="Arial" w:cs="Arial"/>
          <w:sz w:val="20"/>
        </w:rPr>
        <w:t xml:space="preserve">adni </w:t>
      </w:r>
      <w:r w:rsidRPr="00B4642A">
        <w:rPr>
          <w:rFonts w:ascii="Arial" w:hAnsi="Arial" w:cs="Arial"/>
          <w:sz w:val="20"/>
        </w:rPr>
        <w:t>l</w:t>
      </w:r>
      <w:r w:rsidR="008E7CB7">
        <w:rPr>
          <w:rFonts w:ascii="Arial" w:hAnsi="Arial" w:cs="Arial"/>
          <w:sz w:val="20"/>
        </w:rPr>
        <w:t>ist</w:t>
      </w:r>
      <w:r w:rsidRPr="00B4642A">
        <w:rPr>
          <w:rFonts w:ascii="Arial" w:hAnsi="Arial" w:cs="Arial"/>
          <w:sz w:val="20"/>
        </w:rPr>
        <w:t xml:space="preserve"> RS Uradni list RS, št. 131/23, 81/24 in 109/24</w:t>
      </w:r>
      <w:r w:rsidR="008E7CB7">
        <w:rPr>
          <w:rFonts w:ascii="Arial" w:hAnsi="Arial" w:cs="Arial"/>
          <w:sz w:val="20"/>
        </w:rPr>
        <w:t>;</w:t>
      </w:r>
      <w:r w:rsidR="008E7CB7" w:rsidRPr="008E7CB7">
        <w:rPr>
          <w:rFonts w:ascii="Arial" w:hAnsi="Arial" w:cs="Arial"/>
          <w:sz w:val="20"/>
        </w:rPr>
        <w:t xml:space="preserve"> </w:t>
      </w:r>
      <w:r w:rsidR="008E7CB7" w:rsidRPr="00B4642A">
        <w:rPr>
          <w:rFonts w:ascii="Arial" w:hAnsi="Arial" w:cs="Arial"/>
          <w:sz w:val="20"/>
        </w:rPr>
        <w:t>ZORZFS</w:t>
      </w:r>
      <w:r w:rsidRPr="00B4642A">
        <w:rPr>
          <w:rFonts w:ascii="Arial" w:hAnsi="Arial" w:cs="Arial"/>
          <w:sz w:val="20"/>
        </w:rPr>
        <w:t>)</w:t>
      </w:r>
    </w:p>
    <w:p w14:paraId="2D43BDD3" w14:textId="77777777" w:rsidR="00B4642A" w:rsidRDefault="00B4642A" w:rsidP="00217989">
      <w:pPr>
        <w:spacing w:line="260" w:lineRule="exact"/>
        <w:rPr>
          <w:rFonts w:ascii="Arial" w:hAnsi="Arial" w:cs="Arial"/>
          <w:sz w:val="20"/>
        </w:rPr>
      </w:pPr>
    </w:p>
    <w:p w14:paraId="60A449D1" w14:textId="6438E197" w:rsidR="005B70CD" w:rsidRPr="005B70CD" w:rsidRDefault="008E7CB7" w:rsidP="005B70CD">
      <w:pPr>
        <w:spacing w:line="260" w:lineRule="exact"/>
        <w:rPr>
          <w:rFonts w:ascii="Arial" w:hAnsi="Arial" w:cs="Arial"/>
          <w:sz w:val="20"/>
        </w:rPr>
      </w:pPr>
      <w:r w:rsidRPr="00460962">
        <w:rPr>
          <w:rFonts w:ascii="Arial" w:hAnsi="Arial" w:cs="Arial"/>
          <w:b/>
          <w:bCs/>
          <w:sz w:val="20"/>
        </w:rPr>
        <w:t>Elaborat</w:t>
      </w:r>
      <w:r>
        <w:rPr>
          <w:rFonts w:ascii="Arial" w:hAnsi="Arial" w:cs="Arial"/>
          <w:sz w:val="20"/>
        </w:rPr>
        <w:t xml:space="preserve"> na podlagi vsebin PSO, katerega ključna vsebina je p</w:t>
      </w:r>
      <w:r w:rsidRPr="008E7CB7">
        <w:rPr>
          <w:rFonts w:ascii="Arial" w:hAnsi="Arial" w:cs="Arial"/>
          <w:sz w:val="20"/>
        </w:rPr>
        <w:t>redlog in opredelitev sanacijskih ukrepov</w:t>
      </w:r>
      <w:r>
        <w:rPr>
          <w:rFonts w:ascii="Arial" w:hAnsi="Arial" w:cs="Arial"/>
          <w:sz w:val="20"/>
        </w:rPr>
        <w:t xml:space="preserve"> z ocenjeno vrednosti izvedbe predvidene obnove, tudi</w:t>
      </w:r>
      <w:r w:rsidR="005B70CD" w:rsidRPr="005B70CD">
        <w:rPr>
          <w:rFonts w:ascii="Arial" w:hAnsi="Arial" w:cs="Arial"/>
          <w:sz w:val="20"/>
        </w:rPr>
        <w:t xml:space="preserve"> opis potrebnih pravno-formalnih vsebin, opis izvedene in predvidene sanacije, opredelitev do predvidene sanacije, cilji in potrebne vsebine za izvedbo sanacije objekta</w:t>
      </w:r>
      <w:r w:rsidR="005B70CD">
        <w:rPr>
          <w:rFonts w:ascii="Arial" w:hAnsi="Arial" w:cs="Arial"/>
          <w:sz w:val="20"/>
        </w:rPr>
        <w:t xml:space="preserve"> </w:t>
      </w:r>
      <w:r w:rsidR="005B70CD" w:rsidRPr="005B70CD">
        <w:rPr>
          <w:rFonts w:ascii="Arial" w:hAnsi="Arial" w:cs="Arial"/>
          <w:sz w:val="20"/>
        </w:rPr>
        <w:t>ter vsebinsko - tehničn</w:t>
      </w:r>
      <w:r w:rsidR="005B70CD">
        <w:rPr>
          <w:rFonts w:ascii="Arial" w:hAnsi="Arial" w:cs="Arial"/>
          <w:sz w:val="20"/>
        </w:rPr>
        <w:t>i</w:t>
      </w:r>
      <w:r w:rsidR="005B70CD" w:rsidRPr="005B70CD">
        <w:rPr>
          <w:rFonts w:ascii="Arial" w:hAnsi="Arial" w:cs="Arial"/>
          <w:sz w:val="20"/>
        </w:rPr>
        <w:t xml:space="preserve"> vidik obnove (potrebna projektna ali tehnična dokumentacija za izvedbo sanacije objekta, potrebni načrti in skice, tehnični opisi,  poročila o ogledu, izmere objekta, meritve, upoštevajoč gradbeno prakso, elaborat podaja navodila za izvedbo del, stopnja obdelave na ustreznem tehničnem nivoju – PZI dokumentacija, ter ostale potrebne vsebine za dosego namena obnove, z dodano projektantsko oceno oz. popis del za odpravo posledic poplav in plazov na stavbah.</w:t>
      </w:r>
    </w:p>
    <w:p w14:paraId="18EC13B3" w14:textId="74F30669" w:rsidR="005B70CD" w:rsidRDefault="005B70CD" w:rsidP="005B70CD">
      <w:pPr>
        <w:spacing w:line="260" w:lineRule="exact"/>
        <w:rPr>
          <w:rFonts w:ascii="Arial" w:hAnsi="Arial" w:cs="Arial"/>
          <w:sz w:val="20"/>
        </w:rPr>
      </w:pPr>
      <w:r>
        <w:rPr>
          <w:rFonts w:ascii="Arial" w:hAnsi="Arial" w:cs="Arial"/>
          <w:sz w:val="20"/>
        </w:rPr>
        <w:t>O</w:t>
      </w:r>
      <w:r w:rsidRPr="005B70CD">
        <w:rPr>
          <w:rFonts w:ascii="Arial" w:hAnsi="Arial" w:cs="Arial"/>
          <w:sz w:val="20"/>
        </w:rPr>
        <w:t xml:space="preserve">vrednotenje že izvedenih ukrepov ni predmet elaborata, v elaboratu se </w:t>
      </w:r>
      <w:r>
        <w:rPr>
          <w:rFonts w:ascii="Arial" w:hAnsi="Arial" w:cs="Arial"/>
          <w:sz w:val="20"/>
        </w:rPr>
        <w:t>opiše že</w:t>
      </w:r>
      <w:r w:rsidRPr="005B70CD">
        <w:rPr>
          <w:rFonts w:ascii="Arial" w:hAnsi="Arial" w:cs="Arial"/>
          <w:sz w:val="20"/>
        </w:rPr>
        <w:t xml:space="preserve"> izveden</w:t>
      </w:r>
      <w:r>
        <w:rPr>
          <w:rFonts w:ascii="Arial" w:hAnsi="Arial" w:cs="Arial"/>
          <w:sz w:val="20"/>
        </w:rPr>
        <w:t xml:space="preserve">o obnovo. </w:t>
      </w:r>
      <w:r w:rsidRPr="005B70CD">
        <w:rPr>
          <w:rFonts w:ascii="Arial" w:hAnsi="Arial" w:cs="Arial"/>
          <w:sz w:val="20"/>
        </w:rPr>
        <w:t xml:space="preserve">Za izvedbo </w:t>
      </w:r>
      <w:r>
        <w:rPr>
          <w:rFonts w:ascii="Arial" w:hAnsi="Arial" w:cs="Arial"/>
          <w:sz w:val="20"/>
        </w:rPr>
        <w:t>obnove</w:t>
      </w:r>
      <w:r w:rsidRPr="005B70CD">
        <w:rPr>
          <w:rFonts w:ascii="Arial" w:hAnsi="Arial" w:cs="Arial"/>
          <w:sz w:val="20"/>
        </w:rPr>
        <w:t xml:space="preserve"> se po potrebi pridobi potrebna mnenja </w:t>
      </w:r>
      <w:r>
        <w:rPr>
          <w:rFonts w:ascii="Arial" w:hAnsi="Arial" w:cs="Arial"/>
          <w:sz w:val="20"/>
        </w:rPr>
        <w:t>oz.</w:t>
      </w:r>
      <w:r w:rsidRPr="005B70CD">
        <w:rPr>
          <w:rFonts w:ascii="Arial" w:hAnsi="Arial" w:cs="Arial"/>
          <w:sz w:val="20"/>
        </w:rPr>
        <w:t xml:space="preserve"> soglasja</w:t>
      </w:r>
      <w:r>
        <w:rPr>
          <w:rFonts w:ascii="Arial" w:hAnsi="Arial" w:cs="Arial"/>
          <w:sz w:val="20"/>
        </w:rPr>
        <w:t>.</w:t>
      </w:r>
    </w:p>
    <w:p w14:paraId="7F789FF0" w14:textId="77777777" w:rsidR="005B70CD" w:rsidRDefault="005B70CD" w:rsidP="005B70CD">
      <w:pPr>
        <w:spacing w:line="260" w:lineRule="exact"/>
        <w:rPr>
          <w:rFonts w:ascii="Arial" w:hAnsi="Arial" w:cs="Arial"/>
          <w:sz w:val="20"/>
        </w:rPr>
      </w:pPr>
    </w:p>
    <w:p w14:paraId="4743D1BE" w14:textId="5849864D" w:rsidR="005B70CD" w:rsidRDefault="005B70CD" w:rsidP="005B70CD">
      <w:pPr>
        <w:spacing w:line="260" w:lineRule="exact"/>
        <w:rPr>
          <w:rFonts w:ascii="Arial" w:hAnsi="Arial" w:cs="Arial"/>
          <w:sz w:val="20"/>
        </w:rPr>
      </w:pPr>
      <w:r>
        <w:rPr>
          <w:rFonts w:ascii="Arial" w:hAnsi="Arial" w:cs="Arial"/>
          <w:sz w:val="20"/>
        </w:rPr>
        <w:t>P</w:t>
      </w:r>
      <w:r w:rsidRPr="005B70CD">
        <w:rPr>
          <w:rFonts w:ascii="Arial" w:hAnsi="Arial" w:cs="Arial"/>
          <w:sz w:val="20"/>
        </w:rPr>
        <w:t>o potrebi</w:t>
      </w:r>
      <w:r>
        <w:rPr>
          <w:rFonts w:ascii="Arial" w:hAnsi="Arial" w:cs="Arial"/>
          <w:sz w:val="20"/>
        </w:rPr>
        <w:t xml:space="preserve"> se</w:t>
      </w:r>
      <w:r w:rsidRPr="005B70CD">
        <w:rPr>
          <w:rFonts w:ascii="Arial" w:hAnsi="Arial" w:cs="Arial"/>
          <w:sz w:val="20"/>
        </w:rPr>
        <w:t xml:space="preserve"> </w:t>
      </w:r>
      <w:r>
        <w:rPr>
          <w:rFonts w:ascii="Arial" w:hAnsi="Arial" w:cs="Arial"/>
          <w:sz w:val="20"/>
        </w:rPr>
        <w:t xml:space="preserve">v vsebino elaborata </w:t>
      </w:r>
      <w:r w:rsidRPr="005B70CD">
        <w:rPr>
          <w:rFonts w:ascii="Arial" w:hAnsi="Arial" w:cs="Arial"/>
          <w:sz w:val="20"/>
        </w:rPr>
        <w:t xml:space="preserve">vključuje projekt </w:t>
      </w:r>
      <w:r w:rsidRPr="00460962">
        <w:rPr>
          <w:rFonts w:ascii="Arial" w:hAnsi="Arial" w:cs="Arial"/>
          <w:b/>
          <w:bCs/>
          <w:sz w:val="20"/>
        </w:rPr>
        <w:t>manjše rekonstrukcije</w:t>
      </w:r>
      <w:r w:rsidRPr="005B70CD">
        <w:rPr>
          <w:rFonts w:ascii="Arial" w:hAnsi="Arial" w:cs="Arial"/>
          <w:sz w:val="20"/>
        </w:rPr>
        <w:t xml:space="preserve"> in je izdelan za dosego namena sanacije v poplavi</w:t>
      </w:r>
      <w:r>
        <w:rPr>
          <w:rFonts w:ascii="Arial" w:hAnsi="Arial" w:cs="Arial"/>
          <w:sz w:val="20"/>
        </w:rPr>
        <w:t xml:space="preserve"> z dne 4. avgusta 2023 </w:t>
      </w:r>
      <w:r w:rsidRPr="005B70CD">
        <w:rPr>
          <w:rFonts w:ascii="Arial" w:hAnsi="Arial" w:cs="Arial"/>
          <w:sz w:val="20"/>
        </w:rPr>
        <w:t xml:space="preserve">poškodovane stavbe, predvsem iz naslova poškodb na objektu. Ukrepi predvideni v </w:t>
      </w:r>
      <w:r w:rsidR="00460962" w:rsidRPr="005B70CD">
        <w:rPr>
          <w:rFonts w:ascii="Arial" w:hAnsi="Arial" w:cs="Arial"/>
          <w:sz w:val="20"/>
        </w:rPr>
        <w:t xml:space="preserve">manjše rekonstrukcije </w:t>
      </w:r>
      <w:r w:rsidRPr="005B70CD">
        <w:rPr>
          <w:rFonts w:ascii="Arial" w:hAnsi="Arial" w:cs="Arial"/>
          <w:sz w:val="20"/>
        </w:rPr>
        <w:t>predstavljajo nujne ukrepe, ki jih je na objektu potrebno izvesti. Izvedba slednjih predstavlja prioritetno izvedbo del.</w:t>
      </w:r>
    </w:p>
    <w:p w14:paraId="05FA90D1" w14:textId="77777777" w:rsidR="005B70CD" w:rsidRDefault="005B70CD" w:rsidP="005B70CD">
      <w:pPr>
        <w:spacing w:line="260" w:lineRule="exact"/>
        <w:rPr>
          <w:rFonts w:ascii="Arial" w:hAnsi="Arial" w:cs="Arial"/>
          <w:sz w:val="20"/>
        </w:rPr>
      </w:pPr>
    </w:p>
    <w:p w14:paraId="46516FCA" w14:textId="77777777" w:rsidR="00FA276F" w:rsidRDefault="00FA276F" w:rsidP="005B70CD">
      <w:pPr>
        <w:spacing w:line="260" w:lineRule="exact"/>
        <w:rPr>
          <w:rFonts w:ascii="Arial" w:hAnsi="Arial" w:cs="Arial"/>
          <w:sz w:val="20"/>
        </w:rPr>
      </w:pPr>
    </w:p>
    <w:p w14:paraId="03B6037B" w14:textId="77777777" w:rsidR="00FA276F" w:rsidRDefault="00FA276F" w:rsidP="005B70CD">
      <w:pPr>
        <w:spacing w:line="260" w:lineRule="exact"/>
        <w:rPr>
          <w:rFonts w:ascii="Arial" w:hAnsi="Arial" w:cs="Arial"/>
          <w:sz w:val="20"/>
        </w:rPr>
      </w:pPr>
    </w:p>
    <w:p w14:paraId="15A7116E" w14:textId="6FB31E13" w:rsidR="00460962" w:rsidRPr="00460962" w:rsidRDefault="00460962" w:rsidP="00460962">
      <w:pPr>
        <w:spacing w:line="260" w:lineRule="exact"/>
        <w:rPr>
          <w:rFonts w:ascii="Arial" w:hAnsi="Arial" w:cs="Arial"/>
          <w:sz w:val="20"/>
          <w:u w:val="single"/>
        </w:rPr>
      </w:pPr>
      <w:r w:rsidRPr="00460962">
        <w:rPr>
          <w:rFonts w:ascii="Arial" w:hAnsi="Arial" w:cs="Arial"/>
          <w:sz w:val="20"/>
          <w:u w:val="single"/>
        </w:rPr>
        <w:lastRenderedPageBreak/>
        <w:t xml:space="preserve">Rekonstrukcija stavbe – projektna </w:t>
      </w:r>
      <w:r w:rsidR="00D84C53" w:rsidRPr="00460962">
        <w:rPr>
          <w:rFonts w:ascii="Arial" w:hAnsi="Arial" w:cs="Arial"/>
          <w:sz w:val="20"/>
          <w:u w:val="single"/>
        </w:rPr>
        <w:t>dokumentacija</w:t>
      </w:r>
    </w:p>
    <w:p w14:paraId="6959D340" w14:textId="23833DBF" w:rsidR="005B70CD" w:rsidRPr="005B70CD" w:rsidRDefault="005B70CD" w:rsidP="005B70CD">
      <w:pPr>
        <w:spacing w:line="260" w:lineRule="exact"/>
        <w:rPr>
          <w:rFonts w:ascii="Arial" w:hAnsi="Arial" w:cs="Arial"/>
          <w:sz w:val="20"/>
        </w:rPr>
      </w:pPr>
      <w:r w:rsidRPr="005B70CD">
        <w:rPr>
          <w:rFonts w:ascii="Arial" w:hAnsi="Arial" w:cs="Arial"/>
          <w:sz w:val="20"/>
        </w:rPr>
        <w:t xml:space="preserve">Pri zahtevnejši obnovi se izvede </w:t>
      </w:r>
      <w:r w:rsidRPr="00460962">
        <w:rPr>
          <w:rFonts w:ascii="Arial" w:hAnsi="Arial" w:cs="Arial"/>
          <w:b/>
          <w:bCs/>
          <w:sz w:val="20"/>
        </w:rPr>
        <w:t>rekonstrukcija objekta</w:t>
      </w:r>
      <w:r>
        <w:rPr>
          <w:rFonts w:ascii="Arial" w:hAnsi="Arial" w:cs="Arial"/>
          <w:sz w:val="20"/>
        </w:rPr>
        <w:t xml:space="preserve">. </w:t>
      </w:r>
      <w:r w:rsidRPr="005B70CD">
        <w:rPr>
          <w:rFonts w:ascii="Arial" w:hAnsi="Arial" w:cs="Arial"/>
          <w:sz w:val="20"/>
        </w:rPr>
        <w:t xml:space="preserve">Kjer zaradi znatnega poškodovanja objektov obnova ni mogoča ali ekonomsko smiselna lahko </w:t>
      </w:r>
      <w:r w:rsidR="00C53AF1">
        <w:rPr>
          <w:rFonts w:ascii="Arial" w:hAnsi="Arial" w:cs="Arial"/>
          <w:sz w:val="20"/>
        </w:rPr>
        <w:t xml:space="preserve">DTP </w:t>
      </w:r>
      <w:r w:rsidRPr="005B70CD">
        <w:rPr>
          <w:rFonts w:ascii="Arial" w:hAnsi="Arial" w:cs="Arial"/>
          <w:sz w:val="20"/>
        </w:rPr>
        <w:t xml:space="preserve">predlaga izvedbo </w:t>
      </w:r>
      <w:r w:rsidR="00C53AF1" w:rsidRPr="005B70CD">
        <w:rPr>
          <w:rFonts w:ascii="Arial" w:hAnsi="Arial" w:cs="Arial"/>
          <w:sz w:val="20"/>
        </w:rPr>
        <w:t xml:space="preserve">novogradnje </w:t>
      </w:r>
      <w:r w:rsidRPr="005B70CD">
        <w:rPr>
          <w:rFonts w:ascii="Arial" w:hAnsi="Arial" w:cs="Arial"/>
          <w:sz w:val="20"/>
        </w:rPr>
        <w:t xml:space="preserve">ali </w:t>
      </w:r>
      <w:r w:rsidR="00C53AF1" w:rsidRPr="005B70CD">
        <w:rPr>
          <w:rFonts w:ascii="Arial" w:hAnsi="Arial" w:cs="Arial"/>
          <w:sz w:val="20"/>
        </w:rPr>
        <w:t>nadomestne gradnje</w:t>
      </w:r>
      <w:r w:rsidR="00C53AF1">
        <w:rPr>
          <w:rFonts w:ascii="Arial" w:hAnsi="Arial" w:cs="Arial"/>
          <w:sz w:val="20"/>
        </w:rPr>
        <w:t>,</w:t>
      </w:r>
      <w:r w:rsidRPr="005B70CD">
        <w:rPr>
          <w:rFonts w:ascii="Arial" w:hAnsi="Arial" w:cs="Arial"/>
          <w:sz w:val="20"/>
        </w:rPr>
        <w:t xml:space="preserve"> če lokacija predvidene novogradnje iz naslova varnosti ni ustrezna. </w:t>
      </w:r>
      <w:r w:rsidR="00C53AF1">
        <w:rPr>
          <w:rFonts w:ascii="Arial" w:hAnsi="Arial" w:cs="Arial"/>
          <w:sz w:val="20"/>
        </w:rPr>
        <w:t xml:space="preserve">DTP </w:t>
      </w:r>
      <w:r w:rsidRPr="005B70CD">
        <w:rPr>
          <w:rFonts w:ascii="Arial" w:hAnsi="Arial" w:cs="Arial"/>
          <w:sz w:val="20"/>
        </w:rPr>
        <w:t xml:space="preserve">izdela </w:t>
      </w:r>
      <w:r w:rsidR="00C53AF1" w:rsidRPr="005B70CD">
        <w:rPr>
          <w:rFonts w:ascii="Arial" w:hAnsi="Arial" w:cs="Arial"/>
          <w:sz w:val="20"/>
        </w:rPr>
        <w:t>projektno nalogo</w:t>
      </w:r>
      <w:r w:rsidRPr="005B70CD">
        <w:rPr>
          <w:rFonts w:ascii="Arial" w:hAnsi="Arial" w:cs="Arial"/>
          <w:sz w:val="20"/>
        </w:rPr>
        <w:t xml:space="preserve"> za naročilo </w:t>
      </w:r>
      <w:r w:rsidR="00C53AF1">
        <w:rPr>
          <w:rFonts w:ascii="Arial" w:hAnsi="Arial" w:cs="Arial"/>
          <w:sz w:val="20"/>
        </w:rPr>
        <w:t xml:space="preserve">projektne dokumentacije in </w:t>
      </w:r>
      <w:r w:rsidRPr="005B70CD">
        <w:rPr>
          <w:rFonts w:ascii="Arial" w:hAnsi="Arial" w:cs="Arial"/>
          <w:sz w:val="20"/>
        </w:rPr>
        <w:t xml:space="preserve">izvede oz. sodeluje pri izvedbi </w:t>
      </w:r>
      <w:r w:rsidR="00C53AF1">
        <w:rPr>
          <w:rFonts w:ascii="Arial" w:hAnsi="Arial" w:cs="Arial"/>
          <w:sz w:val="20"/>
        </w:rPr>
        <w:t>javnega naročila</w:t>
      </w:r>
      <w:r w:rsidRPr="005B70CD">
        <w:rPr>
          <w:rFonts w:ascii="Arial" w:hAnsi="Arial" w:cs="Arial"/>
          <w:sz w:val="20"/>
        </w:rPr>
        <w:t xml:space="preserve"> za naročilo projektiranja</w:t>
      </w:r>
      <w:r w:rsidR="00C53AF1">
        <w:rPr>
          <w:rFonts w:ascii="Arial" w:hAnsi="Arial" w:cs="Arial"/>
          <w:sz w:val="20"/>
        </w:rPr>
        <w:t xml:space="preserve">. </w:t>
      </w:r>
    </w:p>
    <w:p w14:paraId="4CC27225" w14:textId="165A6780" w:rsidR="005B70CD" w:rsidRDefault="005B70CD" w:rsidP="005B70CD">
      <w:pPr>
        <w:spacing w:line="260" w:lineRule="exact"/>
        <w:rPr>
          <w:rFonts w:ascii="Arial" w:hAnsi="Arial" w:cs="Arial"/>
          <w:sz w:val="20"/>
        </w:rPr>
      </w:pPr>
      <w:r w:rsidRPr="005B70CD">
        <w:rPr>
          <w:rFonts w:ascii="Arial" w:hAnsi="Arial" w:cs="Arial"/>
          <w:sz w:val="20"/>
        </w:rPr>
        <w:t xml:space="preserve">Če lastnik objekta dostavi </w:t>
      </w:r>
      <w:r w:rsidR="00C53AF1">
        <w:rPr>
          <w:rFonts w:ascii="Arial" w:hAnsi="Arial" w:cs="Arial"/>
          <w:sz w:val="20"/>
        </w:rPr>
        <w:t>projektno dokumentacijo</w:t>
      </w:r>
      <w:r w:rsidRPr="005B70CD">
        <w:rPr>
          <w:rFonts w:ascii="Arial" w:hAnsi="Arial" w:cs="Arial"/>
          <w:sz w:val="20"/>
        </w:rPr>
        <w:t xml:space="preserve"> se mu strošek prizna v do </w:t>
      </w:r>
      <w:r w:rsidR="00C53AF1">
        <w:rPr>
          <w:rFonts w:ascii="Arial" w:hAnsi="Arial" w:cs="Arial"/>
          <w:sz w:val="20"/>
        </w:rPr>
        <w:t>o</w:t>
      </w:r>
      <w:r w:rsidRPr="005B70CD">
        <w:rPr>
          <w:rFonts w:ascii="Arial" w:hAnsi="Arial" w:cs="Arial"/>
          <w:sz w:val="20"/>
        </w:rPr>
        <w:t xml:space="preserve">cenjene vrednosti projektne dokumentacije - skladno s potrebno projektno vsebino in ocenjeno vrednostjo storitve izvedbe </w:t>
      </w:r>
      <w:r w:rsidR="00C53AF1" w:rsidRPr="005B70CD">
        <w:rPr>
          <w:rFonts w:ascii="Arial" w:hAnsi="Arial" w:cs="Arial"/>
          <w:sz w:val="20"/>
        </w:rPr>
        <w:t>projektiranja</w:t>
      </w:r>
      <w:r w:rsidR="00C53AF1">
        <w:rPr>
          <w:rFonts w:ascii="Arial" w:hAnsi="Arial" w:cs="Arial"/>
          <w:sz w:val="20"/>
        </w:rPr>
        <w:t xml:space="preserve">. </w:t>
      </w:r>
      <w:r w:rsidRPr="005B70CD">
        <w:rPr>
          <w:rFonts w:ascii="Arial" w:hAnsi="Arial" w:cs="Arial"/>
          <w:sz w:val="20"/>
        </w:rPr>
        <w:t xml:space="preserve">Za izvedbo ukrepa je potrebno predvideti pridobivanja potrebnih mnenj </w:t>
      </w:r>
      <w:r w:rsidR="00C53AF1">
        <w:rPr>
          <w:rFonts w:ascii="Arial" w:hAnsi="Arial" w:cs="Arial"/>
          <w:sz w:val="20"/>
        </w:rPr>
        <w:t>oz.</w:t>
      </w:r>
      <w:r w:rsidRPr="005B70CD">
        <w:rPr>
          <w:rFonts w:ascii="Arial" w:hAnsi="Arial" w:cs="Arial"/>
          <w:sz w:val="20"/>
        </w:rPr>
        <w:t xml:space="preserve"> soglasij k </w:t>
      </w:r>
      <w:r w:rsidR="00C53AF1">
        <w:rPr>
          <w:rFonts w:ascii="Arial" w:hAnsi="Arial" w:cs="Arial"/>
          <w:sz w:val="20"/>
        </w:rPr>
        <w:t>projektni dokumentaciji.</w:t>
      </w:r>
      <w:r w:rsidR="00383113">
        <w:rPr>
          <w:rFonts w:ascii="Arial" w:hAnsi="Arial" w:cs="Arial"/>
          <w:sz w:val="20"/>
        </w:rPr>
        <w:t xml:space="preserve"> </w:t>
      </w:r>
      <w:r w:rsidR="00383113" w:rsidRPr="00383113">
        <w:rPr>
          <w:rFonts w:ascii="Arial" w:hAnsi="Arial" w:cs="Arial"/>
          <w:sz w:val="20"/>
        </w:rPr>
        <w:t>Ostali potencialni stroški, ki nastanejo pri za obnovo nujno potrebnih aktivnostih ali del se določajo in opredelijo v projektni nalogi in skladno s zakonskimi določili javnega naročanja</w:t>
      </w:r>
      <w:r w:rsidR="00383113">
        <w:rPr>
          <w:rFonts w:ascii="Arial" w:hAnsi="Arial" w:cs="Arial"/>
          <w:sz w:val="20"/>
        </w:rPr>
        <w:t>.</w:t>
      </w:r>
    </w:p>
    <w:p w14:paraId="5E41727F" w14:textId="77777777" w:rsidR="00383113" w:rsidRDefault="00383113" w:rsidP="00383113">
      <w:pPr>
        <w:spacing w:line="260" w:lineRule="exact"/>
        <w:rPr>
          <w:rFonts w:ascii="Arial" w:hAnsi="Arial" w:cs="Arial"/>
          <w:sz w:val="20"/>
        </w:rPr>
      </w:pPr>
    </w:p>
    <w:p w14:paraId="7147F75A" w14:textId="69441B09" w:rsidR="00383113" w:rsidRDefault="00383113" w:rsidP="005B70CD">
      <w:pPr>
        <w:spacing w:line="260" w:lineRule="exact"/>
        <w:rPr>
          <w:rFonts w:ascii="Arial" w:hAnsi="Arial" w:cs="Arial"/>
          <w:sz w:val="20"/>
        </w:rPr>
      </w:pPr>
      <w:r w:rsidRPr="00383113">
        <w:rPr>
          <w:rFonts w:ascii="Arial" w:hAnsi="Arial" w:cs="Arial"/>
          <w:sz w:val="20"/>
        </w:rPr>
        <w:t xml:space="preserve">V zvezi z odpravo posledic poplav in plazov na stavbah, se pri izvedbi javnega naročila in izračunu ocenjene vrednosti za izvedbo novogradnje, rušenja objekta, projektne dokumentacije, nadzora ob izvedbi javnega naročila upoštevajo cene </w:t>
      </w:r>
      <w:proofErr w:type="spellStart"/>
      <w:r w:rsidRPr="00383113">
        <w:rPr>
          <w:rFonts w:ascii="Arial" w:hAnsi="Arial" w:cs="Arial"/>
          <w:sz w:val="20"/>
        </w:rPr>
        <w:t>kalkulativnih</w:t>
      </w:r>
      <w:proofErr w:type="spellEnd"/>
      <w:r w:rsidRPr="00383113">
        <w:rPr>
          <w:rFonts w:ascii="Arial" w:hAnsi="Arial" w:cs="Arial"/>
          <w:sz w:val="20"/>
        </w:rPr>
        <w:t xml:space="preserve"> postavk, ki so določene v</w:t>
      </w:r>
      <w:r>
        <w:rPr>
          <w:rFonts w:ascii="Arial" w:hAnsi="Arial" w:cs="Arial"/>
          <w:sz w:val="20"/>
        </w:rPr>
        <w:t xml:space="preserve"> </w:t>
      </w:r>
      <w:r w:rsidR="00870F75" w:rsidRPr="00D84C53">
        <w:rPr>
          <w:rFonts w:ascii="Arial" w:hAnsi="Arial" w:cs="Arial"/>
          <w:sz w:val="20"/>
        </w:rPr>
        <w:t>Uredb</w:t>
      </w:r>
      <w:r w:rsidR="00870F75">
        <w:rPr>
          <w:rFonts w:ascii="Arial" w:hAnsi="Arial" w:cs="Arial"/>
          <w:sz w:val="20"/>
        </w:rPr>
        <w:t>i</w:t>
      </w:r>
      <w:r w:rsidR="00870F75" w:rsidRPr="00D84C53">
        <w:rPr>
          <w:rFonts w:ascii="Arial" w:hAnsi="Arial" w:cs="Arial"/>
          <w:sz w:val="20"/>
        </w:rPr>
        <w:t xml:space="preserve"> o metodologiji in normativih za določanje ocenjenih vrednosti, povezanih z odstranitvijo objektov ter nadomestitvenimi objekti (Uradni list RS, št. 3/25</w:t>
      </w:r>
      <w:r w:rsidR="00870F75">
        <w:rPr>
          <w:rFonts w:ascii="Arial" w:hAnsi="Arial" w:cs="Arial"/>
          <w:sz w:val="20"/>
        </w:rPr>
        <w:t>, v nadaljevanju: metodologija)</w:t>
      </w:r>
      <w:r>
        <w:rPr>
          <w:rFonts w:ascii="Arial" w:hAnsi="Arial" w:cs="Arial"/>
          <w:sz w:val="20"/>
        </w:rPr>
        <w:t>.</w:t>
      </w:r>
    </w:p>
    <w:p w14:paraId="4F17B14E" w14:textId="77777777" w:rsidR="00383113" w:rsidRDefault="00383113" w:rsidP="005B70CD">
      <w:pPr>
        <w:spacing w:line="260" w:lineRule="exact"/>
        <w:rPr>
          <w:rFonts w:ascii="Arial" w:hAnsi="Arial" w:cs="Arial"/>
          <w:sz w:val="20"/>
        </w:rPr>
      </w:pPr>
    </w:p>
    <w:p w14:paraId="14290F04" w14:textId="6C8B0C01" w:rsidR="00383113" w:rsidRDefault="00383113" w:rsidP="005B70CD">
      <w:pPr>
        <w:spacing w:line="260" w:lineRule="exact"/>
        <w:rPr>
          <w:rFonts w:ascii="Arial" w:hAnsi="Arial" w:cs="Arial"/>
          <w:sz w:val="20"/>
        </w:rPr>
      </w:pPr>
      <w:r w:rsidRPr="00383113">
        <w:rPr>
          <w:rFonts w:ascii="Arial" w:hAnsi="Arial" w:cs="Arial"/>
          <w:sz w:val="20"/>
        </w:rPr>
        <w:t xml:space="preserve">Projektiranje in izvedba del »nad obnovo« </w:t>
      </w:r>
      <w:r>
        <w:rPr>
          <w:rFonts w:ascii="Arial" w:hAnsi="Arial" w:cs="Arial"/>
          <w:sz w:val="20"/>
        </w:rPr>
        <w:t>(</w:t>
      </w:r>
      <w:r w:rsidRPr="00383113">
        <w:rPr>
          <w:rFonts w:ascii="Arial" w:hAnsi="Arial" w:cs="Arial"/>
          <w:sz w:val="20"/>
        </w:rPr>
        <w:t xml:space="preserve">projektiranje na željo lastnika, </w:t>
      </w:r>
      <w:r>
        <w:rPr>
          <w:rFonts w:ascii="Arial" w:hAnsi="Arial" w:cs="Arial"/>
          <w:sz w:val="20"/>
        </w:rPr>
        <w:t xml:space="preserve">javna </w:t>
      </w:r>
      <w:r w:rsidRPr="00383113">
        <w:rPr>
          <w:rFonts w:ascii="Arial" w:hAnsi="Arial" w:cs="Arial"/>
          <w:sz w:val="20"/>
        </w:rPr>
        <w:t xml:space="preserve">sredstva </w:t>
      </w:r>
      <w:r>
        <w:rPr>
          <w:rFonts w:ascii="Arial" w:hAnsi="Arial" w:cs="Arial"/>
          <w:sz w:val="20"/>
        </w:rPr>
        <w:t xml:space="preserve">iz </w:t>
      </w:r>
      <w:r w:rsidRPr="00383113">
        <w:rPr>
          <w:rFonts w:ascii="Arial" w:hAnsi="Arial" w:cs="Arial"/>
          <w:sz w:val="20"/>
        </w:rPr>
        <w:t xml:space="preserve">drugih razpisov, sanacija (gradnja) ali izboljšava s poplavo </w:t>
      </w:r>
      <w:proofErr w:type="spellStart"/>
      <w:r w:rsidRPr="00383113">
        <w:rPr>
          <w:rFonts w:ascii="Arial" w:hAnsi="Arial" w:cs="Arial"/>
          <w:sz w:val="20"/>
        </w:rPr>
        <w:t>netangiranih</w:t>
      </w:r>
      <w:proofErr w:type="spellEnd"/>
      <w:r w:rsidRPr="00383113">
        <w:rPr>
          <w:rFonts w:ascii="Arial" w:hAnsi="Arial" w:cs="Arial"/>
          <w:sz w:val="20"/>
        </w:rPr>
        <w:t xml:space="preserve"> (nepoškodovanih) elementov stavbe, dodatna oprema objektov in podobno), predstavlja lasten strošek lastnika</w:t>
      </w:r>
      <w:r>
        <w:rPr>
          <w:rFonts w:ascii="Arial" w:hAnsi="Arial" w:cs="Arial"/>
          <w:sz w:val="20"/>
        </w:rPr>
        <w:t xml:space="preserve"> oz. lastnikov</w:t>
      </w:r>
      <w:r w:rsidRPr="00383113">
        <w:rPr>
          <w:rFonts w:ascii="Arial" w:hAnsi="Arial" w:cs="Arial"/>
          <w:sz w:val="20"/>
        </w:rPr>
        <w:t xml:space="preserve"> stavbe</w:t>
      </w:r>
      <w:r>
        <w:rPr>
          <w:rFonts w:ascii="Arial" w:hAnsi="Arial" w:cs="Arial"/>
          <w:sz w:val="20"/>
        </w:rPr>
        <w:t>.</w:t>
      </w:r>
    </w:p>
    <w:p w14:paraId="214EE930" w14:textId="77777777" w:rsidR="006659F3" w:rsidRDefault="006659F3" w:rsidP="005B70CD">
      <w:pPr>
        <w:spacing w:line="260" w:lineRule="exact"/>
        <w:rPr>
          <w:rFonts w:ascii="Arial" w:hAnsi="Arial" w:cs="Arial"/>
          <w:sz w:val="20"/>
        </w:rPr>
      </w:pPr>
    </w:p>
    <w:p w14:paraId="361F9E82" w14:textId="22F00E76" w:rsidR="00D84C53" w:rsidRPr="00D84C53" w:rsidRDefault="00D84C53" w:rsidP="005B70CD">
      <w:pPr>
        <w:spacing w:line="260" w:lineRule="exact"/>
        <w:rPr>
          <w:rFonts w:ascii="Arial" w:hAnsi="Arial" w:cs="Arial"/>
          <w:sz w:val="20"/>
          <w:u w:val="single"/>
        </w:rPr>
      </w:pPr>
      <w:r w:rsidRPr="00D84C53">
        <w:rPr>
          <w:rFonts w:ascii="Arial" w:hAnsi="Arial" w:cs="Arial"/>
          <w:sz w:val="20"/>
          <w:u w:val="single"/>
        </w:rPr>
        <w:t xml:space="preserve">Prenos sredstev </w:t>
      </w:r>
    </w:p>
    <w:p w14:paraId="18B9E1EB" w14:textId="1E05465B" w:rsidR="00383113" w:rsidRPr="005B70CD" w:rsidRDefault="00383113" w:rsidP="005B70CD">
      <w:pPr>
        <w:spacing w:line="260" w:lineRule="exact"/>
        <w:rPr>
          <w:rFonts w:ascii="Arial" w:hAnsi="Arial" w:cs="Arial"/>
          <w:sz w:val="20"/>
        </w:rPr>
      </w:pPr>
      <w:r w:rsidRPr="00383113">
        <w:rPr>
          <w:rFonts w:ascii="Arial" w:hAnsi="Arial" w:cs="Arial"/>
          <w:sz w:val="20"/>
        </w:rPr>
        <w:t xml:space="preserve">V individualnih primerih, ko lastnik zaradi specifičnosti situacije nima interesa sanirati obstoječi objekt, lahko </w:t>
      </w:r>
      <w:r>
        <w:rPr>
          <w:rFonts w:ascii="Arial" w:hAnsi="Arial" w:cs="Arial"/>
          <w:sz w:val="20"/>
        </w:rPr>
        <w:t xml:space="preserve">izjemoma </w:t>
      </w:r>
      <w:r w:rsidRPr="00383113">
        <w:rPr>
          <w:rFonts w:ascii="Arial" w:hAnsi="Arial" w:cs="Arial"/>
          <w:sz w:val="20"/>
        </w:rPr>
        <w:t xml:space="preserve">pripadajoča sredstva prenese na drug objekt. S slednjim mora biti dosežen osnovni namen </w:t>
      </w:r>
      <w:r>
        <w:rPr>
          <w:rFonts w:ascii="Arial" w:hAnsi="Arial" w:cs="Arial"/>
          <w:sz w:val="20"/>
        </w:rPr>
        <w:t>dodelitve sredstev državnega proračuna</w:t>
      </w:r>
      <w:r w:rsidRPr="00383113">
        <w:rPr>
          <w:rFonts w:ascii="Arial" w:hAnsi="Arial" w:cs="Arial"/>
          <w:sz w:val="20"/>
        </w:rPr>
        <w:t xml:space="preserve"> po </w:t>
      </w:r>
      <w:r>
        <w:rPr>
          <w:rFonts w:ascii="Arial" w:hAnsi="Arial" w:cs="Arial"/>
          <w:sz w:val="20"/>
        </w:rPr>
        <w:t>zakonu</w:t>
      </w:r>
      <w:r w:rsidRPr="00383113">
        <w:rPr>
          <w:rFonts w:ascii="Arial" w:hAnsi="Arial" w:cs="Arial"/>
          <w:sz w:val="20"/>
        </w:rPr>
        <w:t xml:space="preserve">, da tem reši svoj </w:t>
      </w:r>
      <w:r>
        <w:rPr>
          <w:rFonts w:ascii="Arial" w:hAnsi="Arial" w:cs="Arial"/>
          <w:sz w:val="20"/>
        </w:rPr>
        <w:t xml:space="preserve">primarni </w:t>
      </w:r>
      <w:r w:rsidRPr="00383113">
        <w:rPr>
          <w:rFonts w:ascii="Arial" w:hAnsi="Arial" w:cs="Arial"/>
          <w:sz w:val="20"/>
        </w:rPr>
        <w:t xml:space="preserve">stanovanjski ali drugi namen, za katerega so sredstva odobrena (stanovanjski, </w:t>
      </w:r>
      <w:r>
        <w:rPr>
          <w:rFonts w:ascii="Arial" w:hAnsi="Arial" w:cs="Arial"/>
          <w:sz w:val="20"/>
        </w:rPr>
        <w:t>izvajanje dejavnosti</w:t>
      </w:r>
      <w:r w:rsidRPr="00383113">
        <w:rPr>
          <w:rFonts w:ascii="Arial" w:hAnsi="Arial" w:cs="Arial"/>
          <w:sz w:val="20"/>
        </w:rPr>
        <w:t>).  Slednje lastnik izvede na lastno pobudo ob izpolnjenem pogoju zagotovitev namenske porabe sredstev</w:t>
      </w:r>
      <w:r w:rsidR="0062772D">
        <w:rPr>
          <w:rFonts w:ascii="Arial" w:hAnsi="Arial" w:cs="Arial"/>
          <w:sz w:val="20"/>
        </w:rPr>
        <w:t xml:space="preserve">, kar </w:t>
      </w:r>
      <w:r w:rsidRPr="00383113">
        <w:rPr>
          <w:rFonts w:ascii="Arial" w:hAnsi="Arial" w:cs="Arial"/>
          <w:sz w:val="20"/>
        </w:rPr>
        <w:t xml:space="preserve">se podrobno opredeli v pogodbi o prenosu sredstev (vsebinsko; namen prenosa sredstev). Prejemnik sredstev je o izpolnitvi namena in porabi dolžan sofinancerju poročati. Sredstva </w:t>
      </w:r>
      <w:r w:rsidR="00203F21">
        <w:rPr>
          <w:rFonts w:ascii="Arial" w:hAnsi="Arial" w:cs="Arial"/>
          <w:sz w:val="20"/>
        </w:rPr>
        <w:t>»</w:t>
      </w:r>
      <w:r w:rsidRPr="00383113">
        <w:rPr>
          <w:rFonts w:ascii="Arial" w:hAnsi="Arial" w:cs="Arial"/>
          <w:sz w:val="20"/>
        </w:rPr>
        <w:t xml:space="preserve">nad </w:t>
      </w:r>
      <w:r w:rsidR="00203F21">
        <w:rPr>
          <w:rFonts w:ascii="Arial" w:hAnsi="Arial" w:cs="Arial"/>
          <w:sz w:val="20"/>
        </w:rPr>
        <w:t>obnovo« iz prejšnjega odstavka</w:t>
      </w:r>
      <w:r w:rsidR="0062772D">
        <w:rPr>
          <w:rFonts w:ascii="Arial" w:hAnsi="Arial" w:cs="Arial"/>
          <w:sz w:val="20"/>
        </w:rPr>
        <w:t>,</w:t>
      </w:r>
      <w:r w:rsidR="00203F21">
        <w:rPr>
          <w:rFonts w:ascii="Arial" w:hAnsi="Arial" w:cs="Arial"/>
          <w:sz w:val="20"/>
        </w:rPr>
        <w:t xml:space="preserve"> </w:t>
      </w:r>
      <w:r w:rsidRPr="00383113">
        <w:rPr>
          <w:rFonts w:ascii="Arial" w:hAnsi="Arial" w:cs="Arial"/>
          <w:sz w:val="20"/>
        </w:rPr>
        <w:t xml:space="preserve">se v prenos ne prenašajo in so iz prenosa izločena sredstva. </w:t>
      </w:r>
      <w:r w:rsidR="0062772D">
        <w:rPr>
          <w:rFonts w:ascii="Arial" w:hAnsi="Arial" w:cs="Arial"/>
          <w:sz w:val="20"/>
        </w:rPr>
        <w:t>Višino sredstev potrebnih za obnovo, ki se prenašajo,</w:t>
      </w:r>
      <w:r w:rsidRPr="00383113">
        <w:rPr>
          <w:rFonts w:ascii="Arial" w:hAnsi="Arial" w:cs="Arial"/>
          <w:sz w:val="20"/>
        </w:rPr>
        <w:t xml:space="preserve"> pred izvedbo aktivnost</w:t>
      </w:r>
      <w:r w:rsidR="0062772D">
        <w:rPr>
          <w:rFonts w:ascii="Arial" w:hAnsi="Arial" w:cs="Arial"/>
          <w:sz w:val="20"/>
        </w:rPr>
        <w:t>,</w:t>
      </w:r>
      <w:r w:rsidRPr="00383113">
        <w:rPr>
          <w:rFonts w:ascii="Arial" w:hAnsi="Arial" w:cs="Arial"/>
          <w:sz w:val="20"/>
        </w:rPr>
        <w:t xml:space="preserve"> potrdi </w:t>
      </w:r>
      <w:r w:rsidR="0062772D">
        <w:rPr>
          <w:rFonts w:ascii="Arial" w:hAnsi="Arial" w:cs="Arial"/>
          <w:sz w:val="20"/>
        </w:rPr>
        <w:t>k</w:t>
      </w:r>
      <w:r w:rsidR="00203F21" w:rsidRPr="00203F21">
        <w:rPr>
          <w:rFonts w:ascii="Arial" w:hAnsi="Arial" w:cs="Arial"/>
          <w:sz w:val="20"/>
        </w:rPr>
        <w:t>omisij</w:t>
      </w:r>
      <w:r w:rsidR="0062772D">
        <w:rPr>
          <w:rFonts w:ascii="Arial" w:hAnsi="Arial" w:cs="Arial"/>
          <w:sz w:val="20"/>
        </w:rPr>
        <w:t>a</w:t>
      </w:r>
      <w:r w:rsidR="00203F21" w:rsidRPr="00203F21">
        <w:rPr>
          <w:rFonts w:ascii="Arial" w:hAnsi="Arial" w:cs="Arial"/>
          <w:sz w:val="20"/>
        </w:rPr>
        <w:t xml:space="preserve"> za odpravo posledic </w:t>
      </w:r>
      <w:r w:rsidR="0062772D">
        <w:rPr>
          <w:rFonts w:ascii="Arial" w:hAnsi="Arial" w:cs="Arial"/>
          <w:sz w:val="20"/>
        </w:rPr>
        <w:t>nesreč</w:t>
      </w:r>
      <w:r w:rsidR="00203F21">
        <w:rPr>
          <w:rFonts w:ascii="Arial" w:hAnsi="Arial" w:cs="Arial"/>
          <w:sz w:val="20"/>
        </w:rPr>
        <w:t>.</w:t>
      </w:r>
    </w:p>
    <w:p w14:paraId="46F73738" w14:textId="77777777" w:rsidR="00203F21" w:rsidRDefault="00203F21" w:rsidP="00217989">
      <w:pPr>
        <w:spacing w:line="260" w:lineRule="exact"/>
        <w:rPr>
          <w:rFonts w:ascii="Arial" w:hAnsi="Arial" w:cs="Arial"/>
          <w:sz w:val="20"/>
        </w:rPr>
      </w:pPr>
    </w:p>
    <w:p w14:paraId="12585B74" w14:textId="758AE2EF" w:rsidR="00D84C53" w:rsidRPr="00D84C53" w:rsidRDefault="00D84C53" w:rsidP="00203F21">
      <w:pPr>
        <w:spacing w:line="260" w:lineRule="exact"/>
        <w:rPr>
          <w:rFonts w:ascii="Arial" w:hAnsi="Arial" w:cs="Arial"/>
          <w:sz w:val="20"/>
          <w:u w:val="single"/>
        </w:rPr>
      </w:pPr>
      <w:r w:rsidRPr="00D84C53">
        <w:rPr>
          <w:rFonts w:ascii="Arial" w:hAnsi="Arial" w:cs="Arial"/>
          <w:sz w:val="20"/>
          <w:u w:val="single"/>
        </w:rPr>
        <w:t>Novogradnje oz. nadomestne gradnje</w:t>
      </w:r>
    </w:p>
    <w:p w14:paraId="77097F06" w14:textId="27798E1F" w:rsidR="00203F21" w:rsidRPr="00203F21" w:rsidRDefault="00203F21" w:rsidP="00203F21">
      <w:pPr>
        <w:spacing w:line="260" w:lineRule="exact"/>
        <w:rPr>
          <w:rFonts w:ascii="Arial" w:hAnsi="Arial" w:cs="Arial"/>
          <w:sz w:val="20"/>
        </w:rPr>
      </w:pPr>
      <w:r>
        <w:rPr>
          <w:rFonts w:ascii="Arial" w:hAnsi="Arial" w:cs="Arial"/>
          <w:sz w:val="20"/>
        </w:rPr>
        <w:t xml:space="preserve">V primerih </w:t>
      </w:r>
      <w:r w:rsidRPr="00460962">
        <w:rPr>
          <w:rFonts w:ascii="Arial" w:hAnsi="Arial" w:cs="Arial"/>
          <w:b/>
          <w:bCs/>
          <w:sz w:val="20"/>
        </w:rPr>
        <w:t>novogradnje</w:t>
      </w:r>
      <w:r w:rsidRPr="00203F21">
        <w:rPr>
          <w:rFonts w:ascii="Arial" w:hAnsi="Arial" w:cs="Arial"/>
          <w:sz w:val="20"/>
        </w:rPr>
        <w:t xml:space="preserve"> oz. nadomestn</w:t>
      </w:r>
      <w:r>
        <w:rPr>
          <w:rFonts w:ascii="Arial" w:hAnsi="Arial" w:cs="Arial"/>
          <w:sz w:val="20"/>
        </w:rPr>
        <w:t>e</w:t>
      </w:r>
      <w:r w:rsidRPr="00203F21">
        <w:rPr>
          <w:rFonts w:ascii="Arial" w:hAnsi="Arial" w:cs="Arial"/>
          <w:sz w:val="20"/>
        </w:rPr>
        <w:t xml:space="preserve"> gradnj</w:t>
      </w:r>
      <w:r>
        <w:rPr>
          <w:rFonts w:ascii="Arial" w:hAnsi="Arial" w:cs="Arial"/>
          <w:sz w:val="20"/>
        </w:rPr>
        <w:t>e</w:t>
      </w:r>
      <w:r w:rsidRPr="00203F21">
        <w:rPr>
          <w:rFonts w:ascii="Arial" w:hAnsi="Arial" w:cs="Arial"/>
          <w:sz w:val="20"/>
        </w:rPr>
        <w:t xml:space="preserve"> </w:t>
      </w:r>
      <w:r>
        <w:rPr>
          <w:rFonts w:ascii="Arial" w:hAnsi="Arial" w:cs="Arial"/>
          <w:sz w:val="20"/>
        </w:rPr>
        <w:t>stavbe se kot ekonomski cenzus v</w:t>
      </w:r>
      <w:r w:rsidRPr="00203F21">
        <w:rPr>
          <w:rFonts w:ascii="Arial" w:hAnsi="Arial" w:cs="Arial"/>
          <w:sz w:val="20"/>
        </w:rPr>
        <w:t xml:space="preserve"> PSO, Elaboratu ali </w:t>
      </w:r>
      <w:r>
        <w:rPr>
          <w:rFonts w:ascii="Arial" w:hAnsi="Arial" w:cs="Arial"/>
          <w:sz w:val="20"/>
        </w:rPr>
        <w:t>projektni dokumentaciji</w:t>
      </w:r>
      <w:r w:rsidRPr="00203F21">
        <w:rPr>
          <w:rFonts w:ascii="Arial" w:hAnsi="Arial" w:cs="Arial"/>
          <w:sz w:val="20"/>
        </w:rPr>
        <w:t xml:space="preserve"> predvidi ali potrdi oceno vlaganj v objekt (za namen sanacije v poplavah </w:t>
      </w:r>
      <w:r>
        <w:rPr>
          <w:rFonts w:ascii="Arial" w:hAnsi="Arial" w:cs="Arial"/>
          <w:sz w:val="20"/>
        </w:rPr>
        <w:t xml:space="preserve">ali plazu </w:t>
      </w:r>
      <w:r w:rsidRPr="00203F21">
        <w:rPr>
          <w:rFonts w:ascii="Arial" w:hAnsi="Arial" w:cs="Arial"/>
          <w:sz w:val="20"/>
        </w:rPr>
        <w:t>poškodovane</w:t>
      </w:r>
      <w:r>
        <w:rPr>
          <w:rFonts w:ascii="Arial" w:hAnsi="Arial" w:cs="Arial"/>
          <w:sz w:val="20"/>
        </w:rPr>
        <w:t xml:space="preserve"> stavbe</w:t>
      </w:r>
      <w:r w:rsidRPr="00203F21">
        <w:rPr>
          <w:rFonts w:ascii="Arial" w:hAnsi="Arial" w:cs="Arial"/>
          <w:sz w:val="20"/>
        </w:rPr>
        <w:t>)</w:t>
      </w:r>
      <w:r>
        <w:rPr>
          <w:rFonts w:ascii="Arial" w:hAnsi="Arial" w:cs="Arial"/>
          <w:sz w:val="20"/>
        </w:rPr>
        <w:t xml:space="preserve"> in kot </w:t>
      </w:r>
      <w:r w:rsidRPr="00203F21">
        <w:rPr>
          <w:rFonts w:ascii="Arial" w:hAnsi="Arial" w:cs="Arial"/>
          <w:sz w:val="20"/>
        </w:rPr>
        <w:t>materialni cenzus</w:t>
      </w:r>
      <w:r>
        <w:rPr>
          <w:rFonts w:ascii="Arial" w:hAnsi="Arial" w:cs="Arial"/>
          <w:sz w:val="20"/>
        </w:rPr>
        <w:t xml:space="preserve">, s pisno </w:t>
      </w:r>
      <w:r w:rsidRPr="00203F21">
        <w:rPr>
          <w:rFonts w:ascii="Arial" w:hAnsi="Arial" w:cs="Arial"/>
          <w:sz w:val="20"/>
        </w:rPr>
        <w:t>strokovn</w:t>
      </w:r>
      <w:r>
        <w:rPr>
          <w:rFonts w:ascii="Arial" w:hAnsi="Arial" w:cs="Arial"/>
          <w:sz w:val="20"/>
        </w:rPr>
        <w:t>o</w:t>
      </w:r>
      <w:r w:rsidRPr="00203F21">
        <w:rPr>
          <w:rFonts w:ascii="Arial" w:hAnsi="Arial" w:cs="Arial"/>
          <w:sz w:val="20"/>
        </w:rPr>
        <w:t xml:space="preserve"> opredel</w:t>
      </w:r>
      <w:r>
        <w:rPr>
          <w:rFonts w:ascii="Arial" w:hAnsi="Arial" w:cs="Arial"/>
          <w:sz w:val="20"/>
        </w:rPr>
        <w:t>itvijo</w:t>
      </w:r>
      <w:r w:rsidRPr="00203F21">
        <w:rPr>
          <w:rFonts w:ascii="Arial" w:hAnsi="Arial" w:cs="Arial"/>
          <w:sz w:val="20"/>
        </w:rPr>
        <w:t xml:space="preserve"> do poškodb objekta </w:t>
      </w:r>
      <w:r>
        <w:rPr>
          <w:rFonts w:ascii="Arial" w:hAnsi="Arial" w:cs="Arial"/>
          <w:sz w:val="20"/>
        </w:rPr>
        <w:t>ter</w:t>
      </w:r>
      <w:r w:rsidRPr="00203F21">
        <w:rPr>
          <w:rFonts w:ascii="Arial" w:hAnsi="Arial" w:cs="Arial"/>
          <w:sz w:val="20"/>
        </w:rPr>
        <w:t xml:space="preserve"> opredel</w:t>
      </w:r>
      <w:r>
        <w:rPr>
          <w:rFonts w:ascii="Arial" w:hAnsi="Arial" w:cs="Arial"/>
          <w:sz w:val="20"/>
        </w:rPr>
        <w:t>itvi</w:t>
      </w:r>
      <w:r w:rsidRPr="00203F21">
        <w:rPr>
          <w:rFonts w:ascii="Arial" w:hAnsi="Arial" w:cs="Arial"/>
          <w:sz w:val="20"/>
        </w:rPr>
        <w:t xml:space="preserve">jo nesmiselnost obnove v poplavah </w:t>
      </w:r>
      <w:r>
        <w:rPr>
          <w:rFonts w:ascii="Arial" w:hAnsi="Arial" w:cs="Arial"/>
          <w:sz w:val="20"/>
        </w:rPr>
        <w:t xml:space="preserve">ali plazu </w:t>
      </w:r>
      <w:r w:rsidRPr="00203F21">
        <w:rPr>
          <w:rFonts w:ascii="Arial" w:hAnsi="Arial" w:cs="Arial"/>
          <w:sz w:val="20"/>
        </w:rPr>
        <w:t>poškodovanega objekta.</w:t>
      </w:r>
    </w:p>
    <w:p w14:paraId="057B170A" w14:textId="425AF620" w:rsidR="00203F21" w:rsidRPr="00203F21" w:rsidRDefault="00203F21" w:rsidP="00203F21">
      <w:pPr>
        <w:spacing w:line="260" w:lineRule="exact"/>
        <w:rPr>
          <w:rFonts w:ascii="Arial" w:hAnsi="Arial" w:cs="Arial"/>
          <w:sz w:val="20"/>
        </w:rPr>
      </w:pPr>
      <w:r w:rsidRPr="00203F21">
        <w:rPr>
          <w:rFonts w:ascii="Arial" w:hAnsi="Arial" w:cs="Arial"/>
          <w:sz w:val="20"/>
        </w:rPr>
        <w:t xml:space="preserve"> </w:t>
      </w:r>
    </w:p>
    <w:p w14:paraId="48AEC57A" w14:textId="1123EA03" w:rsidR="00203F21" w:rsidRDefault="00203F21" w:rsidP="00203F21">
      <w:pPr>
        <w:spacing w:line="260" w:lineRule="exact"/>
        <w:rPr>
          <w:rFonts w:ascii="Arial" w:hAnsi="Arial" w:cs="Arial"/>
          <w:sz w:val="20"/>
        </w:rPr>
      </w:pPr>
      <w:r>
        <w:rPr>
          <w:rFonts w:ascii="Arial" w:hAnsi="Arial" w:cs="Arial"/>
          <w:sz w:val="20"/>
        </w:rPr>
        <w:t>Postopek za izvedo prejšnjega odstavka: k</w:t>
      </w:r>
      <w:r w:rsidRPr="00203F21">
        <w:rPr>
          <w:rFonts w:ascii="Arial" w:hAnsi="Arial" w:cs="Arial"/>
          <w:sz w:val="20"/>
        </w:rPr>
        <w:t>o v PSO, Elaboratu po strokovni oceni obnova ni smiselna ali ocena vlaganj v objekt presega ocenjeno vrednost novogradnje objekta v standardni stanovanjski površini (25. člen</w:t>
      </w:r>
      <w:r>
        <w:rPr>
          <w:rFonts w:ascii="Arial" w:hAnsi="Arial" w:cs="Arial"/>
          <w:sz w:val="20"/>
        </w:rPr>
        <w:t xml:space="preserve"> zakona</w:t>
      </w:r>
      <w:r w:rsidRPr="00203F21">
        <w:rPr>
          <w:rFonts w:ascii="Arial" w:hAnsi="Arial" w:cs="Arial"/>
          <w:sz w:val="20"/>
        </w:rPr>
        <w:t xml:space="preserve">), DTP lahko </w:t>
      </w:r>
      <w:r>
        <w:rPr>
          <w:rFonts w:ascii="Arial" w:hAnsi="Arial" w:cs="Arial"/>
          <w:sz w:val="20"/>
        </w:rPr>
        <w:t>komisija</w:t>
      </w:r>
      <w:r w:rsidRPr="00203F21">
        <w:rPr>
          <w:rFonts w:ascii="Arial" w:hAnsi="Arial" w:cs="Arial"/>
          <w:sz w:val="20"/>
        </w:rPr>
        <w:t xml:space="preserve"> in lastniku objekta predlaga izvedbo novogradnje oz. nadomestne gradnje. Slednje izvede s strokovnim elaboratom, kjer se za predviden ukrep navedena ključna tehnična dejstva in opredelitev. Predlog DTP o izvedbi novogradnje in njene ocenjene vrednosti potrdi </w:t>
      </w:r>
      <w:r>
        <w:rPr>
          <w:rFonts w:ascii="Arial" w:hAnsi="Arial" w:cs="Arial"/>
          <w:sz w:val="20"/>
        </w:rPr>
        <w:t>komisija</w:t>
      </w:r>
      <w:r w:rsidRPr="00203F21">
        <w:rPr>
          <w:rFonts w:ascii="Arial" w:hAnsi="Arial" w:cs="Arial"/>
          <w:sz w:val="20"/>
        </w:rPr>
        <w:t xml:space="preserve">. Vrednosti: rušenja objekta, predhodnih del in aktivnosti, </w:t>
      </w:r>
      <w:r w:rsidR="00030529">
        <w:rPr>
          <w:rFonts w:ascii="Arial" w:hAnsi="Arial" w:cs="Arial"/>
          <w:sz w:val="20"/>
        </w:rPr>
        <w:t>navezava</w:t>
      </w:r>
      <w:r w:rsidR="00030529" w:rsidRPr="00203F21">
        <w:rPr>
          <w:rFonts w:ascii="Arial" w:hAnsi="Arial" w:cs="Arial"/>
          <w:sz w:val="20"/>
        </w:rPr>
        <w:t xml:space="preserve"> na gospodarsko javno infrastrukturo</w:t>
      </w:r>
      <w:r w:rsidR="00030529">
        <w:rPr>
          <w:rFonts w:ascii="Arial" w:hAnsi="Arial" w:cs="Arial"/>
          <w:sz w:val="20"/>
        </w:rPr>
        <w:t xml:space="preserve"> projektne dokumentacije</w:t>
      </w:r>
      <w:r w:rsidRPr="00203F21">
        <w:rPr>
          <w:rFonts w:ascii="Arial" w:hAnsi="Arial" w:cs="Arial"/>
          <w:sz w:val="20"/>
        </w:rPr>
        <w:t>, gradbeni nadzor, se v ocene vlaganj v obstoječi ali novi objekt ne vštevajo.</w:t>
      </w:r>
      <w:r w:rsidR="00030529">
        <w:rPr>
          <w:rFonts w:ascii="Arial" w:hAnsi="Arial" w:cs="Arial"/>
          <w:sz w:val="20"/>
        </w:rPr>
        <w:t xml:space="preserve"> P</w:t>
      </w:r>
      <w:r w:rsidRPr="00203F21">
        <w:rPr>
          <w:rFonts w:ascii="Arial" w:hAnsi="Arial" w:cs="Arial"/>
          <w:sz w:val="20"/>
        </w:rPr>
        <w:t>redlog potrdi tudi investitor – upravičenec.</w:t>
      </w:r>
    </w:p>
    <w:p w14:paraId="53294E74" w14:textId="77777777" w:rsidR="00030529" w:rsidRPr="00203F21" w:rsidRDefault="00030529" w:rsidP="00203F21">
      <w:pPr>
        <w:spacing w:line="260" w:lineRule="exact"/>
        <w:rPr>
          <w:rFonts w:ascii="Arial" w:hAnsi="Arial" w:cs="Arial"/>
          <w:sz w:val="20"/>
        </w:rPr>
      </w:pPr>
    </w:p>
    <w:p w14:paraId="1CAD9F86" w14:textId="3EA3469B" w:rsidR="001755A8" w:rsidRPr="00870F75" w:rsidRDefault="00030529" w:rsidP="00BF0992">
      <w:pPr>
        <w:spacing w:line="260" w:lineRule="exact"/>
        <w:rPr>
          <w:rFonts w:ascii="Arial" w:hAnsi="Arial" w:cs="Arial"/>
          <w:sz w:val="20"/>
        </w:rPr>
      </w:pPr>
      <w:r>
        <w:rPr>
          <w:rFonts w:ascii="Arial" w:hAnsi="Arial" w:cs="Arial"/>
          <w:sz w:val="20"/>
        </w:rPr>
        <w:t xml:space="preserve">V primerih </w:t>
      </w:r>
      <w:r w:rsidRPr="00203F21">
        <w:rPr>
          <w:rFonts w:ascii="Arial" w:hAnsi="Arial" w:cs="Arial"/>
          <w:sz w:val="20"/>
        </w:rPr>
        <w:t>novogradnj</w:t>
      </w:r>
      <w:r>
        <w:rPr>
          <w:rFonts w:ascii="Arial" w:hAnsi="Arial" w:cs="Arial"/>
          <w:sz w:val="20"/>
        </w:rPr>
        <w:t>e</w:t>
      </w:r>
      <w:r w:rsidRPr="00203F21">
        <w:rPr>
          <w:rFonts w:ascii="Arial" w:hAnsi="Arial" w:cs="Arial"/>
          <w:sz w:val="20"/>
        </w:rPr>
        <w:t xml:space="preserve"> (oz. nadomestn</w:t>
      </w:r>
      <w:r>
        <w:rPr>
          <w:rFonts w:ascii="Arial" w:hAnsi="Arial" w:cs="Arial"/>
          <w:sz w:val="20"/>
        </w:rPr>
        <w:t>e</w:t>
      </w:r>
      <w:r w:rsidRPr="00203F21">
        <w:rPr>
          <w:rFonts w:ascii="Arial" w:hAnsi="Arial" w:cs="Arial"/>
          <w:sz w:val="20"/>
        </w:rPr>
        <w:t xml:space="preserve"> gradnj</w:t>
      </w:r>
      <w:r>
        <w:rPr>
          <w:rFonts w:ascii="Arial" w:hAnsi="Arial" w:cs="Arial"/>
          <w:sz w:val="20"/>
        </w:rPr>
        <w:t>e</w:t>
      </w:r>
      <w:r w:rsidRPr="00203F21">
        <w:rPr>
          <w:rFonts w:ascii="Arial" w:hAnsi="Arial" w:cs="Arial"/>
          <w:sz w:val="20"/>
        </w:rPr>
        <w:t>)</w:t>
      </w:r>
      <w:r>
        <w:rPr>
          <w:rFonts w:ascii="Arial" w:hAnsi="Arial" w:cs="Arial"/>
          <w:sz w:val="20"/>
        </w:rPr>
        <w:t xml:space="preserve"> se v</w:t>
      </w:r>
      <w:r w:rsidR="00203F21" w:rsidRPr="00203F21">
        <w:rPr>
          <w:rFonts w:ascii="Arial" w:hAnsi="Arial" w:cs="Arial"/>
          <w:sz w:val="20"/>
        </w:rPr>
        <w:t xml:space="preserve"> projektni nalogi</w:t>
      </w:r>
      <w:r>
        <w:rPr>
          <w:rFonts w:ascii="Arial" w:hAnsi="Arial" w:cs="Arial"/>
          <w:sz w:val="20"/>
        </w:rPr>
        <w:t>, ki jo pripravi DTP,</w:t>
      </w:r>
      <w:r w:rsidR="00203F21" w:rsidRPr="00203F21">
        <w:rPr>
          <w:rFonts w:ascii="Arial" w:hAnsi="Arial" w:cs="Arial"/>
          <w:sz w:val="20"/>
        </w:rPr>
        <w:t xml:space="preserve"> določajo osnovni parametri objekta (velikost, standard opreme, energetski razred, </w:t>
      </w:r>
      <w:r w:rsidRPr="00203F21">
        <w:rPr>
          <w:rFonts w:ascii="Arial" w:hAnsi="Arial" w:cs="Arial"/>
          <w:sz w:val="20"/>
        </w:rPr>
        <w:t>priključkov na gospodarsko javno infrastrukturo</w:t>
      </w:r>
      <w:r w:rsidR="00203F21" w:rsidRPr="00203F21">
        <w:rPr>
          <w:rFonts w:ascii="Arial" w:hAnsi="Arial" w:cs="Arial"/>
          <w:sz w:val="20"/>
        </w:rPr>
        <w:t>, podobno) lokacija objekta in pogoji h gradnji</w:t>
      </w:r>
      <w:r>
        <w:rPr>
          <w:rFonts w:ascii="Arial" w:hAnsi="Arial" w:cs="Arial"/>
          <w:sz w:val="20"/>
        </w:rPr>
        <w:t xml:space="preserve">. </w:t>
      </w:r>
      <w:r w:rsidR="00203F21" w:rsidRPr="00203F21">
        <w:rPr>
          <w:rFonts w:ascii="Arial" w:hAnsi="Arial" w:cs="Arial"/>
          <w:sz w:val="20"/>
        </w:rPr>
        <w:t xml:space="preserve">Strošek izvedbe priključkov </w:t>
      </w:r>
      <w:r w:rsidRPr="00203F21">
        <w:rPr>
          <w:rFonts w:ascii="Arial" w:hAnsi="Arial" w:cs="Arial"/>
          <w:sz w:val="20"/>
        </w:rPr>
        <w:t xml:space="preserve">novogradenj oz. nadomestnih gradenj </w:t>
      </w:r>
      <w:r w:rsidR="00203F21" w:rsidRPr="00203F21">
        <w:rPr>
          <w:rFonts w:ascii="Arial" w:hAnsi="Arial" w:cs="Arial"/>
          <w:sz w:val="20"/>
        </w:rPr>
        <w:t>na gospodarsko javno infrastrukturo, ki zajemajo projektiranje in gradnjo priključka se skladno z 90. členom ZORZFS</w:t>
      </w:r>
      <w:r w:rsidR="00870F75">
        <w:rPr>
          <w:rFonts w:ascii="Arial" w:hAnsi="Arial" w:cs="Arial"/>
          <w:sz w:val="20"/>
        </w:rPr>
        <w:t>,</w:t>
      </w:r>
      <w:r w:rsidR="00203F21" w:rsidRPr="00203F21">
        <w:rPr>
          <w:rFonts w:ascii="Arial" w:hAnsi="Arial" w:cs="Arial"/>
          <w:sz w:val="20"/>
        </w:rPr>
        <w:t xml:space="preserve"> financirajo iz proračuna Republike Slovenije</w:t>
      </w:r>
      <w:r>
        <w:rPr>
          <w:rFonts w:ascii="Arial" w:hAnsi="Arial" w:cs="Arial"/>
          <w:sz w:val="20"/>
        </w:rPr>
        <w:t>.</w:t>
      </w:r>
    </w:p>
    <w:p w14:paraId="273870CA" w14:textId="77777777" w:rsidR="006659F3" w:rsidRDefault="006659F3" w:rsidP="00BF0992">
      <w:pPr>
        <w:spacing w:line="260" w:lineRule="exact"/>
        <w:rPr>
          <w:rFonts w:ascii="Arial" w:hAnsi="Arial" w:cs="Arial"/>
          <w:color w:val="002060"/>
          <w:sz w:val="20"/>
        </w:rPr>
      </w:pPr>
    </w:p>
    <w:p w14:paraId="663710EE" w14:textId="77777777" w:rsidR="006659F3" w:rsidRPr="00195C88" w:rsidRDefault="006659F3" w:rsidP="00BF0992">
      <w:pPr>
        <w:spacing w:line="260" w:lineRule="exact"/>
        <w:rPr>
          <w:rFonts w:ascii="Arial" w:hAnsi="Arial" w:cs="Arial"/>
          <w:sz w:val="20"/>
        </w:rPr>
      </w:pPr>
    </w:p>
    <w:p w14:paraId="0595170A" w14:textId="64846463" w:rsidR="00870F75" w:rsidRPr="00195C88" w:rsidRDefault="00870F75" w:rsidP="00870F75">
      <w:pPr>
        <w:pStyle w:val="Odstavekseznama"/>
        <w:spacing w:line="260" w:lineRule="exact"/>
        <w:ind w:left="142"/>
        <w:jc w:val="left"/>
        <w:rPr>
          <w:rFonts w:ascii="Arial" w:hAnsi="Arial" w:cs="Arial"/>
          <w:b/>
          <w:i/>
          <w:iCs/>
          <w:sz w:val="20"/>
        </w:rPr>
      </w:pPr>
      <w:r w:rsidRPr="00195C88">
        <w:rPr>
          <w:rFonts w:ascii="Arial" w:hAnsi="Arial" w:cs="Arial"/>
          <w:b/>
          <w:i/>
          <w:iCs/>
          <w:sz w:val="20"/>
        </w:rPr>
        <w:lastRenderedPageBreak/>
        <w:t>4.3</w:t>
      </w:r>
      <w:r w:rsidR="00A64391" w:rsidRPr="00195C88">
        <w:rPr>
          <w:rFonts w:ascii="Arial" w:hAnsi="Arial" w:cs="Arial"/>
          <w:b/>
          <w:i/>
          <w:iCs/>
          <w:sz w:val="20"/>
        </w:rPr>
        <w:t xml:space="preserve">. </w:t>
      </w:r>
      <w:r w:rsidRPr="00195C88">
        <w:rPr>
          <w:rFonts w:ascii="Arial" w:hAnsi="Arial" w:cs="Arial"/>
          <w:b/>
          <w:i/>
          <w:iCs/>
          <w:sz w:val="20"/>
        </w:rPr>
        <w:t xml:space="preserve"> </w:t>
      </w:r>
      <w:r w:rsidR="00FA276F">
        <w:rPr>
          <w:rFonts w:ascii="Arial" w:hAnsi="Arial" w:cs="Arial"/>
          <w:b/>
          <w:i/>
          <w:iCs/>
          <w:sz w:val="20"/>
        </w:rPr>
        <w:t>C</w:t>
      </w:r>
      <w:r w:rsidRPr="00195C88">
        <w:rPr>
          <w:rFonts w:ascii="Arial" w:hAnsi="Arial" w:cs="Arial"/>
          <w:b/>
          <w:i/>
          <w:iCs/>
          <w:sz w:val="20"/>
        </w:rPr>
        <w:t>en</w:t>
      </w:r>
      <w:r w:rsidR="00FA276F">
        <w:rPr>
          <w:rFonts w:ascii="Arial" w:hAnsi="Arial" w:cs="Arial"/>
          <w:b/>
          <w:i/>
          <w:iCs/>
          <w:sz w:val="20"/>
        </w:rPr>
        <w:t>e</w:t>
      </w:r>
      <w:r w:rsidRPr="00195C88">
        <w:rPr>
          <w:rFonts w:ascii="Arial" w:hAnsi="Arial" w:cs="Arial"/>
          <w:b/>
          <w:i/>
          <w:iCs/>
          <w:sz w:val="20"/>
        </w:rPr>
        <w:t xml:space="preserve"> novogradenj </w:t>
      </w:r>
      <w:r w:rsidR="00FA276F">
        <w:rPr>
          <w:rFonts w:ascii="Arial" w:hAnsi="Arial" w:cs="Arial"/>
          <w:b/>
          <w:i/>
          <w:iCs/>
          <w:sz w:val="20"/>
        </w:rPr>
        <w:t>za objekte za izvajanje dejavnosti</w:t>
      </w:r>
    </w:p>
    <w:p w14:paraId="43A18903" w14:textId="77777777" w:rsidR="00870F75" w:rsidRPr="00195C88" w:rsidRDefault="00870F75" w:rsidP="00870F75">
      <w:pPr>
        <w:pStyle w:val="Odstavekseznama"/>
        <w:spacing w:line="260" w:lineRule="exact"/>
        <w:ind w:left="142"/>
        <w:jc w:val="left"/>
        <w:rPr>
          <w:rFonts w:ascii="Arial" w:hAnsi="Arial" w:cs="Arial"/>
          <w:b/>
          <w:i/>
          <w:iCs/>
          <w:sz w:val="20"/>
        </w:rPr>
      </w:pPr>
      <w:r w:rsidRPr="00195C88">
        <w:rPr>
          <w:rFonts w:ascii="Arial" w:hAnsi="Arial" w:cs="Arial"/>
          <w:b/>
          <w:i/>
          <w:iCs/>
          <w:sz w:val="20"/>
        </w:rPr>
        <w:t xml:space="preserve"> </w:t>
      </w:r>
    </w:p>
    <w:p w14:paraId="59B433BF" w14:textId="78B03F3A" w:rsidR="005C7E59" w:rsidRPr="00195C88" w:rsidRDefault="00870F75" w:rsidP="00870F75">
      <w:pPr>
        <w:spacing w:line="260" w:lineRule="exact"/>
        <w:rPr>
          <w:rFonts w:ascii="Arial" w:hAnsi="Arial" w:cs="Arial"/>
          <w:sz w:val="20"/>
        </w:rPr>
      </w:pPr>
      <w:r w:rsidRPr="00195C88">
        <w:rPr>
          <w:rFonts w:ascii="Arial" w:hAnsi="Arial" w:cs="Arial"/>
          <w:sz w:val="20"/>
        </w:rPr>
        <w:t xml:space="preserve">Za določitev kriterija petega odstavka 23. člena zakona za ugotavljanje upravičenosti oz. neupravičenosti dodelitve osebam zasebnega prava za obnovo objektov za izvajanje dejavnosti, in ugotavljanja ali je višina sredstev, ki so potrebna za obnovo objekta, manjša od stroškov za novo gradnjo prostorov enakega namena s površino, ki je enaka 5% neto tlorisne površine objekta v obnovi, se </w:t>
      </w:r>
      <w:r w:rsidR="00495489" w:rsidRPr="00195C88">
        <w:rPr>
          <w:rFonts w:ascii="Arial" w:hAnsi="Arial" w:cs="Arial"/>
          <w:sz w:val="20"/>
        </w:rPr>
        <w:t>upošteva za industrijski stavbe</w:t>
      </w:r>
      <w:r w:rsidR="005C7E59" w:rsidRPr="00195C88">
        <w:rPr>
          <w:rFonts w:ascii="Arial" w:hAnsi="Arial" w:cs="Arial"/>
          <w:sz w:val="20"/>
        </w:rPr>
        <w:t xml:space="preserve"> in skladišča</w:t>
      </w:r>
      <w:r w:rsidR="00495489" w:rsidRPr="00195C88">
        <w:rPr>
          <w:rFonts w:ascii="Arial" w:hAnsi="Arial" w:cs="Arial"/>
          <w:sz w:val="20"/>
        </w:rPr>
        <w:t xml:space="preserve"> v višini </w:t>
      </w:r>
      <w:r w:rsidR="00EE3699" w:rsidRPr="00195C88">
        <w:rPr>
          <w:rFonts w:ascii="Arial" w:hAnsi="Arial" w:cs="Arial"/>
          <w:sz w:val="20"/>
        </w:rPr>
        <w:t xml:space="preserve">zaokroženo </w:t>
      </w:r>
      <w:r w:rsidR="00495489" w:rsidRPr="00195C88">
        <w:rPr>
          <w:rFonts w:ascii="Arial" w:hAnsi="Arial" w:cs="Arial"/>
          <w:sz w:val="20"/>
        </w:rPr>
        <w:t>900 evr</w:t>
      </w:r>
      <w:r w:rsidR="00195C88">
        <w:rPr>
          <w:rFonts w:ascii="Arial" w:hAnsi="Arial" w:cs="Arial"/>
          <w:sz w:val="20"/>
        </w:rPr>
        <w:t>a</w:t>
      </w:r>
      <w:r w:rsidR="00495489" w:rsidRPr="00195C88">
        <w:rPr>
          <w:rFonts w:ascii="Arial" w:hAnsi="Arial" w:cs="Arial"/>
          <w:sz w:val="20"/>
        </w:rPr>
        <w:t>/</w:t>
      </w:r>
      <w:r w:rsidR="005C7E59" w:rsidRPr="00195C88">
        <w:rPr>
          <w:rFonts w:ascii="Arial" w:hAnsi="Arial" w:cs="Arial"/>
          <w:sz w:val="20"/>
        </w:rPr>
        <w:t>m</w:t>
      </w:r>
      <w:r w:rsidR="005C7E59" w:rsidRPr="00195C88">
        <w:rPr>
          <w:rFonts w:ascii="Arial" w:hAnsi="Arial" w:cs="Arial"/>
          <w:sz w:val="20"/>
          <w:vertAlign w:val="superscript"/>
        </w:rPr>
        <w:t>2</w:t>
      </w:r>
      <w:r w:rsidR="005C7E59" w:rsidRPr="00195C88">
        <w:rPr>
          <w:rFonts w:ascii="Arial" w:hAnsi="Arial" w:cs="Arial"/>
          <w:sz w:val="20"/>
        </w:rPr>
        <w:t> </w:t>
      </w:r>
      <w:r w:rsidR="00495489" w:rsidRPr="00195C88">
        <w:rPr>
          <w:rFonts w:ascii="Arial" w:hAnsi="Arial" w:cs="Arial"/>
          <w:sz w:val="20"/>
        </w:rPr>
        <w:t xml:space="preserve">ter za poslovne stavbe (gostinske, </w:t>
      </w:r>
      <w:r w:rsidR="005C7E59" w:rsidRPr="00195C88">
        <w:rPr>
          <w:rFonts w:ascii="Arial" w:hAnsi="Arial" w:cs="Arial"/>
          <w:sz w:val="20"/>
        </w:rPr>
        <w:t xml:space="preserve">poslovne in upravne, </w:t>
      </w:r>
      <w:r w:rsidR="00495489" w:rsidRPr="00195C88">
        <w:rPr>
          <w:rFonts w:ascii="Arial" w:hAnsi="Arial" w:cs="Arial"/>
          <w:sz w:val="20"/>
        </w:rPr>
        <w:t>trgovske in storitvene dejavnosti</w:t>
      </w:r>
      <w:r w:rsidR="005C7E59" w:rsidRPr="00195C88">
        <w:rPr>
          <w:rFonts w:ascii="Arial" w:hAnsi="Arial" w:cs="Arial"/>
          <w:sz w:val="20"/>
        </w:rPr>
        <w:t>, stavbe za promet in izvajanje komunikacij ter stavbe splošnega družbenega pomena</w:t>
      </w:r>
      <w:r w:rsidR="00495489" w:rsidRPr="00195C88">
        <w:rPr>
          <w:rFonts w:ascii="Arial" w:hAnsi="Arial" w:cs="Arial"/>
          <w:sz w:val="20"/>
        </w:rPr>
        <w:t xml:space="preserve">) v višini </w:t>
      </w:r>
      <w:r w:rsidR="00EE3699" w:rsidRPr="00195C88">
        <w:rPr>
          <w:rFonts w:ascii="Arial" w:hAnsi="Arial" w:cs="Arial"/>
          <w:sz w:val="20"/>
        </w:rPr>
        <w:t xml:space="preserve">zaokroženo </w:t>
      </w:r>
      <w:r w:rsidR="00495489" w:rsidRPr="00195C88">
        <w:rPr>
          <w:rFonts w:ascii="Arial" w:hAnsi="Arial" w:cs="Arial"/>
          <w:sz w:val="20"/>
        </w:rPr>
        <w:t>1</w:t>
      </w:r>
      <w:r w:rsidR="005C7E59" w:rsidRPr="00195C88">
        <w:rPr>
          <w:rFonts w:ascii="Arial" w:hAnsi="Arial" w:cs="Arial"/>
          <w:sz w:val="20"/>
        </w:rPr>
        <w:t>.500 evr</w:t>
      </w:r>
      <w:r w:rsidR="00195C88">
        <w:rPr>
          <w:rFonts w:ascii="Arial" w:hAnsi="Arial" w:cs="Arial"/>
          <w:sz w:val="20"/>
        </w:rPr>
        <w:t>a</w:t>
      </w:r>
      <w:r w:rsidR="005C7E59" w:rsidRPr="00195C88">
        <w:rPr>
          <w:rFonts w:ascii="Arial" w:hAnsi="Arial" w:cs="Arial"/>
          <w:sz w:val="20"/>
        </w:rPr>
        <w:t>/</w:t>
      </w:r>
      <w:r w:rsidR="005C7E59" w:rsidRPr="00195C88">
        <w:rPr>
          <w:rFonts w:ascii="Arial" w:hAnsi="Arial" w:cs="Arial"/>
          <w:sz w:val="20"/>
        </w:rPr>
        <w:t>m</w:t>
      </w:r>
      <w:r w:rsidR="005C7E59" w:rsidRPr="00195C88">
        <w:rPr>
          <w:rFonts w:ascii="Arial" w:hAnsi="Arial" w:cs="Arial"/>
          <w:sz w:val="20"/>
          <w:vertAlign w:val="superscript"/>
        </w:rPr>
        <w:t>2</w:t>
      </w:r>
      <w:r w:rsidR="005C7E59" w:rsidRPr="00195C88">
        <w:rPr>
          <w:rFonts w:ascii="Arial" w:hAnsi="Arial" w:cs="Arial"/>
          <w:sz w:val="20"/>
        </w:rPr>
        <w:t xml:space="preserve">. Druge stavbe </w:t>
      </w:r>
      <w:r w:rsidR="00F2478D" w:rsidRPr="00195C88">
        <w:rPr>
          <w:rFonts w:ascii="Arial" w:hAnsi="Arial" w:cs="Arial"/>
          <w:sz w:val="20"/>
        </w:rPr>
        <w:t>se razvršča primerljivo navedenemu.</w:t>
      </w:r>
    </w:p>
    <w:p w14:paraId="2A363517" w14:textId="77777777" w:rsidR="005C7E59" w:rsidRPr="00195C88" w:rsidRDefault="005C7E59" w:rsidP="00870F75">
      <w:pPr>
        <w:spacing w:line="260" w:lineRule="exact"/>
        <w:rPr>
          <w:rFonts w:ascii="Arial" w:hAnsi="Arial" w:cs="Arial"/>
          <w:sz w:val="20"/>
        </w:rPr>
      </w:pPr>
    </w:p>
    <w:p w14:paraId="7029945B" w14:textId="254FDFC6" w:rsidR="00870F75" w:rsidRPr="00195C88" w:rsidRDefault="005C7E59" w:rsidP="00870F75">
      <w:pPr>
        <w:spacing w:line="260" w:lineRule="exact"/>
        <w:rPr>
          <w:rFonts w:ascii="Arial" w:hAnsi="Arial" w:cs="Arial"/>
          <w:sz w:val="20"/>
        </w:rPr>
      </w:pPr>
      <w:r w:rsidRPr="00195C88">
        <w:rPr>
          <w:rFonts w:ascii="Arial" w:hAnsi="Arial" w:cs="Arial"/>
          <w:sz w:val="20"/>
        </w:rPr>
        <w:t xml:space="preserve">Enako merilo za ceno m2 novo gradnje </w:t>
      </w:r>
      <w:r w:rsidRPr="00195C88">
        <w:rPr>
          <w:rFonts w:ascii="Arial" w:hAnsi="Arial" w:cs="Arial"/>
          <w:sz w:val="20"/>
        </w:rPr>
        <w:t>1 m</w:t>
      </w:r>
      <w:r w:rsidRPr="00195C88">
        <w:rPr>
          <w:rFonts w:ascii="Arial" w:hAnsi="Arial" w:cs="Arial"/>
          <w:sz w:val="20"/>
          <w:vertAlign w:val="superscript"/>
        </w:rPr>
        <w:t>2</w:t>
      </w:r>
      <w:r w:rsidRPr="00195C88">
        <w:rPr>
          <w:rFonts w:ascii="Arial" w:hAnsi="Arial" w:cs="Arial"/>
          <w:sz w:val="20"/>
        </w:rPr>
        <w:t xml:space="preserve"> tlorisne površine objekta enakega namena </w:t>
      </w:r>
      <w:r w:rsidRPr="00195C88">
        <w:rPr>
          <w:rFonts w:ascii="Arial" w:hAnsi="Arial" w:cs="Arial"/>
          <w:sz w:val="20"/>
        </w:rPr>
        <w:t>se uporabi v</w:t>
      </w:r>
      <w:r w:rsidR="00870F75" w:rsidRPr="00195C88">
        <w:rPr>
          <w:rFonts w:ascii="Arial" w:hAnsi="Arial" w:cs="Arial"/>
          <w:sz w:val="20"/>
        </w:rPr>
        <w:t xml:space="preserve"> povezavi z četrtim odstavkom 2. člena Uredbe o načinu izračuna višine sredstev za odpravo posledic naravnih nesreč na objektih in stanovanjih ter višine hipotekarnih sredstev za obnovo stanovanj (Uradni list RS, št. 36/05 in 95/10)</w:t>
      </w:r>
      <w:r w:rsidRPr="00195C88">
        <w:rPr>
          <w:rFonts w:ascii="Arial" w:hAnsi="Arial" w:cs="Arial"/>
          <w:sz w:val="20"/>
        </w:rPr>
        <w:t>.</w:t>
      </w:r>
    </w:p>
    <w:p w14:paraId="62D6507A" w14:textId="77777777" w:rsidR="00EF6EC6" w:rsidRPr="00195C88" w:rsidRDefault="00EF6EC6" w:rsidP="00BF0992">
      <w:pPr>
        <w:spacing w:line="260" w:lineRule="exact"/>
        <w:rPr>
          <w:rFonts w:ascii="Arial" w:hAnsi="Arial" w:cs="Arial"/>
          <w:sz w:val="20"/>
        </w:rPr>
      </w:pPr>
    </w:p>
    <w:p w14:paraId="63DDE936" w14:textId="77777777" w:rsidR="00C8011C" w:rsidRPr="00A64391" w:rsidRDefault="00C8011C" w:rsidP="00BF0992">
      <w:pPr>
        <w:spacing w:line="260" w:lineRule="exact"/>
        <w:rPr>
          <w:rFonts w:ascii="Arial" w:hAnsi="Arial" w:cs="Arial"/>
          <w:sz w:val="20"/>
        </w:rPr>
      </w:pPr>
    </w:p>
    <w:p w14:paraId="10966912" w14:textId="1C9DD97C" w:rsidR="00BF0992" w:rsidRPr="00A64391" w:rsidRDefault="00474068" w:rsidP="00460962">
      <w:pPr>
        <w:pStyle w:val="Odstavekseznama"/>
        <w:spacing w:line="260" w:lineRule="exact"/>
        <w:ind w:left="142"/>
        <w:jc w:val="left"/>
        <w:rPr>
          <w:rFonts w:ascii="Arial" w:hAnsi="Arial" w:cs="Arial"/>
          <w:b/>
          <w:i/>
          <w:iCs/>
          <w:sz w:val="20"/>
        </w:rPr>
      </w:pPr>
      <w:r w:rsidRPr="00A64391">
        <w:rPr>
          <w:rFonts w:ascii="Arial" w:hAnsi="Arial" w:cs="Arial"/>
          <w:b/>
          <w:i/>
          <w:iCs/>
          <w:sz w:val="20"/>
        </w:rPr>
        <w:t>4.4</w:t>
      </w:r>
      <w:r w:rsidR="00A64391">
        <w:rPr>
          <w:rFonts w:ascii="Arial" w:hAnsi="Arial" w:cs="Arial"/>
          <w:b/>
          <w:i/>
          <w:iCs/>
          <w:sz w:val="20"/>
        </w:rPr>
        <w:t>.</w:t>
      </w:r>
      <w:r w:rsidRPr="00A64391">
        <w:rPr>
          <w:rFonts w:ascii="Arial" w:hAnsi="Arial" w:cs="Arial"/>
          <w:b/>
          <w:i/>
          <w:iCs/>
          <w:sz w:val="20"/>
        </w:rPr>
        <w:tab/>
      </w:r>
      <w:r w:rsidR="00BF0992" w:rsidRPr="00A64391">
        <w:rPr>
          <w:rFonts w:ascii="Arial" w:hAnsi="Arial" w:cs="Arial"/>
          <w:b/>
          <w:i/>
          <w:iCs/>
          <w:sz w:val="20"/>
        </w:rPr>
        <w:t>Stroški začasnega bivanja – najemnin</w:t>
      </w:r>
    </w:p>
    <w:p w14:paraId="79305D33" w14:textId="77777777" w:rsidR="00460962" w:rsidRPr="00A64391" w:rsidRDefault="00460962" w:rsidP="00460962">
      <w:pPr>
        <w:pStyle w:val="Odstavekseznama"/>
        <w:spacing w:line="260" w:lineRule="exact"/>
        <w:ind w:left="142"/>
        <w:jc w:val="left"/>
        <w:rPr>
          <w:rFonts w:ascii="Arial" w:hAnsi="Arial" w:cs="Arial"/>
          <w:b/>
          <w:i/>
          <w:iCs/>
          <w:sz w:val="20"/>
        </w:rPr>
      </w:pPr>
    </w:p>
    <w:p w14:paraId="56F93524" w14:textId="2FD02BA2" w:rsidR="008B6265" w:rsidRPr="00A64391" w:rsidRDefault="008B6265" w:rsidP="008B6265">
      <w:pPr>
        <w:spacing w:line="260" w:lineRule="exact"/>
        <w:rPr>
          <w:rFonts w:ascii="Arial" w:hAnsi="Arial" w:cs="Arial"/>
          <w:sz w:val="20"/>
        </w:rPr>
      </w:pPr>
      <w:r w:rsidRPr="00A64391">
        <w:rPr>
          <w:rFonts w:ascii="Arial" w:hAnsi="Arial" w:cs="Arial"/>
          <w:sz w:val="20"/>
        </w:rPr>
        <w:t xml:space="preserve">Lastnik ali upravnik objekta lahko skladno s programom obnove zaradi finančne in tehnične zahtevnosti obnove poda pobudo ali poziv za sofinanciranje stroškov začasnega bivanja v času večje obnove objekta ali nadomestne gradnje, poškodovanega objekta v poplavi 4.8.2023. </w:t>
      </w:r>
    </w:p>
    <w:p w14:paraId="125EB959" w14:textId="77777777" w:rsidR="008B6265" w:rsidRPr="00A64391" w:rsidRDefault="008B6265" w:rsidP="00381522">
      <w:pPr>
        <w:rPr>
          <w:rFonts w:ascii="Arial" w:hAnsi="Arial" w:cs="Arial"/>
          <w:sz w:val="20"/>
        </w:rPr>
      </w:pPr>
    </w:p>
    <w:p w14:paraId="7BC776C5" w14:textId="7550A5FB" w:rsidR="00381522" w:rsidRPr="00A64391" w:rsidRDefault="00381522" w:rsidP="00C8011C">
      <w:pPr>
        <w:rPr>
          <w:rFonts w:ascii="Arial" w:hAnsi="Arial" w:cs="Arial"/>
          <w:sz w:val="20"/>
        </w:rPr>
      </w:pPr>
      <w:r w:rsidRPr="00A64391">
        <w:rPr>
          <w:rFonts w:ascii="Arial" w:hAnsi="Arial" w:cs="Arial"/>
          <w:sz w:val="20"/>
        </w:rPr>
        <w:t>V programu se predvidijo sredstva za</w:t>
      </w:r>
      <w:r w:rsidR="008B6265" w:rsidRPr="00A64391">
        <w:rPr>
          <w:rFonts w:ascii="Arial" w:hAnsi="Arial" w:cs="Arial"/>
          <w:sz w:val="20"/>
        </w:rPr>
        <w:t xml:space="preserve"> sofinanciranje</w:t>
      </w:r>
      <w:r w:rsidRPr="00A64391">
        <w:rPr>
          <w:rFonts w:ascii="Arial" w:hAnsi="Arial" w:cs="Arial"/>
          <w:sz w:val="20"/>
        </w:rPr>
        <w:t xml:space="preserve"> stroškov iz državnega proračuna, ki jih zaradi začasne preselitve prebivalcev nosijo prizadete občine. Upravičenci refundacije sredstev</w:t>
      </w:r>
      <w:r w:rsidR="008B6265" w:rsidRPr="00A64391">
        <w:rPr>
          <w:rFonts w:ascii="Arial" w:hAnsi="Arial" w:cs="Arial"/>
          <w:sz w:val="20"/>
        </w:rPr>
        <w:t xml:space="preserve"> kot sofinanciranje stroškov</w:t>
      </w:r>
      <w:r w:rsidRPr="00A64391">
        <w:rPr>
          <w:rFonts w:ascii="Arial" w:hAnsi="Arial" w:cs="Arial"/>
          <w:sz w:val="20"/>
        </w:rPr>
        <w:t xml:space="preserve"> za začasno namestitev v drugih objektih so začasno preseljeni lastniki (oškodovanci) objektov, zaradi večjih obnovitvenih del ali nadomestne gradnje in to za čas trajanja obnove. Merila in kriteriji za sofinanciranje najemnin za začasno bivanje po naravnih nesrečah v letu 2023 so podani v prilogi </w:t>
      </w:r>
      <w:r w:rsidR="00FA276F">
        <w:rPr>
          <w:rFonts w:ascii="Arial" w:hAnsi="Arial" w:cs="Arial"/>
          <w:sz w:val="20"/>
        </w:rPr>
        <w:t>3</w:t>
      </w:r>
      <w:r w:rsidRPr="00A64391">
        <w:rPr>
          <w:rFonts w:ascii="Arial" w:hAnsi="Arial" w:cs="Arial"/>
          <w:sz w:val="20"/>
        </w:rPr>
        <w:t>.</w:t>
      </w:r>
    </w:p>
    <w:p w14:paraId="0EE82B07" w14:textId="77777777" w:rsidR="00381522" w:rsidRPr="00A64391" w:rsidRDefault="00381522" w:rsidP="00381522">
      <w:pPr>
        <w:rPr>
          <w:rFonts w:ascii="Arial" w:hAnsi="Arial" w:cs="Arial"/>
          <w:sz w:val="20"/>
        </w:rPr>
      </w:pPr>
    </w:p>
    <w:p w14:paraId="4FB45C8F" w14:textId="4A44F439" w:rsidR="00CC1667" w:rsidRPr="00A64391" w:rsidRDefault="00CC1667" w:rsidP="00381522">
      <w:pPr>
        <w:rPr>
          <w:rFonts w:ascii="Arial" w:hAnsi="Arial" w:cs="Arial"/>
          <w:sz w:val="20"/>
        </w:rPr>
      </w:pPr>
      <w:r w:rsidRPr="00A64391">
        <w:rPr>
          <w:rFonts w:ascii="Arial" w:hAnsi="Arial" w:cs="Arial"/>
          <w:sz w:val="20"/>
        </w:rPr>
        <w:t xml:space="preserve">Pogodba z oškodovancem določa </w:t>
      </w:r>
      <w:r w:rsidR="00C8011C">
        <w:rPr>
          <w:rFonts w:ascii="Arial" w:hAnsi="Arial" w:cs="Arial"/>
          <w:sz w:val="20"/>
        </w:rPr>
        <w:t xml:space="preserve">tudi </w:t>
      </w:r>
      <w:r w:rsidRPr="00A64391">
        <w:rPr>
          <w:rFonts w:ascii="Arial" w:hAnsi="Arial" w:cs="Arial"/>
          <w:sz w:val="20"/>
        </w:rPr>
        <w:t>protokol in vsebino, ki se nanaša na trajanje koriščenja stroš</w:t>
      </w:r>
      <w:r w:rsidR="007232F1" w:rsidRPr="00A64391">
        <w:rPr>
          <w:rFonts w:ascii="Arial" w:hAnsi="Arial" w:cs="Arial"/>
          <w:sz w:val="20"/>
        </w:rPr>
        <w:t>ko</w:t>
      </w:r>
      <w:r w:rsidRPr="00A64391">
        <w:rPr>
          <w:rFonts w:ascii="Arial" w:hAnsi="Arial" w:cs="Arial"/>
          <w:sz w:val="20"/>
        </w:rPr>
        <w:t>v začasnega bivanja,</w:t>
      </w:r>
    </w:p>
    <w:p w14:paraId="3D94ABE2" w14:textId="77777777" w:rsidR="00CC1667" w:rsidRPr="00A64391" w:rsidRDefault="00CC1667" w:rsidP="00381522">
      <w:pPr>
        <w:rPr>
          <w:rFonts w:ascii="Arial" w:hAnsi="Arial" w:cs="Arial"/>
          <w:sz w:val="20"/>
        </w:rPr>
      </w:pPr>
    </w:p>
    <w:p w14:paraId="1931BA1D" w14:textId="77777777" w:rsidR="007A3A18" w:rsidRDefault="007A3A18" w:rsidP="001F5947">
      <w:pPr>
        <w:spacing w:line="260" w:lineRule="exact"/>
        <w:rPr>
          <w:rFonts w:ascii="Arial" w:hAnsi="Arial" w:cs="Arial"/>
          <w:b/>
          <w:bCs/>
          <w:color w:val="002060"/>
          <w:sz w:val="20"/>
        </w:rPr>
      </w:pPr>
    </w:p>
    <w:p w14:paraId="4D6958E9" w14:textId="21B5458E" w:rsidR="000A524D" w:rsidRPr="00460962" w:rsidRDefault="00474068" w:rsidP="00460962">
      <w:pPr>
        <w:pStyle w:val="Odstavekseznama"/>
        <w:spacing w:line="260" w:lineRule="exact"/>
        <w:ind w:left="142"/>
        <w:jc w:val="left"/>
        <w:rPr>
          <w:rFonts w:ascii="Arial" w:hAnsi="Arial" w:cs="Arial"/>
          <w:b/>
          <w:i/>
          <w:iCs/>
          <w:sz w:val="20"/>
        </w:rPr>
      </w:pPr>
      <w:r w:rsidRPr="00460962">
        <w:rPr>
          <w:rFonts w:ascii="Arial" w:hAnsi="Arial" w:cs="Arial"/>
          <w:b/>
          <w:i/>
          <w:iCs/>
          <w:sz w:val="20"/>
        </w:rPr>
        <w:t>4.5</w:t>
      </w:r>
      <w:r w:rsidRPr="00460962">
        <w:rPr>
          <w:rFonts w:ascii="Arial" w:hAnsi="Arial" w:cs="Arial"/>
          <w:b/>
          <w:i/>
          <w:iCs/>
          <w:sz w:val="20"/>
        </w:rPr>
        <w:tab/>
      </w:r>
      <w:r w:rsidR="007A3A18" w:rsidRPr="00460962">
        <w:rPr>
          <w:rFonts w:ascii="Arial" w:hAnsi="Arial" w:cs="Arial"/>
          <w:b/>
          <w:i/>
          <w:iCs/>
          <w:sz w:val="20"/>
        </w:rPr>
        <w:t>Minimalna višina dodeljenih sredstev</w:t>
      </w:r>
    </w:p>
    <w:p w14:paraId="25B69AEF" w14:textId="77777777" w:rsidR="000A524D" w:rsidRPr="00A64391" w:rsidRDefault="000A524D" w:rsidP="001F5947">
      <w:pPr>
        <w:spacing w:line="260" w:lineRule="exact"/>
        <w:rPr>
          <w:rFonts w:ascii="Arial" w:hAnsi="Arial" w:cs="Arial"/>
          <w:b/>
          <w:bCs/>
          <w:sz w:val="20"/>
        </w:rPr>
      </w:pPr>
    </w:p>
    <w:p w14:paraId="0512EF1A" w14:textId="3EA64B9E" w:rsidR="000A524D" w:rsidRPr="00A64391" w:rsidRDefault="001672E8" w:rsidP="001672E8">
      <w:pPr>
        <w:spacing w:line="260" w:lineRule="exact"/>
        <w:rPr>
          <w:rFonts w:ascii="Arial" w:hAnsi="Arial" w:cs="Arial"/>
          <w:sz w:val="20"/>
        </w:rPr>
      </w:pPr>
      <w:r w:rsidRPr="00A64391">
        <w:rPr>
          <w:rFonts w:ascii="Arial" w:hAnsi="Arial" w:cs="Arial"/>
          <w:sz w:val="20"/>
        </w:rPr>
        <w:t xml:space="preserve">Da postopek </w:t>
      </w:r>
      <w:r w:rsidR="009A487A" w:rsidRPr="00A64391">
        <w:rPr>
          <w:rFonts w:ascii="Arial" w:hAnsi="Arial" w:cs="Arial"/>
          <w:sz w:val="20"/>
        </w:rPr>
        <w:t>g</w:t>
      </w:r>
      <w:r w:rsidRPr="00A64391">
        <w:rPr>
          <w:rFonts w:ascii="Arial" w:hAnsi="Arial" w:cs="Arial"/>
          <w:sz w:val="20"/>
        </w:rPr>
        <w:t>lede na specifičn</w:t>
      </w:r>
      <w:r w:rsidR="009A487A" w:rsidRPr="00A64391">
        <w:rPr>
          <w:rFonts w:ascii="Arial" w:hAnsi="Arial" w:cs="Arial"/>
          <w:sz w:val="20"/>
        </w:rPr>
        <w:t>o</w:t>
      </w:r>
      <w:r w:rsidRPr="00A64391">
        <w:rPr>
          <w:rFonts w:ascii="Arial" w:hAnsi="Arial" w:cs="Arial"/>
          <w:sz w:val="20"/>
        </w:rPr>
        <w:t xml:space="preserve"> narave investicije</w:t>
      </w:r>
      <w:r w:rsidR="009A487A" w:rsidRPr="00A64391">
        <w:rPr>
          <w:rFonts w:ascii="Arial" w:hAnsi="Arial" w:cs="Arial"/>
          <w:sz w:val="20"/>
        </w:rPr>
        <w:t xml:space="preserve"> </w:t>
      </w:r>
      <w:r w:rsidRPr="00A64391">
        <w:rPr>
          <w:rFonts w:ascii="Arial" w:hAnsi="Arial" w:cs="Arial"/>
          <w:sz w:val="20"/>
        </w:rPr>
        <w:t xml:space="preserve">ne bi bil nesorazmerno drag v primerjavi z vrednostjo dodeljenih sredstev, je smiselno določiti minimalno višino dodelitve pri najmanj </w:t>
      </w:r>
      <w:r w:rsidR="001F550E" w:rsidRPr="00A64391">
        <w:rPr>
          <w:rFonts w:ascii="Arial" w:hAnsi="Arial" w:cs="Arial"/>
          <w:sz w:val="20"/>
        </w:rPr>
        <w:t>25</w:t>
      </w:r>
      <w:r w:rsidRPr="00A64391">
        <w:rPr>
          <w:rFonts w:ascii="Arial" w:hAnsi="Arial" w:cs="Arial"/>
          <w:sz w:val="20"/>
        </w:rPr>
        <w:t xml:space="preserve"> </w:t>
      </w:r>
      <w:r w:rsidR="005C53FE" w:rsidRPr="00A64391">
        <w:rPr>
          <w:rFonts w:ascii="Arial" w:hAnsi="Arial" w:cs="Arial"/>
          <w:sz w:val="20"/>
        </w:rPr>
        <w:t>evrov</w:t>
      </w:r>
      <w:r w:rsidRPr="00A64391">
        <w:rPr>
          <w:rFonts w:ascii="Arial" w:hAnsi="Arial" w:cs="Arial"/>
          <w:sz w:val="20"/>
        </w:rPr>
        <w:t>.</w:t>
      </w:r>
      <w:r w:rsidRPr="00A64391">
        <w:rPr>
          <w:rFonts w:ascii="Arial" w:hAnsi="Arial" w:cs="Arial"/>
          <w:sz w:val="20"/>
        </w:rPr>
        <w:br/>
        <w:t xml:space="preserve">To zagotavlja, da je </w:t>
      </w:r>
      <w:r w:rsidR="009A487A" w:rsidRPr="00A64391">
        <w:rPr>
          <w:rFonts w:ascii="Arial" w:hAnsi="Arial" w:cs="Arial"/>
          <w:sz w:val="20"/>
        </w:rPr>
        <w:t xml:space="preserve">učinkovitost dodeljevanja in </w:t>
      </w:r>
      <w:r w:rsidRPr="00A64391">
        <w:rPr>
          <w:rFonts w:ascii="Arial" w:hAnsi="Arial" w:cs="Arial"/>
          <w:sz w:val="20"/>
        </w:rPr>
        <w:t xml:space="preserve">razmerje med koristjo za upravičenca in stroški za izvajalca postopka še </w:t>
      </w:r>
      <w:r w:rsidR="009A487A" w:rsidRPr="00A64391">
        <w:rPr>
          <w:rFonts w:ascii="Arial" w:hAnsi="Arial" w:cs="Arial"/>
          <w:sz w:val="20"/>
        </w:rPr>
        <w:t>smiselno</w:t>
      </w:r>
      <w:r w:rsidRPr="00A64391">
        <w:rPr>
          <w:rFonts w:ascii="Arial" w:hAnsi="Arial" w:cs="Arial"/>
          <w:sz w:val="20"/>
        </w:rPr>
        <w:t>, ter se izognemo situacijam, kjer so stroški izvedbe višji od same dodelitve.</w:t>
      </w:r>
      <w:r w:rsidR="009A487A" w:rsidRPr="00A64391">
        <w:rPr>
          <w:rFonts w:ascii="Arial" w:hAnsi="Arial" w:cs="Arial"/>
          <w:sz w:val="20"/>
        </w:rPr>
        <w:t xml:space="preserve"> </w:t>
      </w:r>
    </w:p>
    <w:p w14:paraId="7CF710F7" w14:textId="77777777" w:rsidR="001672E8" w:rsidRDefault="001672E8" w:rsidP="001672E8">
      <w:pPr>
        <w:spacing w:line="260" w:lineRule="exact"/>
        <w:rPr>
          <w:rFonts w:ascii="Arial" w:hAnsi="Arial" w:cs="Arial"/>
          <w:sz w:val="20"/>
        </w:rPr>
      </w:pPr>
    </w:p>
    <w:p w14:paraId="73F6E09C" w14:textId="410B2E69" w:rsidR="006A439C" w:rsidRPr="00195C88" w:rsidRDefault="003E3252" w:rsidP="00192737">
      <w:pPr>
        <w:spacing w:line="260" w:lineRule="exact"/>
        <w:rPr>
          <w:rFonts w:ascii="Arial" w:hAnsi="Arial" w:cs="Arial"/>
          <w:sz w:val="20"/>
        </w:rPr>
      </w:pPr>
      <w:r>
        <w:rPr>
          <w:rFonts w:ascii="Arial" w:hAnsi="Arial" w:cs="Arial"/>
          <w:sz w:val="20"/>
        </w:rPr>
        <w:t>Manjša o</w:t>
      </w:r>
      <w:r w:rsidR="00192737" w:rsidRPr="00192737">
        <w:rPr>
          <w:rFonts w:ascii="Arial" w:hAnsi="Arial" w:cs="Arial"/>
          <w:sz w:val="20"/>
        </w:rPr>
        <w:t xml:space="preserve">dstopanja do </w:t>
      </w:r>
      <w:r w:rsidR="006A439C">
        <w:rPr>
          <w:rFonts w:ascii="Arial" w:hAnsi="Arial" w:cs="Arial"/>
          <w:sz w:val="20"/>
        </w:rPr>
        <w:t>1</w:t>
      </w:r>
      <w:r w:rsidR="00192737" w:rsidRPr="00192737">
        <w:rPr>
          <w:rFonts w:ascii="Arial" w:hAnsi="Arial" w:cs="Arial"/>
          <w:sz w:val="20"/>
        </w:rPr>
        <w:t xml:space="preserve">50 </w:t>
      </w:r>
      <w:r w:rsidR="006A439C">
        <w:rPr>
          <w:rFonts w:ascii="Arial" w:hAnsi="Arial" w:cs="Arial"/>
          <w:sz w:val="20"/>
        </w:rPr>
        <w:t>evrov</w:t>
      </w:r>
      <w:r w:rsidR="00192737" w:rsidRPr="00192737">
        <w:rPr>
          <w:rFonts w:ascii="Arial" w:hAnsi="Arial" w:cs="Arial"/>
          <w:sz w:val="20"/>
        </w:rPr>
        <w:t xml:space="preserve"> </w:t>
      </w:r>
      <w:r>
        <w:rPr>
          <w:rFonts w:ascii="Arial" w:hAnsi="Arial" w:cs="Arial"/>
          <w:sz w:val="20"/>
        </w:rPr>
        <w:t>od</w:t>
      </w:r>
      <w:r w:rsidR="00192737" w:rsidRPr="00192737">
        <w:rPr>
          <w:rFonts w:ascii="Arial" w:hAnsi="Arial" w:cs="Arial"/>
          <w:sz w:val="20"/>
        </w:rPr>
        <w:t xml:space="preserve"> </w:t>
      </w:r>
      <w:r w:rsidR="00192737" w:rsidRPr="00A64391">
        <w:rPr>
          <w:rFonts w:ascii="Arial" w:hAnsi="Arial" w:cs="Arial"/>
          <w:sz w:val="20"/>
        </w:rPr>
        <w:t>že dodeljenih</w:t>
      </w:r>
      <w:r w:rsidR="00192737">
        <w:rPr>
          <w:rFonts w:ascii="Arial" w:hAnsi="Arial" w:cs="Arial"/>
          <w:sz w:val="20"/>
        </w:rPr>
        <w:t xml:space="preserve"> državnih </w:t>
      </w:r>
      <w:r w:rsidR="00192737" w:rsidRPr="00A64391">
        <w:rPr>
          <w:rFonts w:ascii="Arial" w:hAnsi="Arial" w:cs="Arial"/>
          <w:sz w:val="20"/>
        </w:rPr>
        <w:t xml:space="preserve">sredstev </w:t>
      </w:r>
      <w:r w:rsidR="00192737">
        <w:rPr>
          <w:rFonts w:ascii="Arial" w:hAnsi="Arial" w:cs="Arial"/>
          <w:sz w:val="20"/>
        </w:rPr>
        <w:t xml:space="preserve">iz predplačila po </w:t>
      </w:r>
      <w:r w:rsidR="00192737" w:rsidRPr="003C4252">
        <w:rPr>
          <w:rFonts w:ascii="Arial" w:hAnsi="Arial" w:cs="Arial"/>
          <w:sz w:val="20"/>
        </w:rPr>
        <w:t>ZIUOPZP</w:t>
      </w:r>
      <w:r w:rsidR="006A439C">
        <w:rPr>
          <w:rFonts w:ascii="Arial" w:hAnsi="Arial" w:cs="Arial"/>
          <w:sz w:val="20"/>
        </w:rPr>
        <w:t xml:space="preserve"> in</w:t>
      </w:r>
      <w:r w:rsidR="00192737" w:rsidRPr="00192737">
        <w:rPr>
          <w:rFonts w:ascii="Arial" w:hAnsi="Arial" w:cs="Arial"/>
          <w:b/>
          <w:bCs/>
          <w:sz w:val="20"/>
        </w:rPr>
        <w:t xml:space="preserve"> </w:t>
      </w:r>
      <w:r w:rsidR="00192737" w:rsidRPr="00192737">
        <w:rPr>
          <w:rFonts w:ascii="Arial" w:hAnsi="Arial" w:cs="Arial"/>
          <w:sz w:val="20"/>
        </w:rPr>
        <w:t>dejansko predloženimi dokazili (tako v primeru manjkajočih kot presežnih dokazil</w:t>
      </w:r>
      <w:r>
        <w:rPr>
          <w:rFonts w:ascii="Arial" w:hAnsi="Arial" w:cs="Arial"/>
          <w:sz w:val="20"/>
        </w:rPr>
        <w:t xml:space="preserve"> o obnovi</w:t>
      </w:r>
      <w:r w:rsidR="00192737" w:rsidRPr="00192737">
        <w:rPr>
          <w:rFonts w:ascii="Arial" w:hAnsi="Arial" w:cs="Arial"/>
          <w:sz w:val="20"/>
        </w:rPr>
        <w:t xml:space="preserve">) se </w:t>
      </w:r>
      <w:r w:rsidR="00702E3F" w:rsidRPr="00195C88">
        <w:rPr>
          <w:rFonts w:ascii="Arial" w:hAnsi="Arial" w:cs="Arial"/>
          <w:sz w:val="20"/>
        </w:rPr>
        <w:t xml:space="preserve">lahko </w:t>
      </w:r>
      <w:r>
        <w:rPr>
          <w:rFonts w:ascii="Arial" w:hAnsi="Arial" w:cs="Arial"/>
          <w:sz w:val="20"/>
        </w:rPr>
        <w:t>zaključijo brez nadaljnje</w:t>
      </w:r>
      <w:r w:rsidR="00192737" w:rsidRPr="00192737">
        <w:rPr>
          <w:rFonts w:ascii="Arial" w:hAnsi="Arial" w:cs="Arial"/>
          <w:sz w:val="20"/>
        </w:rPr>
        <w:t xml:space="preserve"> obravnav</w:t>
      </w:r>
      <w:r>
        <w:rPr>
          <w:rFonts w:ascii="Arial" w:hAnsi="Arial" w:cs="Arial"/>
          <w:sz w:val="20"/>
        </w:rPr>
        <w:t>e</w:t>
      </w:r>
      <w:r w:rsidR="00192737" w:rsidRPr="00192737">
        <w:rPr>
          <w:rFonts w:ascii="Arial" w:hAnsi="Arial" w:cs="Arial"/>
          <w:sz w:val="20"/>
        </w:rPr>
        <w:t xml:space="preserve">. </w:t>
      </w:r>
      <w:r w:rsidR="00195C88" w:rsidRPr="00192737">
        <w:rPr>
          <w:rFonts w:ascii="Arial" w:hAnsi="Arial" w:cs="Arial"/>
          <w:sz w:val="20"/>
        </w:rPr>
        <w:t>Namen takšnega praga je zagotoviti sorazmerno, učinkovito in smiselno upravljanje postopka ter zmanjšati administrativne stroške tako za izvajalca kot za upravičence.</w:t>
      </w:r>
      <w:r w:rsidR="00195C88">
        <w:rPr>
          <w:rFonts w:ascii="Arial" w:hAnsi="Arial" w:cs="Arial"/>
          <w:sz w:val="20"/>
        </w:rPr>
        <w:t xml:space="preserve"> </w:t>
      </w:r>
      <w:r w:rsidR="00192737" w:rsidRPr="00192737">
        <w:rPr>
          <w:rFonts w:ascii="Arial" w:hAnsi="Arial" w:cs="Arial"/>
          <w:sz w:val="20"/>
        </w:rPr>
        <w:t>Upravičencev se v teh primerih ne poziva k dopolnitvi ali dodatni obrazložitvi.</w:t>
      </w:r>
      <w:r w:rsidR="006A439C">
        <w:rPr>
          <w:rFonts w:ascii="Arial" w:hAnsi="Arial" w:cs="Arial"/>
          <w:b/>
          <w:bCs/>
          <w:sz w:val="20"/>
        </w:rPr>
        <w:t xml:space="preserve"> </w:t>
      </w:r>
      <w:r w:rsidR="00192737" w:rsidRPr="00192737">
        <w:rPr>
          <w:rFonts w:ascii="Arial" w:hAnsi="Arial" w:cs="Arial"/>
          <w:sz w:val="20"/>
        </w:rPr>
        <w:t>Razlogi za takšno ureditev so naslednji:</w:t>
      </w:r>
    </w:p>
    <w:p w14:paraId="35C84667" w14:textId="420AF305" w:rsidR="00195C88" w:rsidRDefault="00192737" w:rsidP="00192737">
      <w:pPr>
        <w:spacing w:line="260" w:lineRule="exact"/>
        <w:rPr>
          <w:rFonts w:ascii="Arial" w:hAnsi="Arial" w:cs="Arial"/>
          <w:sz w:val="20"/>
        </w:rPr>
      </w:pPr>
      <w:r w:rsidRPr="00192737">
        <w:rPr>
          <w:rFonts w:ascii="Arial" w:hAnsi="Arial" w:cs="Arial"/>
          <w:sz w:val="20"/>
        </w:rPr>
        <w:t>– Nesorazmernost ukrepanja: Obravnava manjših finančnih odstopanj bi zahtevala enak obseg postopanja kot bistveno večje razlike, kar ni sorazmerno z vplivom na končni obračun</w:t>
      </w:r>
      <w:r w:rsidR="00195C88">
        <w:rPr>
          <w:rFonts w:ascii="Arial" w:hAnsi="Arial" w:cs="Arial"/>
          <w:sz w:val="20"/>
        </w:rPr>
        <w:t>,</w:t>
      </w:r>
      <w:r w:rsidRPr="00192737">
        <w:rPr>
          <w:rFonts w:ascii="Arial" w:hAnsi="Arial" w:cs="Arial"/>
          <w:sz w:val="20"/>
        </w:rPr>
        <w:br/>
        <w:t>– Neupravičena obremenitev kadrovskih in administrativnih virov: Postopki dopolnjevanja v teh primerih pomenijo nepotrebno obremenitev upravnih organov, brez realnega vpliva na zakonitost ali transparentnost dodelitve sredstev</w:t>
      </w:r>
      <w:r w:rsidR="00195C88">
        <w:rPr>
          <w:rFonts w:ascii="Arial" w:hAnsi="Arial" w:cs="Arial"/>
          <w:sz w:val="20"/>
        </w:rPr>
        <w:t>,</w:t>
      </w:r>
    </w:p>
    <w:p w14:paraId="317748B1" w14:textId="6ED7459A" w:rsidR="00195C88" w:rsidRDefault="00192737" w:rsidP="00192737">
      <w:pPr>
        <w:spacing w:line="260" w:lineRule="exact"/>
        <w:rPr>
          <w:rFonts w:ascii="Arial" w:hAnsi="Arial" w:cs="Arial"/>
          <w:sz w:val="20"/>
        </w:rPr>
      </w:pPr>
      <w:r w:rsidRPr="00192737">
        <w:rPr>
          <w:rFonts w:ascii="Arial" w:hAnsi="Arial" w:cs="Arial"/>
          <w:sz w:val="20"/>
        </w:rPr>
        <w:t>– Neučinkovitost in neživljenjskost postopka: Zaradi nizke vrednosti odstopanja je ukrepanje upravnih organov v takšnih primerih v nasprotju z načelom ekonomičnosti postopka in ustvarja dodatno administracijo brez bistvenega učinka</w:t>
      </w:r>
      <w:r w:rsidR="00195C88">
        <w:rPr>
          <w:rFonts w:ascii="Arial" w:hAnsi="Arial" w:cs="Arial"/>
          <w:sz w:val="20"/>
        </w:rPr>
        <w:t>,</w:t>
      </w:r>
    </w:p>
    <w:p w14:paraId="100C2454" w14:textId="0EA95989" w:rsidR="00192737" w:rsidRPr="00192737" w:rsidRDefault="00192737" w:rsidP="00192737">
      <w:pPr>
        <w:spacing w:line="260" w:lineRule="exact"/>
        <w:rPr>
          <w:rFonts w:ascii="Arial" w:hAnsi="Arial" w:cs="Arial"/>
          <w:b/>
          <w:bCs/>
          <w:sz w:val="20"/>
        </w:rPr>
      </w:pPr>
      <w:r w:rsidRPr="00192737">
        <w:rPr>
          <w:rFonts w:ascii="Arial" w:hAnsi="Arial" w:cs="Arial"/>
          <w:sz w:val="20"/>
        </w:rPr>
        <w:lastRenderedPageBreak/>
        <w:t>– Zmanjšanje obremenitve upravičencev: Takšna ureditev preprečuje nepotrebno administrativno obremenjevanje prijaviteljev oziroma upravičencev pri zanemarljivih razlikah.</w:t>
      </w:r>
    </w:p>
    <w:p w14:paraId="5B5C9DE5" w14:textId="77777777" w:rsidR="00D32EED" w:rsidRPr="00A64391" w:rsidRDefault="00D32EED" w:rsidP="001F5947">
      <w:pPr>
        <w:spacing w:line="260" w:lineRule="exact"/>
        <w:rPr>
          <w:rFonts w:ascii="Arial" w:hAnsi="Arial" w:cs="Arial"/>
          <w:sz w:val="20"/>
        </w:rPr>
      </w:pPr>
    </w:p>
    <w:p w14:paraId="571015EC" w14:textId="7893147A" w:rsidR="00D32EED" w:rsidRPr="00A64391" w:rsidRDefault="00D32EED" w:rsidP="001F5947">
      <w:pPr>
        <w:spacing w:line="260" w:lineRule="exact"/>
        <w:rPr>
          <w:rFonts w:ascii="Arial" w:hAnsi="Arial" w:cs="Arial"/>
          <w:sz w:val="20"/>
        </w:rPr>
      </w:pPr>
      <w:r w:rsidRPr="00A64391">
        <w:rPr>
          <w:rFonts w:ascii="Arial" w:hAnsi="Arial" w:cs="Arial"/>
          <w:sz w:val="20"/>
        </w:rPr>
        <w:t>Ali kadar stroški za obnovo izhajajoč iz predloženih dokazil ne dosegajo kriterija 5% vrednosti novogradnje za standardno stanovanjsko površino (</w:t>
      </w:r>
      <w:r w:rsidR="00195C88">
        <w:rPr>
          <w:rFonts w:ascii="Arial" w:hAnsi="Arial" w:cs="Arial"/>
          <w:sz w:val="20"/>
        </w:rPr>
        <w:t>zaokroženo</w:t>
      </w:r>
      <w:r w:rsidRPr="00A64391">
        <w:rPr>
          <w:rFonts w:ascii="Arial" w:hAnsi="Arial" w:cs="Arial"/>
          <w:sz w:val="20"/>
        </w:rPr>
        <w:t xml:space="preserve"> 6.000 eurov za 90 m2 veliko stanovanje) se postopek dodelitve sredstev po zakonu lahko ne izvede oz. se zaključi brez dodelitve sredstev.</w:t>
      </w:r>
    </w:p>
    <w:p w14:paraId="36561ED3" w14:textId="77777777" w:rsidR="00ED1B6A" w:rsidRPr="00920B8C" w:rsidRDefault="00ED1B6A" w:rsidP="001F5947">
      <w:pPr>
        <w:spacing w:line="260" w:lineRule="exact"/>
        <w:rPr>
          <w:rFonts w:ascii="Arial" w:hAnsi="Arial" w:cs="Arial"/>
          <w:color w:val="002060"/>
          <w:sz w:val="20"/>
        </w:rPr>
      </w:pPr>
    </w:p>
    <w:p w14:paraId="30264420" w14:textId="77777777" w:rsidR="00ED1B6A" w:rsidRDefault="00ED1B6A" w:rsidP="001F5947">
      <w:pPr>
        <w:spacing w:line="260" w:lineRule="exact"/>
        <w:rPr>
          <w:rFonts w:ascii="Arial" w:hAnsi="Arial" w:cs="Arial"/>
          <w:sz w:val="20"/>
        </w:rPr>
      </w:pPr>
    </w:p>
    <w:p w14:paraId="46947F50" w14:textId="77777777" w:rsidR="001F5947" w:rsidRDefault="001F5947" w:rsidP="001C1B5C">
      <w:pPr>
        <w:pStyle w:val="Odstavekseznama"/>
        <w:numPr>
          <w:ilvl w:val="0"/>
          <w:numId w:val="16"/>
        </w:numPr>
        <w:spacing w:line="260" w:lineRule="exact"/>
        <w:ind w:left="142" w:hanging="76"/>
        <w:jc w:val="left"/>
        <w:rPr>
          <w:rFonts w:ascii="Arial" w:hAnsi="Arial" w:cs="Arial"/>
          <w:b/>
          <w:sz w:val="20"/>
        </w:rPr>
      </w:pPr>
      <w:r w:rsidRPr="005959F5">
        <w:rPr>
          <w:rFonts w:ascii="Arial" w:hAnsi="Arial" w:cs="Arial"/>
          <w:b/>
          <w:sz w:val="20"/>
        </w:rPr>
        <w:t>Določitev prednostnih projektov</w:t>
      </w:r>
    </w:p>
    <w:p w14:paraId="49E4EAB1" w14:textId="77777777" w:rsidR="001F5947" w:rsidRDefault="001F5947" w:rsidP="001F5947">
      <w:pPr>
        <w:pStyle w:val="Odstavekseznama"/>
        <w:spacing w:line="260" w:lineRule="exact"/>
        <w:jc w:val="left"/>
        <w:rPr>
          <w:rFonts w:ascii="Arial" w:hAnsi="Arial" w:cs="Arial"/>
          <w:b/>
          <w:sz w:val="20"/>
        </w:rPr>
      </w:pPr>
    </w:p>
    <w:p w14:paraId="67E764D9" w14:textId="54685C5B" w:rsidR="00461750" w:rsidRPr="00461750" w:rsidRDefault="00461750" w:rsidP="00461750">
      <w:pPr>
        <w:spacing w:line="260" w:lineRule="exact"/>
        <w:rPr>
          <w:rFonts w:ascii="Arial" w:hAnsi="Arial" w:cs="Arial"/>
          <w:sz w:val="20"/>
        </w:rPr>
      </w:pPr>
      <w:r w:rsidRPr="00461750">
        <w:rPr>
          <w:rFonts w:ascii="Arial" w:hAnsi="Arial" w:cs="Arial"/>
          <w:sz w:val="20"/>
        </w:rPr>
        <w:t>Določanje prednostnih projektov temelji na več ključnih merilih, ki zagotavljajo učinkovito, pravočasno in smotrno izvedbo. Pri tem se upoštevajo naslednji dejavniki:</w:t>
      </w:r>
    </w:p>
    <w:p w14:paraId="3314BFB6" w14:textId="77777777" w:rsidR="00461750" w:rsidRPr="00461750" w:rsidRDefault="00461750" w:rsidP="00461750">
      <w:pPr>
        <w:numPr>
          <w:ilvl w:val="0"/>
          <w:numId w:val="18"/>
        </w:numPr>
        <w:spacing w:line="260" w:lineRule="exact"/>
        <w:rPr>
          <w:rFonts w:ascii="Arial" w:hAnsi="Arial" w:cs="Arial"/>
          <w:sz w:val="20"/>
        </w:rPr>
      </w:pPr>
      <w:r w:rsidRPr="00461750">
        <w:rPr>
          <w:rFonts w:ascii="Arial" w:hAnsi="Arial" w:cs="Arial"/>
          <w:sz w:val="20"/>
        </w:rPr>
        <w:t>Nujnost izvedbe – prednost imajo projekti, ki so ključni za varnost, osnovno funkcionalnost in stabilnost infrastrukture ter tisti, katerih izvedba je časovno kritična.</w:t>
      </w:r>
    </w:p>
    <w:p w14:paraId="3E0B6BA7" w14:textId="60852E0A" w:rsidR="00461750" w:rsidRPr="00461750" w:rsidRDefault="00461750" w:rsidP="00461750">
      <w:pPr>
        <w:numPr>
          <w:ilvl w:val="0"/>
          <w:numId w:val="18"/>
        </w:numPr>
        <w:spacing w:line="260" w:lineRule="exact"/>
        <w:rPr>
          <w:rFonts w:ascii="Arial" w:hAnsi="Arial" w:cs="Arial"/>
          <w:sz w:val="20"/>
        </w:rPr>
      </w:pPr>
      <w:r w:rsidRPr="00461750">
        <w:rPr>
          <w:rFonts w:ascii="Arial" w:hAnsi="Arial" w:cs="Arial"/>
          <w:sz w:val="20"/>
        </w:rPr>
        <w:t>Stopnja pripravljenosti – prednost imajo projekti, za katere je že pripravljena celovita tehnična</w:t>
      </w:r>
      <w:r w:rsidRPr="00461750">
        <w:rPr>
          <w:rFonts w:ascii="Arial" w:hAnsi="Arial" w:cs="Arial"/>
          <w:b/>
          <w:bCs/>
          <w:sz w:val="20"/>
        </w:rPr>
        <w:t xml:space="preserve"> </w:t>
      </w:r>
      <w:r w:rsidRPr="00461750">
        <w:rPr>
          <w:rFonts w:ascii="Arial" w:hAnsi="Arial" w:cs="Arial"/>
          <w:sz w:val="20"/>
        </w:rPr>
        <w:t xml:space="preserve">in investicijska dokumentacija, </w:t>
      </w:r>
      <w:r w:rsidR="00990164">
        <w:rPr>
          <w:rFonts w:ascii="Arial" w:hAnsi="Arial" w:cs="Arial"/>
          <w:sz w:val="20"/>
        </w:rPr>
        <w:t xml:space="preserve">vključno z pozitivno recenzijo, </w:t>
      </w:r>
      <w:r w:rsidRPr="00461750">
        <w:rPr>
          <w:rFonts w:ascii="Arial" w:hAnsi="Arial" w:cs="Arial"/>
          <w:sz w:val="20"/>
        </w:rPr>
        <w:t>saj omogočajo hitrejši začetek izvajanja in nemoteno črpanje sredstev.</w:t>
      </w:r>
    </w:p>
    <w:p w14:paraId="572DCAE5" w14:textId="0DF39682" w:rsidR="00461750" w:rsidRPr="00461750" w:rsidRDefault="00461750" w:rsidP="00461750">
      <w:pPr>
        <w:numPr>
          <w:ilvl w:val="0"/>
          <w:numId w:val="18"/>
        </w:numPr>
        <w:spacing w:line="260" w:lineRule="exact"/>
        <w:rPr>
          <w:rFonts w:ascii="Arial" w:hAnsi="Arial" w:cs="Arial"/>
          <w:sz w:val="20"/>
        </w:rPr>
      </w:pPr>
      <w:r w:rsidRPr="00461750">
        <w:rPr>
          <w:rFonts w:ascii="Arial" w:hAnsi="Arial" w:cs="Arial"/>
          <w:sz w:val="20"/>
        </w:rPr>
        <w:t xml:space="preserve">Vpliv na širše okolje – upoštevajo se projekti, ki imajo </w:t>
      </w:r>
      <w:r>
        <w:rPr>
          <w:rFonts w:ascii="Arial" w:hAnsi="Arial" w:cs="Arial"/>
          <w:sz w:val="20"/>
        </w:rPr>
        <w:t>širši</w:t>
      </w:r>
      <w:r w:rsidRPr="00461750">
        <w:rPr>
          <w:rFonts w:ascii="Arial" w:hAnsi="Arial" w:cs="Arial"/>
          <w:sz w:val="20"/>
        </w:rPr>
        <w:t xml:space="preserve"> pomen in bistveno vplivajo na lokalno ali državno infrastrukturo, gospodarstvo ter kakovost življenja prebivalcev</w:t>
      </w:r>
      <w:r w:rsidR="008850AA">
        <w:rPr>
          <w:rFonts w:ascii="Arial" w:hAnsi="Arial" w:cs="Arial"/>
          <w:sz w:val="20"/>
        </w:rPr>
        <w:t xml:space="preserve"> ali so pomembni z vidika javnega interesa varstva kulturne dediščine</w:t>
      </w:r>
      <w:r w:rsidRPr="00461750">
        <w:rPr>
          <w:rFonts w:ascii="Arial" w:hAnsi="Arial" w:cs="Arial"/>
          <w:sz w:val="20"/>
        </w:rPr>
        <w:t>.</w:t>
      </w:r>
    </w:p>
    <w:p w14:paraId="12CD9C3E" w14:textId="327F040B" w:rsidR="00461750" w:rsidRPr="00461750" w:rsidRDefault="00461750" w:rsidP="00461750">
      <w:pPr>
        <w:numPr>
          <w:ilvl w:val="0"/>
          <w:numId w:val="18"/>
        </w:numPr>
        <w:spacing w:line="260" w:lineRule="exact"/>
        <w:rPr>
          <w:rFonts w:ascii="Arial" w:hAnsi="Arial" w:cs="Arial"/>
          <w:sz w:val="20"/>
        </w:rPr>
      </w:pPr>
      <w:r>
        <w:rPr>
          <w:rFonts w:ascii="Arial" w:hAnsi="Arial" w:cs="Arial"/>
          <w:sz w:val="20"/>
        </w:rPr>
        <w:t>Izvedljivost v relaciji z r</w:t>
      </w:r>
      <w:r w:rsidRPr="00461750">
        <w:rPr>
          <w:rFonts w:ascii="Arial" w:hAnsi="Arial" w:cs="Arial"/>
          <w:sz w:val="20"/>
        </w:rPr>
        <w:t>azpoložlji</w:t>
      </w:r>
      <w:r>
        <w:rPr>
          <w:rFonts w:ascii="Arial" w:hAnsi="Arial" w:cs="Arial"/>
          <w:sz w:val="20"/>
        </w:rPr>
        <w:t>vimi</w:t>
      </w:r>
      <w:r w:rsidRPr="00461750">
        <w:rPr>
          <w:rFonts w:ascii="Arial" w:hAnsi="Arial" w:cs="Arial"/>
          <w:sz w:val="20"/>
        </w:rPr>
        <w:t xml:space="preserve"> vir</w:t>
      </w:r>
      <w:r>
        <w:rPr>
          <w:rFonts w:ascii="Arial" w:hAnsi="Arial" w:cs="Arial"/>
          <w:sz w:val="20"/>
        </w:rPr>
        <w:t>i</w:t>
      </w:r>
      <w:r w:rsidRPr="00461750">
        <w:rPr>
          <w:rFonts w:ascii="Arial" w:hAnsi="Arial" w:cs="Arial"/>
          <w:sz w:val="20"/>
        </w:rPr>
        <w:t xml:space="preserve"> – prednost dobijo projekti, ki so izvedljivi glede na trenutne kapacitete izvajalcev in zagotovljena finančna sredstva.</w:t>
      </w:r>
    </w:p>
    <w:p w14:paraId="74EFC352" w14:textId="40749DEC" w:rsidR="00461750" w:rsidRPr="00461750" w:rsidRDefault="00461750" w:rsidP="00461750">
      <w:pPr>
        <w:spacing w:line="260" w:lineRule="exact"/>
        <w:rPr>
          <w:rFonts w:ascii="Arial" w:hAnsi="Arial" w:cs="Arial"/>
          <w:sz w:val="20"/>
        </w:rPr>
      </w:pPr>
      <w:r w:rsidRPr="00461750">
        <w:rPr>
          <w:rFonts w:ascii="Arial" w:hAnsi="Arial" w:cs="Arial"/>
          <w:sz w:val="20"/>
        </w:rPr>
        <w:t xml:space="preserve">Z upoštevanjem teh meril se zagotavlja, da se v omejenem časovnem in finančnem okviru izvedejo tisti projekti, ki prinašajo </w:t>
      </w:r>
      <w:r w:rsidR="00990164">
        <w:rPr>
          <w:rFonts w:ascii="Arial" w:hAnsi="Arial" w:cs="Arial"/>
          <w:sz w:val="20"/>
        </w:rPr>
        <w:t xml:space="preserve">največji doprinos </w:t>
      </w:r>
      <w:r w:rsidRPr="00461750">
        <w:rPr>
          <w:rFonts w:ascii="Arial" w:hAnsi="Arial" w:cs="Arial"/>
          <w:sz w:val="20"/>
        </w:rPr>
        <w:t>in</w:t>
      </w:r>
      <w:r w:rsidR="00990164">
        <w:rPr>
          <w:rFonts w:ascii="Arial" w:hAnsi="Arial" w:cs="Arial"/>
          <w:sz w:val="20"/>
        </w:rPr>
        <w:t xml:space="preserve"> </w:t>
      </w:r>
      <w:r w:rsidRPr="00461750">
        <w:rPr>
          <w:rFonts w:ascii="Arial" w:hAnsi="Arial" w:cs="Arial"/>
          <w:sz w:val="20"/>
        </w:rPr>
        <w:t>hitro obnovo infrastrukture ter normalizacijo življenjskih pogojev</w:t>
      </w:r>
      <w:r w:rsidR="008850AA">
        <w:rPr>
          <w:rFonts w:ascii="Arial" w:hAnsi="Arial" w:cs="Arial"/>
          <w:sz w:val="20"/>
        </w:rPr>
        <w:t xml:space="preserve"> ali so pomembni z vidika javnega interesa varstva kulturne dediščine</w:t>
      </w:r>
      <w:r w:rsidRPr="00461750">
        <w:rPr>
          <w:rFonts w:ascii="Arial" w:hAnsi="Arial" w:cs="Arial"/>
          <w:sz w:val="20"/>
        </w:rPr>
        <w:t>.</w:t>
      </w:r>
    </w:p>
    <w:p w14:paraId="1EB51A7E" w14:textId="77777777" w:rsidR="001F5947" w:rsidRDefault="001F5947" w:rsidP="009675B1">
      <w:pPr>
        <w:spacing w:line="260" w:lineRule="exact"/>
        <w:rPr>
          <w:rFonts w:ascii="Arial" w:hAnsi="Arial" w:cs="Arial"/>
          <w:sz w:val="20"/>
        </w:rPr>
      </w:pPr>
    </w:p>
    <w:p w14:paraId="6887E683" w14:textId="0DA51372" w:rsidR="006E00C2" w:rsidRPr="006E00C2" w:rsidRDefault="006E00C2" w:rsidP="006E00C2">
      <w:pPr>
        <w:spacing w:line="260" w:lineRule="exact"/>
        <w:rPr>
          <w:rFonts w:ascii="Arial" w:hAnsi="Arial" w:cs="Arial"/>
          <w:sz w:val="20"/>
        </w:rPr>
      </w:pPr>
      <w:r w:rsidRPr="006E00C2">
        <w:rPr>
          <w:rFonts w:ascii="Arial" w:hAnsi="Arial" w:cs="Arial"/>
          <w:sz w:val="20"/>
        </w:rPr>
        <w:t xml:space="preserve">Občine so predložile predlog za prednostno obravnavo </w:t>
      </w:r>
      <w:r w:rsidRPr="00920B8C">
        <w:rPr>
          <w:rFonts w:ascii="Arial" w:hAnsi="Arial" w:cs="Arial"/>
          <w:sz w:val="20"/>
        </w:rPr>
        <w:t xml:space="preserve">preko 1.200 </w:t>
      </w:r>
      <w:r w:rsidR="00221CAC" w:rsidRPr="00920B8C">
        <w:rPr>
          <w:rFonts w:ascii="Arial" w:hAnsi="Arial" w:cs="Arial"/>
          <w:sz w:val="20"/>
        </w:rPr>
        <w:t>objektov</w:t>
      </w:r>
      <w:r w:rsidR="001D5770">
        <w:rPr>
          <w:rFonts w:ascii="Arial" w:hAnsi="Arial" w:cs="Arial"/>
          <w:sz w:val="20"/>
        </w:rPr>
        <w:t xml:space="preserve"> za katere je predvideno odprtje projekta </w:t>
      </w:r>
      <w:r w:rsidRPr="006E00C2">
        <w:rPr>
          <w:rFonts w:ascii="Arial" w:hAnsi="Arial" w:cs="Arial"/>
          <w:sz w:val="20"/>
        </w:rPr>
        <w:t xml:space="preserve">oziroma </w:t>
      </w:r>
      <w:r w:rsidR="001D5770">
        <w:rPr>
          <w:rFonts w:ascii="Arial" w:hAnsi="Arial" w:cs="Arial"/>
          <w:sz w:val="20"/>
        </w:rPr>
        <w:t xml:space="preserve">programskega </w:t>
      </w:r>
      <w:r w:rsidRPr="006E00C2">
        <w:rPr>
          <w:rFonts w:ascii="Arial" w:hAnsi="Arial" w:cs="Arial"/>
          <w:sz w:val="20"/>
        </w:rPr>
        <w:t>projekt</w:t>
      </w:r>
      <w:r w:rsidR="001D5770">
        <w:rPr>
          <w:rFonts w:ascii="Arial" w:hAnsi="Arial" w:cs="Arial"/>
          <w:sz w:val="20"/>
        </w:rPr>
        <w:t>a</w:t>
      </w:r>
      <w:r w:rsidR="00C8011C">
        <w:rPr>
          <w:rFonts w:ascii="Arial" w:hAnsi="Arial" w:cs="Arial"/>
          <w:sz w:val="20"/>
        </w:rPr>
        <w:t xml:space="preserve"> v Načrtu razvojnih programov</w:t>
      </w:r>
      <w:r w:rsidRPr="006E00C2">
        <w:rPr>
          <w:rFonts w:ascii="Arial" w:hAnsi="Arial" w:cs="Arial"/>
          <w:sz w:val="20"/>
        </w:rPr>
        <w:t xml:space="preserve">. </w:t>
      </w:r>
      <w:r w:rsidR="00221CAC">
        <w:rPr>
          <w:rFonts w:ascii="Arial" w:hAnsi="Arial" w:cs="Arial"/>
          <w:sz w:val="20"/>
        </w:rPr>
        <w:t xml:space="preserve">Ocenjujemo oz. </w:t>
      </w:r>
      <w:r w:rsidRPr="006E00C2">
        <w:rPr>
          <w:rFonts w:ascii="Arial" w:hAnsi="Arial" w:cs="Arial"/>
          <w:sz w:val="20"/>
        </w:rPr>
        <w:t xml:space="preserve">ugotavljamo, da </w:t>
      </w:r>
      <w:r w:rsidR="00CE60E6">
        <w:rPr>
          <w:rFonts w:ascii="Arial" w:hAnsi="Arial" w:cs="Arial"/>
          <w:sz w:val="20"/>
        </w:rPr>
        <w:t xml:space="preserve">za leto 2025 </w:t>
      </w:r>
      <w:r w:rsidRPr="006E00C2">
        <w:rPr>
          <w:rFonts w:ascii="Arial" w:hAnsi="Arial" w:cs="Arial"/>
          <w:sz w:val="20"/>
        </w:rPr>
        <w:t>večina teh objektov, izpolnjuje določene kriterije iz prvega odstavka.</w:t>
      </w:r>
    </w:p>
    <w:p w14:paraId="40A328F9" w14:textId="3EE985CA" w:rsidR="006E00C2" w:rsidRPr="006E00C2" w:rsidRDefault="006E00C2" w:rsidP="006E00C2">
      <w:pPr>
        <w:spacing w:line="260" w:lineRule="exact"/>
        <w:rPr>
          <w:rFonts w:ascii="Arial" w:hAnsi="Arial" w:cs="Arial"/>
          <w:sz w:val="20"/>
        </w:rPr>
      </w:pPr>
      <w:r w:rsidRPr="006E00C2">
        <w:rPr>
          <w:rFonts w:ascii="Arial" w:hAnsi="Arial" w:cs="Arial"/>
          <w:sz w:val="20"/>
        </w:rPr>
        <w:t xml:space="preserve">Vendar pa so razpoložljivi viri, tako finančni kot tehnični, omejeni, kar zahteva skrbno določanje prioritet. Pri določitvi prednostnih projektov se zato upošteva predvsem obnova ključne infrastrukture ter izvedba geotehničnih ukrepov za stabilizacijo in zaščito objektov. Ti </w:t>
      </w:r>
      <w:r w:rsidR="006E1E3F">
        <w:rPr>
          <w:rFonts w:ascii="Arial" w:hAnsi="Arial" w:cs="Arial"/>
          <w:sz w:val="20"/>
        </w:rPr>
        <w:t>projekti</w:t>
      </w:r>
      <w:r w:rsidRPr="006E00C2">
        <w:rPr>
          <w:rFonts w:ascii="Arial" w:hAnsi="Arial" w:cs="Arial"/>
          <w:sz w:val="20"/>
        </w:rPr>
        <w:t xml:space="preserve"> so prednostni, saj gre za kritične posege na prizadetih območjih, kjer obstaja neposredno tveganje za nadaljnjo degradacijo prostora</w:t>
      </w:r>
      <w:r>
        <w:rPr>
          <w:rFonts w:ascii="Arial" w:hAnsi="Arial" w:cs="Arial"/>
          <w:sz w:val="20"/>
        </w:rPr>
        <w:t xml:space="preserve"> in močno višanje stroškov obnove</w:t>
      </w:r>
      <w:r w:rsidRPr="006E00C2">
        <w:rPr>
          <w:rFonts w:ascii="Arial" w:hAnsi="Arial" w:cs="Arial"/>
          <w:sz w:val="20"/>
        </w:rPr>
        <w:t>, ki bi se lahko v primeru novih naravnih nesreč še povečalo.</w:t>
      </w:r>
    </w:p>
    <w:p w14:paraId="10269E5A" w14:textId="77777777" w:rsidR="006E00C2" w:rsidRDefault="006E00C2" w:rsidP="009675B1">
      <w:pPr>
        <w:spacing w:line="260" w:lineRule="exact"/>
        <w:rPr>
          <w:rFonts w:ascii="Arial" w:hAnsi="Arial" w:cs="Arial"/>
          <w:sz w:val="20"/>
        </w:rPr>
      </w:pPr>
    </w:p>
    <w:p w14:paraId="42AB42CA" w14:textId="77777777" w:rsidR="006E00C2" w:rsidRDefault="006E00C2" w:rsidP="006E00C2">
      <w:pPr>
        <w:spacing w:line="260" w:lineRule="exact"/>
        <w:rPr>
          <w:rFonts w:ascii="Arial" w:hAnsi="Arial" w:cs="Arial"/>
          <w:sz w:val="20"/>
        </w:rPr>
      </w:pPr>
      <w:r w:rsidRPr="006E00C2">
        <w:rPr>
          <w:rFonts w:ascii="Arial" w:hAnsi="Arial" w:cs="Arial"/>
          <w:sz w:val="20"/>
        </w:rPr>
        <w:t xml:space="preserve">Določanje prednostnih projektov pri obnovi vodnogospodarske infrastrukture temelji na strokovni presoji in analizi obravnavane investicijske dokumentacije, pri čemer </w:t>
      </w:r>
      <w:r>
        <w:rPr>
          <w:rFonts w:ascii="Arial" w:hAnsi="Arial" w:cs="Arial"/>
          <w:sz w:val="20"/>
        </w:rPr>
        <w:t xml:space="preserve">so </w:t>
      </w:r>
      <w:r w:rsidRPr="006E00C2">
        <w:rPr>
          <w:rFonts w:ascii="Arial" w:hAnsi="Arial" w:cs="Arial"/>
          <w:sz w:val="20"/>
        </w:rPr>
        <w:t>se upošteva</w:t>
      </w:r>
      <w:r>
        <w:rPr>
          <w:rFonts w:ascii="Arial" w:hAnsi="Arial" w:cs="Arial"/>
          <w:sz w:val="20"/>
        </w:rPr>
        <w:t>l</w:t>
      </w:r>
      <w:r w:rsidRPr="006E00C2">
        <w:rPr>
          <w:rFonts w:ascii="Arial" w:hAnsi="Arial" w:cs="Arial"/>
          <w:sz w:val="20"/>
        </w:rPr>
        <w:t xml:space="preserve"> ključni kriteriji:</w:t>
      </w:r>
    </w:p>
    <w:p w14:paraId="0BE5177B" w14:textId="2B5764E8" w:rsidR="006E00C2" w:rsidRDefault="006E00C2" w:rsidP="006E00C2">
      <w:pPr>
        <w:pStyle w:val="Odstavekseznama"/>
        <w:numPr>
          <w:ilvl w:val="0"/>
          <w:numId w:val="22"/>
        </w:numPr>
        <w:spacing w:line="260" w:lineRule="exact"/>
        <w:rPr>
          <w:rFonts w:ascii="Arial" w:hAnsi="Arial" w:cs="Arial"/>
          <w:sz w:val="20"/>
        </w:rPr>
      </w:pPr>
      <w:r w:rsidRPr="006E00C2">
        <w:rPr>
          <w:rFonts w:ascii="Arial" w:hAnsi="Arial" w:cs="Arial"/>
          <w:sz w:val="20"/>
        </w:rPr>
        <w:t>Stopnja poškodovanosti in ogroženosti – prednost imajo objekti, katerih poškodbe predstavljajo neposredno nevarnost za prebivalstvo, premoženje</w:t>
      </w:r>
      <w:r w:rsidR="008850AA">
        <w:rPr>
          <w:rFonts w:ascii="Arial" w:hAnsi="Arial" w:cs="Arial"/>
          <w:sz w:val="20"/>
        </w:rPr>
        <w:t>, kulturno dediščino</w:t>
      </w:r>
      <w:r w:rsidRPr="006E00C2">
        <w:rPr>
          <w:rFonts w:ascii="Arial" w:hAnsi="Arial" w:cs="Arial"/>
          <w:sz w:val="20"/>
        </w:rPr>
        <w:t xml:space="preserve"> ali okolje</w:t>
      </w:r>
      <w:r>
        <w:rPr>
          <w:rFonts w:ascii="Arial" w:hAnsi="Arial" w:cs="Arial"/>
          <w:sz w:val="20"/>
        </w:rPr>
        <w:t>,</w:t>
      </w:r>
    </w:p>
    <w:p w14:paraId="6EC28925" w14:textId="37371BF1" w:rsidR="006E00C2" w:rsidRDefault="006E00C2" w:rsidP="006E00C2">
      <w:pPr>
        <w:pStyle w:val="Odstavekseznama"/>
        <w:numPr>
          <w:ilvl w:val="0"/>
          <w:numId w:val="22"/>
        </w:numPr>
        <w:spacing w:line="260" w:lineRule="exact"/>
        <w:rPr>
          <w:rFonts w:ascii="Arial" w:hAnsi="Arial" w:cs="Arial"/>
          <w:sz w:val="20"/>
        </w:rPr>
      </w:pPr>
      <w:r w:rsidRPr="006E00C2">
        <w:rPr>
          <w:rFonts w:ascii="Arial" w:hAnsi="Arial" w:cs="Arial"/>
          <w:sz w:val="20"/>
        </w:rPr>
        <w:t>Funkcionalna pomembnost infrastrukture – prioriteta se daje objektom, ki zagotavljajo zaščito pred poplavami, stabilnost vodotokov, varnost nasipo</w:t>
      </w:r>
      <w:r>
        <w:rPr>
          <w:rFonts w:ascii="Arial" w:hAnsi="Arial" w:cs="Arial"/>
          <w:sz w:val="20"/>
        </w:rPr>
        <w:t>m</w:t>
      </w:r>
      <w:r w:rsidRPr="006E00C2">
        <w:rPr>
          <w:rFonts w:ascii="Arial" w:hAnsi="Arial" w:cs="Arial"/>
          <w:sz w:val="20"/>
        </w:rPr>
        <w:t xml:space="preserve"> ter drugih ključnih vodnogospodarskih sistemov</w:t>
      </w:r>
      <w:r>
        <w:rPr>
          <w:rFonts w:ascii="Arial" w:hAnsi="Arial" w:cs="Arial"/>
          <w:sz w:val="20"/>
        </w:rPr>
        <w:t>,</w:t>
      </w:r>
    </w:p>
    <w:p w14:paraId="38144AE0" w14:textId="2132D36E" w:rsidR="006E00C2" w:rsidRDefault="006E00C2" w:rsidP="006E00C2">
      <w:pPr>
        <w:pStyle w:val="Odstavekseznama"/>
        <w:numPr>
          <w:ilvl w:val="0"/>
          <w:numId w:val="22"/>
        </w:numPr>
        <w:spacing w:line="260" w:lineRule="exact"/>
        <w:rPr>
          <w:rFonts w:ascii="Arial" w:hAnsi="Arial" w:cs="Arial"/>
          <w:sz w:val="20"/>
        </w:rPr>
      </w:pPr>
      <w:r w:rsidRPr="006E00C2">
        <w:rPr>
          <w:rFonts w:ascii="Arial" w:hAnsi="Arial" w:cs="Arial"/>
          <w:sz w:val="20"/>
        </w:rPr>
        <w:t xml:space="preserve">Pripravljenost projektne dokumentacije – prednost imajo projekti z potrjeno </w:t>
      </w:r>
      <w:r>
        <w:rPr>
          <w:rFonts w:ascii="Arial" w:hAnsi="Arial" w:cs="Arial"/>
          <w:sz w:val="20"/>
        </w:rPr>
        <w:t xml:space="preserve">tehnično in </w:t>
      </w:r>
      <w:r w:rsidRPr="006E00C2">
        <w:rPr>
          <w:rFonts w:ascii="Arial" w:hAnsi="Arial" w:cs="Arial"/>
          <w:sz w:val="20"/>
        </w:rPr>
        <w:t>investicijsko dokumentacijo</w:t>
      </w:r>
      <w:r>
        <w:rPr>
          <w:rFonts w:ascii="Arial" w:hAnsi="Arial" w:cs="Arial"/>
          <w:sz w:val="20"/>
        </w:rPr>
        <w:t>,</w:t>
      </w:r>
    </w:p>
    <w:p w14:paraId="16449596" w14:textId="6B698991" w:rsidR="006E00C2" w:rsidRPr="006E00C2" w:rsidRDefault="006E00C2" w:rsidP="006E00C2">
      <w:pPr>
        <w:pStyle w:val="Odstavekseznama"/>
        <w:numPr>
          <w:ilvl w:val="0"/>
          <w:numId w:val="22"/>
        </w:numPr>
        <w:spacing w:line="260" w:lineRule="exact"/>
        <w:rPr>
          <w:rFonts w:ascii="Arial" w:hAnsi="Arial" w:cs="Arial"/>
          <w:sz w:val="20"/>
        </w:rPr>
      </w:pPr>
      <w:r w:rsidRPr="006E00C2">
        <w:rPr>
          <w:rFonts w:ascii="Arial" w:hAnsi="Arial" w:cs="Arial"/>
          <w:sz w:val="20"/>
        </w:rPr>
        <w:t>Razpoložljivost finančnih sredstev in tehničnih kapacitet</w:t>
      </w:r>
      <w:r w:rsidR="006D0C90">
        <w:rPr>
          <w:rFonts w:ascii="Arial" w:hAnsi="Arial" w:cs="Arial"/>
          <w:sz w:val="20"/>
        </w:rPr>
        <w:t>.</w:t>
      </w:r>
      <w:r w:rsidRPr="006E00C2">
        <w:rPr>
          <w:rFonts w:ascii="Arial" w:hAnsi="Arial" w:cs="Arial"/>
          <w:sz w:val="20"/>
        </w:rPr>
        <w:t xml:space="preserve"> </w:t>
      </w:r>
    </w:p>
    <w:p w14:paraId="303FCB61" w14:textId="3FEA4780" w:rsidR="006D0C90" w:rsidRDefault="006E00C2" w:rsidP="006E00C2">
      <w:pPr>
        <w:spacing w:line="260" w:lineRule="exact"/>
        <w:rPr>
          <w:rFonts w:ascii="Arial" w:hAnsi="Arial" w:cs="Arial"/>
          <w:sz w:val="20"/>
        </w:rPr>
      </w:pPr>
      <w:r w:rsidRPr="006E00C2">
        <w:rPr>
          <w:rFonts w:ascii="Arial" w:hAnsi="Arial" w:cs="Arial"/>
          <w:sz w:val="20"/>
        </w:rPr>
        <w:t>Na podlagi teh kriterijev se zagotavlja</w:t>
      </w:r>
      <w:r w:rsidR="006D0C90">
        <w:rPr>
          <w:rFonts w:ascii="Arial" w:hAnsi="Arial" w:cs="Arial"/>
          <w:sz w:val="20"/>
        </w:rPr>
        <w:t xml:space="preserve"> </w:t>
      </w:r>
      <w:r w:rsidRPr="006E00C2">
        <w:rPr>
          <w:rFonts w:ascii="Arial" w:hAnsi="Arial" w:cs="Arial"/>
          <w:sz w:val="20"/>
        </w:rPr>
        <w:t>učinkovita in ciljno usmerjena sanacija vodnogospodarske infrastrukture, ki prispeva k večji varnosti, odpornosti in trajnosti vodn</w:t>
      </w:r>
      <w:r w:rsidR="006D0C90">
        <w:rPr>
          <w:rFonts w:ascii="Arial" w:hAnsi="Arial" w:cs="Arial"/>
          <w:sz w:val="20"/>
        </w:rPr>
        <w:t>ogospodarske infrastrukture</w:t>
      </w:r>
      <w:r w:rsidRPr="006E00C2">
        <w:rPr>
          <w:rFonts w:ascii="Arial" w:hAnsi="Arial" w:cs="Arial"/>
          <w:sz w:val="20"/>
        </w:rPr>
        <w:t>.</w:t>
      </w:r>
      <w:r w:rsidR="006D0C90">
        <w:rPr>
          <w:rFonts w:ascii="Arial" w:hAnsi="Arial" w:cs="Arial"/>
          <w:sz w:val="20"/>
        </w:rPr>
        <w:t xml:space="preserve"> </w:t>
      </w:r>
    </w:p>
    <w:p w14:paraId="567194F5" w14:textId="1817D0C6" w:rsidR="006D0C90" w:rsidRDefault="006D0C90" w:rsidP="006E00C2">
      <w:pPr>
        <w:spacing w:line="260" w:lineRule="exact"/>
        <w:rPr>
          <w:rFonts w:ascii="Arial" w:hAnsi="Arial" w:cs="Arial"/>
          <w:sz w:val="20"/>
        </w:rPr>
      </w:pPr>
      <w:r>
        <w:rPr>
          <w:rFonts w:ascii="Arial" w:hAnsi="Arial" w:cs="Arial"/>
          <w:sz w:val="20"/>
        </w:rPr>
        <w:t xml:space="preserve">Odprtih oz. v postopkih odpiranje je </w:t>
      </w:r>
      <w:r w:rsidR="00920B8C">
        <w:rPr>
          <w:rFonts w:ascii="Arial" w:hAnsi="Arial" w:cs="Arial"/>
          <w:sz w:val="20"/>
        </w:rPr>
        <w:t>preko 40</w:t>
      </w:r>
      <w:r>
        <w:rPr>
          <w:rFonts w:ascii="Arial" w:hAnsi="Arial" w:cs="Arial"/>
          <w:sz w:val="20"/>
        </w:rPr>
        <w:t xml:space="preserve"> projektov.</w:t>
      </w:r>
      <w:r w:rsidR="002D3894">
        <w:rPr>
          <w:rFonts w:ascii="Arial" w:hAnsi="Arial" w:cs="Arial"/>
          <w:sz w:val="20"/>
        </w:rPr>
        <w:t xml:space="preserve"> In 7 projektov za izvedbo </w:t>
      </w:r>
      <w:r w:rsidR="002D3894" w:rsidRPr="00547EF9">
        <w:rPr>
          <w:rFonts w:ascii="Arial" w:hAnsi="Arial" w:cs="Arial"/>
          <w:sz w:val="20"/>
        </w:rPr>
        <w:t>predhodnih aktivnosti.</w:t>
      </w:r>
    </w:p>
    <w:p w14:paraId="73067DD1" w14:textId="77777777" w:rsidR="006D0C90" w:rsidRDefault="006D0C90" w:rsidP="006E00C2">
      <w:pPr>
        <w:spacing w:line="260" w:lineRule="exact"/>
        <w:rPr>
          <w:rFonts w:ascii="Arial" w:hAnsi="Arial" w:cs="Arial"/>
          <w:sz w:val="20"/>
        </w:rPr>
      </w:pPr>
    </w:p>
    <w:p w14:paraId="1E6BA884" w14:textId="6901C134" w:rsidR="002D4135" w:rsidRPr="00153B94" w:rsidRDefault="002D4135" w:rsidP="002D4135">
      <w:pPr>
        <w:spacing w:line="260" w:lineRule="exact"/>
        <w:rPr>
          <w:rFonts w:ascii="Arial" w:hAnsi="Arial" w:cs="Arial"/>
          <w:sz w:val="20"/>
        </w:rPr>
      </w:pPr>
      <w:r>
        <w:rPr>
          <w:rFonts w:ascii="Arial" w:hAnsi="Arial" w:cs="Arial"/>
          <w:sz w:val="20"/>
        </w:rPr>
        <w:t>Za obnovo objektov kulturne dediščine skupaj s</w:t>
      </w:r>
      <w:r w:rsidRPr="00153B94">
        <w:rPr>
          <w:rFonts w:ascii="Arial" w:hAnsi="Arial" w:cs="Arial"/>
          <w:sz w:val="20"/>
        </w:rPr>
        <w:t xml:space="preserve"> pristojn</w:t>
      </w:r>
      <w:r>
        <w:rPr>
          <w:rFonts w:ascii="Arial" w:hAnsi="Arial" w:cs="Arial"/>
          <w:sz w:val="20"/>
        </w:rPr>
        <w:t>o</w:t>
      </w:r>
      <w:r w:rsidRPr="00153B94">
        <w:rPr>
          <w:rFonts w:ascii="Arial" w:hAnsi="Arial" w:cs="Arial"/>
          <w:sz w:val="20"/>
        </w:rPr>
        <w:t xml:space="preserve"> strokovn</w:t>
      </w:r>
      <w:r>
        <w:rPr>
          <w:rFonts w:ascii="Arial" w:hAnsi="Arial" w:cs="Arial"/>
          <w:sz w:val="20"/>
        </w:rPr>
        <w:t>o</w:t>
      </w:r>
      <w:r w:rsidRPr="00153B94">
        <w:rPr>
          <w:rFonts w:ascii="Arial" w:hAnsi="Arial" w:cs="Arial"/>
          <w:sz w:val="20"/>
        </w:rPr>
        <w:t xml:space="preserve"> državn</w:t>
      </w:r>
      <w:r>
        <w:rPr>
          <w:rFonts w:ascii="Arial" w:hAnsi="Arial" w:cs="Arial"/>
          <w:sz w:val="20"/>
        </w:rPr>
        <w:t>o</w:t>
      </w:r>
      <w:r w:rsidRPr="00153B94">
        <w:rPr>
          <w:rFonts w:ascii="Arial" w:hAnsi="Arial" w:cs="Arial"/>
          <w:sz w:val="20"/>
        </w:rPr>
        <w:t xml:space="preserve"> javn</w:t>
      </w:r>
      <w:r>
        <w:rPr>
          <w:rFonts w:ascii="Arial" w:hAnsi="Arial" w:cs="Arial"/>
          <w:sz w:val="20"/>
        </w:rPr>
        <w:t>o</w:t>
      </w:r>
      <w:r w:rsidRPr="00153B94">
        <w:rPr>
          <w:rFonts w:ascii="Arial" w:hAnsi="Arial" w:cs="Arial"/>
          <w:sz w:val="20"/>
        </w:rPr>
        <w:t xml:space="preserve"> služb</w:t>
      </w:r>
      <w:r>
        <w:rPr>
          <w:rFonts w:ascii="Arial" w:hAnsi="Arial" w:cs="Arial"/>
          <w:sz w:val="20"/>
        </w:rPr>
        <w:t>o</w:t>
      </w:r>
      <w:r w:rsidRPr="00153B94">
        <w:rPr>
          <w:rFonts w:ascii="Arial" w:hAnsi="Arial" w:cs="Arial"/>
          <w:sz w:val="20"/>
        </w:rPr>
        <w:t xml:space="preserve"> za varstvo nepremične kulturne dediščine</w:t>
      </w:r>
      <w:r>
        <w:rPr>
          <w:rFonts w:ascii="Arial" w:hAnsi="Arial" w:cs="Arial"/>
          <w:sz w:val="20"/>
        </w:rPr>
        <w:t xml:space="preserve"> - </w:t>
      </w:r>
      <w:r w:rsidRPr="00153B94">
        <w:rPr>
          <w:rFonts w:ascii="Arial" w:hAnsi="Arial" w:cs="Arial"/>
          <w:sz w:val="20"/>
        </w:rPr>
        <w:t>Zavod za varstvo kulturne ded</w:t>
      </w:r>
      <w:r>
        <w:rPr>
          <w:rFonts w:ascii="Arial" w:hAnsi="Arial" w:cs="Arial"/>
          <w:sz w:val="20"/>
        </w:rPr>
        <w:t>iščine Slovenije</w:t>
      </w:r>
      <w:r w:rsidR="00C8011C">
        <w:rPr>
          <w:rFonts w:ascii="Arial" w:hAnsi="Arial" w:cs="Arial"/>
          <w:sz w:val="20"/>
        </w:rPr>
        <w:t xml:space="preserve"> (ZVKDS)</w:t>
      </w:r>
      <w:r>
        <w:rPr>
          <w:rFonts w:ascii="Arial" w:hAnsi="Arial" w:cs="Arial"/>
          <w:sz w:val="20"/>
        </w:rPr>
        <w:t xml:space="preserve"> potekajo postopki obnove na podlagi</w:t>
      </w:r>
      <w:r w:rsidRPr="00153B94">
        <w:rPr>
          <w:rFonts w:ascii="Arial" w:hAnsi="Arial" w:cs="Arial"/>
          <w:sz w:val="20"/>
        </w:rPr>
        <w:t xml:space="preserve"> popis</w:t>
      </w:r>
      <w:r>
        <w:rPr>
          <w:rFonts w:ascii="Arial" w:hAnsi="Arial" w:cs="Arial"/>
          <w:sz w:val="20"/>
        </w:rPr>
        <w:t>ov</w:t>
      </w:r>
      <w:r w:rsidRPr="00153B94">
        <w:rPr>
          <w:rFonts w:ascii="Arial" w:hAnsi="Arial" w:cs="Arial"/>
          <w:sz w:val="20"/>
        </w:rPr>
        <w:t xml:space="preserve"> potrebnih ukrepov za odpravo posledic škode, ki je nastala na objektih kulturne dediščine upravičenih do sredstev za odprav</w:t>
      </w:r>
      <w:r>
        <w:rPr>
          <w:rFonts w:ascii="Arial" w:hAnsi="Arial" w:cs="Arial"/>
          <w:sz w:val="20"/>
        </w:rPr>
        <w:t>o posledic nesreče po 21. členu</w:t>
      </w:r>
      <w:r w:rsidRPr="00153B94">
        <w:rPr>
          <w:rFonts w:ascii="Arial" w:hAnsi="Arial" w:cs="Arial"/>
          <w:sz w:val="20"/>
        </w:rPr>
        <w:t xml:space="preserve"> </w:t>
      </w:r>
      <w:r w:rsidR="00C8011C">
        <w:rPr>
          <w:rFonts w:ascii="Arial" w:hAnsi="Arial" w:cs="Arial"/>
          <w:sz w:val="20"/>
        </w:rPr>
        <w:t>zakona</w:t>
      </w:r>
      <w:r>
        <w:rPr>
          <w:rFonts w:ascii="Arial" w:hAnsi="Arial" w:cs="Arial"/>
          <w:sz w:val="20"/>
        </w:rPr>
        <w:t xml:space="preserve"> </w:t>
      </w:r>
      <w:r w:rsidR="00977D0B">
        <w:rPr>
          <w:rFonts w:ascii="Arial" w:hAnsi="Arial" w:cs="Arial"/>
          <w:sz w:val="20"/>
        </w:rPr>
        <w:t xml:space="preserve"> (obnova objektov, ki so razglašeni za kulturni spomenik) </w:t>
      </w:r>
      <w:r>
        <w:rPr>
          <w:rFonts w:ascii="Arial" w:hAnsi="Arial" w:cs="Arial"/>
          <w:sz w:val="20"/>
        </w:rPr>
        <w:t xml:space="preserve">– </w:t>
      </w:r>
      <w:r w:rsidRPr="00153B94">
        <w:rPr>
          <w:rFonts w:ascii="Arial" w:hAnsi="Arial" w:cs="Arial"/>
          <w:sz w:val="20"/>
        </w:rPr>
        <w:t>ukrepi za konserva</w:t>
      </w:r>
      <w:r>
        <w:rPr>
          <w:rFonts w:ascii="Arial" w:hAnsi="Arial" w:cs="Arial"/>
          <w:sz w:val="20"/>
        </w:rPr>
        <w:t xml:space="preserve">torsko </w:t>
      </w:r>
      <w:r w:rsidRPr="00153B94">
        <w:rPr>
          <w:rFonts w:ascii="Arial" w:hAnsi="Arial" w:cs="Arial"/>
          <w:sz w:val="20"/>
        </w:rPr>
        <w:t>–</w:t>
      </w:r>
      <w:r>
        <w:rPr>
          <w:rFonts w:ascii="Arial" w:hAnsi="Arial" w:cs="Arial"/>
          <w:sz w:val="20"/>
        </w:rPr>
        <w:t xml:space="preserve"> restavratorske sanacije</w:t>
      </w:r>
      <w:r w:rsidRPr="00153B94">
        <w:rPr>
          <w:rFonts w:ascii="Arial" w:hAnsi="Arial" w:cs="Arial"/>
          <w:sz w:val="20"/>
        </w:rPr>
        <w:t>.</w:t>
      </w:r>
      <w:r>
        <w:rPr>
          <w:rFonts w:ascii="Arial" w:hAnsi="Arial" w:cs="Arial"/>
          <w:sz w:val="20"/>
        </w:rPr>
        <w:t xml:space="preserve"> </w:t>
      </w:r>
      <w:r w:rsidRPr="00153B94">
        <w:rPr>
          <w:rFonts w:ascii="Arial" w:hAnsi="Arial" w:cs="Arial"/>
          <w:sz w:val="20"/>
        </w:rPr>
        <w:t xml:space="preserve">Ker gre za obnovo objektov, ki so varovani po predpisih s področja varstva kulturne dediščine </w:t>
      </w:r>
      <w:r w:rsidRPr="00153B94">
        <w:rPr>
          <w:rFonts w:ascii="Arial" w:hAnsi="Arial" w:cs="Arial"/>
          <w:sz w:val="20"/>
        </w:rPr>
        <w:lastRenderedPageBreak/>
        <w:t xml:space="preserve">mora biti obnova izvedena skladno z izdanimi </w:t>
      </w:r>
      <w:proofErr w:type="spellStart"/>
      <w:r w:rsidRPr="00153B94">
        <w:rPr>
          <w:rFonts w:ascii="Arial" w:hAnsi="Arial" w:cs="Arial"/>
          <w:sz w:val="20"/>
        </w:rPr>
        <w:t>kulturnovarstvenimi</w:t>
      </w:r>
      <w:proofErr w:type="spellEnd"/>
      <w:r w:rsidRPr="00153B94">
        <w:rPr>
          <w:rFonts w:ascii="Arial" w:hAnsi="Arial" w:cs="Arial"/>
          <w:sz w:val="20"/>
        </w:rPr>
        <w:t xml:space="preserve"> pogoji in soglasji, ker pomeni tudi izvajanje nadzora nad gradnjo in potrditev izvedenih del s strani pristojne strokovne službe.</w:t>
      </w:r>
      <w:r>
        <w:rPr>
          <w:rFonts w:ascii="Arial" w:hAnsi="Arial" w:cs="Arial"/>
          <w:sz w:val="20"/>
        </w:rPr>
        <w:t xml:space="preserve"> </w:t>
      </w:r>
      <w:r w:rsidRPr="00153B94">
        <w:rPr>
          <w:rFonts w:ascii="Arial" w:hAnsi="Arial" w:cs="Arial"/>
          <w:sz w:val="20"/>
        </w:rPr>
        <w:t>Glede na stopnjo poškodovanosti ter status kulturnega spomenika je postavljena dinamika zagotavljanja sredstev po posameznih letih (povzeto po predlaganih prioritetah, ki jih je določil ZVKDS).</w:t>
      </w:r>
    </w:p>
    <w:p w14:paraId="1818B94F" w14:textId="3DBBF70B" w:rsidR="0004634A" w:rsidRDefault="0004634A" w:rsidP="006E00C2">
      <w:pPr>
        <w:spacing w:line="260" w:lineRule="exact"/>
        <w:rPr>
          <w:rFonts w:ascii="Arial" w:hAnsi="Arial" w:cs="Arial"/>
          <w:sz w:val="20"/>
        </w:rPr>
      </w:pPr>
    </w:p>
    <w:p w14:paraId="43A3BAE7" w14:textId="047D9688" w:rsidR="00F63694" w:rsidRPr="00F63694" w:rsidRDefault="00F63694" w:rsidP="00F63694">
      <w:pPr>
        <w:spacing w:line="260" w:lineRule="exact"/>
        <w:rPr>
          <w:rFonts w:ascii="Arial" w:hAnsi="Arial" w:cs="Arial"/>
          <w:sz w:val="20"/>
        </w:rPr>
      </w:pPr>
      <w:r>
        <w:rPr>
          <w:rFonts w:ascii="Arial" w:hAnsi="Arial" w:cs="Arial"/>
          <w:sz w:val="20"/>
        </w:rPr>
        <w:t>Za izvedbo postopkov pri obnovi o</w:t>
      </w:r>
      <w:r w:rsidR="002D4135">
        <w:rPr>
          <w:rFonts w:ascii="Arial" w:hAnsi="Arial" w:cs="Arial"/>
          <w:sz w:val="20"/>
        </w:rPr>
        <w:t>bjekti v lasti oseb zasebnega prava</w:t>
      </w:r>
      <w:r>
        <w:rPr>
          <w:rFonts w:ascii="Arial" w:hAnsi="Arial" w:cs="Arial"/>
          <w:sz w:val="20"/>
        </w:rPr>
        <w:t>, so bili l</w:t>
      </w:r>
      <w:r w:rsidRPr="00F63694">
        <w:rPr>
          <w:rFonts w:ascii="Arial" w:hAnsi="Arial" w:cs="Arial"/>
          <w:sz w:val="20"/>
        </w:rPr>
        <w:t>astniki objektov</w:t>
      </w:r>
      <w:r>
        <w:rPr>
          <w:rFonts w:ascii="Arial" w:hAnsi="Arial" w:cs="Arial"/>
          <w:sz w:val="20"/>
        </w:rPr>
        <w:t xml:space="preserve"> (preko 7.500</w:t>
      </w:r>
      <w:r w:rsidR="00490531">
        <w:rPr>
          <w:rFonts w:ascii="Arial" w:hAnsi="Arial" w:cs="Arial"/>
          <w:sz w:val="20"/>
        </w:rPr>
        <w:t xml:space="preserve"> lastnikov</w:t>
      </w:r>
      <w:r>
        <w:rPr>
          <w:rFonts w:ascii="Arial" w:hAnsi="Arial" w:cs="Arial"/>
          <w:sz w:val="20"/>
        </w:rPr>
        <w:t>) obveščeni o zakonskih postopkih ter</w:t>
      </w:r>
      <w:r w:rsidRPr="00F63694">
        <w:rPr>
          <w:rFonts w:ascii="Arial" w:hAnsi="Arial" w:cs="Arial"/>
          <w:sz w:val="20"/>
        </w:rPr>
        <w:t xml:space="preserve"> pozvani k predložitvi dokazil o izvedeni obnovi</w:t>
      </w:r>
      <w:r>
        <w:rPr>
          <w:rFonts w:ascii="Arial" w:hAnsi="Arial" w:cs="Arial"/>
          <w:sz w:val="20"/>
        </w:rPr>
        <w:t xml:space="preserve">, </w:t>
      </w:r>
      <w:r w:rsidRPr="00F63694">
        <w:rPr>
          <w:rFonts w:ascii="Arial" w:hAnsi="Arial" w:cs="Arial"/>
          <w:sz w:val="20"/>
        </w:rPr>
        <w:t xml:space="preserve">s čimer se zagotavlja preglednost postopka in možnost nadaljnjih </w:t>
      </w:r>
      <w:r>
        <w:rPr>
          <w:rFonts w:ascii="Arial" w:hAnsi="Arial" w:cs="Arial"/>
          <w:sz w:val="20"/>
        </w:rPr>
        <w:t>zakonskih in upravnih postopkov</w:t>
      </w:r>
      <w:r w:rsidRPr="00F63694">
        <w:rPr>
          <w:rFonts w:ascii="Arial" w:hAnsi="Arial" w:cs="Arial"/>
          <w:sz w:val="20"/>
        </w:rPr>
        <w:t>.</w:t>
      </w:r>
      <w:r>
        <w:rPr>
          <w:rFonts w:ascii="Arial" w:hAnsi="Arial" w:cs="Arial"/>
          <w:sz w:val="20"/>
        </w:rPr>
        <w:t xml:space="preserve"> Skrajšanj postopek imajo pri </w:t>
      </w:r>
      <w:r w:rsidRPr="00F63694">
        <w:rPr>
          <w:rFonts w:ascii="Arial" w:hAnsi="Arial" w:cs="Arial"/>
          <w:sz w:val="20"/>
        </w:rPr>
        <w:t xml:space="preserve">obravnavi tisti lastniki, ki so potrdili, da so obnovo zaključili, saj je v teh primerih mogoče hitreje izvesti </w:t>
      </w:r>
      <w:r>
        <w:rPr>
          <w:rFonts w:ascii="Arial" w:hAnsi="Arial" w:cs="Arial"/>
          <w:sz w:val="20"/>
        </w:rPr>
        <w:t>upravne</w:t>
      </w:r>
      <w:r w:rsidRPr="00F63694">
        <w:rPr>
          <w:rFonts w:ascii="Arial" w:hAnsi="Arial" w:cs="Arial"/>
          <w:sz w:val="20"/>
        </w:rPr>
        <w:t xml:space="preserve"> postopke.</w:t>
      </w:r>
      <w:r>
        <w:rPr>
          <w:rFonts w:ascii="Arial" w:hAnsi="Arial" w:cs="Arial"/>
          <w:sz w:val="20"/>
        </w:rPr>
        <w:t xml:space="preserve"> </w:t>
      </w:r>
      <w:r w:rsidRPr="00F63694">
        <w:rPr>
          <w:rFonts w:ascii="Arial" w:hAnsi="Arial" w:cs="Arial"/>
          <w:sz w:val="20"/>
        </w:rPr>
        <w:t xml:space="preserve">Pri </w:t>
      </w:r>
      <w:r>
        <w:rPr>
          <w:rFonts w:ascii="Arial" w:hAnsi="Arial" w:cs="Arial"/>
          <w:sz w:val="20"/>
        </w:rPr>
        <w:t>nekaterih bol</w:t>
      </w:r>
      <w:r w:rsidRPr="00F63694">
        <w:rPr>
          <w:rFonts w:ascii="Arial" w:hAnsi="Arial" w:cs="Arial"/>
          <w:b/>
          <w:bCs/>
          <w:sz w:val="20"/>
        </w:rPr>
        <w:t xml:space="preserve">j </w:t>
      </w:r>
      <w:r w:rsidRPr="00F63694">
        <w:rPr>
          <w:rFonts w:ascii="Arial" w:hAnsi="Arial" w:cs="Arial"/>
          <w:sz w:val="20"/>
        </w:rPr>
        <w:t>kompleksnih obnovah, kjer so potrebne dodatne tehnične preveritve, postopki potekajo v sodelovanju s tehnično pisarno, ki zagotavlja strokovno podporo pri usklajevanju dokumentacije, tehničnih pregledih in potrjevanju izvedenih del.</w:t>
      </w:r>
    </w:p>
    <w:p w14:paraId="3C53606B" w14:textId="77777777" w:rsidR="00221CAC" w:rsidRPr="00ED1B6A" w:rsidRDefault="00221CAC" w:rsidP="00221CAC">
      <w:pPr>
        <w:spacing w:line="260" w:lineRule="exact"/>
        <w:rPr>
          <w:rFonts w:ascii="Arial" w:hAnsi="Arial" w:cs="Arial"/>
          <w:color w:val="002060"/>
          <w:sz w:val="20"/>
        </w:rPr>
      </w:pPr>
    </w:p>
    <w:p w14:paraId="6569B5E6" w14:textId="511FA769" w:rsidR="00221CAC" w:rsidRPr="00460962" w:rsidRDefault="00ED1B6A" w:rsidP="00221CAC">
      <w:pPr>
        <w:spacing w:line="260" w:lineRule="exact"/>
        <w:rPr>
          <w:rFonts w:ascii="Arial" w:hAnsi="Arial" w:cs="Arial"/>
          <w:sz w:val="20"/>
        </w:rPr>
      </w:pPr>
      <w:r w:rsidRPr="00460962">
        <w:rPr>
          <w:rFonts w:ascii="Arial" w:hAnsi="Arial" w:cs="Arial"/>
          <w:sz w:val="20"/>
        </w:rPr>
        <w:t>Pri n</w:t>
      </w:r>
      <w:r w:rsidR="00221CAC" w:rsidRPr="00460962">
        <w:rPr>
          <w:rFonts w:ascii="Arial" w:hAnsi="Arial" w:cs="Arial"/>
          <w:sz w:val="20"/>
        </w:rPr>
        <w:t>adomestitven</w:t>
      </w:r>
      <w:r w:rsidRPr="00460962">
        <w:rPr>
          <w:rFonts w:ascii="Arial" w:hAnsi="Arial" w:cs="Arial"/>
          <w:sz w:val="20"/>
        </w:rPr>
        <w:t>ih</w:t>
      </w:r>
      <w:r w:rsidR="00221CAC" w:rsidRPr="00460962">
        <w:rPr>
          <w:rFonts w:ascii="Arial" w:hAnsi="Arial" w:cs="Arial"/>
          <w:sz w:val="20"/>
        </w:rPr>
        <w:t xml:space="preserve"> gradnj</w:t>
      </w:r>
      <w:r w:rsidRPr="00460962">
        <w:rPr>
          <w:rFonts w:ascii="Arial" w:hAnsi="Arial" w:cs="Arial"/>
          <w:sz w:val="20"/>
        </w:rPr>
        <w:t>ah</w:t>
      </w:r>
      <w:r w:rsidR="00221CAC" w:rsidRPr="00460962">
        <w:rPr>
          <w:rFonts w:ascii="Arial" w:hAnsi="Arial" w:cs="Arial"/>
          <w:sz w:val="20"/>
        </w:rPr>
        <w:t xml:space="preserve"> </w:t>
      </w:r>
      <w:r w:rsidR="00EA6C30" w:rsidRPr="00460962">
        <w:rPr>
          <w:rFonts w:ascii="Arial" w:hAnsi="Arial" w:cs="Arial"/>
          <w:sz w:val="20"/>
        </w:rPr>
        <w:t xml:space="preserve">in vsebinah povezanih z nadomestitveno gradnjo </w:t>
      </w:r>
      <w:r w:rsidRPr="00460962">
        <w:rPr>
          <w:rFonts w:ascii="Arial" w:hAnsi="Arial" w:cs="Arial"/>
          <w:sz w:val="20"/>
        </w:rPr>
        <w:t>so prednostni v</w:t>
      </w:r>
      <w:r w:rsidR="003E3252">
        <w:rPr>
          <w:rFonts w:ascii="Arial" w:hAnsi="Arial" w:cs="Arial"/>
          <w:sz w:val="20"/>
        </w:rPr>
        <w:t>s</w:t>
      </w:r>
      <w:r w:rsidRPr="00460962">
        <w:rPr>
          <w:rFonts w:ascii="Arial" w:hAnsi="Arial" w:cs="Arial"/>
          <w:sz w:val="20"/>
        </w:rPr>
        <w:t>i objekti.</w:t>
      </w:r>
    </w:p>
    <w:p w14:paraId="26564AD4" w14:textId="77777777" w:rsidR="001F5947" w:rsidRDefault="001F5947" w:rsidP="001F5947">
      <w:pPr>
        <w:spacing w:line="260" w:lineRule="exact"/>
        <w:rPr>
          <w:rFonts w:ascii="Arial" w:hAnsi="Arial" w:cs="Arial"/>
          <w:sz w:val="20"/>
        </w:rPr>
      </w:pPr>
    </w:p>
    <w:p w14:paraId="28A719D4" w14:textId="77777777" w:rsidR="00ED1B6A" w:rsidRDefault="00ED1B6A" w:rsidP="001F5947">
      <w:pPr>
        <w:spacing w:line="260" w:lineRule="exact"/>
        <w:rPr>
          <w:rFonts w:ascii="Arial" w:hAnsi="Arial" w:cs="Arial"/>
          <w:sz w:val="20"/>
        </w:rPr>
      </w:pPr>
    </w:p>
    <w:p w14:paraId="57817025" w14:textId="7B74CC8D" w:rsidR="001F5947" w:rsidRPr="00461750" w:rsidRDefault="001F5947" w:rsidP="00461750">
      <w:pPr>
        <w:pStyle w:val="Odstavekseznama"/>
        <w:numPr>
          <w:ilvl w:val="0"/>
          <w:numId w:val="16"/>
        </w:numPr>
        <w:spacing w:line="260" w:lineRule="exact"/>
        <w:jc w:val="left"/>
        <w:rPr>
          <w:rFonts w:ascii="Arial" w:hAnsi="Arial" w:cs="Arial"/>
          <w:b/>
          <w:sz w:val="20"/>
        </w:rPr>
      </w:pPr>
      <w:r w:rsidRPr="00461750">
        <w:rPr>
          <w:rFonts w:ascii="Arial" w:hAnsi="Arial" w:cs="Arial"/>
          <w:b/>
          <w:sz w:val="20"/>
        </w:rPr>
        <w:t>Opredelitev finančnih virov za izvedbo načrtovanih obnov</w:t>
      </w:r>
    </w:p>
    <w:p w14:paraId="1BB82013" w14:textId="77777777" w:rsidR="001F5947" w:rsidRPr="003839F6" w:rsidRDefault="001F5947" w:rsidP="001F5947">
      <w:pPr>
        <w:spacing w:line="260" w:lineRule="exact"/>
        <w:rPr>
          <w:rFonts w:ascii="Arial" w:hAnsi="Arial" w:cs="Arial"/>
          <w:sz w:val="20"/>
        </w:rPr>
      </w:pPr>
    </w:p>
    <w:p w14:paraId="1D12FE39" w14:textId="77777777" w:rsidR="00F04322" w:rsidRPr="001152D9" w:rsidRDefault="00F04322" w:rsidP="00F04322">
      <w:pPr>
        <w:spacing w:line="260" w:lineRule="exact"/>
        <w:rPr>
          <w:rFonts w:ascii="Arial" w:hAnsi="Arial" w:cs="Arial"/>
          <w:sz w:val="20"/>
        </w:rPr>
      </w:pPr>
      <w:r w:rsidRPr="001152D9">
        <w:rPr>
          <w:rFonts w:ascii="Arial" w:hAnsi="Arial" w:cs="Arial"/>
          <w:sz w:val="20"/>
        </w:rPr>
        <w:t>Z letnim programom odprave posledic nesreče se za posamezno proračunsko leto podrobneje določijo ukrepi odprave posledic naravne nesreče ter višina sredstev, ki je predvidena za njihovo izvedbo.</w:t>
      </w:r>
    </w:p>
    <w:p w14:paraId="7CAF97A9" w14:textId="77777777" w:rsidR="00F04322" w:rsidRPr="001152D9" w:rsidRDefault="00F04322" w:rsidP="00F0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775A2F1E" w14:textId="77777777" w:rsidR="00F04322" w:rsidRPr="006E27C4" w:rsidRDefault="00F04322" w:rsidP="00F04322">
      <w:pPr>
        <w:spacing w:line="260" w:lineRule="exact"/>
        <w:rPr>
          <w:rFonts w:ascii="Arial" w:hAnsi="Arial" w:cs="Arial"/>
          <w:sz w:val="20"/>
        </w:rPr>
      </w:pPr>
      <w:r w:rsidRPr="006E27C4">
        <w:rPr>
          <w:rFonts w:ascii="Arial" w:hAnsi="Arial" w:cs="Arial"/>
          <w:sz w:val="20"/>
        </w:rPr>
        <w:t>Iz predloženih vsebin v poglav</w:t>
      </w:r>
      <w:r>
        <w:rPr>
          <w:rFonts w:ascii="Arial" w:hAnsi="Arial" w:cs="Arial"/>
          <w:sz w:val="20"/>
        </w:rPr>
        <w:t>ju 3</w:t>
      </w:r>
      <w:r w:rsidRPr="006E27C4">
        <w:rPr>
          <w:rFonts w:ascii="Arial" w:hAnsi="Arial" w:cs="Arial"/>
          <w:sz w:val="20"/>
        </w:rPr>
        <w:t xml:space="preserve"> izhaja ocen</w:t>
      </w:r>
      <w:r>
        <w:rPr>
          <w:rFonts w:ascii="Arial" w:hAnsi="Arial" w:cs="Arial"/>
          <w:sz w:val="20"/>
        </w:rPr>
        <w:t>jena</w:t>
      </w:r>
      <w:r w:rsidRPr="006E27C4">
        <w:rPr>
          <w:rFonts w:ascii="Arial" w:hAnsi="Arial" w:cs="Arial"/>
          <w:sz w:val="20"/>
        </w:rPr>
        <w:t xml:space="preserve"> višin</w:t>
      </w:r>
      <w:r>
        <w:rPr>
          <w:rFonts w:ascii="Arial" w:hAnsi="Arial" w:cs="Arial"/>
          <w:sz w:val="20"/>
        </w:rPr>
        <w:t>a</w:t>
      </w:r>
      <w:r w:rsidRPr="006E27C4">
        <w:rPr>
          <w:rFonts w:ascii="Arial" w:hAnsi="Arial" w:cs="Arial"/>
          <w:sz w:val="20"/>
        </w:rPr>
        <w:t xml:space="preserve"> sredstev po posameznih ukrepih odprave posledic naravne nesreče na stvareh </w:t>
      </w:r>
      <w:r>
        <w:rPr>
          <w:rFonts w:ascii="Arial" w:hAnsi="Arial" w:cs="Arial"/>
          <w:sz w:val="20"/>
        </w:rPr>
        <w:t>za leto 2025</w:t>
      </w:r>
      <w:r w:rsidRPr="006E27C4">
        <w:rPr>
          <w:rFonts w:ascii="Arial" w:hAnsi="Arial" w:cs="Arial"/>
          <w:sz w:val="20"/>
        </w:rPr>
        <w:t>.</w:t>
      </w:r>
    </w:p>
    <w:p w14:paraId="59CE947F" w14:textId="77777777" w:rsidR="00F04322" w:rsidRPr="006E27C4" w:rsidRDefault="00F04322" w:rsidP="00F04322">
      <w:pPr>
        <w:spacing w:line="260" w:lineRule="exact"/>
        <w:rPr>
          <w:rFonts w:ascii="Arial" w:hAnsi="Arial" w:cs="Arial"/>
          <w:sz w:val="20"/>
        </w:rPr>
      </w:pPr>
    </w:p>
    <w:p w14:paraId="59CA6041" w14:textId="762740D6" w:rsidR="00F04322" w:rsidRDefault="002B2443" w:rsidP="00F04322">
      <w:pPr>
        <w:spacing w:line="260" w:lineRule="exact"/>
        <w:rPr>
          <w:rFonts w:ascii="Arial" w:hAnsi="Arial" w:cs="Arial"/>
          <w:sz w:val="20"/>
        </w:rPr>
      </w:pPr>
      <w:r w:rsidRPr="002B2443">
        <w:rPr>
          <w:rFonts w:ascii="Arial" w:hAnsi="Arial" w:cs="Arial"/>
          <w:sz w:val="20"/>
        </w:rPr>
        <w:t xml:space="preserve">V </w:t>
      </w:r>
      <w:r>
        <w:rPr>
          <w:rFonts w:ascii="Arial" w:hAnsi="Arial" w:cs="Arial"/>
          <w:sz w:val="20"/>
        </w:rPr>
        <w:t xml:space="preserve">letu </w:t>
      </w:r>
      <w:r w:rsidRPr="002B2443">
        <w:rPr>
          <w:rFonts w:ascii="Arial" w:hAnsi="Arial" w:cs="Arial"/>
          <w:sz w:val="20"/>
        </w:rPr>
        <w:t>2025 se zagotavljajo sredstva iz proračunskih postavk od 230729 do 230736 Sklada za obnovo, tip PP (173) Sklad za obnovo - naravna nesreča 4.8.2023</w:t>
      </w:r>
      <w:r>
        <w:rPr>
          <w:rFonts w:ascii="Arial" w:hAnsi="Arial" w:cs="Arial"/>
          <w:sz w:val="20"/>
        </w:rPr>
        <w:t xml:space="preserve"> v višini 33</w:t>
      </w:r>
      <w:r w:rsidR="00C900BB">
        <w:rPr>
          <w:rFonts w:ascii="Arial" w:hAnsi="Arial" w:cs="Arial"/>
          <w:sz w:val="20"/>
        </w:rPr>
        <w:t>9</w:t>
      </w:r>
      <w:r>
        <w:rPr>
          <w:rFonts w:ascii="Arial" w:hAnsi="Arial" w:cs="Arial"/>
          <w:sz w:val="20"/>
        </w:rPr>
        <w:t>.042.000,00 evrov</w:t>
      </w:r>
      <w:r w:rsidRPr="002B2443">
        <w:rPr>
          <w:rFonts w:ascii="Arial" w:hAnsi="Arial" w:cs="Arial"/>
          <w:sz w:val="20"/>
        </w:rPr>
        <w:t xml:space="preserve"> in </w:t>
      </w:r>
      <w:r>
        <w:rPr>
          <w:rFonts w:ascii="Arial" w:hAnsi="Arial" w:cs="Arial"/>
          <w:sz w:val="20"/>
        </w:rPr>
        <w:t>proračunske postavke</w:t>
      </w:r>
      <w:r w:rsidRPr="002B2443">
        <w:rPr>
          <w:rFonts w:ascii="Arial" w:hAnsi="Arial" w:cs="Arial"/>
          <w:sz w:val="20"/>
        </w:rPr>
        <w:t xml:space="preserve"> 241081 Programi odprave posledic nesreč - Naravne nesreče 4.8.2023, tip PP (222) EU sredstva - naravna nesreča 4.8.2023 - solidarnostni sklad v višini 61.000.000,00 evrov.</w:t>
      </w:r>
    </w:p>
    <w:p w14:paraId="43DB822B" w14:textId="77777777" w:rsidR="00F04322" w:rsidRPr="00F04322" w:rsidRDefault="00F04322" w:rsidP="00F04322">
      <w:pPr>
        <w:spacing w:line="260" w:lineRule="exact"/>
        <w:rPr>
          <w:rFonts w:ascii="Arial" w:hAnsi="Arial" w:cs="Arial"/>
          <w:sz w:val="20"/>
        </w:rPr>
      </w:pPr>
    </w:p>
    <w:p w14:paraId="571D7C51" w14:textId="45435BDA" w:rsidR="00F04322" w:rsidRPr="00F04322" w:rsidRDefault="00F04322" w:rsidP="00F04322">
      <w:pPr>
        <w:rPr>
          <w:rFonts w:ascii="Arial" w:hAnsi="Arial" w:cs="Arial"/>
          <w:sz w:val="20"/>
        </w:rPr>
      </w:pPr>
      <w:r w:rsidRPr="00F04322">
        <w:rPr>
          <w:rFonts w:ascii="Arial" w:hAnsi="Arial" w:cs="Arial"/>
          <w:sz w:val="20"/>
        </w:rPr>
        <w:t xml:space="preserve">Sredstva iz </w:t>
      </w:r>
      <w:r w:rsidR="00C900BB">
        <w:rPr>
          <w:rFonts w:ascii="Arial" w:hAnsi="Arial" w:cs="Arial"/>
          <w:sz w:val="20"/>
        </w:rPr>
        <w:t>proračunske postavke</w:t>
      </w:r>
      <w:r w:rsidR="00C900BB" w:rsidRPr="002B2443">
        <w:rPr>
          <w:rFonts w:ascii="Arial" w:hAnsi="Arial" w:cs="Arial"/>
          <w:sz w:val="20"/>
        </w:rPr>
        <w:t xml:space="preserve"> 241081 Programi odprave posledic nesreč - Naravne nesreče 4.8.2023</w:t>
      </w:r>
      <w:r w:rsidR="00C900BB">
        <w:rPr>
          <w:rFonts w:ascii="Arial" w:hAnsi="Arial" w:cs="Arial"/>
          <w:sz w:val="20"/>
        </w:rPr>
        <w:t xml:space="preserve"> se v letu 2025 </w:t>
      </w:r>
      <w:r w:rsidRPr="00F04322">
        <w:rPr>
          <w:rFonts w:ascii="Arial" w:hAnsi="Arial" w:cs="Arial"/>
          <w:sz w:val="20"/>
        </w:rPr>
        <w:t>za</w:t>
      </w:r>
      <w:r w:rsidR="00C900BB">
        <w:rPr>
          <w:rFonts w:ascii="Arial" w:hAnsi="Arial" w:cs="Arial"/>
          <w:sz w:val="20"/>
        </w:rPr>
        <w:t xml:space="preserve">gotavljajo za namen </w:t>
      </w:r>
      <w:r w:rsidRPr="00F04322">
        <w:rPr>
          <w:rFonts w:ascii="Arial" w:hAnsi="Arial" w:cs="Arial"/>
          <w:sz w:val="20"/>
        </w:rPr>
        <w:t xml:space="preserve">sanacija vodne infrastrukture. </w:t>
      </w:r>
    </w:p>
    <w:p w14:paraId="58FDD64C" w14:textId="77777777" w:rsidR="00F04322" w:rsidRPr="00C900BB" w:rsidRDefault="00F04322" w:rsidP="009675B1">
      <w:pPr>
        <w:spacing w:line="260" w:lineRule="exact"/>
        <w:rPr>
          <w:rFonts w:ascii="Arial" w:hAnsi="Arial" w:cs="Arial"/>
          <w:sz w:val="20"/>
        </w:rPr>
      </w:pPr>
    </w:p>
    <w:p w14:paraId="3B6A25D5" w14:textId="3A450E87" w:rsidR="00C900BB" w:rsidRPr="00C900BB" w:rsidRDefault="00C900BB" w:rsidP="009675B1">
      <w:pPr>
        <w:spacing w:line="260" w:lineRule="exact"/>
        <w:rPr>
          <w:rFonts w:ascii="Arial" w:hAnsi="Arial" w:cs="Arial"/>
          <w:sz w:val="20"/>
        </w:rPr>
      </w:pPr>
      <w:r w:rsidRPr="00C900BB">
        <w:rPr>
          <w:rFonts w:ascii="Arial" w:hAnsi="Arial" w:cs="Arial"/>
          <w:sz w:val="20"/>
        </w:rPr>
        <w:t xml:space="preserve">V preglednici 4 je podan </w:t>
      </w:r>
      <w:r>
        <w:rPr>
          <w:rFonts w:ascii="Arial" w:hAnsi="Arial" w:cs="Arial"/>
          <w:sz w:val="20"/>
        </w:rPr>
        <w:t>p</w:t>
      </w:r>
      <w:r w:rsidRPr="003839F6">
        <w:rPr>
          <w:rFonts w:ascii="Arial" w:hAnsi="Arial" w:cs="Arial"/>
          <w:sz w:val="20"/>
        </w:rPr>
        <w:t>regle</w:t>
      </w:r>
      <w:r>
        <w:rPr>
          <w:rFonts w:ascii="Arial" w:hAnsi="Arial" w:cs="Arial"/>
          <w:sz w:val="20"/>
        </w:rPr>
        <w:t>d ocenjene višine sredstev v letu 2025 po proračunskih postavkah oz. ukrepih.</w:t>
      </w:r>
    </w:p>
    <w:p w14:paraId="5D80783C" w14:textId="77777777" w:rsidR="00C900BB" w:rsidRDefault="00C900BB" w:rsidP="009675B1">
      <w:pPr>
        <w:spacing w:line="260" w:lineRule="exact"/>
        <w:rPr>
          <w:rFonts w:ascii="Arial" w:hAnsi="Arial" w:cs="Arial"/>
          <w:color w:val="002060"/>
          <w:sz w:val="20"/>
        </w:rPr>
      </w:pPr>
    </w:p>
    <w:p w14:paraId="607AFB36" w14:textId="245B87F2" w:rsidR="00F04322" w:rsidRPr="003839F6" w:rsidRDefault="00F04322" w:rsidP="00F04322">
      <w:pPr>
        <w:spacing w:line="260" w:lineRule="exact"/>
        <w:rPr>
          <w:rFonts w:ascii="Arial" w:hAnsi="Arial" w:cs="Arial"/>
          <w:sz w:val="20"/>
        </w:rPr>
      </w:pPr>
      <w:r w:rsidRPr="003839F6">
        <w:rPr>
          <w:rFonts w:ascii="Arial" w:hAnsi="Arial" w:cs="Arial"/>
          <w:sz w:val="20"/>
        </w:rPr>
        <w:t xml:space="preserve">Preglednica </w:t>
      </w:r>
      <w:r>
        <w:rPr>
          <w:rFonts w:ascii="Arial" w:hAnsi="Arial" w:cs="Arial"/>
          <w:sz w:val="20"/>
        </w:rPr>
        <w:t>4</w:t>
      </w:r>
      <w:r w:rsidRPr="003839F6">
        <w:rPr>
          <w:rFonts w:ascii="Arial" w:hAnsi="Arial" w:cs="Arial"/>
          <w:sz w:val="20"/>
        </w:rPr>
        <w:t>: Pregle</w:t>
      </w:r>
      <w:r>
        <w:rPr>
          <w:rFonts w:ascii="Arial" w:hAnsi="Arial" w:cs="Arial"/>
          <w:sz w:val="20"/>
        </w:rPr>
        <w:t xml:space="preserve">d višine državnih sredstev po </w:t>
      </w:r>
      <w:r w:rsidR="00CC2022">
        <w:rPr>
          <w:rFonts w:ascii="Arial" w:hAnsi="Arial" w:cs="Arial"/>
          <w:sz w:val="20"/>
        </w:rPr>
        <w:t xml:space="preserve">proračunskih </w:t>
      </w:r>
      <w:r>
        <w:rPr>
          <w:rFonts w:ascii="Arial" w:hAnsi="Arial" w:cs="Arial"/>
          <w:sz w:val="20"/>
        </w:rPr>
        <w:t xml:space="preserve">postavkah </w:t>
      </w:r>
      <w:r w:rsidR="00DA45DB">
        <w:rPr>
          <w:rFonts w:ascii="Arial" w:hAnsi="Arial" w:cs="Arial"/>
          <w:sz w:val="20"/>
        </w:rPr>
        <w:t xml:space="preserve">oz. </w:t>
      </w:r>
      <w:r w:rsidR="00C900BB">
        <w:rPr>
          <w:rFonts w:ascii="Arial" w:hAnsi="Arial" w:cs="Arial"/>
          <w:sz w:val="20"/>
        </w:rPr>
        <w:t>ukrepih</w:t>
      </w:r>
      <w:r w:rsidR="00DA45DB">
        <w:rPr>
          <w:rFonts w:ascii="Arial" w:hAnsi="Arial" w:cs="Arial"/>
          <w:sz w:val="20"/>
        </w:rPr>
        <w:t xml:space="preserve"> </w:t>
      </w:r>
      <w:r>
        <w:rPr>
          <w:rFonts w:ascii="Arial" w:hAnsi="Arial" w:cs="Arial"/>
          <w:sz w:val="20"/>
        </w:rPr>
        <w:t>v letu 2025</w:t>
      </w:r>
    </w:p>
    <w:p w14:paraId="48542E24" w14:textId="77777777" w:rsidR="00F04322" w:rsidRDefault="00F04322" w:rsidP="009675B1">
      <w:pPr>
        <w:spacing w:line="260" w:lineRule="exact"/>
        <w:rPr>
          <w:rFonts w:ascii="Arial" w:hAnsi="Arial" w:cs="Arial"/>
          <w:color w:val="002060"/>
          <w:sz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5698"/>
        <w:gridCol w:w="2268"/>
      </w:tblGrid>
      <w:tr w:rsidR="00920B8C" w:rsidRPr="00920B8C" w14:paraId="067B5682" w14:textId="77777777" w:rsidTr="00460962">
        <w:trPr>
          <w:trHeight w:val="300"/>
        </w:trPr>
        <w:tc>
          <w:tcPr>
            <w:tcW w:w="960" w:type="dxa"/>
            <w:shd w:val="clear" w:color="auto" w:fill="auto"/>
            <w:noWrap/>
            <w:vAlign w:val="center"/>
            <w:hideMark/>
          </w:tcPr>
          <w:p w14:paraId="10DBE012" w14:textId="77777777" w:rsidR="00920B8C" w:rsidRPr="00920B8C" w:rsidRDefault="00920B8C" w:rsidP="00460962">
            <w:pPr>
              <w:jc w:val="center"/>
              <w:rPr>
                <w:rFonts w:ascii="Arial" w:hAnsi="Arial" w:cs="Arial"/>
                <w:color w:val="000000"/>
                <w:sz w:val="20"/>
              </w:rPr>
            </w:pPr>
            <w:r w:rsidRPr="00920B8C">
              <w:rPr>
                <w:rFonts w:ascii="Arial" w:hAnsi="Arial" w:cs="Arial"/>
                <w:color w:val="000000"/>
                <w:sz w:val="20"/>
              </w:rPr>
              <w:t>PP</w:t>
            </w:r>
          </w:p>
        </w:tc>
        <w:tc>
          <w:tcPr>
            <w:tcW w:w="5698" w:type="dxa"/>
            <w:shd w:val="clear" w:color="auto" w:fill="auto"/>
            <w:noWrap/>
            <w:vAlign w:val="center"/>
            <w:hideMark/>
          </w:tcPr>
          <w:p w14:paraId="5E2FCBC8" w14:textId="6A172DDF" w:rsidR="00920B8C" w:rsidRPr="00920B8C" w:rsidRDefault="00920B8C" w:rsidP="00460962">
            <w:pPr>
              <w:jc w:val="center"/>
              <w:rPr>
                <w:rFonts w:ascii="Arial" w:hAnsi="Arial" w:cs="Arial"/>
                <w:color w:val="000000"/>
                <w:sz w:val="20"/>
              </w:rPr>
            </w:pPr>
            <w:r w:rsidRPr="00920B8C">
              <w:rPr>
                <w:rFonts w:ascii="Arial" w:hAnsi="Arial" w:cs="Arial"/>
                <w:color w:val="000000"/>
                <w:sz w:val="20"/>
              </w:rPr>
              <w:t xml:space="preserve">Naziv </w:t>
            </w:r>
            <w:r w:rsidR="00490531">
              <w:rPr>
                <w:rFonts w:ascii="Arial" w:hAnsi="Arial" w:cs="Arial"/>
                <w:color w:val="000000"/>
                <w:sz w:val="20"/>
              </w:rPr>
              <w:t>p</w:t>
            </w:r>
            <w:r w:rsidRPr="00920B8C">
              <w:rPr>
                <w:rFonts w:ascii="Arial" w:hAnsi="Arial" w:cs="Arial"/>
                <w:color w:val="000000"/>
                <w:sz w:val="20"/>
              </w:rPr>
              <w:t xml:space="preserve">roračunske postavke  oz. </w:t>
            </w:r>
            <w:r w:rsidR="00C900BB">
              <w:rPr>
                <w:rFonts w:ascii="Arial" w:hAnsi="Arial" w:cs="Arial"/>
                <w:color w:val="000000"/>
                <w:sz w:val="20"/>
              </w:rPr>
              <w:t>ukrep</w:t>
            </w:r>
          </w:p>
        </w:tc>
        <w:tc>
          <w:tcPr>
            <w:tcW w:w="2268" w:type="dxa"/>
            <w:shd w:val="clear" w:color="auto" w:fill="auto"/>
            <w:noWrap/>
            <w:vAlign w:val="center"/>
            <w:hideMark/>
          </w:tcPr>
          <w:p w14:paraId="2C9E4018" w14:textId="77777777" w:rsidR="00920B8C" w:rsidRDefault="00920B8C" w:rsidP="00460962">
            <w:pPr>
              <w:spacing w:line="260" w:lineRule="exact"/>
              <w:jc w:val="center"/>
              <w:rPr>
                <w:rFonts w:ascii="Arial" w:hAnsi="Arial" w:cs="Arial"/>
                <w:bCs/>
                <w:sz w:val="20"/>
              </w:rPr>
            </w:pPr>
            <w:r w:rsidRPr="00920B8C">
              <w:rPr>
                <w:rFonts w:ascii="Arial" w:hAnsi="Arial" w:cs="Arial"/>
                <w:bCs/>
                <w:sz w:val="20"/>
              </w:rPr>
              <w:t>Ocenjena višina sredstev v letu 2025</w:t>
            </w:r>
          </w:p>
          <w:p w14:paraId="5EE15B60" w14:textId="7A5D7999" w:rsidR="00CC2022" w:rsidRPr="00920B8C" w:rsidRDefault="00CC2022" w:rsidP="00460962">
            <w:pPr>
              <w:spacing w:line="260" w:lineRule="exact"/>
              <w:jc w:val="center"/>
              <w:rPr>
                <w:rFonts w:ascii="Arial" w:hAnsi="Arial" w:cs="Arial"/>
                <w:bCs/>
                <w:sz w:val="20"/>
              </w:rPr>
            </w:pPr>
            <w:r>
              <w:rPr>
                <w:rFonts w:ascii="Arial" w:hAnsi="Arial" w:cs="Arial"/>
                <w:bCs/>
                <w:sz w:val="18"/>
                <w:szCs w:val="18"/>
              </w:rPr>
              <w:t>(v EUR)</w:t>
            </w:r>
          </w:p>
        </w:tc>
      </w:tr>
      <w:tr w:rsidR="00920B8C" w:rsidRPr="00920B8C" w14:paraId="51BC2158" w14:textId="77777777" w:rsidTr="00920B8C">
        <w:trPr>
          <w:trHeight w:val="540"/>
        </w:trPr>
        <w:tc>
          <w:tcPr>
            <w:tcW w:w="960" w:type="dxa"/>
            <w:shd w:val="clear" w:color="auto" w:fill="auto"/>
            <w:noWrap/>
            <w:vAlign w:val="bottom"/>
            <w:hideMark/>
          </w:tcPr>
          <w:p w14:paraId="44B26A88" w14:textId="77777777" w:rsidR="00920B8C" w:rsidRPr="00920B8C" w:rsidRDefault="00920B8C" w:rsidP="00F04322">
            <w:pPr>
              <w:jc w:val="right"/>
              <w:rPr>
                <w:rFonts w:ascii="Arial" w:hAnsi="Arial" w:cs="Arial"/>
                <w:color w:val="000000"/>
                <w:sz w:val="20"/>
              </w:rPr>
            </w:pPr>
            <w:r w:rsidRPr="00920B8C">
              <w:rPr>
                <w:rFonts w:ascii="Arial" w:hAnsi="Arial" w:cs="Arial"/>
                <w:color w:val="000000"/>
                <w:sz w:val="20"/>
              </w:rPr>
              <w:t>230729</w:t>
            </w:r>
          </w:p>
        </w:tc>
        <w:tc>
          <w:tcPr>
            <w:tcW w:w="5698" w:type="dxa"/>
            <w:shd w:val="clear" w:color="auto" w:fill="auto"/>
            <w:vAlign w:val="bottom"/>
            <w:hideMark/>
          </w:tcPr>
          <w:p w14:paraId="0BADAAD1" w14:textId="77777777" w:rsidR="00920B8C" w:rsidRPr="00920B8C" w:rsidRDefault="00920B8C" w:rsidP="00F04322">
            <w:pPr>
              <w:jc w:val="left"/>
              <w:rPr>
                <w:rFonts w:ascii="Arial" w:hAnsi="Arial" w:cs="Arial"/>
                <w:color w:val="000000"/>
                <w:sz w:val="20"/>
              </w:rPr>
            </w:pPr>
            <w:r w:rsidRPr="00920B8C">
              <w:rPr>
                <w:rFonts w:ascii="Arial" w:hAnsi="Arial" w:cs="Arial"/>
                <w:color w:val="000000"/>
                <w:sz w:val="20"/>
              </w:rPr>
              <w:t>MNVP - Sklad za obnovo - Lokalna infrastruktura in izvedba geotehničnih ukrepov - program</w:t>
            </w:r>
          </w:p>
        </w:tc>
        <w:tc>
          <w:tcPr>
            <w:tcW w:w="2268" w:type="dxa"/>
            <w:shd w:val="clear" w:color="auto" w:fill="auto"/>
            <w:noWrap/>
            <w:vAlign w:val="bottom"/>
            <w:hideMark/>
          </w:tcPr>
          <w:p w14:paraId="6121335B" w14:textId="77777777" w:rsidR="00920B8C" w:rsidRPr="00920B8C" w:rsidRDefault="00920B8C" w:rsidP="00F04322">
            <w:pPr>
              <w:jc w:val="right"/>
              <w:rPr>
                <w:rFonts w:ascii="Arial" w:hAnsi="Arial" w:cs="Arial"/>
                <w:color w:val="000000"/>
                <w:sz w:val="20"/>
              </w:rPr>
            </w:pPr>
            <w:r w:rsidRPr="00920B8C">
              <w:rPr>
                <w:rFonts w:ascii="Arial" w:hAnsi="Arial" w:cs="Arial"/>
                <w:color w:val="000000"/>
                <w:sz w:val="20"/>
              </w:rPr>
              <w:t xml:space="preserve">120.000.000 </w:t>
            </w:r>
          </w:p>
        </w:tc>
      </w:tr>
      <w:tr w:rsidR="00920B8C" w:rsidRPr="00920B8C" w14:paraId="5611EC7C" w14:textId="77777777" w:rsidTr="00920B8C">
        <w:trPr>
          <w:trHeight w:val="810"/>
        </w:trPr>
        <w:tc>
          <w:tcPr>
            <w:tcW w:w="960" w:type="dxa"/>
            <w:shd w:val="clear" w:color="auto" w:fill="auto"/>
            <w:noWrap/>
            <w:vAlign w:val="bottom"/>
            <w:hideMark/>
          </w:tcPr>
          <w:p w14:paraId="39580D67" w14:textId="77777777" w:rsidR="00920B8C" w:rsidRPr="00920B8C" w:rsidRDefault="00920B8C" w:rsidP="00F30DF5">
            <w:pPr>
              <w:jc w:val="right"/>
              <w:rPr>
                <w:rFonts w:ascii="Arial" w:hAnsi="Arial" w:cs="Arial"/>
                <w:color w:val="000000"/>
                <w:sz w:val="20"/>
              </w:rPr>
            </w:pPr>
            <w:r w:rsidRPr="00920B8C">
              <w:rPr>
                <w:rFonts w:ascii="Arial" w:hAnsi="Arial" w:cs="Arial"/>
                <w:color w:val="000000"/>
                <w:sz w:val="20"/>
              </w:rPr>
              <w:t>230730</w:t>
            </w:r>
          </w:p>
        </w:tc>
        <w:tc>
          <w:tcPr>
            <w:tcW w:w="5698" w:type="dxa"/>
            <w:shd w:val="clear" w:color="auto" w:fill="auto"/>
            <w:vAlign w:val="bottom"/>
            <w:hideMark/>
          </w:tcPr>
          <w:p w14:paraId="0206F97F" w14:textId="77777777" w:rsidR="00920B8C" w:rsidRPr="00920B8C" w:rsidRDefault="00920B8C" w:rsidP="00F30DF5">
            <w:pPr>
              <w:jc w:val="left"/>
              <w:rPr>
                <w:rFonts w:ascii="Arial" w:hAnsi="Arial" w:cs="Arial"/>
                <w:color w:val="000000"/>
                <w:sz w:val="20"/>
              </w:rPr>
            </w:pPr>
            <w:r w:rsidRPr="00920B8C">
              <w:rPr>
                <w:rFonts w:ascii="Arial" w:hAnsi="Arial" w:cs="Arial"/>
                <w:color w:val="000000"/>
                <w:sz w:val="20"/>
              </w:rPr>
              <w:t>MNVP - Sklad za obnovo - Sanacija vodne infrastrukture v ustrezno funkcionalno stanje odporno na podnebne spremembe - program</w:t>
            </w:r>
          </w:p>
        </w:tc>
        <w:tc>
          <w:tcPr>
            <w:tcW w:w="2268" w:type="dxa"/>
            <w:shd w:val="clear" w:color="auto" w:fill="auto"/>
            <w:noWrap/>
            <w:vAlign w:val="bottom"/>
            <w:hideMark/>
          </w:tcPr>
          <w:p w14:paraId="2F25BEB5" w14:textId="2B6EBA1B" w:rsidR="00920B8C" w:rsidRPr="00920B8C" w:rsidRDefault="00920B8C" w:rsidP="00F30DF5">
            <w:pPr>
              <w:jc w:val="right"/>
              <w:rPr>
                <w:rFonts w:ascii="Arial" w:hAnsi="Arial" w:cs="Arial"/>
                <w:color w:val="000000"/>
                <w:sz w:val="20"/>
              </w:rPr>
            </w:pPr>
            <w:r w:rsidRPr="00920B8C">
              <w:rPr>
                <w:rFonts w:ascii="Arial" w:hAnsi="Arial" w:cs="Arial"/>
                <w:color w:val="000000"/>
                <w:sz w:val="20"/>
              </w:rPr>
              <w:t xml:space="preserve">79.000.000 </w:t>
            </w:r>
          </w:p>
        </w:tc>
      </w:tr>
      <w:tr w:rsidR="00920B8C" w:rsidRPr="00920B8C" w14:paraId="56ACCDA2" w14:textId="77777777" w:rsidTr="00920B8C">
        <w:trPr>
          <w:trHeight w:val="315"/>
        </w:trPr>
        <w:tc>
          <w:tcPr>
            <w:tcW w:w="960" w:type="dxa"/>
            <w:shd w:val="clear" w:color="auto" w:fill="auto"/>
            <w:noWrap/>
            <w:vAlign w:val="bottom"/>
            <w:hideMark/>
          </w:tcPr>
          <w:p w14:paraId="08AA3CDF" w14:textId="77777777" w:rsidR="00920B8C" w:rsidRPr="00920B8C" w:rsidRDefault="00920B8C" w:rsidP="00F30DF5">
            <w:pPr>
              <w:jc w:val="right"/>
              <w:rPr>
                <w:rFonts w:ascii="Arial" w:hAnsi="Arial" w:cs="Arial"/>
                <w:i/>
                <w:iCs/>
                <w:color w:val="000000"/>
                <w:sz w:val="20"/>
              </w:rPr>
            </w:pPr>
            <w:r w:rsidRPr="00920B8C">
              <w:rPr>
                <w:rFonts w:ascii="Arial" w:hAnsi="Arial" w:cs="Arial"/>
                <w:i/>
                <w:iCs/>
                <w:color w:val="000000"/>
                <w:sz w:val="20"/>
              </w:rPr>
              <w:t>241081</w:t>
            </w:r>
          </w:p>
        </w:tc>
        <w:tc>
          <w:tcPr>
            <w:tcW w:w="5698" w:type="dxa"/>
            <w:shd w:val="clear" w:color="auto" w:fill="auto"/>
            <w:vAlign w:val="bottom"/>
            <w:hideMark/>
          </w:tcPr>
          <w:p w14:paraId="05EDF91A" w14:textId="51B56A55" w:rsidR="00920B8C" w:rsidRPr="00920B8C" w:rsidRDefault="00D15A0E" w:rsidP="00D15A0E">
            <w:pPr>
              <w:jc w:val="left"/>
              <w:rPr>
                <w:rFonts w:ascii="Arial" w:hAnsi="Arial" w:cs="Arial"/>
                <w:i/>
                <w:iCs/>
                <w:color w:val="000000"/>
                <w:sz w:val="20"/>
              </w:rPr>
            </w:pPr>
            <w:r w:rsidRPr="00D15A0E">
              <w:rPr>
                <w:rFonts w:ascii="Arial" w:hAnsi="Arial" w:cs="Arial"/>
                <w:i/>
                <w:iCs/>
                <w:color w:val="000000"/>
                <w:sz w:val="20"/>
              </w:rPr>
              <w:t>Programi odprave posledic nesreč - Naravne nesreče 4.8.2023</w:t>
            </w:r>
            <w:r>
              <w:rPr>
                <w:rFonts w:ascii="Arial" w:hAnsi="Arial" w:cs="Arial"/>
                <w:i/>
                <w:iCs/>
                <w:color w:val="000000"/>
                <w:sz w:val="20"/>
              </w:rPr>
              <w:t xml:space="preserve"> </w:t>
            </w:r>
            <w:r w:rsidR="004151E8">
              <w:rPr>
                <w:rFonts w:ascii="Arial" w:hAnsi="Arial" w:cs="Arial"/>
                <w:i/>
                <w:iCs/>
                <w:color w:val="000000"/>
                <w:sz w:val="20"/>
              </w:rPr>
              <w:t xml:space="preserve"> [vsebina</w:t>
            </w:r>
            <w:r w:rsidR="00DD7D06">
              <w:rPr>
                <w:rFonts w:ascii="Arial" w:hAnsi="Arial" w:cs="Arial"/>
                <w:i/>
                <w:iCs/>
                <w:color w:val="000000"/>
                <w:sz w:val="20"/>
              </w:rPr>
              <w:t xml:space="preserve"> v 2025</w:t>
            </w:r>
            <w:r w:rsidR="004151E8">
              <w:rPr>
                <w:rFonts w:ascii="Arial" w:hAnsi="Arial" w:cs="Arial"/>
                <w:i/>
                <w:iCs/>
                <w:color w:val="000000"/>
                <w:sz w:val="20"/>
              </w:rPr>
              <w:t xml:space="preserve">: </w:t>
            </w:r>
            <w:r w:rsidR="00920B8C" w:rsidRPr="00920B8C">
              <w:rPr>
                <w:rFonts w:ascii="Arial" w:hAnsi="Arial" w:cs="Arial"/>
                <w:i/>
                <w:iCs/>
                <w:color w:val="000000"/>
                <w:sz w:val="20"/>
              </w:rPr>
              <w:t>sanacij</w:t>
            </w:r>
            <w:r w:rsidR="00DD7D06">
              <w:rPr>
                <w:rFonts w:ascii="Arial" w:hAnsi="Arial" w:cs="Arial"/>
                <w:i/>
                <w:iCs/>
                <w:color w:val="000000"/>
                <w:sz w:val="20"/>
              </w:rPr>
              <w:t>a</w:t>
            </w:r>
            <w:r w:rsidR="00920B8C" w:rsidRPr="00920B8C">
              <w:rPr>
                <w:rFonts w:ascii="Arial" w:hAnsi="Arial" w:cs="Arial"/>
                <w:i/>
                <w:iCs/>
                <w:color w:val="000000"/>
                <w:sz w:val="20"/>
              </w:rPr>
              <w:t xml:space="preserve"> vodne infrastrukture</w:t>
            </w:r>
            <w:r w:rsidR="004151E8">
              <w:rPr>
                <w:rFonts w:ascii="Arial" w:hAnsi="Arial" w:cs="Arial"/>
                <w:i/>
                <w:iCs/>
                <w:color w:val="000000"/>
                <w:sz w:val="20"/>
              </w:rPr>
              <w:t>]</w:t>
            </w:r>
          </w:p>
        </w:tc>
        <w:tc>
          <w:tcPr>
            <w:tcW w:w="2268" w:type="dxa"/>
            <w:shd w:val="clear" w:color="auto" w:fill="auto"/>
            <w:noWrap/>
            <w:vAlign w:val="bottom"/>
            <w:hideMark/>
          </w:tcPr>
          <w:p w14:paraId="038D16B5" w14:textId="0E5E5173" w:rsidR="00920B8C" w:rsidRPr="00920B8C" w:rsidRDefault="00920B8C" w:rsidP="00F30DF5">
            <w:pPr>
              <w:jc w:val="right"/>
              <w:rPr>
                <w:rFonts w:ascii="Arial" w:hAnsi="Arial" w:cs="Arial"/>
                <w:color w:val="000000"/>
                <w:sz w:val="20"/>
              </w:rPr>
            </w:pPr>
            <w:r w:rsidRPr="00920B8C">
              <w:rPr>
                <w:rFonts w:ascii="Arial" w:hAnsi="Arial" w:cs="Arial"/>
                <w:color w:val="000000"/>
                <w:sz w:val="20"/>
              </w:rPr>
              <w:t xml:space="preserve">61.000.000 </w:t>
            </w:r>
          </w:p>
        </w:tc>
      </w:tr>
      <w:tr w:rsidR="00920B8C" w:rsidRPr="00920B8C" w14:paraId="4843DFAE" w14:textId="77777777" w:rsidTr="00920B8C">
        <w:trPr>
          <w:trHeight w:val="540"/>
        </w:trPr>
        <w:tc>
          <w:tcPr>
            <w:tcW w:w="960" w:type="dxa"/>
            <w:shd w:val="clear" w:color="auto" w:fill="auto"/>
            <w:noWrap/>
            <w:vAlign w:val="bottom"/>
            <w:hideMark/>
          </w:tcPr>
          <w:p w14:paraId="3E599C50" w14:textId="77777777" w:rsidR="00920B8C" w:rsidRPr="00920B8C" w:rsidRDefault="00920B8C" w:rsidP="00F30DF5">
            <w:pPr>
              <w:jc w:val="right"/>
              <w:rPr>
                <w:rFonts w:ascii="Arial" w:hAnsi="Arial" w:cs="Arial"/>
                <w:color w:val="000000"/>
                <w:sz w:val="20"/>
              </w:rPr>
            </w:pPr>
            <w:r w:rsidRPr="00920B8C">
              <w:rPr>
                <w:rFonts w:ascii="Arial" w:hAnsi="Arial" w:cs="Arial"/>
                <w:color w:val="000000"/>
                <w:sz w:val="20"/>
              </w:rPr>
              <w:t>230731</w:t>
            </w:r>
          </w:p>
        </w:tc>
        <w:tc>
          <w:tcPr>
            <w:tcW w:w="5698" w:type="dxa"/>
            <w:shd w:val="clear" w:color="auto" w:fill="auto"/>
            <w:vAlign w:val="bottom"/>
            <w:hideMark/>
          </w:tcPr>
          <w:p w14:paraId="0ECE8873" w14:textId="77777777" w:rsidR="00920B8C" w:rsidRPr="00920B8C" w:rsidRDefault="00920B8C" w:rsidP="00F30DF5">
            <w:pPr>
              <w:jc w:val="left"/>
              <w:rPr>
                <w:rFonts w:ascii="Arial" w:hAnsi="Arial" w:cs="Arial"/>
                <w:color w:val="000000"/>
                <w:sz w:val="20"/>
              </w:rPr>
            </w:pPr>
            <w:r w:rsidRPr="00920B8C">
              <w:rPr>
                <w:rFonts w:ascii="Arial" w:hAnsi="Arial" w:cs="Arial"/>
                <w:color w:val="000000"/>
                <w:sz w:val="20"/>
              </w:rPr>
              <w:t>MNVP - Sklad za obnovo - Podpora izvedbi programa - program</w:t>
            </w:r>
          </w:p>
        </w:tc>
        <w:tc>
          <w:tcPr>
            <w:tcW w:w="2268" w:type="dxa"/>
            <w:shd w:val="clear" w:color="auto" w:fill="auto"/>
            <w:noWrap/>
            <w:vAlign w:val="bottom"/>
            <w:hideMark/>
          </w:tcPr>
          <w:p w14:paraId="30765FBF" w14:textId="40E8E8AA" w:rsidR="00920B8C" w:rsidRPr="00920B8C" w:rsidRDefault="00920B8C" w:rsidP="00F30DF5">
            <w:pPr>
              <w:jc w:val="right"/>
              <w:rPr>
                <w:rFonts w:ascii="Arial" w:hAnsi="Arial" w:cs="Arial"/>
                <w:color w:val="000000"/>
                <w:sz w:val="20"/>
              </w:rPr>
            </w:pPr>
            <w:r w:rsidRPr="00920B8C">
              <w:rPr>
                <w:rFonts w:ascii="Arial" w:hAnsi="Arial" w:cs="Arial"/>
                <w:color w:val="000000"/>
                <w:sz w:val="20"/>
              </w:rPr>
              <w:t xml:space="preserve">11.542.000 </w:t>
            </w:r>
          </w:p>
        </w:tc>
      </w:tr>
      <w:tr w:rsidR="00920B8C" w:rsidRPr="00920B8C" w14:paraId="7651B8A9" w14:textId="77777777" w:rsidTr="00920B8C">
        <w:trPr>
          <w:trHeight w:val="540"/>
        </w:trPr>
        <w:tc>
          <w:tcPr>
            <w:tcW w:w="960" w:type="dxa"/>
            <w:shd w:val="clear" w:color="auto" w:fill="auto"/>
            <w:noWrap/>
            <w:vAlign w:val="bottom"/>
            <w:hideMark/>
          </w:tcPr>
          <w:p w14:paraId="6EE8E003" w14:textId="77777777" w:rsidR="00920B8C" w:rsidRPr="00920B8C" w:rsidRDefault="00920B8C" w:rsidP="00F30DF5">
            <w:pPr>
              <w:jc w:val="right"/>
              <w:rPr>
                <w:rFonts w:ascii="Arial" w:hAnsi="Arial" w:cs="Arial"/>
                <w:color w:val="000000"/>
                <w:sz w:val="20"/>
              </w:rPr>
            </w:pPr>
            <w:r w:rsidRPr="00920B8C">
              <w:rPr>
                <w:rFonts w:ascii="Arial" w:hAnsi="Arial" w:cs="Arial"/>
                <w:color w:val="000000"/>
                <w:sz w:val="20"/>
              </w:rPr>
              <w:t>230732</w:t>
            </w:r>
          </w:p>
        </w:tc>
        <w:tc>
          <w:tcPr>
            <w:tcW w:w="5698" w:type="dxa"/>
            <w:shd w:val="clear" w:color="auto" w:fill="auto"/>
            <w:vAlign w:val="bottom"/>
            <w:hideMark/>
          </w:tcPr>
          <w:p w14:paraId="76E6D011" w14:textId="77777777" w:rsidR="00920B8C" w:rsidRPr="00920B8C" w:rsidRDefault="00920B8C" w:rsidP="00F30DF5">
            <w:pPr>
              <w:jc w:val="left"/>
              <w:rPr>
                <w:rFonts w:ascii="Arial" w:hAnsi="Arial" w:cs="Arial"/>
                <w:color w:val="000000"/>
                <w:sz w:val="20"/>
              </w:rPr>
            </w:pPr>
            <w:r w:rsidRPr="00920B8C">
              <w:rPr>
                <w:rFonts w:ascii="Arial" w:hAnsi="Arial" w:cs="Arial"/>
                <w:color w:val="000000"/>
                <w:sz w:val="20"/>
              </w:rPr>
              <w:t>MNVP - Sklad za obnovo - Obnova kulturne dediščine - program</w:t>
            </w:r>
          </w:p>
        </w:tc>
        <w:tc>
          <w:tcPr>
            <w:tcW w:w="2268" w:type="dxa"/>
            <w:shd w:val="clear" w:color="auto" w:fill="auto"/>
            <w:noWrap/>
            <w:vAlign w:val="bottom"/>
            <w:hideMark/>
          </w:tcPr>
          <w:p w14:paraId="79EC38F3" w14:textId="63779D9E" w:rsidR="00920B8C" w:rsidRPr="00920B8C" w:rsidRDefault="00920B8C" w:rsidP="00F30DF5">
            <w:pPr>
              <w:jc w:val="right"/>
              <w:rPr>
                <w:rFonts w:ascii="Arial" w:hAnsi="Arial" w:cs="Arial"/>
                <w:color w:val="000000"/>
                <w:sz w:val="20"/>
              </w:rPr>
            </w:pPr>
            <w:r w:rsidRPr="00920B8C">
              <w:rPr>
                <w:rFonts w:ascii="Arial" w:hAnsi="Arial" w:cs="Arial"/>
                <w:color w:val="000000"/>
                <w:sz w:val="20"/>
              </w:rPr>
              <w:t>1</w:t>
            </w:r>
            <w:r w:rsidR="00460962">
              <w:rPr>
                <w:rFonts w:ascii="Arial" w:hAnsi="Arial" w:cs="Arial"/>
                <w:color w:val="000000"/>
                <w:sz w:val="20"/>
              </w:rPr>
              <w:t>6</w:t>
            </w:r>
            <w:r w:rsidRPr="00920B8C">
              <w:rPr>
                <w:rFonts w:ascii="Arial" w:hAnsi="Arial" w:cs="Arial"/>
                <w:color w:val="000000"/>
                <w:sz w:val="20"/>
              </w:rPr>
              <w:t xml:space="preserve">.000.000 </w:t>
            </w:r>
          </w:p>
        </w:tc>
      </w:tr>
      <w:tr w:rsidR="00920B8C" w:rsidRPr="00920B8C" w14:paraId="1989DC7A" w14:textId="77777777" w:rsidTr="00920B8C">
        <w:trPr>
          <w:trHeight w:val="300"/>
        </w:trPr>
        <w:tc>
          <w:tcPr>
            <w:tcW w:w="960" w:type="dxa"/>
            <w:shd w:val="clear" w:color="auto" w:fill="auto"/>
            <w:noWrap/>
            <w:vAlign w:val="bottom"/>
            <w:hideMark/>
          </w:tcPr>
          <w:p w14:paraId="38262B4C" w14:textId="77777777" w:rsidR="00920B8C" w:rsidRPr="00920B8C" w:rsidRDefault="00920B8C" w:rsidP="00F30DF5">
            <w:pPr>
              <w:jc w:val="right"/>
              <w:rPr>
                <w:rFonts w:ascii="Arial" w:hAnsi="Arial" w:cs="Arial"/>
                <w:color w:val="000000"/>
                <w:sz w:val="20"/>
              </w:rPr>
            </w:pPr>
            <w:r w:rsidRPr="00920B8C">
              <w:rPr>
                <w:rFonts w:ascii="Arial" w:hAnsi="Arial" w:cs="Arial"/>
                <w:color w:val="000000"/>
                <w:sz w:val="20"/>
              </w:rPr>
              <w:t>230733</w:t>
            </w:r>
          </w:p>
        </w:tc>
        <w:tc>
          <w:tcPr>
            <w:tcW w:w="5698" w:type="dxa"/>
            <w:shd w:val="clear" w:color="auto" w:fill="auto"/>
            <w:vAlign w:val="bottom"/>
            <w:hideMark/>
          </w:tcPr>
          <w:p w14:paraId="2B57DED9" w14:textId="77777777" w:rsidR="00920B8C" w:rsidRPr="00920B8C" w:rsidRDefault="00920B8C" w:rsidP="00F30DF5">
            <w:pPr>
              <w:jc w:val="left"/>
              <w:rPr>
                <w:rFonts w:ascii="Arial" w:hAnsi="Arial" w:cs="Arial"/>
                <w:color w:val="000000"/>
                <w:sz w:val="20"/>
              </w:rPr>
            </w:pPr>
            <w:r w:rsidRPr="00920B8C">
              <w:rPr>
                <w:rFonts w:ascii="Arial" w:hAnsi="Arial" w:cs="Arial"/>
                <w:color w:val="000000"/>
                <w:sz w:val="20"/>
              </w:rPr>
              <w:t>MNVP - Sklad za obnovo - Nadomestitvena gradnja - program</w:t>
            </w:r>
          </w:p>
        </w:tc>
        <w:tc>
          <w:tcPr>
            <w:tcW w:w="2268" w:type="dxa"/>
            <w:shd w:val="clear" w:color="auto" w:fill="auto"/>
            <w:noWrap/>
            <w:vAlign w:val="bottom"/>
            <w:hideMark/>
          </w:tcPr>
          <w:p w14:paraId="40BC7965" w14:textId="7E2EE728" w:rsidR="00920B8C" w:rsidRPr="00920B8C" w:rsidRDefault="003D5B1E" w:rsidP="00F30DF5">
            <w:pPr>
              <w:jc w:val="right"/>
              <w:rPr>
                <w:rFonts w:ascii="Arial" w:hAnsi="Arial" w:cs="Arial"/>
                <w:color w:val="000000"/>
                <w:sz w:val="20"/>
              </w:rPr>
            </w:pPr>
            <w:r>
              <w:rPr>
                <w:rFonts w:ascii="Arial" w:hAnsi="Arial" w:cs="Arial"/>
                <w:color w:val="000000"/>
                <w:sz w:val="20"/>
              </w:rPr>
              <w:t>100</w:t>
            </w:r>
            <w:r w:rsidR="00920B8C" w:rsidRPr="00920B8C">
              <w:rPr>
                <w:rFonts w:ascii="Arial" w:hAnsi="Arial" w:cs="Arial"/>
                <w:color w:val="000000"/>
                <w:sz w:val="20"/>
              </w:rPr>
              <w:t xml:space="preserve">.000.000 </w:t>
            </w:r>
          </w:p>
        </w:tc>
      </w:tr>
      <w:tr w:rsidR="00920B8C" w:rsidRPr="00920B8C" w14:paraId="0821F9F5" w14:textId="77777777" w:rsidTr="00920B8C">
        <w:trPr>
          <w:trHeight w:val="540"/>
        </w:trPr>
        <w:tc>
          <w:tcPr>
            <w:tcW w:w="960" w:type="dxa"/>
            <w:shd w:val="clear" w:color="auto" w:fill="auto"/>
            <w:noWrap/>
            <w:vAlign w:val="bottom"/>
            <w:hideMark/>
          </w:tcPr>
          <w:p w14:paraId="58DC046B" w14:textId="77777777" w:rsidR="00920B8C" w:rsidRPr="00920B8C" w:rsidRDefault="00920B8C" w:rsidP="00F30DF5">
            <w:pPr>
              <w:jc w:val="right"/>
              <w:rPr>
                <w:rFonts w:ascii="Arial" w:hAnsi="Arial" w:cs="Arial"/>
                <w:color w:val="000000"/>
                <w:sz w:val="20"/>
              </w:rPr>
            </w:pPr>
            <w:r w:rsidRPr="00920B8C">
              <w:rPr>
                <w:rFonts w:ascii="Arial" w:hAnsi="Arial" w:cs="Arial"/>
                <w:color w:val="000000"/>
                <w:sz w:val="20"/>
              </w:rPr>
              <w:t>230734</w:t>
            </w:r>
          </w:p>
        </w:tc>
        <w:tc>
          <w:tcPr>
            <w:tcW w:w="5698" w:type="dxa"/>
            <w:shd w:val="clear" w:color="auto" w:fill="auto"/>
            <w:vAlign w:val="bottom"/>
            <w:hideMark/>
          </w:tcPr>
          <w:p w14:paraId="0BA25D62" w14:textId="77777777" w:rsidR="00920B8C" w:rsidRPr="00920B8C" w:rsidRDefault="00920B8C" w:rsidP="00F30DF5">
            <w:pPr>
              <w:jc w:val="left"/>
              <w:rPr>
                <w:rFonts w:ascii="Arial" w:hAnsi="Arial" w:cs="Arial"/>
                <w:color w:val="000000"/>
                <w:sz w:val="20"/>
              </w:rPr>
            </w:pPr>
            <w:r w:rsidRPr="00920B8C">
              <w:rPr>
                <w:rFonts w:ascii="Arial" w:hAnsi="Arial" w:cs="Arial"/>
                <w:color w:val="000000"/>
                <w:sz w:val="20"/>
              </w:rPr>
              <w:t>MNVP - Sklad za obnovo - Osebe zasebnega prava - obnova stanovanj - program</w:t>
            </w:r>
          </w:p>
        </w:tc>
        <w:tc>
          <w:tcPr>
            <w:tcW w:w="2268" w:type="dxa"/>
            <w:shd w:val="clear" w:color="auto" w:fill="auto"/>
            <w:noWrap/>
            <w:vAlign w:val="bottom"/>
            <w:hideMark/>
          </w:tcPr>
          <w:p w14:paraId="0070F2DF" w14:textId="593412AA" w:rsidR="00920B8C" w:rsidRPr="00920B8C" w:rsidRDefault="00920B8C" w:rsidP="00F30DF5">
            <w:pPr>
              <w:jc w:val="right"/>
              <w:rPr>
                <w:rFonts w:ascii="Arial" w:hAnsi="Arial" w:cs="Arial"/>
                <w:color w:val="000000"/>
                <w:sz w:val="20"/>
              </w:rPr>
            </w:pPr>
            <w:r w:rsidRPr="00920B8C">
              <w:rPr>
                <w:rFonts w:ascii="Arial" w:hAnsi="Arial" w:cs="Arial"/>
                <w:color w:val="000000"/>
                <w:sz w:val="20"/>
              </w:rPr>
              <w:t xml:space="preserve">6.000.000 </w:t>
            </w:r>
          </w:p>
        </w:tc>
      </w:tr>
      <w:tr w:rsidR="00920B8C" w:rsidRPr="00920B8C" w14:paraId="75B3248D" w14:textId="77777777" w:rsidTr="00920B8C">
        <w:trPr>
          <w:trHeight w:val="540"/>
        </w:trPr>
        <w:tc>
          <w:tcPr>
            <w:tcW w:w="960" w:type="dxa"/>
            <w:shd w:val="clear" w:color="auto" w:fill="auto"/>
            <w:noWrap/>
            <w:vAlign w:val="bottom"/>
            <w:hideMark/>
          </w:tcPr>
          <w:p w14:paraId="1A7ECE2D" w14:textId="77777777" w:rsidR="00920B8C" w:rsidRPr="00920B8C" w:rsidRDefault="00920B8C" w:rsidP="00F04322">
            <w:pPr>
              <w:jc w:val="right"/>
              <w:rPr>
                <w:rFonts w:ascii="Arial" w:hAnsi="Arial" w:cs="Arial"/>
                <w:color w:val="000000"/>
                <w:sz w:val="20"/>
              </w:rPr>
            </w:pPr>
            <w:r w:rsidRPr="00920B8C">
              <w:rPr>
                <w:rFonts w:ascii="Arial" w:hAnsi="Arial" w:cs="Arial"/>
                <w:color w:val="000000"/>
                <w:sz w:val="20"/>
              </w:rPr>
              <w:lastRenderedPageBreak/>
              <w:t>230735</w:t>
            </w:r>
          </w:p>
        </w:tc>
        <w:tc>
          <w:tcPr>
            <w:tcW w:w="5698" w:type="dxa"/>
            <w:shd w:val="clear" w:color="auto" w:fill="auto"/>
            <w:vAlign w:val="bottom"/>
            <w:hideMark/>
          </w:tcPr>
          <w:p w14:paraId="0DB84CBC" w14:textId="77777777" w:rsidR="00920B8C" w:rsidRPr="00920B8C" w:rsidRDefault="00920B8C" w:rsidP="00F04322">
            <w:pPr>
              <w:jc w:val="left"/>
              <w:rPr>
                <w:rFonts w:ascii="Arial" w:hAnsi="Arial" w:cs="Arial"/>
                <w:color w:val="000000"/>
                <w:sz w:val="20"/>
              </w:rPr>
            </w:pPr>
            <w:r w:rsidRPr="00920B8C">
              <w:rPr>
                <w:rFonts w:ascii="Arial" w:hAnsi="Arial" w:cs="Arial"/>
                <w:color w:val="000000"/>
                <w:sz w:val="20"/>
              </w:rPr>
              <w:t>MNVP - Sklad za obnovo - Osebe zasebnega prava - obnova objektov za izvajanje dejavnosti - program</w:t>
            </w:r>
          </w:p>
        </w:tc>
        <w:tc>
          <w:tcPr>
            <w:tcW w:w="2268" w:type="dxa"/>
            <w:shd w:val="clear" w:color="auto" w:fill="auto"/>
            <w:noWrap/>
            <w:vAlign w:val="bottom"/>
            <w:hideMark/>
          </w:tcPr>
          <w:p w14:paraId="56B8416F" w14:textId="77777777" w:rsidR="00920B8C" w:rsidRPr="00920B8C" w:rsidRDefault="00920B8C" w:rsidP="00F04322">
            <w:pPr>
              <w:jc w:val="right"/>
              <w:rPr>
                <w:rFonts w:ascii="Arial" w:hAnsi="Arial" w:cs="Arial"/>
                <w:color w:val="000000"/>
                <w:sz w:val="20"/>
              </w:rPr>
            </w:pPr>
            <w:r w:rsidRPr="00920B8C">
              <w:rPr>
                <w:rFonts w:ascii="Arial" w:hAnsi="Arial" w:cs="Arial"/>
                <w:color w:val="000000"/>
                <w:sz w:val="20"/>
              </w:rPr>
              <w:t xml:space="preserve">6.000.000 </w:t>
            </w:r>
          </w:p>
        </w:tc>
      </w:tr>
      <w:tr w:rsidR="00920B8C" w:rsidRPr="00920B8C" w14:paraId="3E213D58" w14:textId="77777777" w:rsidTr="00920B8C">
        <w:trPr>
          <w:trHeight w:val="540"/>
        </w:trPr>
        <w:tc>
          <w:tcPr>
            <w:tcW w:w="960" w:type="dxa"/>
            <w:shd w:val="clear" w:color="auto" w:fill="auto"/>
            <w:noWrap/>
            <w:vAlign w:val="bottom"/>
            <w:hideMark/>
          </w:tcPr>
          <w:p w14:paraId="748E1E45" w14:textId="77777777" w:rsidR="00920B8C" w:rsidRPr="00920B8C" w:rsidRDefault="00920B8C" w:rsidP="00F04322">
            <w:pPr>
              <w:jc w:val="right"/>
              <w:rPr>
                <w:rFonts w:ascii="Arial" w:hAnsi="Arial" w:cs="Arial"/>
                <w:color w:val="000000"/>
                <w:sz w:val="20"/>
              </w:rPr>
            </w:pPr>
            <w:r w:rsidRPr="00920B8C">
              <w:rPr>
                <w:rFonts w:ascii="Arial" w:hAnsi="Arial" w:cs="Arial"/>
                <w:color w:val="000000"/>
                <w:sz w:val="20"/>
              </w:rPr>
              <w:t>230736</w:t>
            </w:r>
          </w:p>
        </w:tc>
        <w:tc>
          <w:tcPr>
            <w:tcW w:w="5698" w:type="dxa"/>
            <w:shd w:val="clear" w:color="auto" w:fill="auto"/>
            <w:vAlign w:val="bottom"/>
            <w:hideMark/>
          </w:tcPr>
          <w:p w14:paraId="0B2C3062" w14:textId="77777777" w:rsidR="00920B8C" w:rsidRPr="00920B8C" w:rsidRDefault="00920B8C" w:rsidP="00F04322">
            <w:pPr>
              <w:jc w:val="left"/>
              <w:rPr>
                <w:rFonts w:ascii="Arial" w:hAnsi="Arial" w:cs="Arial"/>
                <w:color w:val="000000"/>
                <w:sz w:val="20"/>
              </w:rPr>
            </w:pPr>
            <w:r w:rsidRPr="00920B8C">
              <w:rPr>
                <w:rFonts w:ascii="Arial" w:hAnsi="Arial" w:cs="Arial"/>
                <w:color w:val="000000"/>
                <w:sz w:val="20"/>
              </w:rPr>
              <w:t>MNVP - Sklad za obnovo - Objekti zavarovane narave - program</w:t>
            </w:r>
          </w:p>
        </w:tc>
        <w:tc>
          <w:tcPr>
            <w:tcW w:w="2268" w:type="dxa"/>
            <w:shd w:val="clear" w:color="auto" w:fill="auto"/>
            <w:noWrap/>
            <w:vAlign w:val="bottom"/>
            <w:hideMark/>
          </w:tcPr>
          <w:p w14:paraId="5E74B3C4" w14:textId="77777777" w:rsidR="00920B8C" w:rsidRPr="00920B8C" w:rsidRDefault="00920B8C" w:rsidP="00F04322">
            <w:pPr>
              <w:jc w:val="right"/>
              <w:rPr>
                <w:rFonts w:ascii="Arial" w:hAnsi="Arial" w:cs="Arial"/>
                <w:color w:val="000000"/>
                <w:sz w:val="20"/>
              </w:rPr>
            </w:pPr>
            <w:r w:rsidRPr="00920B8C">
              <w:rPr>
                <w:rFonts w:ascii="Arial" w:hAnsi="Arial" w:cs="Arial"/>
                <w:color w:val="000000"/>
                <w:sz w:val="20"/>
              </w:rPr>
              <w:t xml:space="preserve">500.000 </w:t>
            </w:r>
          </w:p>
        </w:tc>
      </w:tr>
      <w:tr w:rsidR="00920B8C" w:rsidRPr="00920B8C" w14:paraId="31D763F6" w14:textId="77777777" w:rsidTr="00920B8C">
        <w:trPr>
          <w:trHeight w:val="300"/>
        </w:trPr>
        <w:tc>
          <w:tcPr>
            <w:tcW w:w="960" w:type="dxa"/>
            <w:shd w:val="clear" w:color="auto" w:fill="auto"/>
            <w:noWrap/>
            <w:vAlign w:val="bottom"/>
            <w:hideMark/>
          </w:tcPr>
          <w:p w14:paraId="3AC2E291" w14:textId="77777777" w:rsidR="00920B8C" w:rsidRPr="00920B8C" w:rsidRDefault="00920B8C" w:rsidP="00F04322">
            <w:pPr>
              <w:jc w:val="left"/>
              <w:rPr>
                <w:rFonts w:ascii="Arial" w:hAnsi="Arial" w:cs="Arial"/>
                <w:sz w:val="20"/>
              </w:rPr>
            </w:pPr>
          </w:p>
        </w:tc>
        <w:tc>
          <w:tcPr>
            <w:tcW w:w="5698" w:type="dxa"/>
            <w:shd w:val="clear" w:color="auto" w:fill="auto"/>
            <w:vAlign w:val="bottom"/>
            <w:hideMark/>
          </w:tcPr>
          <w:p w14:paraId="617AAAC4" w14:textId="60E97A31" w:rsidR="00920B8C" w:rsidRPr="00920B8C" w:rsidRDefault="00C900BB" w:rsidP="00F04322">
            <w:pPr>
              <w:jc w:val="left"/>
              <w:rPr>
                <w:rFonts w:ascii="Arial" w:hAnsi="Arial" w:cs="Arial"/>
                <w:color w:val="000000"/>
                <w:sz w:val="20"/>
              </w:rPr>
            </w:pPr>
            <w:r w:rsidRPr="00920B8C">
              <w:rPr>
                <w:rFonts w:ascii="Arial" w:hAnsi="Arial" w:cs="Arial"/>
                <w:sz w:val="20"/>
              </w:rPr>
              <w:t>Skupaj</w:t>
            </w:r>
          </w:p>
        </w:tc>
        <w:tc>
          <w:tcPr>
            <w:tcW w:w="2268" w:type="dxa"/>
            <w:shd w:val="clear" w:color="auto" w:fill="auto"/>
            <w:noWrap/>
            <w:vAlign w:val="bottom"/>
            <w:hideMark/>
          </w:tcPr>
          <w:p w14:paraId="38C9D404" w14:textId="25D81E3D" w:rsidR="00920B8C" w:rsidRPr="00920B8C" w:rsidRDefault="003D5B1E" w:rsidP="00F04322">
            <w:pPr>
              <w:jc w:val="right"/>
              <w:rPr>
                <w:rFonts w:ascii="Arial" w:hAnsi="Arial" w:cs="Arial"/>
                <w:color w:val="000000"/>
                <w:sz w:val="20"/>
              </w:rPr>
            </w:pPr>
            <w:r>
              <w:rPr>
                <w:rFonts w:ascii="Arial" w:hAnsi="Arial" w:cs="Arial"/>
                <w:color w:val="000000"/>
                <w:sz w:val="20"/>
              </w:rPr>
              <w:t>400</w:t>
            </w:r>
            <w:r w:rsidR="00920B8C" w:rsidRPr="00920B8C">
              <w:rPr>
                <w:rFonts w:ascii="Arial" w:hAnsi="Arial" w:cs="Arial"/>
                <w:color w:val="000000"/>
                <w:sz w:val="20"/>
              </w:rPr>
              <w:t xml:space="preserve">.042.000 </w:t>
            </w:r>
          </w:p>
        </w:tc>
      </w:tr>
    </w:tbl>
    <w:p w14:paraId="4BD16421" w14:textId="77777777" w:rsidR="00F04322" w:rsidRDefault="00F04322" w:rsidP="009675B1">
      <w:pPr>
        <w:spacing w:line="260" w:lineRule="exact"/>
        <w:rPr>
          <w:rFonts w:ascii="Arial" w:hAnsi="Arial" w:cs="Arial"/>
          <w:color w:val="002060"/>
          <w:sz w:val="20"/>
        </w:rPr>
      </w:pPr>
    </w:p>
    <w:p w14:paraId="1623D648" w14:textId="77777777" w:rsidR="00920B8C" w:rsidRPr="00460962" w:rsidRDefault="00920B8C" w:rsidP="00920B8C">
      <w:pPr>
        <w:spacing w:line="260" w:lineRule="exact"/>
        <w:rPr>
          <w:rFonts w:ascii="Arial" w:hAnsi="Arial" w:cs="Arial"/>
          <w:sz w:val="20"/>
        </w:rPr>
      </w:pPr>
      <w:r w:rsidRPr="00460962">
        <w:rPr>
          <w:rFonts w:ascii="Arial" w:hAnsi="Arial" w:cs="Arial"/>
          <w:sz w:val="20"/>
        </w:rPr>
        <w:t xml:space="preserve">Predloženi letni program predvideva zagotovitev sredstev za leto 2025, predvsem za izvedbo prednostnih projektov. </w:t>
      </w:r>
    </w:p>
    <w:p w14:paraId="0C571D53" w14:textId="77777777" w:rsidR="001C1024" w:rsidRDefault="001C1024" w:rsidP="00920B8C">
      <w:pPr>
        <w:spacing w:line="260" w:lineRule="exact"/>
        <w:rPr>
          <w:rFonts w:ascii="Arial" w:hAnsi="Arial" w:cs="Arial"/>
          <w:sz w:val="20"/>
        </w:rPr>
      </w:pPr>
    </w:p>
    <w:p w14:paraId="483678E3" w14:textId="4B0C9793" w:rsidR="001C1024" w:rsidRDefault="001C1024" w:rsidP="001C1024">
      <w:pPr>
        <w:spacing w:line="260" w:lineRule="exact"/>
        <w:rPr>
          <w:rFonts w:ascii="Arial" w:hAnsi="Arial" w:cs="Arial"/>
          <w:sz w:val="20"/>
        </w:rPr>
      </w:pPr>
      <w:r>
        <w:rPr>
          <w:rFonts w:ascii="Arial" w:hAnsi="Arial" w:cs="Arial"/>
          <w:sz w:val="20"/>
        </w:rPr>
        <w:t>V preglednici 5 je podan</w:t>
      </w:r>
      <w:r w:rsidR="000C7D3B">
        <w:rPr>
          <w:rFonts w:ascii="Arial" w:hAnsi="Arial" w:cs="Arial"/>
          <w:sz w:val="20"/>
        </w:rPr>
        <w:t xml:space="preserve"> predlog </w:t>
      </w:r>
      <w:r w:rsidR="000C7D3B" w:rsidRPr="00547EF9">
        <w:rPr>
          <w:rFonts w:ascii="Arial" w:hAnsi="Arial" w:cs="Arial"/>
          <w:sz w:val="20"/>
        </w:rPr>
        <w:t>noveliranega pregleda ocene potrebnih sredstev po ukrepih</w:t>
      </w:r>
      <w:r w:rsidR="00C900BB">
        <w:rPr>
          <w:rFonts w:ascii="Arial" w:hAnsi="Arial" w:cs="Arial"/>
          <w:sz w:val="20"/>
        </w:rPr>
        <w:t xml:space="preserve">, ki je bil podan v programu </w:t>
      </w:r>
      <w:r w:rsidR="000C7D3B" w:rsidRPr="00547EF9">
        <w:rPr>
          <w:rFonts w:ascii="Arial" w:hAnsi="Arial" w:cs="Arial"/>
          <w:sz w:val="20"/>
        </w:rPr>
        <w:t>oz.</w:t>
      </w:r>
      <w:r>
        <w:rPr>
          <w:rFonts w:ascii="Arial" w:hAnsi="Arial" w:cs="Arial"/>
          <w:sz w:val="20"/>
        </w:rPr>
        <w:t xml:space="preserve"> </w:t>
      </w:r>
      <w:r w:rsidR="003E3252">
        <w:rPr>
          <w:rFonts w:ascii="Arial" w:hAnsi="Arial" w:cs="Arial"/>
          <w:sz w:val="20"/>
        </w:rPr>
        <w:t xml:space="preserve">prikazuje </w:t>
      </w:r>
      <w:r>
        <w:rPr>
          <w:rFonts w:ascii="Arial" w:hAnsi="Arial" w:cs="Arial"/>
          <w:sz w:val="20"/>
        </w:rPr>
        <w:t>rebalans programa, z ocenjeno višino sredstev za obnovo po ukrepih.</w:t>
      </w:r>
    </w:p>
    <w:p w14:paraId="25D84C55" w14:textId="77777777" w:rsidR="000C7D3B" w:rsidRDefault="000C7D3B" w:rsidP="001C1024">
      <w:pPr>
        <w:spacing w:line="260" w:lineRule="exact"/>
        <w:rPr>
          <w:rFonts w:ascii="Arial" w:hAnsi="Arial" w:cs="Arial"/>
          <w:sz w:val="20"/>
        </w:rPr>
      </w:pPr>
    </w:p>
    <w:p w14:paraId="66C0B1F2" w14:textId="6BBC4B22" w:rsidR="001C1024" w:rsidRPr="00460962" w:rsidRDefault="001C1024" w:rsidP="001C1024">
      <w:pPr>
        <w:spacing w:line="260" w:lineRule="exact"/>
        <w:rPr>
          <w:rFonts w:ascii="Arial" w:hAnsi="Arial" w:cs="Arial"/>
          <w:sz w:val="20"/>
        </w:rPr>
      </w:pPr>
      <w:r w:rsidRPr="00460962">
        <w:rPr>
          <w:rFonts w:ascii="Arial" w:hAnsi="Arial" w:cs="Arial"/>
          <w:sz w:val="20"/>
        </w:rPr>
        <w:t>Skupna ocenjenega višina sredstev za obnovo kot navedena v programu, se ne viša</w:t>
      </w:r>
      <w:r w:rsidR="00C900BB">
        <w:rPr>
          <w:rFonts w:ascii="Arial" w:hAnsi="Arial" w:cs="Arial"/>
          <w:sz w:val="20"/>
        </w:rPr>
        <w:t>, s</w:t>
      </w:r>
      <w:r w:rsidRPr="00460962">
        <w:rPr>
          <w:rFonts w:ascii="Arial" w:hAnsi="Arial" w:cs="Arial"/>
          <w:sz w:val="20"/>
        </w:rPr>
        <w:t xml:space="preserve">premenjena </w:t>
      </w:r>
      <w:r w:rsidR="00C900BB">
        <w:rPr>
          <w:rFonts w:ascii="Arial" w:hAnsi="Arial" w:cs="Arial"/>
          <w:sz w:val="20"/>
        </w:rPr>
        <w:t xml:space="preserve">se </w:t>
      </w:r>
      <w:r w:rsidRPr="00460962">
        <w:rPr>
          <w:rFonts w:ascii="Arial" w:hAnsi="Arial" w:cs="Arial"/>
          <w:sz w:val="20"/>
        </w:rPr>
        <w:t>dinamika</w:t>
      </w:r>
      <w:r w:rsidR="00C900BB">
        <w:rPr>
          <w:rFonts w:ascii="Arial" w:hAnsi="Arial" w:cs="Arial"/>
          <w:sz w:val="20"/>
        </w:rPr>
        <w:t>.</w:t>
      </w:r>
    </w:p>
    <w:p w14:paraId="5D641655" w14:textId="77777777" w:rsidR="001C1024" w:rsidRPr="007336BE" w:rsidRDefault="001C1024" w:rsidP="001C1024">
      <w:pPr>
        <w:spacing w:line="260" w:lineRule="exact"/>
        <w:rPr>
          <w:rFonts w:ascii="Arial" w:hAnsi="Arial" w:cs="Arial"/>
          <w:sz w:val="20"/>
        </w:rPr>
      </w:pPr>
    </w:p>
    <w:p w14:paraId="6CC86E22" w14:textId="77777777" w:rsidR="001C1024" w:rsidRPr="007336BE" w:rsidRDefault="001C1024" w:rsidP="001C1024">
      <w:pPr>
        <w:spacing w:line="260" w:lineRule="exact"/>
        <w:rPr>
          <w:rFonts w:ascii="Arial" w:hAnsi="Arial" w:cs="Arial"/>
          <w:sz w:val="20"/>
        </w:rPr>
      </w:pPr>
      <w:r w:rsidRPr="007336BE">
        <w:rPr>
          <w:rFonts w:ascii="Arial" w:hAnsi="Arial" w:cs="Arial"/>
          <w:sz w:val="20"/>
        </w:rPr>
        <w:t>Preglednica 5: Noveliran pregled ocene potrebnih sredstev po ukrepih (v EUR)</w:t>
      </w:r>
    </w:p>
    <w:p w14:paraId="14C7F01D" w14:textId="77777777" w:rsidR="001C1024" w:rsidRPr="007336BE" w:rsidRDefault="001C1024" w:rsidP="001C1024">
      <w:pPr>
        <w:spacing w:line="260" w:lineRule="exact"/>
        <w:rPr>
          <w:rFonts w:ascii="Arial" w:hAnsi="Arial" w:cs="Arial"/>
          <w:sz w:val="20"/>
        </w:rPr>
      </w:pPr>
    </w:p>
    <w:tbl>
      <w:tblPr>
        <w:tblW w:w="5000" w:type="pct"/>
        <w:tblLayout w:type="fixed"/>
        <w:tblCellMar>
          <w:left w:w="70" w:type="dxa"/>
          <w:right w:w="70" w:type="dxa"/>
        </w:tblCellMar>
        <w:tblLook w:val="04A0" w:firstRow="1" w:lastRow="0" w:firstColumn="1" w:lastColumn="0" w:noHBand="0" w:noVBand="1"/>
      </w:tblPr>
      <w:tblGrid>
        <w:gridCol w:w="1980"/>
        <w:gridCol w:w="1153"/>
        <w:gridCol w:w="1116"/>
        <w:gridCol w:w="1173"/>
        <w:gridCol w:w="1156"/>
        <w:gridCol w:w="1116"/>
        <w:gridCol w:w="1368"/>
      </w:tblGrid>
      <w:tr w:rsidR="007336BE" w:rsidRPr="007336BE" w14:paraId="383989B2" w14:textId="77777777" w:rsidTr="00D05D98">
        <w:trPr>
          <w:trHeight w:val="982"/>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34E4" w14:textId="77777777" w:rsidR="001C1024" w:rsidRPr="007336BE" w:rsidRDefault="001C1024" w:rsidP="00D05D98">
            <w:pPr>
              <w:jc w:val="center"/>
              <w:rPr>
                <w:rFonts w:asciiTheme="minorHAnsi" w:hAnsiTheme="minorHAnsi" w:cstheme="minorHAnsi"/>
                <w:b/>
                <w:bCs/>
                <w:i/>
                <w:iCs/>
                <w:sz w:val="16"/>
                <w:szCs w:val="16"/>
              </w:rPr>
            </w:pPr>
            <w:r w:rsidRPr="007336BE">
              <w:rPr>
                <w:rFonts w:asciiTheme="minorHAnsi" w:hAnsiTheme="minorHAnsi" w:cstheme="minorHAnsi"/>
                <w:b/>
                <w:bCs/>
                <w:i/>
                <w:iCs/>
                <w:sz w:val="16"/>
                <w:szCs w:val="16"/>
              </w:rPr>
              <w:t>UKREP</w:t>
            </w:r>
          </w:p>
        </w:tc>
        <w:tc>
          <w:tcPr>
            <w:tcW w:w="636"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420FD0B" w14:textId="77777777" w:rsidR="001C1024" w:rsidRPr="007336BE" w:rsidRDefault="001C1024" w:rsidP="00D05D98">
            <w:pPr>
              <w:jc w:val="center"/>
              <w:rPr>
                <w:rFonts w:asciiTheme="minorHAnsi" w:hAnsiTheme="minorHAnsi" w:cstheme="minorHAnsi"/>
                <w:b/>
                <w:bCs/>
                <w:sz w:val="16"/>
                <w:szCs w:val="16"/>
              </w:rPr>
            </w:pPr>
            <w:r w:rsidRPr="007336BE">
              <w:rPr>
                <w:rFonts w:asciiTheme="minorHAnsi" w:hAnsiTheme="minorHAnsi" w:cstheme="minorHAnsi"/>
                <w:b/>
                <w:bCs/>
                <w:sz w:val="16"/>
                <w:szCs w:val="16"/>
              </w:rPr>
              <w:t>2024</w:t>
            </w:r>
          </w:p>
        </w:tc>
        <w:tc>
          <w:tcPr>
            <w:tcW w:w="616"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3098969E" w14:textId="77777777" w:rsidR="001C1024" w:rsidRPr="007336BE" w:rsidRDefault="001C1024" w:rsidP="00D05D98">
            <w:pPr>
              <w:jc w:val="center"/>
              <w:rPr>
                <w:rFonts w:asciiTheme="minorHAnsi" w:hAnsiTheme="minorHAnsi" w:cstheme="minorHAnsi"/>
                <w:b/>
                <w:bCs/>
                <w:sz w:val="16"/>
                <w:szCs w:val="16"/>
              </w:rPr>
            </w:pPr>
            <w:r w:rsidRPr="007336BE">
              <w:rPr>
                <w:rFonts w:asciiTheme="minorHAnsi" w:hAnsiTheme="minorHAnsi" w:cstheme="minorHAnsi"/>
                <w:b/>
                <w:bCs/>
                <w:sz w:val="16"/>
                <w:szCs w:val="16"/>
              </w:rPr>
              <w:t>2025</w:t>
            </w:r>
          </w:p>
        </w:tc>
        <w:tc>
          <w:tcPr>
            <w:tcW w:w="6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D6FC8B" w14:textId="77777777" w:rsidR="001C1024" w:rsidRPr="007336BE" w:rsidRDefault="001C1024" w:rsidP="00D05D98">
            <w:pPr>
              <w:jc w:val="center"/>
              <w:rPr>
                <w:rFonts w:asciiTheme="minorHAnsi" w:hAnsiTheme="minorHAnsi" w:cstheme="minorHAnsi"/>
                <w:b/>
                <w:bCs/>
                <w:sz w:val="16"/>
                <w:szCs w:val="16"/>
              </w:rPr>
            </w:pPr>
            <w:r w:rsidRPr="007336BE">
              <w:rPr>
                <w:rFonts w:asciiTheme="minorHAnsi" w:hAnsiTheme="minorHAnsi" w:cstheme="minorHAnsi"/>
                <w:b/>
                <w:bCs/>
                <w:sz w:val="16"/>
                <w:szCs w:val="16"/>
              </w:rPr>
              <w:t>2026</w:t>
            </w:r>
          </w:p>
        </w:tc>
        <w:tc>
          <w:tcPr>
            <w:tcW w:w="6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A355D6" w14:textId="77777777" w:rsidR="001C1024" w:rsidRPr="007336BE" w:rsidRDefault="001C1024" w:rsidP="00D05D98">
            <w:pPr>
              <w:jc w:val="center"/>
              <w:rPr>
                <w:rFonts w:asciiTheme="minorHAnsi" w:hAnsiTheme="minorHAnsi" w:cstheme="minorHAnsi"/>
                <w:b/>
                <w:bCs/>
                <w:sz w:val="16"/>
                <w:szCs w:val="16"/>
              </w:rPr>
            </w:pPr>
            <w:r w:rsidRPr="007336BE">
              <w:rPr>
                <w:rFonts w:asciiTheme="minorHAnsi" w:hAnsiTheme="minorHAnsi" w:cstheme="minorHAnsi"/>
                <w:b/>
                <w:bCs/>
                <w:sz w:val="16"/>
                <w:szCs w:val="16"/>
              </w:rPr>
              <w:t>2027</w:t>
            </w:r>
          </w:p>
        </w:tc>
        <w:tc>
          <w:tcPr>
            <w:tcW w:w="6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720B775" w14:textId="77777777" w:rsidR="001C1024" w:rsidRPr="007336BE" w:rsidRDefault="001C1024" w:rsidP="00D05D98">
            <w:pPr>
              <w:jc w:val="center"/>
              <w:rPr>
                <w:rFonts w:asciiTheme="minorHAnsi" w:hAnsiTheme="minorHAnsi" w:cstheme="minorHAnsi"/>
                <w:b/>
                <w:bCs/>
                <w:sz w:val="16"/>
                <w:szCs w:val="16"/>
              </w:rPr>
            </w:pPr>
            <w:r w:rsidRPr="007336BE">
              <w:rPr>
                <w:rFonts w:asciiTheme="minorHAnsi" w:hAnsiTheme="minorHAnsi" w:cstheme="minorHAnsi"/>
                <w:b/>
                <w:bCs/>
                <w:sz w:val="16"/>
                <w:szCs w:val="16"/>
              </w:rPr>
              <w:t>2028</w:t>
            </w:r>
          </w:p>
        </w:tc>
        <w:tc>
          <w:tcPr>
            <w:tcW w:w="755" w:type="pct"/>
            <w:tcBorders>
              <w:top w:val="single" w:sz="4" w:space="0" w:color="auto"/>
              <w:left w:val="nil"/>
              <w:bottom w:val="single" w:sz="4" w:space="0" w:color="auto"/>
              <w:right w:val="single" w:sz="4" w:space="0" w:color="auto"/>
            </w:tcBorders>
            <w:shd w:val="clear" w:color="auto" w:fill="FFFF00"/>
            <w:vAlign w:val="center"/>
            <w:hideMark/>
          </w:tcPr>
          <w:p w14:paraId="0D2AA646" w14:textId="77777777" w:rsidR="001C1024" w:rsidRPr="007336BE" w:rsidRDefault="001C1024" w:rsidP="00D05D98">
            <w:pPr>
              <w:jc w:val="center"/>
              <w:rPr>
                <w:rFonts w:asciiTheme="minorHAnsi" w:hAnsiTheme="minorHAnsi" w:cstheme="minorHAnsi"/>
                <w:b/>
                <w:bCs/>
                <w:i/>
                <w:iCs/>
                <w:sz w:val="16"/>
                <w:szCs w:val="16"/>
              </w:rPr>
            </w:pPr>
            <w:r w:rsidRPr="007336BE">
              <w:rPr>
                <w:rFonts w:asciiTheme="minorHAnsi" w:hAnsiTheme="minorHAnsi" w:cstheme="minorHAnsi"/>
                <w:b/>
                <w:bCs/>
                <w:i/>
                <w:iCs/>
                <w:sz w:val="16"/>
                <w:szCs w:val="16"/>
              </w:rPr>
              <w:t>OCENJENA VIŠINA SREDSTEV  ZA OBNOVO SKUPAJ</w:t>
            </w:r>
          </w:p>
        </w:tc>
      </w:tr>
      <w:tr w:rsidR="007336BE" w:rsidRPr="007336BE" w14:paraId="41BEB0D2" w14:textId="77777777" w:rsidTr="00D05D98">
        <w:trPr>
          <w:trHeight w:val="1138"/>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12644955" w14:textId="77777777" w:rsidR="001C1024" w:rsidRPr="007336BE" w:rsidRDefault="001C1024" w:rsidP="00D05D98">
            <w:pPr>
              <w:jc w:val="left"/>
              <w:rPr>
                <w:rFonts w:ascii="Arial" w:hAnsi="Arial" w:cs="Arial"/>
                <w:i/>
                <w:iCs/>
                <w:sz w:val="16"/>
                <w:szCs w:val="16"/>
              </w:rPr>
            </w:pPr>
            <w:r w:rsidRPr="007336BE">
              <w:rPr>
                <w:rFonts w:ascii="Arial" w:hAnsi="Arial" w:cs="Arial"/>
                <w:i/>
                <w:iCs/>
                <w:sz w:val="16"/>
                <w:szCs w:val="16"/>
              </w:rPr>
              <w:t>LOKALNA INFRASTRUKTURA IN IZVEDBA GEOTEHNIČNIH UKREPOV</w:t>
            </w:r>
          </w:p>
        </w:tc>
        <w:tc>
          <w:tcPr>
            <w:tcW w:w="636" w:type="pct"/>
            <w:tcBorders>
              <w:top w:val="nil"/>
              <w:left w:val="nil"/>
              <w:bottom w:val="single" w:sz="4" w:space="0" w:color="auto"/>
              <w:right w:val="single" w:sz="4" w:space="0" w:color="auto"/>
            </w:tcBorders>
            <w:shd w:val="clear" w:color="auto" w:fill="C6D9F1" w:themeFill="text2" w:themeFillTint="33"/>
            <w:noWrap/>
            <w:vAlign w:val="center"/>
            <w:hideMark/>
          </w:tcPr>
          <w:p w14:paraId="2C5E0949" w14:textId="77777777" w:rsidR="001C1024" w:rsidRPr="007336BE" w:rsidRDefault="001C1024" w:rsidP="00D05D98">
            <w:pPr>
              <w:jc w:val="center"/>
              <w:rPr>
                <w:rFonts w:ascii="Arial" w:hAnsi="Arial" w:cs="Arial"/>
                <w:sz w:val="16"/>
                <w:szCs w:val="16"/>
              </w:rPr>
            </w:pPr>
            <w:r w:rsidRPr="007336BE">
              <w:rPr>
                <w:rFonts w:ascii="Arial" w:hAnsi="Arial" w:cs="Arial"/>
                <w:sz w:val="16"/>
                <w:szCs w:val="16"/>
              </w:rPr>
              <w:t>25.658.079</w:t>
            </w:r>
          </w:p>
        </w:tc>
        <w:tc>
          <w:tcPr>
            <w:tcW w:w="616" w:type="pct"/>
            <w:tcBorders>
              <w:top w:val="nil"/>
              <w:left w:val="nil"/>
              <w:bottom w:val="single" w:sz="4" w:space="0" w:color="auto"/>
              <w:right w:val="single" w:sz="4" w:space="0" w:color="auto"/>
            </w:tcBorders>
            <w:shd w:val="clear" w:color="auto" w:fill="EAF1DD" w:themeFill="accent3" w:themeFillTint="33"/>
            <w:noWrap/>
            <w:vAlign w:val="center"/>
            <w:hideMark/>
          </w:tcPr>
          <w:p w14:paraId="2E971355" w14:textId="3054C848" w:rsidR="001C1024" w:rsidRPr="007336BE" w:rsidRDefault="001C1024" w:rsidP="00D05D98">
            <w:pPr>
              <w:jc w:val="center"/>
              <w:rPr>
                <w:rFonts w:ascii="Arial" w:hAnsi="Arial" w:cs="Arial"/>
                <w:sz w:val="16"/>
                <w:szCs w:val="16"/>
              </w:rPr>
            </w:pPr>
            <w:r w:rsidRPr="007336BE">
              <w:rPr>
                <w:rFonts w:ascii="Arial" w:hAnsi="Arial" w:cs="Arial"/>
                <w:sz w:val="16"/>
                <w:szCs w:val="16"/>
              </w:rPr>
              <w:t>120.000.000</w:t>
            </w:r>
          </w:p>
        </w:tc>
        <w:tc>
          <w:tcPr>
            <w:tcW w:w="647" w:type="pct"/>
            <w:tcBorders>
              <w:top w:val="nil"/>
              <w:left w:val="nil"/>
              <w:bottom w:val="single" w:sz="4" w:space="0" w:color="auto"/>
              <w:right w:val="single" w:sz="4" w:space="0" w:color="auto"/>
            </w:tcBorders>
            <w:shd w:val="clear" w:color="auto" w:fill="F2F2F2" w:themeFill="background1" w:themeFillShade="F2"/>
            <w:noWrap/>
            <w:vAlign w:val="center"/>
            <w:hideMark/>
          </w:tcPr>
          <w:p w14:paraId="74CD673D" w14:textId="77777777" w:rsidR="001C1024" w:rsidRPr="007336BE" w:rsidRDefault="001C1024" w:rsidP="00D05D98">
            <w:pPr>
              <w:jc w:val="center"/>
              <w:rPr>
                <w:rFonts w:ascii="Arial" w:hAnsi="Arial" w:cs="Arial"/>
                <w:sz w:val="16"/>
                <w:szCs w:val="16"/>
              </w:rPr>
            </w:pPr>
            <w:r w:rsidRPr="007336BE">
              <w:rPr>
                <w:rFonts w:ascii="Arial" w:hAnsi="Arial" w:cs="Arial"/>
                <w:sz w:val="16"/>
                <w:szCs w:val="16"/>
              </w:rPr>
              <w:t>140.000.000</w:t>
            </w:r>
          </w:p>
        </w:tc>
        <w:tc>
          <w:tcPr>
            <w:tcW w:w="638" w:type="pct"/>
            <w:tcBorders>
              <w:top w:val="nil"/>
              <w:left w:val="nil"/>
              <w:bottom w:val="single" w:sz="4" w:space="0" w:color="auto"/>
              <w:right w:val="single" w:sz="4" w:space="0" w:color="auto"/>
            </w:tcBorders>
            <w:shd w:val="clear" w:color="auto" w:fill="F2F2F2" w:themeFill="background1" w:themeFillShade="F2"/>
            <w:noWrap/>
            <w:vAlign w:val="center"/>
            <w:hideMark/>
          </w:tcPr>
          <w:p w14:paraId="06FE7451" w14:textId="7B924A3D" w:rsidR="001C1024" w:rsidRPr="007336BE" w:rsidRDefault="001C1024" w:rsidP="00D05D98">
            <w:pPr>
              <w:jc w:val="center"/>
              <w:rPr>
                <w:rFonts w:ascii="Arial" w:hAnsi="Arial" w:cs="Arial"/>
                <w:sz w:val="16"/>
                <w:szCs w:val="16"/>
              </w:rPr>
            </w:pPr>
            <w:r w:rsidRPr="007336BE">
              <w:rPr>
                <w:rFonts w:ascii="Arial" w:hAnsi="Arial" w:cs="Arial"/>
                <w:sz w:val="16"/>
                <w:szCs w:val="16"/>
              </w:rPr>
              <w:t>90.000.000</w:t>
            </w:r>
          </w:p>
        </w:tc>
        <w:tc>
          <w:tcPr>
            <w:tcW w:w="616" w:type="pct"/>
            <w:tcBorders>
              <w:top w:val="nil"/>
              <w:left w:val="nil"/>
              <w:bottom w:val="single" w:sz="4" w:space="0" w:color="auto"/>
              <w:right w:val="single" w:sz="4" w:space="0" w:color="auto"/>
            </w:tcBorders>
            <w:shd w:val="clear" w:color="auto" w:fill="F2F2F2" w:themeFill="background1" w:themeFillShade="F2"/>
            <w:noWrap/>
            <w:vAlign w:val="center"/>
            <w:hideMark/>
          </w:tcPr>
          <w:p w14:paraId="6AC1034B" w14:textId="70C4902B" w:rsidR="001C1024" w:rsidRPr="007336BE" w:rsidRDefault="001C1024" w:rsidP="00D05D98">
            <w:pPr>
              <w:jc w:val="center"/>
              <w:rPr>
                <w:rFonts w:ascii="Arial" w:hAnsi="Arial" w:cs="Arial"/>
                <w:sz w:val="16"/>
                <w:szCs w:val="16"/>
              </w:rPr>
            </w:pPr>
            <w:r w:rsidRPr="007336BE">
              <w:rPr>
                <w:rFonts w:ascii="Arial" w:hAnsi="Arial" w:cs="Arial"/>
                <w:sz w:val="16"/>
                <w:szCs w:val="16"/>
              </w:rPr>
              <w:t>4</w:t>
            </w:r>
            <w:r w:rsidR="00E7758B" w:rsidRPr="007336BE">
              <w:rPr>
                <w:rFonts w:ascii="Arial" w:hAnsi="Arial" w:cs="Arial"/>
                <w:sz w:val="16"/>
                <w:szCs w:val="16"/>
              </w:rPr>
              <w:t>9</w:t>
            </w:r>
            <w:r w:rsidRPr="007336BE">
              <w:rPr>
                <w:rFonts w:ascii="Arial" w:hAnsi="Arial" w:cs="Arial"/>
                <w:sz w:val="16"/>
                <w:szCs w:val="16"/>
              </w:rPr>
              <w:t>.000.000</w:t>
            </w:r>
          </w:p>
        </w:tc>
        <w:tc>
          <w:tcPr>
            <w:tcW w:w="755" w:type="pct"/>
            <w:tcBorders>
              <w:top w:val="nil"/>
              <w:left w:val="nil"/>
              <w:bottom w:val="single" w:sz="4" w:space="0" w:color="auto"/>
              <w:right w:val="single" w:sz="4" w:space="0" w:color="auto"/>
            </w:tcBorders>
            <w:shd w:val="clear" w:color="auto" w:fill="FFFF00"/>
            <w:noWrap/>
            <w:vAlign w:val="center"/>
            <w:hideMark/>
          </w:tcPr>
          <w:p w14:paraId="14BD6B01" w14:textId="68467FD6" w:rsidR="001C1024" w:rsidRPr="007336BE" w:rsidRDefault="001C1024" w:rsidP="001C1024">
            <w:pPr>
              <w:jc w:val="center"/>
              <w:rPr>
                <w:rFonts w:ascii="Arial" w:hAnsi="Arial" w:cs="Arial"/>
                <w:sz w:val="16"/>
                <w:szCs w:val="16"/>
              </w:rPr>
            </w:pPr>
            <w:r w:rsidRPr="007336BE">
              <w:rPr>
                <w:rFonts w:ascii="Arial" w:hAnsi="Arial" w:cs="Arial"/>
                <w:sz w:val="16"/>
                <w:szCs w:val="16"/>
              </w:rPr>
              <w:t>64</w:t>
            </w:r>
            <w:r w:rsidR="00E7758B" w:rsidRPr="007336BE">
              <w:rPr>
                <w:rFonts w:ascii="Arial" w:hAnsi="Arial" w:cs="Arial"/>
                <w:sz w:val="16"/>
                <w:szCs w:val="16"/>
              </w:rPr>
              <w:t>3</w:t>
            </w:r>
            <w:r w:rsidRPr="007336BE">
              <w:rPr>
                <w:rFonts w:ascii="Arial" w:hAnsi="Arial" w:cs="Arial"/>
                <w:sz w:val="16"/>
                <w:szCs w:val="16"/>
              </w:rPr>
              <w:t>.253.947*</w:t>
            </w:r>
          </w:p>
        </w:tc>
      </w:tr>
      <w:tr w:rsidR="007336BE" w:rsidRPr="007336BE" w14:paraId="641127A4" w14:textId="77777777" w:rsidTr="00D05D98">
        <w:trPr>
          <w:trHeight w:val="1112"/>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7DEED6BA" w14:textId="77777777" w:rsidR="001C1024" w:rsidRPr="007336BE" w:rsidRDefault="001C1024" w:rsidP="001C1024">
            <w:pPr>
              <w:jc w:val="left"/>
              <w:rPr>
                <w:rFonts w:ascii="Arial" w:hAnsi="Arial" w:cs="Arial"/>
                <w:i/>
                <w:iCs/>
                <w:sz w:val="16"/>
                <w:szCs w:val="16"/>
              </w:rPr>
            </w:pPr>
            <w:r w:rsidRPr="007336BE">
              <w:rPr>
                <w:rFonts w:ascii="Arial" w:hAnsi="Arial" w:cs="Arial"/>
                <w:i/>
                <w:iCs/>
                <w:sz w:val="16"/>
                <w:szCs w:val="16"/>
              </w:rPr>
              <w:t>Sanacija vodne infrastrukture v ustrezno funkcionalno stanje odporno na podnebne spremembe</w:t>
            </w:r>
          </w:p>
        </w:tc>
        <w:tc>
          <w:tcPr>
            <w:tcW w:w="636" w:type="pct"/>
            <w:tcBorders>
              <w:top w:val="nil"/>
              <w:left w:val="nil"/>
              <w:bottom w:val="single" w:sz="4" w:space="0" w:color="auto"/>
              <w:right w:val="single" w:sz="4" w:space="0" w:color="auto"/>
            </w:tcBorders>
            <w:shd w:val="clear" w:color="auto" w:fill="C6D9F1" w:themeFill="text2" w:themeFillTint="33"/>
            <w:noWrap/>
            <w:vAlign w:val="center"/>
            <w:hideMark/>
          </w:tcPr>
          <w:p w14:paraId="4EB0A783" w14:textId="77777777" w:rsidR="001C1024" w:rsidRPr="007336BE" w:rsidRDefault="001C1024" w:rsidP="001C1024">
            <w:pPr>
              <w:jc w:val="center"/>
              <w:rPr>
                <w:rFonts w:ascii="Arial" w:hAnsi="Arial" w:cs="Arial"/>
                <w:sz w:val="16"/>
                <w:szCs w:val="16"/>
              </w:rPr>
            </w:pPr>
            <w:r w:rsidRPr="007336BE">
              <w:rPr>
                <w:rFonts w:ascii="Arial" w:hAnsi="Arial" w:cs="Arial"/>
                <w:sz w:val="16"/>
                <w:szCs w:val="16"/>
              </w:rPr>
              <w:t>62.109.165</w:t>
            </w:r>
          </w:p>
        </w:tc>
        <w:tc>
          <w:tcPr>
            <w:tcW w:w="616" w:type="pct"/>
            <w:tcBorders>
              <w:top w:val="nil"/>
              <w:left w:val="nil"/>
              <w:bottom w:val="single" w:sz="4" w:space="0" w:color="auto"/>
              <w:right w:val="single" w:sz="4" w:space="0" w:color="auto"/>
            </w:tcBorders>
            <w:shd w:val="clear" w:color="auto" w:fill="EAF1DD" w:themeFill="accent3" w:themeFillTint="33"/>
            <w:noWrap/>
            <w:vAlign w:val="center"/>
            <w:hideMark/>
          </w:tcPr>
          <w:p w14:paraId="6A1735DD" w14:textId="11F5C0FB" w:rsidR="001C1024" w:rsidRPr="007336BE" w:rsidRDefault="001C1024" w:rsidP="001C1024">
            <w:pPr>
              <w:jc w:val="center"/>
              <w:rPr>
                <w:rFonts w:ascii="Arial" w:hAnsi="Arial" w:cs="Arial"/>
                <w:sz w:val="16"/>
                <w:szCs w:val="16"/>
                <w:highlight w:val="yellow"/>
              </w:rPr>
            </w:pPr>
            <w:r w:rsidRPr="007336BE">
              <w:rPr>
                <w:rFonts w:ascii="Arial" w:hAnsi="Arial" w:cs="Arial"/>
                <w:sz w:val="16"/>
                <w:szCs w:val="16"/>
              </w:rPr>
              <w:t>140.000.000</w:t>
            </w:r>
          </w:p>
        </w:tc>
        <w:tc>
          <w:tcPr>
            <w:tcW w:w="647" w:type="pct"/>
            <w:tcBorders>
              <w:top w:val="nil"/>
              <w:left w:val="nil"/>
              <w:bottom w:val="single" w:sz="4" w:space="0" w:color="auto"/>
              <w:right w:val="single" w:sz="4" w:space="0" w:color="auto"/>
            </w:tcBorders>
            <w:shd w:val="clear" w:color="auto" w:fill="F2F2F2" w:themeFill="background1" w:themeFillShade="F2"/>
            <w:noWrap/>
            <w:vAlign w:val="center"/>
            <w:hideMark/>
          </w:tcPr>
          <w:p w14:paraId="177A40FF" w14:textId="3BADC454" w:rsidR="001C1024" w:rsidRPr="007336BE" w:rsidRDefault="001C1024" w:rsidP="001C1024">
            <w:pPr>
              <w:jc w:val="center"/>
              <w:rPr>
                <w:rFonts w:ascii="Arial" w:hAnsi="Arial" w:cs="Arial"/>
                <w:sz w:val="16"/>
                <w:szCs w:val="16"/>
              </w:rPr>
            </w:pPr>
            <w:r w:rsidRPr="007336BE">
              <w:rPr>
                <w:rFonts w:ascii="Arial" w:hAnsi="Arial" w:cs="Arial"/>
                <w:sz w:val="16"/>
                <w:szCs w:val="16"/>
              </w:rPr>
              <w:t>341.126.708</w:t>
            </w:r>
          </w:p>
        </w:tc>
        <w:tc>
          <w:tcPr>
            <w:tcW w:w="638" w:type="pct"/>
            <w:tcBorders>
              <w:top w:val="nil"/>
              <w:left w:val="nil"/>
              <w:bottom w:val="single" w:sz="4" w:space="0" w:color="auto"/>
              <w:right w:val="single" w:sz="4" w:space="0" w:color="auto"/>
            </w:tcBorders>
            <w:shd w:val="clear" w:color="auto" w:fill="F2F2F2" w:themeFill="background1" w:themeFillShade="F2"/>
            <w:noWrap/>
            <w:vAlign w:val="center"/>
            <w:hideMark/>
          </w:tcPr>
          <w:p w14:paraId="481C24B8" w14:textId="1AFFF97E" w:rsidR="001C1024" w:rsidRPr="007336BE" w:rsidRDefault="001C1024" w:rsidP="001C1024">
            <w:pPr>
              <w:jc w:val="center"/>
              <w:rPr>
                <w:rFonts w:ascii="Arial" w:hAnsi="Arial" w:cs="Arial"/>
                <w:sz w:val="16"/>
                <w:szCs w:val="16"/>
              </w:rPr>
            </w:pPr>
            <w:r w:rsidRPr="007336BE">
              <w:rPr>
                <w:rFonts w:ascii="Arial" w:hAnsi="Arial" w:cs="Arial"/>
                <w:sz w:val="16"/>
                <w:szCs w:val="16"/>
              </w:rPr>
              <w:t>341.126.708</w:t>
            </w:r>
          </w:p>
        </w:tc>
        <w:tc>
          <w:tcPr>
            <w:tcW w:w="616" w:type="pct"/>
            <w:tcBorders>
              <w:top w:val="nil"/>
              <w:left w:val="nil"/>
              <w:bottom w:val="single" w:sz="4" w:space="0" w:color="auto"/>
              <w:right w:val="single" w:sz="4" w:space="0" w:color="auto"/>
            </w:tcBorders>
            <w:shd w:val="clear" w:color="auto" w:fill="F2F2F2" w:themeFill="background1" w:themeFillShade="F2"/>
            <w:noWrap/>
            <w:vAlign w:val="center"/>
            <w:hideMark/>
          </w:tcPr>
          <w:p w14:paraId="7AB97584" w14:textId="1D150D0D" w:rsidR="001C1024" w:rsidRPr="007336BE" w:rsidRDefault="001C1024" w:rsidP="001C1024">
            <w:pPr>
              <w:jc w:val="center"/>
              <w:rPr>
                <w:rFonts w:ascii="Arial" w:hAnsi="Arial" w:cs="Arial"/>
                <w:sz w:val="16"/>
                <w:szCs w:val="16"/>
              </w:rPr>
            </w:pPr>
            <w:r w:rsidRPr="007336BE">
              <w:rPr>
                <w:rFonts w:ascii="Arial" w:hAnsi="Arial" w:cs="Arial"/>
                <w:sz w:val="16"/>
                <w:szCs w:val="16"/>
              </w:rPr>
              <w:t>341.126.708</w:t>
            </w:r>
          </w:p>
        </w:tc>
        <w:tc>
          <w:tcPr>
            <w:tcW w:w="755" w:type="pct"/>
            <w:tcBorders>
              <w:top w:val="nil"/>
              <w:left w:val="nil"/>
              <w:bottom w:val="single" w:sz="4" w:space="0" w:color="auto"/>
              <w:right w:val="single" w:sz="4" w:space="0" w:color="auto"/>
            </w:tcBorders>
            <w:shd w:val="clear" w:color="auto" w:fill="FFFF00"/>
            <w:noWrap/>
            <w:vAlign w:val="center"/>
            <w:hideMark/>
          </w:tcPr>
          <w:p w14:paraId="37DE3E84" w14:textId="302ACDB1" w:rsidR="001C1024" w:rsidRPr="007336BE" w:rsidRDefault="001C1024" w:rsidP="001C1024">
            <w:pPr>
              <w:jc w:val="center"/>
              <w:rPr>
                <w:rFonts w:ascii="Arial" w:hAnsi="Arial" w:cs="Arial"/>
                <w:sz w:val="16"/>
                <w:szCs w:val="16"/>
              </w:rPr>
            </w:pPr>
            <w:r w:rsidRPr="007336BE">
              <w:rPr>
                <w:rFonts w:ascii="Arial" w:hAnsi="Arial" w:cs="Arial"/>
                <w:sz w:val="16"/>
                <w:szCs w:val="16"/>
              </w:rPr>
              <w:t>1.225.572.090</w:t>
            </w:r>
          </w:p>
        </w:tc>
      </w:tr>
      <w:tr w:rsidR="007336BE" w:rsidRPr="007336BE" w14:paraId="0AC22174" w14:textId="77777777" w:rsidTr="00D05D98">
        <w:trPr>
          <w:trHeight w:val="600"/>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05C05D47" w14:textId="77777777" w:rsidR="001C1024" w:rsidRPr="007336BE" w:rsidRDefault="001C1024" w:rsidP="00D05D98">
            <w:pPr>
              <w:jc w:val="left"/>
              <w:rPr>
                <w:rFonts w:ascii="Arial" w:hAnsi="Arial" w:cs="Arial"/>
                <w:i/>
                <w:iCs/>
                <w:sz w:val="16"/>
                <w:szCs w:val="16"/>
              </w:rPr>
            </w:pPr>
            <w:r w:rsidRPr="007336BE">
              <w:rPr>
                <w:rFonts w:ascii="Arial" w:hAnsi="Arial" w:cs="Arial"/>
                <w:i/>
                <w:iCs/>
                <w:sz w:val="16"/>
                <w:szCs w:val="16"/>
              </w:rPr>
              <w:t>PODPORA IZVEDBI PROGRAMA</w:t>
            </w:r>
          </w:p>
        </w:tc>
        <w:tc>
          <w:tcPr>
            <w:tcW w:w="636" w:type="pct"/>
            <w:tcBorders>
              <w:top w:val="nil"/>
              <w:left w:val="nil"/>
              <w:bottom w:val="single" w:sz="4" w:space="0" w:color="auto"/>
              <w:right w:val="single" w:sz="4" w:space="0" w:color="auto"/>
            </w:tcBorders>
            <w:shd w:val="clear" w:color="auto" w:fill="C6D9F1" w:themeFill="text2" w:themeFillTint="33"/>
            <w:noWrap/>
            <w:vAlign w:val="center"/>
            <w:hideMark/>
          </w:tcPr>
          <w:p w14:paraId="3FC71086" w14:textId="61AFD6CC" w:rsidR="001C1024" w:rsidRPr="007336BE" w:rsidRDefault="001C1024" w:rsidP="00D05D98">
            <w:pPr>
              <w:jc w:val="center"/>
              <w:rPr>
                <w:rFonts w:ascii="Arial" w:hAnsi="Arial" w:cs="Arial"/>
                <w:sz w:val="16"/>
                <w:szCs w:val="16"/>
              </w:rPr>
            </w:pPr>
            <w:r w:rsidRPr="007336BE">
              <w:rPr>
                <w:rFonts w:ascii="Arial" w:hAnsi="Arial" w:cs="Arial"/>
                <w:sz w:val="16"/>
                <w:szCs w:val="16"/>
              </w:rPr>
              <w:t>*</w:t>
            </w:r>
          </w:p>
        </w:tc>
        <w:tc>
          <w:tcPr>
            <w:tcW w:w="616" w:type="pct"/>
            <w:tcBorders>
              <w:top w:val="nil"/>
              <w:left w:val="nil"/>
              <w:bottom w:val="single" w:sz="4" w:space="0" w:color="auto"/>
              <w:right w:val="single" w:sz="4" w:space="0" w:color="auto"/>
            </w:tcBorders>
            <w:shd w:val="clear" w:color="auto" w:fill="EAF1DD" w:themeFill="accent3" w:themeFillTint="33"/>
            <w:noWrap/>
            <w:vAlign w:val="center"/>
            <w:hideMark/>
          </w:tcPr>
          <w:p w14:paraId="52D1C7E9" w14:textId="77777777" w:rsidR="001C1024" w:rsidRPr="007336BE" w:rsidRDefault="001C1024" w:rsidP="00D05D98">
            <w:pPr>
              <w:jc w:val="center"/>
              <w:rPr>
                <w:rFonts w:ascii="Arial" w:hAnsi="Arial" w:cs="Arial"/>
                <w:sz w:val="16"/>
                <w:szCs w:val="16"/>
              </w:rPr>
            </w:pPr>
            <w:r w:rsidRPr="007336BE">
              <w:rPr>
                <w:rFonts w:ascii="Arial" w:hAnsi="Arial" w:cs="Arial"/>
                <w:sz w:val="16"/>
                <w:szCs w:val="16"/>
              </w:rPr>
              <w:t>11.542.000</w:t>
            </w:r>
          </w:p>
        </w:tc>
        <w:tc>
          <w:tcPr>
            <w:tcW w:w="647" w:type="pct"/>
            <w:tcBorders>
              <w:top w:val="nil"/>
              <w:left w:val="nil"/>
              <w:bottom w:val="single" w:sz="4" w:space="0" w:color="auto"/>
              <w:right w:val="single" w:sz="4" w:space="0" w:color="auto"/>
            </w:tcBorders>
            <w:shd w:val="clear" w:color="auto" w:fill="F2F2F2" w:themeFill="background1" w:themeFillShade="F2"/>
            <w:noWrap/>
            <w:vAlign w:val="center"/>
            <w:hideMark/>
          </w:tcPr>
          <w:p w14:paraId="54EF29C8" w14:textId="77777777" w:rsidR="001C1024" w:rsidRPr="007336BE" w:rsidRDefault="001C1024" w:rsidP="00D05D98">
            <w:pPr>
              <w:jc w:val="center"/>
              <w:rPr>
                <w:rFonts w:ascii="Arial" w:hAnsi="Arial" w:cs="Arial"/>
                <w:sz w:val="16"/>
                <w:szCs w:val="16"/>
              </w:rPr>
            </w:pPr>
            <w:r w:rsidRPr="007336BE">
              <w:rPr>
                <w:rFonts w:ascii="Arial" w:hAnsi="Arial" w:cs="Arial"/>
                <w:sz w:val="16"/>
                <w:szCs w:val="16"/>
              </w:rPr>
              <w:t>8.846.000</w:t>
            </w:r>
          </w:p>
        </w:tc>
        <w:tc>
          <w:tcPr>
            <w:tcW w:w="638" w:type="pct"/>
            <w:tcBorders>
              <w:top w:val="nil"/>
              <w:left w:val="nil"/>
              <w:bottom w:val="single" w:sz="4" w:space="0" w:color="auto"/>
              <w:right w:val="single" w:sz="4" w:space="0" w:color="auto"/>
            </w:tcBorders>
            <w:shd w:val="clear" w:color="auto" w:fill="F2F2F2" w:themeFill="background1" w:themeFillShade="F2"/>
            <w:noWrap/>
            <w:vAlign w:val="center"/>
            <w:hideMark/>
          </w:tcPr>
          <w:p w14:paraId="7622CC53" w14:textId="77777777" w:rsidR="001C1024" w:rsidRPr="007336BE" w:rsidRDefault="001C1024" w:rsidP="00D05D98">
            <w:pPr>
              <w:jc w:val="center"/>
              <w:rPr>
                <w:rFonts w:ascii="Arial" w:hAnsi="Arial" w:cs="Arial"/>
                <w:sz w:val="16"/>
                <w:szCs w:val="16"/>
              </w:rPr>
            </w:pPr>
            <w:r w:rsidRPr="007336BE">
              <w:rPr>
                <w:rFonts w:ascii="Arial" w:hAnsi="Arial" w:cs="Arial"/>
                <w:sz w:val="16"/>
                <w:szCs w:val="16"/>
              </w:rPr>
              <w:t>6.683.000</w:t>
            </w:r>
          </w:p>
        </w:tc>
        <w:tc>
          <w:tcPr>
            <w:tcW w:w="616" w:type="pct"/>
            <w:tcBorders>
              <w:top w:val="nil"/>
              <w:left w:val="nil"/>
              <w:bottom w:val="single" w:sz="4" w:space="0" w:color="auto"/>
              <w:right w:val="single" w:sz="4" w:space="0" w:color="auto"/>
            </w:tcBorders>
            <w:shd w:val="clear" w:color="auto" w:fill="F2F2F2" w:themeFill="background1" w:themeFillShade="F2"/>
            <w:noWrap/>
            <w:vAlign w:val="center"/>
            <w:hideMark/>
          </w:tcPr>
          <w:p w14:paraId="300570DB" w14:textId="77777777" w:rsidR="001C1024" w:rsidRPr="007336BE" w:rsidRDefault="001C1024" w:rsidP="00D05D98">
            <w:pPr>
              <w:jc w:val="center"/>
              <w:rPr>
                <w:rFonts w:ascii="Arial" w:hAnsi="Arial" w:cs="Arial"/>
                <w:sz w:val="16"/>
                <w:szCs w:val="16"/>
              </w:rPr>
            </w:pPr>
            <w:r w:rsidRPr="007336BE">
              <w:rPr>
                <w:rFonts w:ascii="Arial" w:hAnsi="Arial" w:cs="Arial"/>
                <w:sz w:val="16"/>
                <w:szCs w:val="16"/>
              </w:rPr>
              <w:t>4.023.000</w:t>
            </w:r>
          </w:p>
        </w:tc>
        <w:tc>
          <w:tcPr>
            <w:tcW w:w="755" w:type="pct"/>
            <w:tcBorders>
              <w:top w:val="nil"/>
              <w:left w:val="nil"/>
              <w:bottom w:val="single" w:sz="4" w:space="0" w:color="auto"/>
              <w:right w:val="single" w:sz="4" w:space="0" w:color="auto"/>
            </w:tcBorders>
            <w:shd w:val="clear" w:color="auto" w:fill="FFFF00"/>
            <w:noWrap/>
            <w:vAlign w:val="center"/>
            <w:hideMark/>
          </w:tcPr>
          <w:p w14:paraId="5BC76031" w14:textId="77777777" w:rsidR="001C1024" w:rsidRPr="007336BE" w:rsidRDefault="001C1024" w:rsidP="00D05D98">
            <w:pPr>
              <w:jc w:val="center"/>
              <w:rPr>
                <w:rFonts w:ascii="Arial" w:hAnsi="Arial" w:cs="Arial"/>
                <w:sz w:val="16"/>
                <w:szCs w:val="16"/>
              </w:rPr>
            </w:pPr>
            <w:r w:rsidRPr="007336BE">
              <w:rPr>
                <w:rFonts w:ascii="Arial" w:hAnsi="Arial" w:cs="Arial"/>
                <w:sz w:val="16"/>
                <w:szCs w:val="16"/>
              </w:rPr>
              <w:t>32.305.667*</w:t>
            </w:r>
          </w:p>
        </w:tc>
      </w:tr>
      <w:tr w:rsidR="007336BE" w:rsidRPr="007336BE" w14:paraId="732C035F" w14:textId="77777777" w:rsidTr="00D05D98">
        <w:trPr>
          <w:trHeight w:val="600"/>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311FF" w14:textId="77777777" w:rsidR="001C1024" w:rsidRPr="007336BE" w:rsidRDefault="001C1024" w:rsidP="001C1024">
            <w:pPr>
              <w:jc w:val="left"/>
              <w:rPr>
                <w:rFonts w:ascii="Arial" w:hAnsi="Arial" w:cs="Arial"/>
                <w:i/>
                <w:iCs/>
                <w:sz w:val="16"/>
                <w:szCs w:val="16"/>
              </w:rPr>
            </w:pPr>
            <w:r w:rsidRPr="007336BE">
              <w:rPr>
                <w:rFonts w:ascii="Arial" w:hAnsi="Arial" w:cs="Arial"/>
                <w:i/>
                <w:iCs/>
                <w:sz w:val="16"/>
                <w:szCs w:val="16"/>
              </w:rPr>
              <w:t>OBNOVA KULTURNE DEDIŠČINE</w:t>
            </w:r>
          </w:p>
        </w:tc>
        <w:tc>
          <w:tcPr>
            <w:tcW w:w="6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5B64A97" w14:textId="77777777" w:rsidR="001C1024" w:rsidRPr="007336BE" w:rsidRDefault="001C1024" w:rsidP="001C1024">
            <w:pPr>
              <w:jc w:val="center"/>
              <w:rPr>
                <w:rFonts w:ascii="Arial" w:hAnsi="Arial" w:cs="Arial"/>
                <w:sz w:val="16"/>
                <w:szCs w:val="16"/>
              </w:rPr>
            </w:pPr>
            <w:r w:rsidRPr="007336BE">
              <w:rPr>
                <w:rFonts w:ascii="Arial" w:hAnsi="Arial" w:cs="Arial"/>
                <w:sz w:val="16"/>
                <w:szCs w:val="16"/>
              </w:rPr>
              <w:t>0</w:t>
            </w:r>
          </w:p>
        </w:tc>
        <w:tc>
          <w:tcPr>
            <w:tcW w:w="616"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58636F" w14:textId="74D0129F" w:rsidR="001C1024" w:rsidRPr="007336BE" w:rsidRDefault="001C1024" w:rsidP="001C1024">
            <w:pPr>
              <w:jc w:val="center"/>
              <w:rPr>
                <w:rFonts w:ascii="Arial" w:hAnsi="Arial" w:cs="Arial"/>
                <w:sz w:val="16"/>
                <w:szCs w:val="16"/>
              </w:rPr>
            </w:pPr>
            <w:r w:rsidRPr="007336BE">
              <w:rPr>
                <w:rFonts w:ascii="Calibri" w:hAnsi="Calibri" w:cs="Calibri"/>
                <w:sz w:val="16"/>
                <w:szCs w:val="16"/>
              </w:rPr>
              <w:t>16.000.000</w:t>
            </w:r>
          </w:p>
        </w:tc>
        <w:tc>
          <w:tcPr>
            <w:tcW w:w="6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EB9EB2" w14:textId="2D81CD09" w:rsidR="001C1024" w:rsidRPr="007336BE" w:rsidRDefault="001C1024" w:rsidP="001C1024">
            <w:pPr>
              <w:jc w:val="center"/>
              <w:rPr>
                <w:rFonts w:ascii="Arial" w:hAnsi="Arial" w:cs="Arial"/>
                <w:sz w:val="16"/>
                <w:szCs w:val="16"/>
              </w:rPr>
            </w:pPr>
            <w:r w:rsidRPr="007336BE">
              <w:rPr>
                <w:rFonts w:ascii="Calibri" w:hAnsi="Calibri" w:cs="Calibri"/>
                <w:sz w:val="16"/>
                <w:szCs w:val="16"/>
              </w:rPr>
              <w:t>15.983.000</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33F8CA" w14:textId="0C288A31" w:rsidR="001C1024" w:rsidRPr="007336BE" w:rsidRDefault="001C1024" w:rsidP="001C1024">
            <w:pPr>
              <w:jc w:val="center"/>
              <w:rPr>
                <w:rFonts w:ascii="Arial" w:hAnsi="Arial" w:cs="Arial"/>
                <w:sz w:val="16"/>
                <w:szCs w:val="16"/>
              </w:rPr>
            </w:pPr>
            <w:r w:rsidRPr="007336BE">
              <w:rPr>
                <w:rFonts w:ascii="Arial" w:hAnsi="Arial" w:cs="Arial"/>
                <w:sz w:val="16"/>
                <w:szCs w:val="16"/>
              </w:rPr>
              <w:t>5.998.500</w:t>
            </w:r>
          </w:p>
        </w:tc>
        <w:tc>
          <w:tcPr>
            <w:tcW w:w="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DC4D54" w14:textId="0A4A439C" w:rsidR="001C1024" w:rsidRPr="007336BE" w:rsidRDefault="001C1024" w:rsidP="001C1024">
            <w:pPr>
              <w:jc w:val="center"/>
              <w:rPr>
                <w:rFonts w:ascii="Arial" w:hAnsi="Arial" w:cs="Arial"/>
                <w:sz w:val="16"/>
                <w:szCs w:val="16"/>
              </w:rPr>
            </w:pPr>
            <w:r w:rsidRPr="007336BE">
              <w:rPr>
                <w:rFonts w:ascii="Arial" w:hAnsi="Arial" w:cs="Arial"/>
                <w:sz w:val="16"/>
                <w:szCs w:val="16"/>
              </w:rPr>
              <w:t>1.000.000</w:t>
            </w:r>
          </w:p>
        </w:tc>
        <w:tc>
          <w:tcPr>
            <w:tcW w:w="755"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68F513A" w14:textId="2F7E1DA5" w:rsidR="001C1024" w:rsidRPr="008C5E6A" w:rsidRDefault="001C1024" w:rsidP="001C1024">
            <w:pPr>
              <w:jc w:val="center"/>
              <w:rPr>
                <w:rFonts w:ascii="Arial" w:hAnsi="Arial" w:cs="Arial"/>
                <w:sz w:val="16"/>
                <w:szCs w:val="16"/>
              </w:rPr>
            </w:pPr>
            <w:r w:rsidRPr="008C5E6A">
              <w:rPr>
                <w:rFonts w:ascii="Arial" w:hAnsi="Arial" w:cs="Arial"/>
                <w:sz w:val="16"/>
                <w:szCs w:val="16"/>
              </w:rPr>
              <w:t>38.981.500</w:t>
            </w:r>
          </w:p>
        </w:tc>
      </w:tr>
      <w:tr w:rsidR="007336BE" w:rsidRPr="007336BE" w14:paraId="5B96D2F6" w14:textId="77777777" w:rsidTr="00D05D98">
        <w:trPr>
          <w:trHeight w:val="900"/>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D5B43" w14:textId="77777777" w:rsidR="001C1024" w:rsidRPr="007336BE" w:rsidRDefault="001C1024" w:rsidP="001C1024">
            <w:pPr>
              <w:jc w:val="left"/>
              <w:rPr>
                <w:rFonts w:ascii="Arial" w:hAnsi="Arial" w:cs="Arial"/>
                <w:i/>
                <w:iCs/>
                <w:sz w:val="16"/>
                <w:szCs w:val="16"/>
              </w:rPr>
            </w:pPr>
            <w:r w:rsidRPr="007336BE">
              <w:rPr>
                <w:rFonts w:ascii="Arial" w:hAnsi="Arial" w:cs="Arial"/>
                <w:i/>
                <w:iCs/>
                <w:sz w:val="16"/>
                <w:szCs w:val="16"/>
              </w:rPr>
              <w:t>NADOMESTITVENA GRADNJA</w:t>
            </w:r>
          </w:p>
        </w:tc>
        <w:tc>
          <w:tcPr>
            <w:tcW w:w="6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872E910" w14:textId="7DFC8EF5" w:rsidR="001C1024" w:rsidRPr="007336BE" w:rsidRDefault="001C1024" w:rsidP="001C1024">
            <w:pPr>
              <w:jc w:val="center"/>
              <w:rPr>
                <w:rFonts w:ascii="Arial" w:hAnsi="Arial" w:cs="Arial"/>
                <w:sz w:val="16"/>
                <w:szCs w:val="16"/>
              </w:rPr>
            </w:pPr>
            <w:r w:rsidRPr="007336BE">
              <w:rPr>
                <w:rFonts w:ascii="Arial" w:hAnsi="Arial" w:cs="Arial"/>
                <w:sz w:val="16"/>
                <w:szCs w:val="16"/>
              </w:rPr>
              <w:t>20.236.67</w:t>
            </w:r>
            <w:r w:rsidR="00E7758B" w:rsidRPr="007336BE">
              <w:rPr>
                <w:rFonts w:ascii="Arial" w:hAnsi="Arial" w:cs="Arial"/>
                <w:sz w:val="16"/>
                <w:szCs w:val="16"/>
              </w:rPr>
              <w:t>1</w:t>
            </w:r>
          </w:p>
        </w:tc>
        <w:tc>
          <w:tcPr>
            <w:tcW w:w="616"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63EED8" w14:textId="7DE9FC76" w:rsidR="001C1024" w:rsidRPr="007336BE" w:rsidRDefault="001C1024" w:rsidP="001C1024">
            <w:pPr>
              <w:jc w:val="center"/>
              <w:rPr>
                <w:rFonts w:ascii="Arial" w:hAnsi="Arial" w:cs="Arial"/>
                <w:sz w:val="16"/>
                <w:szCs w:val="16"/>
              </w:rPr>
            </w:pPr>
            <w:r w:rsidRPr="007336BE">
              <w:rPr>
                <w:rFonts w:ascii="Arial" w:hAnsi="Arial" w:cs="Arial"/>
                <w:sz w:val="16"/>
                <w:szCs w:val="16"/>
              </w:rPr>
              <w:t>100.000.000</w:t>
            </w:r>
          </w:p>
        </w:tc>
        <w:tc>
          <w:tcPr>
            <w:tcW w:w="6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CE9AC0" w14:textId="21AA4208" w:rsidR="001C1024" w:rsidRPr="007336BE" w:rsidRDefault="001C1024" w:rsidP="001C1024">
            <w:pPr>
              <w:jc w:val="center"/>
              <w:rPr>
                <w:rFonts w:ascii="Arial" w:hAnsi="Arial" w:cs="Arial"/>
                <w:sz w:val="16"/>
                <w:szCs w:val="16"/>
              </w:rPr>
            </w:pPr>
            <w:r w:rsidRPr="007336BE">
              <w:rPr>
                <w:rFonts w:ascii="Arial" w:hAnsi="Arial" w:cs="Arial"/>
                <w:sz w:val="16"/>
                <w:szCs w:val="16"/>
              </w:rPr>
              <w:t>69.000.000</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13A021" w14:textId="06F67C1F" w:rsidR="001C1024" w:rsidRPr="007336BE" w:rsidRDefault="00E7758B" w:rsidP="00E7758B">
            <w:pPr>
              <w:jc w:val="center"/>
              <w:rPr>
                <w:rFonts w:ascii="Arial" w:hAnsi="Arial" w:cs="Arial"/>
                <w:sz w:val="16"/>
                <w:szCs w:val="16"/>
              </w:rPr>
            </w:pPr>
            <w:r w:rsidRPr="007336BE">
              <w:rPr>
                <w:rFonts w:ascii="Arial" w:hAnsi="Arial" w:cs="Arial"/>
                <w:sz w:val="16"/>
                <w:szCs w:val="16"/>
              </w:rPr>
              <w:t>7.500.000</w:t>
            </w:r>
          </w:p>
        </w:tc>
        <w:tc>
          <w:tcPr>
            <w:tcW w:w="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F2C66F" w14:textId="766C2E87" w:rsidR="001C1024" w:rsidRPr="007336BE" w:rsidRDefault="001C1024" w:rsidP="001C1024">
            <w:pPr>
              <w:jc w:val="center"/>
              <w:rPr>
                <w:rFonts w:ascii="Arial" w:hAnsi="Arial" w:cs="Arial"/>
                <w:sz w:val="16"/>
                <w:szCs w:val="16"/>
              </w:rPr>
            </w:pPr>
            <w:r w:rsidRPr="007336BE">
              <w:rPr>
                <w:rFonts w:ascii="Arial" w:hAnsi="Arial" w:cs="Arial"/>
                <w:sz w:val="16"/>
                <w:szCs w:val="16"/>
              </w:rPr>
              <w:t>1.000.000</w:t>
            </w:r>
          </w:p>
        </w:tc>
        <w:tc>
          <w:tcPr>
            <w:tcW w:w="755"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3B39639" w14:textId="563B6C74" w:rsidR="001C1024" w:rsidRPr="008C5E6A" w:rsidRDefault="001C1024" w:rsidP="001C1024">
            <w:pPr>
              <w:jc w:val="center"/>
              <w:rPr>
                <w:rFonts w:ascii="Arial" w:hAnsi="Arial" w:cs="Arial"/>
                <w:sz w:val="16"/>
                <w:szCs w:val="16"/>
              </w:rPr>
            </w:pPr>
            <w:r w:rsidRPr="008C5E6A">
              <w:rPr>
                <w:rFonts w:ascii="Arial" w:hAnsi="Arial" w:cs="Arial"/>
                <w:sz w:val="16"/>
                <w:szCs w:val="16"/>
              </w:rPr>
              <w:t>19</w:t>
            </w:r>
            <w:r w:rsidR="00E7758B" w:rsidRPr="008C5E6A">
              <w:rPr>
                <w:rFonts w:ascii="Arial" w:hAnsi="Arial" w:cs="Arial"/>
                <w:sz w:val="16"/>
                <w:szCs w:val="16"/>
              </w:rPr>
              <w:t>7</w:t>
            </w:r>
            <w:r w:rsidRPr="008C5E6A">
              <w:rPr>
                <w:rFonts w:ascii="Arial" w:hAnsi="Arial" w:cs="Arial"/>
                <w:sz w:val="16"/>
                <w:szCs w:val="16"/>
              </w:rPr>
              <w:t>.</w:t>
            </w:r>
            <w:r w:rsidR="00E7758B" w:rsidRPr="008C5E6A">
              <w:rPr>
                <w:rFonts w:ascii="Arial" w:hAnsi="Arial" w:cs="Arial"/>
                <w:sz w:val="16"/>
                <w:szCs w:val="16"/>
              </w:rPr>
              <w:t>7</w:t>
            </w:r>
            <w:r w:rsidRPr="008C5E6A">
              <w:rPr>
                <w:rFonts w:ascii="Arial" w:hAnsi="Arial" w:cs="Arial"/>
                <w:sz w:val="16"/>
                <w:szCs w:val="16"/>
              </w:rPr>
              <w:t>36.67</w:t>
            </w:r>
            <w:r w:rsidR="00E7758B" w:rsidRPr="008C5E6A">
              <w:rPr>
                <w:rFonts w:ascii="Arial" w:hAnsi="Arial" w:cs="Arial"/>
                <w:sz w:val="16"/>
                <w:szCs w:val="16"/>
              </w:rPr>
              <w:t>1</w:t>
            </w:r>
          </w:p>
        </w:tc>
      </w:tr>
      <w:tr w:rsidR="007336BE" w:rsidRPr="007336BE" w14:paraId="172C9468" w14:textId="77777777" w:rsidTr="00D05D98">
        <w:trPr>
          <w:trHeight w:val="884"/>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A504C" w14:textId="77777777" w:rsidR="00E7758B" w:rsidRPr="007336BE" w:rsidRDefault="00E7758B" w:rsidP="00E7758B">
            <w:pPr>
              <w:jc w:val="left"/>
              <w:rPr>
                <w:rFonts w:ascii="Arial" w:hAnsi="Arial" w:cs="Arial"/>
                <w:i/>
                <w:iCs/>
                <w:sz w:val="16"/>
                <w:szCs w:val="16"/>
              </w:rPr>
            </w:pPr>
            <w:r w:rsidRPr="007336BE">
              <w:rPr>
                <w:rFonts w:ascii="Arial" w:hAnsi="Arial" w:cs="Arial"/>
                <w:i/>
                <w:iCs/>
                <w:sz w:val="16"/>
                <w:szCs w:val="16"/>
              </w:rPr>
              <w:t>Osebe zasebnega prava  - obnova stanovanj</w:t>
            </w:r>
          </w:p>
        </w:tc>
        <w:tc>
          <w:tcPr>
            <w:tcW w:w="636"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DC74B80" w14:textId="31D03723" w:rsidR="00E7758B" w:rsidRPr="007336BE" w:rsidRDefault="00E7758B" w:rsidP="00E7758B">
            <w:pPr>
              <w:jc w:val="center"/>
              <w:rPr>
                <w:rFonts w:ascii="Arial" w:hAnsi="Arial" w:cs="Arial"/>
                <w:sz w:val="16"/>
                <w:szCs w:val="16"/>
              </w:rPr>
            </w:pPr>
            <w:r w:rsidRPr="007336BE">
              <w:rPr>
                <w:rFonts w:ascii="Arial" w:hAnsi="Arial" w:cs="Arial"/>
                <w:sz w:val="16"/>
                <w:szCs w:val="16"/>
              </w:rPr>
              <w:t>*</w:t>
            </w:r>
          </w:p>
        </w:tc>
        <w:tc>
          <w:tcPr>
            <w:tcW w:w="616"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A849CF" w14:textId="420D6E86" w:rsidR="00E7758B" w:rsidRPr="007336BE" w:rsidRDefault="00E7758B" w:rsidP="00E7758B">
            <w:pPr>
              <w:jc w:val="center"/>
              <w:rPr>
                <w:rFonts w:ascii="Arial" w:hAnsi="Arial" w:cs="Arial"/>
                <w:sz w:val="16"/>
                <w:szCs w:val="16"/>
              </w:rPr>
            </w:pPr>
            <w:r w:rsidRPr="007336BE">
              <w:rPr>
                <w:rFonts w:ascii="Arial" w:hAnsi="Arial" w:cs="Arial"/>
                <w:sz w:val="16"/>
                <w:szCs w:val="16"/>
              </w:rPr>
              <w:t>6.000.000</w:t>
            </w:r>
          </w:p>
        </w:tc>
        <w:tc>
          <w:tcPr>
            <w:tcW w:w="64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248202" w14:textId="31A29A32" w:rsidR="00E7758B" w:rsidRPr="007336BE" w:rsidRDefault="00E7758B" w:rsidP="00E7758B">
            <w:pPr>
              <w:jc w:val="center"/>
              <w:rPr>
                <w:rFonts w:ascii="Arial" w:hAnsi="Arial" w:cs="Arial"/>
                <w:sz w:val="16"/>
                <w:szCs w:val="16"/>
              </w:rPr>
            </w:pPr>
            <w:r w:rsidRPr="007336BE">
              <w:rPr>
                <w:rFonts w:ascii="Arial" w:hAnsi="Arial" w:cs="Arial"/>
                <w:sz w:val="16"/>
                <w:szCs w:val="16"/>
              </w:rPr>
              <w:t>12.000.000</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9C71A5" w14:textId="61B29077" w:rsidR="00E7758B" w:rsidRPr="007336BE" w:rsidRDefault="00E7758B" w:rsidP="00E7758B">
            <w:pPr>
              <w:jc w:val="center"/>
              <w:rPr>
                <w:rFonts w:ascii="Arial" w:hAnsi="Arial" w:cs="Arial"/>
                <w:sz w:val="16"/>
                <w:szCs w:val="16"/>
              </w:rPr>
            </w:pPr>
            <w:r w:rsidRPr="007336BE">
              <w:rPr>
                <w:rFonts w:ascii="Arial" w:hAnsi="Arial" w:cs="Arial"/>
                <w:sz w:val="16"/>
                <w:szCs w:val="16"/>
              </w:rPr>
              <w:t>6.000.000</w:t>
            </w:r>
          </w:p>
        </w:tc>
        <w:tc>
          <w:tcPr>
            <w:tcW w:w="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3C0CEDC" w14:textId="7CEBA49F" w:rsidR="00E7758B" w:rsidRPr="007336BE" w:rsidRDefault="00E7758B" w:rsidP="00E7758B">
            <w:pPr>
              <w:jc w:val="center"/>
              <w:rPr>
                <w:rFonts w:ascii="Arial" w:hAnsi="Arial" w:cs="Arial"/>
                <w:sz w:val="16"/>
                <w:szCs w:val="16"/>
              </w:rPr>
            </w:pPr>
            <w:r w:rsidRPr="007336BE">
              <w:rPr>
                <w:rFonts w:ascii="Arial" w:hAnsi="Arial" w:cs="Arial"/>
                <w:sz w:val="16"/>
                <w:szCs w:val="16"/>
              </w:rPr>
              <w:t>2.000.000</w:t>
            </w:r>
          </w:p>
        </w:tc>
        <w:tc>
          <w:tcPr>
            <w:tcW w:w="755"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6CCBAF2" w14:textId="3661D186" w:rsidR="00E7758B" w:rsidRPr="008C5E6A" w:rsidRDefault="00E7758B" w:rsidP="00E7758B">
            <w:pPr>
              <w:jc w:val="center"/>
              <w:rPr>
                <w:rFonts w:ascii="Arial" w:hAnsi="Arial" w:cs="Arial"/>
                <w:sz w:val="16"/>
                <w:szCs w:val="16"/>
              </w:rPr>
            </w:pPr>
            <w:r w:rsidRPr="008C5E6A">
              <w:rPr>
                <w:rFonts w:ascii="Arial" w:hAnsi="Arial" w:cs="Arial"/>
                <w:sz w:val="16"/>
                <w:szCs w:val="16"/>
              </w:rPr>
              <w:t>61.349.716</w:t>
            </w:r>
            <w:r w:rsidRPr="007336BE">
              <w:rPr>
                <w:rFonts w:ascii="Arial" w:hAnsi="Arial" w:cs="Arial"/>
                <w:sz w:val="16"/>
                <w:szCs w:val="16"/>
              </w:rPr>
              <w:t>*</w:t>
            </w:r>
          </w:p>
        </w:tc>
      </w:tr>
      <w:tr w:rsidR="007336BE" w:rsidRPr="007336BE" w14:paraId="05768AF5" w14:textId="77777777" w:rsidTr="00D05D98">
        <w:trPr>
          <w:trHeight w:val="600"/>
        </w:trPr>
        <w:tc>
          <w:tcPr>
            <w:tcW w:w="1092" w:type="pct"/>
            <w:tcBorders>
              <w:top w:val="single" w:sz="4" w:space="0" w:color="auto"/>
              <w:left w:val="single" w:sz="4" w:space="0" w:color="auto"/>
              <w:bottom w:val="nil"/>
              <w:right w:val="single" w:sz="4" w:space="0" w:color="auto"/>
            </w:tcBorders>
            <w:shd w:val="clear" w:color="auto" w:fill="auto"/>
            <w:vAlign w:val="center"/>
            <w:hideMark/>
          </w:tcPr>
          <w:p w14:paraId="3DF33464" w14:textId="77777777" w:rsidR="00E7758B" w:rsidRPr="007336BE" w:rsidRDefault="00E7758B" w:rsidP="00E7758B">
            <w:pPr>
              <w:jc w:val="left"/>
              <w:rPr>
                <w:rFonts w:ascii="Arial" w:hAnsi="Arial" w:cs="Arial"/>
                <w:i/>
                <w:iCs/>
                <w:sz w:val="16"/>
                <w:szCs w:val="16"/>
              </w:rPr>
            </w:pPr>
            <w:r w:rsidRPr="007336BE">
              <w:rPr>
                <w:rFonts w:ascii="Arial" w:hAnsi="Arial" w:cs="Arial"/>
                <w:i/>
                <w:iCs/>
                <w:sz w:val="16"/>
                <w:szCs w:val="16"/>
              </w:rPr>
              <w:t>Osebe zasebnega prava - obnova  objektov za izvajanje dejavnosti</w:t>
            </w:r>
          </w:p>
        </w:tc>
        <w:tc>
          <w:tcPr>
            <w:tcW w:w="636" w:type="pct"/>
            <w:tcBorders>
              <w:top w:val="single" w:sz="4" w:space="0" w:color="auto"/>
              <w:left w:val="nil"/>
              <w:bottom w:val="nil"/>
              <w:right w:val="single" w:sz="4" w:space="0" w:color="auto"/>
            </w:tcBorders>
            <w:shd w:val="clear" w:color="auto" w:fill="C6D9F1" w:themeFill="text2" w:themeFillTint="33"/>
            <w:noWrap/>
            <w:vAlign w:val="center"/>
            <w:hideMark/>
          </w:tcPr>
          <w:p w14:paraId="362DACD5" w14:textId="77777777" w:rsidR="00E7758B" w:rsidRPr="007336BE" w:rsidRDefault="00E7758B" w:rsidP="00E7758B">
            <w:pPr>
              <w:jc w:val="center"/>
              <w:rPr>
                <w:rFonts w:ascii="Arial" w:hAnsi="Arial" w:cs="Arial"/>
                <w:sz w:val="16"/>
                <w:szCs w:val="16"/>
              </w:rPr>
            </w:pPr>
            <w:r w:rsidRPr="007336BE">
              <w:rPr>
                <w:rFonts w:ascii="Arial" w:hAnsi="Arial" w:cs="Arial"/>
                <w:sz w:val="16"/>
                <w:szCs w:val="16"/>
              </w:rPr>
              <w:t>0</w:t>
            </w:r>
          </w:p>
        </w:tc>
        <w:tc>
          <w:tcPr>
            <w:tcW w:w="616" w:type="pct"/>
            <w:tcBorders>
              <w:top w:val="single" w:sz="4" w:space="0" w:color="auto"/>
              <w:left w:val="nil"/>
              <w:bottom w:val="nil"/>
              <w:right w:val="single" w:sz="4" w:space="0" w:color="auto"/>
            </w:tcBorders>
            <w:shd w:val="clear" w:color="auto" w:fill="EAF1DD" w:themeFill="accent3" w:themeFillTint="33"/>
            <w:noWrap/>
            <w:vAlign w:val="center"/>
            <w:hideMark/>
          </w:tcPr>
          <w:p w14:paraId="114C2C51" w14:textId="6CFEE8A8" w:rsidR="00E7758B" w:rsidRPr="007336BE" w:rsidRDefault="00E7758B" w:rsidP="00E7758B">
            <w:pPr>
              <w:jc w:val="center"/>
              <w:rPr>
                <w:rFonts w:ascii="Arial" w:hAnsi="Arial" w:cs="Arial"/>
                <w:sz w:val="16"/>
                <w:szCs w:val="16"/>
              </w:rPr>
            </w:pPr>
            <w:r w:rsidRPr="007336BE">
              <w:rPr>
                <w:rFonts w:ascii="Arial" w:hAnsi="Arial" w:cs="Arial"/>
                <w:sz w:val="16"/>
                <w:szCs w:val="16"/>
              </w:rPr>
              <w:t>6.000.000</w:t>
            </w:r>
          </w:p>
        </w:tc>
        <w:tc>
          <w:tcPr>
            <w:tcW w:w="647" w:type="pct"/>
            <w:tcBorders>
              <w:top w:val="single" w:sz="4" w:space="0" w:color="auto"/>
              <w:left w:val="nil"/>
              <w:bottom w:val="nil"/>
              <w:right w:val="single" w:sz="4" w:space="0" w:color="auto"/>
            </w:tcBorders>
            <w:shd w:val="clear" w:color="auto" w:fill="F2F2F2" w:themeFill="background1" w:themeFillShade="F2"/>
            <w:noWrap/>
            <w:vAlign w:val="center"/>
            <w:hideMark/>
          </w:tcPr>
          <w:p w14:paraId="324CD719" w14:textId="0005B0DC" w:rsidR="00E7758B" w:rsidRPr="007336BE" w:rsidRDefault="00E7758B" w:rsidP="00E7758B">
            <w:pPr>
              <w:jc w:val="center"/>
              <w:rPr>
                <w:rFonts w:ascii="Arial" w:hAnsi="Arial" w:cs="Arial"/>
                <w:sz w:val="16"/>
                <w:szCs w:val="16"/>
              </w:rPr>
            </w:pPr>
            <w:r w:rsidRPr="007336BE">
              <w:rPr>
                <w:rFonts w:ascii="Arial" w:hAnsi="Arial" w:cs="Arial"/>
                <w:sz w:val="16"/>
                <w:szCs w:val="16"/>
              </w:rPr>
              <w:t>12.000.000</w:t>
            </w:r>
          </w:p>
        </w:tc>
        <w:tc>
          <w:tcPr>
            <w:tcW w:w="638" w:type="pct"/>
            <w:tcBorders>
              <w:top w:val="single" w:sz="4" w:space="0" w:color="auto"/>
              <w:left w:val="nil"/>
              <w:bottom w:val="nil"/>
              <w:right w:val="single" w:sz="4" w:space="0" w:color="auto"/>
            </w:tcBorders>
            <w:shd w:val="clear" w:color="auto" w:fill="F2F2F2" w:themeFill="background1" w:themeFillShade="F2"/>
            <w:noWrap/>
            <w:vAlign w:val="center"/>
            <w:hideMark/>
          </w:tcPr>
          <w:p w14:paraId="48E4B259" w14:textId="4B45752A" w:rsidR="00E7758B" w:rsidRPr="007336BE" w:rsidRDefault="00E7758B" w:rsidP="00E7758B">
            <w:pPr>
              <w:jc w:val="center"/>
              <w:rPr>
                <w:rFonts w:ascii="Arial" w:hAnsi="Arial" w:cs="Arial"/>
                <w:sz w:val="16"/>
                <w:szCs w:val="16"/>
              </w:rPr>
            </w:pPr>
            <w:r w:rsidRPr="007336BE">
              <w:rPr>
                <w:rFonts w:ascii="Arial" w:hAnsi="Arial" w:cs="Arial"/>
                <w:sz w:val="16"/>
                <w:szCs w:val="16"/>
              </w:rPr>
              <w:t>6.000.000</w:t>
            </w:r>
          </w:p>
        </w:tc>
        <w:tc>
          <w:tcPr>
            <w:tcW w:w="616" w:type="pct"/>
            <w:tcBorders>
              <w:top w:val="single" w:sz="4" w:space="0" w:color="auto"/>
              <w:left w:val="nil"/>
              <w:bottom w:val="nil"/>
              <w:right w:val="single" w:sz="4" w:space="0" w:color="auto"/>
            </w:tcBorders>
            <w:shd w:val="clear" w:color="auto" w:fill="F2F2F2" w:themeFill="background1" w:themeFillShade="F2"/>
            <w:noWrap/>
            <w:vAlign w:val="center"/>
            <w:hideMark/>
          </w:tcPr>
          <w:p w14:paraId="089AD920" w14:textId="75F98CE7" w:rsidR="00E7758B" w:rsidRPr="007336BE" w:rsidRDefault="00E7758B" w:rsidP="00E7758B">
            <w:pPr>
              <w:jc w:val="center"/>
              <w:rPr>
                <w:rFonts w:ascii="Arial" w:hAnsi="Arial" w:cs="Arial"/>
                <w:sz w:val="16"/>
                <w:szCs w:val="16"/>
              </w:rPr>
            </w:pPr>
            <w:r w:rsidRPr="007336BE">
              <w:rPr>
                <w:rFonts w:ascii="Arial" w:hAnsi="Arial" w:cs="Arial"/>
                <w:sz w:val="16"/>
                <w:szCs w:val="16"/>
              </w:rPr>
              <w:t>2.000.000</w:t>
            </w:r>
          </w:p>
        </w:tc>
        <w:tc>
          <w:tcPr>
            <w:tcW w:w="755" w:type="pct"/>
            <w:tcBorders>
              <w:top w:val="single" w:sz="4" w:space="0" w:color="auto"/>
              <w:left w:val="nil"/>
              <w:bottom w:val="single" w:sz="4" w:space="0" w:color="auto"/>
              <w:right w:val="single" w:sz="4" w:space="0" w:color="auto"/>
            </w:tcBorders>
            <w:shd w:val="clear" w:color="auto" w:fill="FFFF00"/>
            <w:noWrap/>
            <w:vAlign w:val="center"/>
            <w:hideMark/>
          </w:tcPr>
          <w:p w14:paraId="37885D78" w14:textId="4072F0E7" w:rsidR="00E7758B" w:rsidRPr="007336BE" w:rsidRDefault="00E7758B" w:rsidP="00E7758B">
            <w:pPr>
              <w:jc w:val="center"/>
              <w:rPr>
                <w:rFonts w:ascii="Arial" w:hAnsi="Arial" w:cs="Arial"/>
                <w:sz w:val="16"/>
                <w:szCs w:val="16"/>
              </w:rPr>
            </w:pPr>
            <w:r w:rsidRPr="007336BE">
              <w:rPr>
                <w:rFonts w:ascii="Arial" w:hAnsi="Arial" w:cs="Arial"/>
                <w:sz w:val="16"/>
                <w:szCs w:val="16"/>
              </w:rPr>
              <w:t>26.000.000</w:t>
            </w:r>
          </w:p>
        </w:tc>
      </w:tr>
      <w:tr w:rsidR="007336BE" w:rsidRPr="007336BE" w14:paraId="0E2CD522" w14:textId="77777777" w:rsidTr="00D05D98">
        <w:trPr>
          <w:trHeight w:val="569"/>
        </w:trPr>
        <w:tc>
          <w:tcPr>
            <w:tcW w:w="1092" w:type="pct"/>
            <w:tcBorders>
              <w:top w:val="single" w:sz="4" w:space="0" w:color="auto"/>
              <w:left w:val="single" w:sz="4" w:space="0" w:color="auto"/>
              <w:bottom w:val="nil"/>
              <w:right w:val="single" w:sz="4" w:space="0" w:color="auto"/>
            </w:tcBorders>
            <w:shd w:val="clear" w:color="auto" w:fill="auto"/>
            <w:noWrap/>
            <w:vAlign w:val="center"/>
            <w:hideMark/>
          </w:tcPr>
          <w:p w14:paraId="7355E9B3" w14:textId="77777777" w:rsidR="001C1024" w:rsidRPr="007336BE" w:rsidRDefault="001C1024" w:rsidP="00D05D98">
            <w:pPr>
              <w:jc w:val="left"/>
              <w:rPr>
                <w:rFonts w:asciiTheme="minorHAnsi" w:hAnsiTheme="minorHAnsi" w:cstheme="minorHAnsi"/>
                <w:b/>
                <w:bCs/>
                <w:sz w:val="16"/>
                <w:szCs w:val="16"/>
              </w:rPr>
            </w:pPr>
            <w:r w:rsidRPr="007336BE">
              <w:rPr>
                <w:rFonts w:ascii="Arial" w:hAnsi="Arial" w:cs="Arial"/>
                <w:i/>
                <w:iCs/>
                <w:sz w:val="16"/>
                <w:szCs w:val="16"/>
              </w:rPr>
              <w:t>Objekti zavarovane narave</w:t>
            </w:r>
          </w:p>
        </w:tc>
        <w:tc>
          <w:tcPr>
            <w:tcW w:w="636" w:type="pct"/>
            <w:tcBorders>
              <w:top w:val="single" w:sz="4" w:space="0" w:color="auto"/>
              <w:left w:val="nil"/>
              <w:bottom w:val="nil"/>
              <w:right w:val="single" w:sz="4" w:space="0" w:color="auto"/>
            </w:tcBorders>
            <w:shd w:val="clear" w:color="auto" w:fill="C6D9F1" w:themeFill="text2" w:themeFillTint="33"/>
            <w:noWrap/>
            <w:vAlign w:val="center"/>
            <w:hideMark/>
          </w:tcPr>
          <w:p w14:paraId="41F36C04" w14:textId="77777777" w:rsidR="001C1024" w:rsidRPr="007336BE" w:rsidRDefault="001C1024" w:rsidP="00D05D98">
            <w:pPr>
              <w:jc w:val="center"/>
              <w:rPr>
                <w:rFonts w:ascii="Arial" w:hAnsi="Arial" w:cs="Arial"/>
                <w:b/>
                <w:bCs/>
                <w:sz w:val="16"/>
                <w:szCs w:val="16"/>
              </w:rPr>
            </w:pPr>
            <w:r w:rsidRPr="007336BE">
              <w:rPr>
                <w:rFonts w:ascii="Arial" w:hAnsi="Arial" w:cs="Arial"/>
                <w:sz w:val="16"/>
                <w:szCs w:val="16"/>
              </w:rPr>
              <w:t>0</w:t>
            </w:r>
          </w:p>
        </w:tc>
        <w:tc>
          <w:tcPr>
            <w:tcW w:w="616" w:type="pct"/>
            <w:tcBorders>
              <w:top w:val="single" w:sz="4" w:space="0" w:color="auto"/>
              <w:left w:val="nil"/>
              <w:bottom w:val="nil"/>
              <w:right w:val="single" w:sz="4" w:space="0" w:color="auto"/>
            </w:tcBorders>
            <w:shd w:val="clear" w:color="auto" w:fill="EAF1DD" w:themeFill="accent3" w:themeFillTint="33"/>
            <w:noWrap/>
            <w:vAlign w:val="center"/>
            <w:hideMark/>
          </w:tcPr>
          <w:p w14:paraId="3283B630" w14:textId="77777777" w:rsidR="001C1024" w:rsidRPr="007336BE" w:rsidRDefault="001C1024" w:rsidP="00D05D98">
            <w:pPr>
              <w:jc w:val="center"/>
              <w:rPr>
                <w:rFonts w:ascii="Arial" w:hAnsi="Arial" w:cs="Arial"/>
                <w:b/>
                <w:bCs/>
                <w:sz w:val="16"/>
                <w:szCs w:val="16"/>
              </w:rPr>
            </w:pPr>
            <w:r w:rsidRPr="007336BE">
              <w:rPr>
                <w:rFonts w:ascii="Arial" w:hAnsi="Arial" w:cs="Arial"/>
                <w:sz w:val="16"/>
                <w:szCs w:val="16"/>
              </w:rPr>
              <w:t>500.000</w:t>
            </w:r>
          </w:p>
        </w:tc>
        <w:tc>
          <w:tcPr>
            <w:tcW w:w="647" w:type="pct"/>
            <w:tcBorders>
              <w:top w:val="single" w:sz="4" w:space="0" w:color="auto"/>
              <w:left w:val="nil"/>
              <w:bottom w:val="nil"/>
              <w:right w:val="single" w:sz="4" w:space="0" w:color="auto"/>
            </w:tcBorders>
            <w:shd w:val="clear" w:color="auto" w:fill="F2F2F2" w:themeFill="background1" w:themeFillShade="F2"/>
            <w:noWrap/>
            <w:vAlign w:val="center"/>
            <w:hideMark/>
          </w:tcPr>
          <w:p w14:paraId="01F11606" w14:textId="00705691" w:rsidR="001C1024" w:rsidRPr="007336BE" w:rsidRDefault="001C1024" w:rsidP="00D05D98">
            <w:pPr>
              <w:jc w:val="center"/>
              <w:rPr>
                <w:rFonts w:ascii="Arial" w:hAnsi="Arial" w:cs="Arial"/>
                <w:b/>
                <w:bCs/>
                <w:sz w:val="16"/>
                <w:szCs w:val="16"/>
              </w:rPr>
            </w:pPr>
            <w:r w:rsidRPr="007336BE">
              <w:rPr>
                <w:rFonts w:ascii="Arial" w:hAnsi="Arial" w:cs="Arial"/>
                <w:sz w:val="16"/>
                <w:szCs w:val="16"/>
              </w:rPr>
              <w:t>1.</w:t>
            </w:r>
            <w:r w:rsidR="00E7758B" w:rsidRPr="007336BE">
              <w:rPr>
                <w:rFonts w:ascii="Arial" w:hAnsi="Arial" w:cs="Arial"/>
                <w:sz w:val="16"/>
                <w:szCs w:val="16"/>
              </w:rPr>
              <w:t>6</w:t>
            </w:r>
            <w:r w:rsidRPr="007336BE">
              <w:rPr>
                <w:rFonts w:ascii="Arial" w:hAnsi="Arial" w:cs="Arial"/>
                <w:sz w:val="16"/>
                <w:szCs w:val="16"/>
              </w:rPr>
              <w:t>00.000</w:t>
            </w:r>
          </w:p>
        </w:tc>
        <w:tc>
          <w:tcPr>
            <w:tcW w:w="638" w:type="pct"/>
            <w:tcBorders>
              <w:top w:val="single" w:sz="4" w:space="0" w:color="auto"/>
              <w:left w:val="nil"/>
              <w:bottom w:val="nil"/>
              <w:right w:val="single" w:sz="4" w:space="0" w:color="auto"/>
            </w:tcBorders>
            <w:shd w:val="clear" w:color="auto" w:fill="F2F2F2" w:themeFill="background1" w:themeFillShade="F2"/>
            <w:noWrap/>
            <w:vAlign w:val="center"/>
            <w:hideMark/>
          </w:tcPr>
          <w:p w14:paraId="18E69BB4" w14:textId="3A35EE40" w:rsidR="001C1024" w:rsidRPr="007336BE" w:rsidRDefault="003D040B" w:rsidP="00D05D98">
            <w:pPr>
              <w:jc w:val="center"/>
              <w:rPr>
                <w:rFonts w:ascii="Arial" w:hAnsi="Arial" w:cs="Arial"/>
                <w:b/>
                <w:bCs/>
                <w:sz w:val="16"/>
                <w:szCs w:val="16"/>
              </w:rPr>
            </w:pPr>
            <w:r>
              <w:rPr>
                <w:rFonts w:ascii="Arial" w:hAnsi="Arial" w:cs="Arial"/>
                <w:sz w:val="16"/>
                <w:szCs w:val="16"/>
              </w:rPr>
              <w:t>7</w:t>
            </w:r>
            <w:r w:rsidR="001C1024" w:rsidRPr="007336BE">
              <w:rPr>
                <w:rFonts w:ascii="Arial" w:hAnsi="Arial" w:cs="Arial"/>
                <w:sz w:val="16"/>
                <w:szCs w:val="16"/>
              </w:rPr>
              <w:t>50.540</w:t>
            </w:r>
          </w:p>
        </w:tc>
        <w:tc>
          <w:tcPr>
            <w:tcW w:w="61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1F012B8" w14:textId="6274D170" w:rsidR="001C1024" w:rsidRPr="007336BE" w:rsidRDefault="003D040B" w:rsidP="00D05D98">
            <w:pPr>
              <w:jc w:val="center"/>
              <w:rPr>
                <w:rFonts w:ascii="Arial" w:hAnsi="Arial" w:cs="Arial"/>
                <w:b/>
                <w:bCs/>
                <w:sz w:val="16"/>
                <w:szCs w:val="16"/>
              </w:rPr>
            </w:pPr>
            <w:r>
              <w:rPr>
                <w:rFonts w:ascii="Arial" w:hAnsi="Arial" w:cs="Arial"/>
                <w:sz w:val="16"/>
                <w:szCs w:val="16"/>
              </w:rPr>
              <w:t>10</w:t>
            </w:r>
            <w:r w:rsidR="001C1024" w:rsidRPr="007336BE">
              <w:rPr>
                <w:rFonts w:ascii="Arial" w:hAnsi="Arial" w:cs="Arial"/>
                <w:sz w:val="16"/>
                <w:szCs w:val="16"/>
              </w:rPr>
              <w:t>0</w:t>
            </w:r>
            <w:r>
              <w:rPr>
                <w:rFonts w:ascii="Arial" w:hAnsi="Arial" w:cs="Arial"/>
                <w:sz w:val="16"/>
                <w:szCs w:val="16"/>
              </w:rPr>
              <w:t>.000</w:t>
            </w:r>
          </w:p>
        </w:tc>
        <w:tc>
          <w:tcPr>
            <w:tcW w:w="755" w:type="pct"/>
            <w:tcBorders>
              <w:top w:val="nil"/>
              <w:left w:val="nil"/>
              <w:bottom w:val="nil"/>
              <w:right w:val="single" w:sz="4" w:space="0" w:color="auto"/>
            </w:tcBorders>
            <w:shd w:val="clear" w:color="auto" w:fill="FFFF00"/>
            <w:noWrap/>
            <w:vAlign w:val="center"/>
            <w:hideMark/>
          </w:tcPr>
          <w:p w14:paraId="520B14E1" w14:textId="04D0C363" w:rsidR="001C1024" w:rsidRPr="007336BE" w:rsidRDefault="001C1024" w:rsidP="00D05D98">
            <w:pPr>
              <w:jc w:val="center"/>
              <w:rPr>
                <w:rFonts w:asciiTheme="minorHAnsi" w:hAnsiTheme="minorHAnsi" w:cstheme="minorHAnsi"/>
                <w:b/>
                <w:bCs/>
                <w:sz w:val="16"/>
                <w:szCs w:val="16"/>
              </w:rPr>
            </w:pPr>
            <w:r w:rsidRPr="007336BE">
              <w:rPr>
                <w:rFonts w:ascii="Arial" w:hAnsi="Arial" w:cs="Arial"/>
                <w:sz w:val="16"/>
                <w:szCs w:val="16"/>
              </w:rPr>
              <w:t>2.</w:t>
            </w:r>
            <w:r w:rsidR="00E7758B" w:rsidRPr="007336BE">
              <w:rPr>
                <w:rFonts w:ascii="Arial" w:hAnsi="Arial" w:cs="Arial"/>
                <w:sz w:val="16"/>
                <w:szCs w:val="16"/>
              </w:rPr>
              <w:t>9</w:t>
            </w:r>
            <w:r w:rsidRPr="007336BE">
              <w:rPr>
                <w:rFonts w:ascii="Arial" w:hAnsi="Arial" w:cs="Arial"/>
                <w:sz w:val="16"/>
                <w:szCs w:val="16"/>
              </w:rPr>
              <w:t>50.540</w:t>
            </w:r>
          </w:p>
        </w:tc>
      </w:tr>
      <w:tr w:rsidR="007336BE" w:rsidRPr="007336BE" w14:paraId="6DFD687B" w14:textId="77777777" w:rsidTr="000C7D3B">
        <w:trPr>
          <w:trHeight w:val="315"/>
        </w:trPr>
        <w:tc>
          <w:tcPr>
            <w:tcW w:w="1092"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2050FCDA" w14:textId="77777777" w:rsidR="00E7758B" w:rsidRPr="007336BE" w:rsidRDefault="00E7758B" w:rsidP="00E7758B">
            <w:pPr>
              <w:jc w:val="left"/>
              <w:rPr>
                <w:rFonts w:asciiTheme="minorHAnsi" w:hAnsiTheme="minorHAnsi" w:cstheme="minorHAnsi"/>
                <w:b/>
                <w:bCs/>
                <w:sz w:val="16"/>
                <w:szCs w:val="16"/>
              </w:rPr>
            </w:pPr>
            <w:r w:rsidRPr="007336BE">
              <w:rPr>
                <w:rFonts w:asciiTheme="minorHAnsi" w:hAnsiTheme="minorHAnsi" w:cstheme="minorHAnsi"/>
                <w:b/>
                <w:bCs/>
                <w:sz w:val="16"/>
                <w:szCs w:val="16"/>
              </w:rPr>
              <w:t> SKUPAJ</w:t>
            </w:r>
          </w:p>
        </w:tc>
        <w:tc>
          <w:tcPr>
            <w:tcW w:w="636"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5E010498" w14:textId="77777777" w:rsidR="00E7758B" w:rsidRPr="007336BE" w:rsidRDefault="00E7758B" w:rsidP="000C7D3B">
            <w:pPr>
              <w:jc w:val="center"/>
              <w:rPr>
                <w:rFonts w:ascii="Aptos Narrow" w:hAnsi="Aptos Narrow"/>
                <w:b/>
                <w:bCs/>
                <w:sz w:val="18"/>
                <w:szCs w:val="18"/>
              </w:rPr>
            </w:pPr>
            <w:r w:rsidRPr="007336BE">
              <w:rPr>
                <w:rFonts w:ascii="Aptos Narrow" w:hAnsi="Aptos Narrow"/>
                <w:b/>
                <w:bCs/>
                <w:sz w:val="18"/>
                <w:szCs w:val="18"/>
              </w:rPr>
              <w:t>108.086.716</w:t>
            </w:r>
          </w:p>
        </w:tc>
        <w:tc>
          <w:tcPr>
            <w:tcW w:w="616"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81A2D68" w14:textId="3AF57959" w:rsidR="00E7758B" w:rsidRPr="007336BE" w:rsidRDefault="00E7758B" w:rsidP="00E7758B">
            <w:pPr>
              <w:jc w:val="center"/>
              <w:rPr>
                <w:rFonts w:ascii="Aptos Narrow" w:hAnsi="Aptos Narrow"/>
                <w:b/>
                <w:bCs/>
                <w:sz w:val="18"/>
                <w:szCs w:val="18"/>
              </w:rPr>
            </w:pPr>
            <w:r w:rsidRPr="007336BE">
              <w:rPr>
                <w:rFonts w:ascii="Aptos Narrow" w:hAnsi="Aptos Narrow"/>
                <w:b/>
                <w:bCs/>
                <w:sz w:val="18"/>
                <w:szCs w:val="18"/>
              </w:rPr>
              <w:t>400.042.000</w:t>
            </w:r>
          </w:p>
        </w:tc>
        <w:tc>
          <w:tcPr>
            <w:tcW w:w="64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4CE817" w14:textId="055E4406" w:rsidR="00E7758B" w:rsidRPr="007336BE" w:rsidRDefault="00E7758B" w:rsidP="00E7758B">
            <w:pPr>
              <w:jc w:val="center"/>
              <w:rPr>
                <w:rFonts w:ascii="Aptos Narrow" w:hAnsi="Aptos Narrow"/>
                <w:b/>
                <w:bCs/>
                <w:sz w:val="18"/>
                <w:szCs w:val="18"/>
              </w:rPr>
            </w:pPr>
            <w:r w:rsidRPr="007336BE">
              <w:rPr>
                <w:rFonts w:ascii="Aptos Narrow" w:hAnsi="Aptos Narrow"/>
                <w:b/>
                <w:bCs/>
                <w:sz w:val="18"/>
                <w:szCs w:val="18"/>
              </w:rPr>
              <w:t>600.555.708</w:t>
            </w:r>
          </w:p>
        </w:tc>
        <w:tc>
          <w:tcPr>
            <w:tcW w:w="63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70971E" w14:textId="59DE52B5" w:rsidR="00E7758B" w:rsidRPr="007336BE" w:rsidRDefault="00E7758B" w:rsidP="00E7758B">
            <w:pPr>
              <w:jc w:val="center"/>
              <w:rPr>
                <w:rFonts w:ascii="Aptos Narrow" w:hAnsi="Aptos Narrow"/>
                <w:b/>
                <w:bCs/>
                <w:sz w:val="18"/>
                <w:szCs w:val="18"/>
              </w:rPr>
            </w:pPr>
            <w:r w:rsidRPr="007336BE">
              <w:rPr>
                <w:rFonts w:ascii="Aptos Narrow" w:hAnsi="Aptos Narrow"/>
                <w:b/>
                <w:bCs/>
                <w:sz w:val="18"/>
                <w:szCs w:val="18"/>
              </w:rPr>
              <w:t>464.</w:t>
            </w:r>
            <w:r w:rsidR="003D040B">
              <w:rPr>
                <w:rFonts w:ascii="Aptos Narrow" w:hAnsi="Aptos Narrow"/>
                <w:b/>
                <w:bCs/>
                <w:sz w:val="18"/>
                <w:szCs w:val="18"/>
              </w:rPr>
              <w:t>0</w:t>
            </w:r>
            <w:r w:rsidRPr="007336BE">
              <w:rPr>
                <w:rFonts w:ascii="Aptos Narrow" w:hAnsi="Aptos Narrow"/>
                <w:b/>
                <w:bCs/>
                <w:sz w:val="18"/>
                <w:szCs w:val="18"/>
              </w:rPr>
              <w:t>58.748</w:t>
            </w:r>
          </w:p>
        </w:tc>
        <w:tc>
          <w:tcPr>
            <w:tcW w:w="616" w:type="pct"/>
            <w:tcBorders>
              <w:top w:val="nil"/>
              <w:left w:val="nil"/>
              <w:bottom w:val="single" w:sz="4" w:space="0" w:color="auto"/>
              <w:right w:val="single" w:sz="4" w:space="0" w:color="auto"/>
            </w:tcBorders>
            <w:shd w:val="clear" w:color="auto" w:fill="F2F2F2" w:themeFill="background1" w:themeFillShade="F2"/>
            <w:noWrap/>
            <w:vAlign w:val="center"/>
          </w:tcPr>
          <w:p w14:paraId="7E622ECA" w14:textId="4B3287CD" w:rsidR="00E7758B" w:rsidRPr="007336BE" w:rsidRDefault="00E7758B" w:rsidP="00E7758B">
            <w:pPr>
              <w:jc w:val="center"/>
              <w:rPr>
                <w:rFonts w:ascii="Aptos Narrow" w:hAnsi="Aptos Narrow"/>
                <w:b/>
                <w:bCs/>
                <w:sz w:val="18"/>
                <w:szCs w:val="18"/>
              </w:rPr>
            </w:pPr>
            <w:r w:rsidRPr="007336BE">
              <w:rPr>
                <w:rFonts w:ascii="Aptos Narrow" w:hAnsi="Aptos Narrow"/>
                <w:b/>
                <w:bCs/>
                <w:sz w:val="18"/>
                <w:szCs w:val="18"/>
              </w:rPr>
              <w:t>400.</w:t>
            </w:r>
            <w:r w:rsidR="003D040B">
              <w:rPr>
                <w:rFonts w:ascii="Aptos Narrow" w:hAnsi="Aptos Narrow"/>
                <w:b/>
                <w:bCs/>
                <w:sz w:val="18"/>
                <w:szCs w:val="18"/>
              </w:rPr>
              <w:t>2</w:t>
            </w:r>
            <w:r w:rsidRPr="007336BE">
              <w:rPr>
                <w:rFonts w:ascii="Aptos Narrow" w:hAnsi="Aptos Narrow"/>
                <w:b/>
                <w:bCs/>
                <w:sz w:val="18"/>
                <w:szCs w:val="18"/>
              </w:rPr>
              <w:t>49.708</w:t>
            </w:r>
          </w:p>
        </w:tc>
        <w:tc>
          <w:tcPr>
            <w:tcW w:w="755" w:type="pct"/>
            <w:tcBorders>
              <w:top w:val="single" w:sz="4" w:space="0" w:color="auto"/>
              <w:left w:val="nil"/>
              <w:bottom w:val="single" w:sz="4" w:space="0" w:color="auto"/>
              <w:right w:val="single" w:sz="4" w:space="0" w:color="auto"/>
            </w:tcBorders>
            <w:shd w:val="clear" w:color="auto" w:fill="FFFF00"/>
            <w:noWrap/>
            <w:vAlign w:val="center"/>
          </w:tcPr>
          <w:p w14:paraId="17A9F3DF" w14:textId="19BA2EE7" w:rsidR="00E7758B" w:rsidRPr="007336BE" w:rsidRDefault="00E7758B" w:rsidP="00E7758B">
            <w:pPr>
              <w:jc w:val="center"/>
              <w:rPr>
                <w:rFonts w:ascii="Aptos Narrow" w:hAnsi="Aptos Narrow"/>
                <w:b/>
                <w:bCs/>
                <w:sz w:val="18"/>
                <w:szCs w:val="18"/>
              </w:rPr>
            </w:pPr>
            <w:r w:rsidRPr="007336BE">
              <w:rPr>
                <w:rFonts w:ascii="Aptos Narrow" w:hAnsi="Aptos Narrow"/>
                <w:b/>
                <w:bCs/>
                <w:sz w:val="18"/>
                <w:szCs w:val="18"/>
              </w:rPr>
              <w:t>2.228.150.131*</w:t>
            </w:r>
          </w:p>
        </w:tc>
      </w:tr>
    </w:tbl>
    <w:p w14:paraId="5EEBE50B" w14:textId="77777777" w:rsidR="001C1024" w:rsidRPr="007336BE" w:rsidRDefault="001C1024" w:rsidP="001C1024">
      <w:pPr>
        <w:spacing w:line="260" w:lineRule="exact"/>
        <w:rPr>
          <w:rFonts w:ascii="Arial" w:hAnsi="Arial" w:cs="Arial"/>
          <w:sz w:val="20"/>
        </w:rPr>
      </w:pPr>
    </w:p>
    <w:p w14:paraId="1ABECA8A" w14:textId="15357931" w:rsidR="001C1024" w:rsidRPr="007336BE" w:rsidRDefault="001C1024" w:rsidP="001C1024">
      <w:pPr>
        <w:spacing w:line="260" w:lineRule="exact"/>
        <w:rPr>
          <w:rFonts w:ascii="Arial" w:hAnsi="Arial" w:cs="Arial"/>
          <w:sz w:val="20"/>
        </w:rPr>
      </w:pPr>
      <w:r w:rsidRPr="007336BE">
        <w:rPr>
          <w:rFonts w:ascii="Arial" w:hAnsi="Arial" w:cs="Arial"/>
          <w:sz w:val="20"/>
        </w:rPr>
        <w:t>O</w:t>
      </w:r>
      <w:r w:rsidR="00E7758B" w:rsidRPr="007336BE">
        <w:rPr>
          <w:rFonts w:ascii="Arial" w:hAnsi="Arial" w:cs="Arial"/>
          <w:sz w:val="20"/>
        </w:rPr>
        <w:t>pomba</w:t>
      </w:r>
      <w:r w:rsidRPr="007336BE">
        <w:rPr>
          <w:rFonts w:ascii="Arial" w:hAnsi="Arial" w:cs="Arial"/>
          <w:sz w:val="20"/>
        </w:rPr>
        <w:t>:</w:t>
      </w:r>
    </w:p>
    <w:p w14:paraId="246CC70F" w14:textId="50B7DCA0" w:rsidR="001C1024" w:rsidRPr="007336BE" w:rsidRDefault="001C1024" w:rsidP="001C1024">
      <w:pPr>
        <w:spacing w:line="260" w:lineRule="exact"/>
        <w:rPr>
          <w:rFonts w:ascii="Arial" w:hAnsi="Arial" w:cs="Arial"/>
          <w:sz w:val="20"/>
        </w:rPr>
      </w:pPr>
      <w:r w:rsidRPr="007336BE">
        <w:rPr>
          <w:rFonts w:ascii="Arial" w:hAnsi="Arial" w:cs="Arial"/>
          <w:sz w:val="20"/>
        </w:rPr>
        <w:t>* V znesku upoštevana že dodeljena predplačila</w:t>
      </w:r>
      <w:r w:rsidR="00E7758B" w:rsidRPr="007336BE">
        <w:rPr>
          <w:rFonts w:ascii="Arial" w:hAnsi="Arial" w:cs="Arial"/>
          <w:sz w:val="20"/>
        </w:rPr>
        <w:t xml:space="preserve"> </w:t>
      </w:r>
      <w:r w:rsidR="000C7D3B" w:rsidRPr="007336BE">
        <w:rPr>
          <w:rFonts w:ascii="Arial" w:hAnsi="Arial" w:cs="Arial"/>
          <w:sz w:val="20"/>
        </w:rPr>
        <w:t xml:space="preserve">in sredstva iz predhodnega programa </w:t>
      </w:r>
      <w:r w:rsidR="00E7758B" w:rsidRPr="007336BE">
        <w:rPr>
          <w:rFonts w:ascii="Arial" w:hAnsi="Arial" w:cs="Arial"/>
          <w:sz w:val="20"/>
        </w:rPr>
        <w:t>v skupni višini 255.159.251,34 evra</w:t>
      </w:r>
      <w:r w:rsidRPr="007336BE">
        <w:rPr>
          <w:rFonts w:ascii="Arial" w:hAnsi="Arial" w:cs="Arial"/>
          <w:sz w:val="20"/>
        </w:rPr>
        <w:t xml:space="preserve"> (218.595.868,00 </w:t>
      </w:r>
      <w:r w:rsidR="00E7758B" w:rsidRPr="007336BE">
        <w:rPr>
          <w:rFonts w:ascii="Arial" w:hAnsi="Arial" w:cs="Arial"/>
          <w:sz w:val="20"/>
        </w:rPr>
        <w:t>evra</w:t>
      </w:r>
      <w:r w:rsidRPr="007336BE">
        <w:rPr>
          <w:rFonts w:ascii="Arial" w:hAnsi="Arial" w:cs="Arial"/>
          <w:sz w:val="20"/>
        </w:rPr>
        <w:t xml:space="preserve"> za občine</w:t>
      </w:r>
      <w:r w:rsidR="00E7758B" w:rsidRPr="007336BE">
        <w:rPr>
          <w:rFonts w:ascii="Arial" w:hAnsi="Arial" w:cs="Arial"/>
          <w:sz w:val="20"/>
        </w:rPr>
        <w:t xml:space="preserve"> in</w:t>
      </w:r>
      <w:r w:rsidRPr="007336BE">
        <w:rPr>
          <w:rFonts w:ascii="Arial" w:hAnsi="Arial" w:cs="Arial"/>
          <w:sz w:val="20"/>
        </w:rPr>
        <w:t xml:space="preserve"> 35.349.715,94 </w:t>
      </w:r>
      <w:r w:rsidR="00E7758B" w:rsidRPr="007336BE">
        <w:rPr>
          <w:rFonts w:ascii="Arial" w:hAnsi="Arial" w:cs="Arial"/>
          <w:sz w:val="20"/>
        </w:rPr>
        <w:t>evra</w:t>
      </w:r>
      <w:r w:rsidRPr="007336BE">
        <w:rPr>
          <w:rFonts w:ascii="Arial" w:hAnsi="Arial" w:cs="Arial"/>
          <w:sz w:val="20"/>
        </w:rPr>
        <w:t xml:space="preserve"> za osebe</w:t>
      </w:r>
      <w:r w:rsidR="00E7758B" w:rsidRPr="007336BE">
        <w:rPr>
          <w:rFonts w:ascii="Arial" w:hAnsi="Arial" w:cs="Arial"/>
          <w:sz w:val="20"/>
        </w:rPr>
        <w:t xml:space="preserve"> zasebnega prava za</w:t>
      </w:r>
      <w:r w:rsidRPr="007336BE">
        <w:rPr>
          <w:rFonts w:ascii="Arial" w:hAnsi="Arial" w:cs="Arial"/>
          <w:sz w:val="20"/>
        </w:rPr>
        <w:t xml:space="preserve"> obnovo stanovanj </w:t>
      </w:r>
      <w:r w:rsidR="00E7758B" w:rsidRPr="007336BE">
        <w:rPr>
          <w:rFonts w:ascii="Arial" w:hAnsi="Arial" w:cs="Arial"/>
          <w:sz w:val="20"/>
        </w:rPr>
        <w:t>ter</w:t>
      </w:r>
      <w:r w:rsidRPr="007336BE">
        <w:rPr>
          <w:rFonts w:ascii="Arial" w:hAnsi="Arial" w:cs="Arial"/>
          <w:sz w:val="20"/>
        </w:rPr>
        <w:t xml:space="preserve"> sredstva iz </w:t>
      </w:r>
      <w:r w:rsidR="000C7D3B" w:rsidRPr="007336BE">
        <w:rPr>
          <w:rFonts w:ascii="Arial" w:hAnsi="Arial" w:cs="Arial"/>
          <w:sz w:val="20"/>
        </w:rPr>
        <w:t>za podporo pri izvedbi v višini</w:t>
      </w:r>
      <w:r w:rsidR="003E3252">
        <w:rPr>
          <w:rFonts w:ascii="Arial" w:hAnsi="Arial" w:cs="Arial"/>
          <w:sz w:val="20"/>
        </w:rPr>
        <w:t xml:space="preserve"> </w:t>
      </w:r>
      <w:r w:rsidRPr="007336BE">
        <w:rPr>
          <w:rFonts w:ascii="Arial" w:hAnsi="Arial" w:cs="Arial"/>
          <w:sz w:val="20"/>
        </w:rPr>
        <w:t xml:space="preserve">1.211.667,40 </w:t>
      </w:r>
      <w:r w:rsidR="00E7758B" w:rsidRPr="007336BE">
        <w:rPr>
          <w:rFonts w:ascii="Arial" w:hAnsi="Arial" w:cs="Arial"/>
          <w:sz w:val="20"/>
        </w:rPr>
        <w:t>evra</w:t>
      </w:r>
      <w:r w:rsidR="000C7D3B" w:rsidRPr="007336BE">
        <w:rPr>
          <w:rFonts w:ascii="Arial" w:hAnsi="Arial" w:cs="Arial"/>
          <w:sz w:val="20"/>
        </w:rPr>
        <w:t>).</w:t>
      </w:r>
    </w:p>
    <w:p w14:paraId="09AF5555" w14:textId="77777777" w:rsidR="001C1024" w:rsidRPr="007336BE" w:rsidRDefault="001C1024" w:rsidP="001C1024">
      <w:pPr>
        <w:spacing w:line="260" w:lineRule="exact"/>
        <w:rPr>
          <w:rFonts w:ascii="Arial" w:hAnsi="Arial" w:cs="Arial"/>
          <w:sz w:val="20"/>
        </w:rPr>
      </w:pPr>
    </w:p>
    <w:p w14:paraId="16FD63D8" w14:textId="77777777" w:rsidR="000C7D3B" w:rsidRDefault="000C7D3B" w:rsidP="000C7D3B">
      <w:pPr>
        <w:spacing w:line="260" w:lineRule="exact"/>
        <w:rPr>
          <w:rFonts w:ascii="Arial" w:hAnsi="Arial" w:cs="Arial"/>
          <w:sz w:val="20"/>
        </w:rPr>
      </w:pPr>
      <w:r w:rsidRPr="00460962">
        <w:rPr>
          <w:rFonts w:ascii="Arial" w:hAnsi="Arial" w:cs="Arial"/>
          <w:sz w:val="20"/>
        </w:rPr>
        <w:lastRenderedPageBreak/>
        <w:t>Za obdobje po letu 2025 je podana ocenjena višina državnih sredstev, ki jih bo potrebno planirati oziroma zagotoviti v posameznem letu, upoštevajoč ustrezno pripravljeno dokumentacijo za izvedbo obnove.</w:t>
      </w:r>
    </w:p>
    <w:p w14:paraId="54AE927C" w14:textId="77777777" w:rsidR="001C1024" w:rsidRPr="00460962" w:rsidRDefault="001C1024" w:rsidP="00920B8C">
      <w:pPr>
        <w:spacing w:line="260" w:lineRule="exact"/>
        <w:rPr>
          <w:rFonts w:ascii="Arial" w:hAnsi="Arial" w:cs="Arial"/>
          <w:sz w:val="20"/>
        </w:rPr>
      </w:pPr>
    </w:p>
    <w:p w14:paraId="17B36707" w14:textId="77777777" w:rsidR="00A64391" w:rsidRDefault="00A64391" w:rsidP="005959F5">
      <w:pPr>
        <w:pStyle w:val="Odstavekseznama"/>
        <w:spacing w:line="260" w:lineRule="exact"/>
        <w:jc w:val="left"/>
        <w:rPr>
          <w:rFonts w:ascii="Arial" w:hAnsi="Arial" w:cs="Arial"/>
          <w:b/>
          <w:sz w:val="20"/>
        </w:rPr>
      </w:pPr>
    </w:p>
    <w:p w14:paraId="0943344A" w14:textId="77777777" w:rsidR="00FA276F" w:rsidRDefault="00FA276F" w:rsidP="005959F5">
      <w:pPr>
        <w:pStyle w:val="Odstavekseznama"/>
        <w:spacing w:line="260" w:lineRule="exact"/>
        <w:jc w:val="left"/>
        <w:rPr>
          <w:rFonts w:ascii="Arial" w:hAnsi="Arial" w:cs="Arial"/>
          <w:b/>
          <w:sz w:val="20"/>
        </w:rPr>
      </w:pPr>
    </w:p>
    <w:p w14:paraId="62872412" w14:textId="77777777" w:rsidR="00A64391" w:rsidRPr="00FF68B4" w:rsidRDefault="00A64391" w:rsidP="005959F5">
      <w:pPr>
        <w:pStyle w:val="Odstavekseznama"/>
        <w:spacing w:line="260" w:lineRule="exact"/>
        <w:jc w:val="left"/>
        <w:rPr>
          <w:rFonts w:ascii="Arial" w:hAnsi="Arial" w:cs="Arial"/>
          <w:sz w:val="20"/>
        </w:rPr>
      </w:pPr>
    </w:p>
    <w:p w14:paraId="68FB3434" w14:textId="77777777" w:rsidR="00A64391" w:rsidRPr="00FF68B4" w:rsidRDefault="00A64391" w:rsidP="00A64391">
      <w:pPr>
        <w:autoSpaceDE w:val="0"/>
        <w:autoSpaceDN w:val="0"/>
        <w:adjustRightInd w:val="0"/>
        <w:spacing w:line="260" w:lineRule="exact"/>
        <w:rPr>
          <w:rFonts w:ascii="Arial" w:hAnsi="Arial" w:cs="Arial"/>
          <w:sz w:val="20"/>
        </w:rPr>
      </w:pPr>
    </w:p>
    <w:p w14:paraId="080E8BA8" w14:textId="77777777" w:rsidR="00A64391" w:rsidRPr="00FF68B4" w:rsidRDefault="00A64391" w:rsidP="00A64391">
      <w:pPr>
        <w:spacing w:line="260" w:lineRule="exact"/>
        <w:rPr>
          <w:rFonts w:ascii="Arial" w:hAnsi="Arial" w:cs="Arial"/>
          <w:sz w:val="20"/>
        </w:rPr>
      </w:pPr>
      <w:r w:rsidRPr="00FF68B4">
        <w:rPr>
          <w:rFonts w:ascii="Arial" w:hAnsi="Arial" w:cs="Arial"/>
          <w:sz w:val="20"/>
        </w:rPr>
        <w:t>Priloge:</w:t>
      </w:r>
    </w:p>
    <w:p w14:paraId="31105A90" w14:textId="77777777" w:rsidR="00A64391" w:rsidRPr="00FF68B4" w:rsidRDefault="00A64391" w:rsidP="00A64391">
      <w:pPr>
        <w:spacing w:line="260" w:lineRule="exact"/>
        <w:ind w:left="284" w:hanging="284"/>
        <w:jc w:val="left"/>
        <w:rPr>
          <w:rFonts w:ascii="Arial" w:hAnsi="Arial" w:cs="Arial"/>
          <w:sz w:val="20"/>
        </w:rPr>
      </w:pPr>
    </w:p>
    <w:p w14:paraId="50093729" w14:textId="41BEB9C2" w:rsidR="00A64391" w:rsidRPr="00FF68B4" w:rsidRDefault="00A64391" w:rsidP="00E93D83">
      <w:pPr>
        <w:pStyle w:val="Odstavekseznama"/>
        <w:numPr>
          <w:ilvl w:val="0"/>
          <w:numId w:val="12"/>
        </w:numPr>
        <w:spacing w:line="260" w:lineRule="exact"/>
        <w:jc w:val="left"/>
        <w:rPr>
          <w:rFonts w:ascii="Arial" w:hAnsi="Arial" w:cs="Arial"/>
          <w:sz w:val="20"/>
        </w:rPr>
      </w:pPr>
      <w:r w:rsidRPr="00FF68B4">
        <w:rPr>
          <w:rFonts w:ascii="Arial" w:hAnsi="Arial" w:cs="Arial"/>
          <w:sz w:val="20"/>
        </w:rPr>
        <w:t>Priloga 1: Seznam objektov v lasti občine ali osebe javnega prava in objektov gospodarske javne infrastrukture lokalnega pomena</w:t>
      </w:r>
      <w:r w:rsidR="00FF68B4">
        <w:rPr>
          <w:rFonts w:ascii="Arial" w:hAnsi="Arial" w:cs="Arial"/>
          <w:sz w:val="20"/>
        </w:rPr>
        <w:t>, ki so premet letnega programa</w:t>
      </w:r>
    </w:p>
    <w:p w14:paraId="6FFAEDAA" w14:textId="77777777" w:rsidR="00E93D83" w:rsidRPr="00490531" w:rsidRDefault="00E93D83" w:rsidP="00490531">
      <w:pPr>
        <w:rPr>
          <w:rFonts w:ascii="Arial" w:hAnsi="Arial" w:cs="Arial"/>
          <w:sz w:val="20"/>
        </w:rPr>
      </w:pPr>
    </w:p>
    <w:p w14:paraId="15F19557" w14:textId="7E7514E7" w:rsidR="00E93D83" w:rsidRDefault="00E93D83" w:rsidP="00E93D83">
      <w:pPr>
        <w:pStyle w:val="Odstavekseznama"/>
        <w:numPr>
          <w:ilvl w:val="0"/>
          <w:numId w:val="12"/>
        </w:numPr>
        <w:spacing w:line="260" w:lineRule="exact"/>
        <w:jc w:val="left"/>
        <w:rPr>
          <w:rFonts w:ascii="Arial" w:hAnsi="Arial" w:cs="Arial"/>
          <w:sz w:val="20"/>
        </w:rPr>
      </w:pPr>
      <w:r>
        <w:rPr>
          <w:rFonts w:ascii="Arial" w:hAnsi="Arial" w:cs="Arial"/>
          <w:sz w:val="20"/>
        </w:rPr>
        <w:t xml:space="preserve">Priloga </w:t>
      </w:r>
      <w:r w:rsidR="00490531">
        <w:rPr>
          <w:rFonts w:ascii="Arial" w:hAnsi="Arial" w:cs="Arial"/>
          <w:sz w:val="20"/>
        </w:rPr>
        <w:t>2</w:t>
      </w:r>
      <w:r>
        <w:rPr>
          <w:rFonts w:ascii="Arial" w:hAnsi="Arial" w:cs="Arial"/>
          <w:sz w:val="20"/>
        </w:rPr>
        <w:t xml:space="preserve">: </w:t>
      </w:r>
      <w:r w:rsidRPr="00D84C53">
        <w:rPr>
          <w:rFonts w:ascii="Arial" w:hAnsi="Arial" w:cs="Arial"/>
          <w:sz w:val="20"/>
        </w:rPr>
        <w:t>Enotna navodila za obravnavo dodelitve sredstev državnega proračuna fizičnim osebam za obnovo poškodovanih stanovanjskih objektov</w:t>
      </w:r>
    </w:p>
    <w:p w14:paraId="2F580C67" w14:textId="77777777" w:rsidR="00490531" w:rsidRPr="00FA276F" w:rsidRDefault="00490531" w:rsidP="00FA276F">
      <w:pPr>
        <w:rPr>
          <w:rFonts w:ascii="Arial" w:hAnsi="Arial" w:cs="Arial"/>
          <w:sz w:val="20"/>
        </w:rPr>
      </w:pPr>
    </w:p>
    <w:p w14:paraId="5887788A" w14:textId="1E89B008" w:rsidR="00E93D83" w:rsidRPr="00490531" w:rsidRDefault="00FF68B4" w:rsidP="00490531">
      <w:pPr>
        <w:pStyle w:val="Odstavekseznama"/>
        <w:numPr>
          <w:ilvl w:val="0"/>
          <w:numId w:val="12"/>
        </w:numPr>
        <w:spacing w:line="260" w:lineRule="exact"/>
        <w:jc w:val="left"/>
        <w:rPr>
          <w:rFonts w:ascii="Arial" w:hAnsi="Arial" w:cs="Arial"/>
          <w:sz w:val="20"/>
        </w:rPr>
      </w:pPr>
      <w:r w:rsidRPr="00490531">
        <w:rPr>
          <w:rFonts w:ascii="Arial" w:hAnsi="Arial" w:cs="Arial"/>
          <w:sz w:val="20"/>
        </w:rPr>
        <w:t xml:space="preserve">Priloga </w:t>
      </w:r>
      <w:r w:rsidR="00FA276F">
        <w:rPr>
          <w:rFonts w:ascii="Arial" w:hAnsi="Arial" w:cs="Arial"/>
          <w:sz w:val="20"/>
        </w:rPr>
        <w:t>3</w:t>
      </w:r>
      <w:r w:rsidRPr="00490531">
        <w:rPr>
          <w:rFonts w:ascii="Arial" w:hAnsi="Arial" w:cs="Arial"/>
          <w:sz w:val="20"/>
        </w:rPr>
        <w:t xml:space="preserve">: Merila in kriteriji za sofinanciranje najemnin za začasno bivanje </w:t>
      </w:r>
    </w:p>
    <w:p w14:paraId="78D7D670" w14:textId="77777777" w:rsidR="00FF68B4" w:rsidRPr="00E93D83" w:rsidRDefault="00FF68B4" w:rsidP="00E93D83">
      <w:pPr>
        <w:spacing w:line="260" w:lineRule="exact"/>
        <w:ind w:left="284" w:hanging="284"/>
        <w:jc w:val="left"/>
        <w:rPr>
          <w:rFonts w:ascii="Arial" w:hAnsi="Arial" w:cs="Arial"/>
          <w:color w:val="002060"/>
          <w:sz w:val="20"/>
          <w:highlight w:val="yellow"/>
        </w:rPr>
      </w:pPr>
    </w:p>
    <w:sectPr w:rsidR="00FF68B4" w:rsidRPr="00E93D83" w:rsidSect="000E55E8">
      <w:footerReference w:type="even" r:id="rId8"/>
      <w:footerReference w:type="default" r:id="rId9"/>
      <w:headerReference w:type="first" r:id="rId10"/>
      <w:type w:val="continuous"/>
      <w:pgSz w:w="11907" w:h="16840" w:code="9"/>
      <w:pgMar w:top="1134" w:right="1275" w:bottom="1134" w:left="1560"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AA86" w14:textId="77777777" w:rsidR="00426296" w:rsidRDefault="00426296">
      <w:r>
        <w:separator/>
      </w:r>
    </w:p>
  </w:endnote>
  <w:endnote w:type="continuationSeparator" w:id="0">
    <w:p w14:paraId="4BAA2511" w14:textId="77777777" w:rsidR="00426296" w:rsidRDefault="00426296">
      <w:r>
        <w:continuationSeparator/>
      </w:r>
    </w:p>
  </w:endnote>
  <w:endnote w:type="continuationNotice" w:id="1">
    <w:p w14:paraId="5C8E8525" w14:textId="77777777" w:rsidR="00426296" w:rsidRDefault="00426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utigerLigh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oper Lt BT">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61CC" w14:textId="69750494" w:rsidR="00C2569E" w:rsidRDefault="00C2569E" w:rsidP="00F345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B1A87">
      <w:rPr>
        <w:rStyle w:val="tevilkastrani"/>
        <w:noProof/>
      </w:rPr>
      <w:t>2</w:t>
    </w:r>
    <w:r>
      <w:rPr>
        <w:rStyle w:val="tevilkastrani"/>
      </w:rPr>
      <w:fldChar w:fldCharType="end"/>
    </w:r>
  </w:p>
  <w:p w14:paraId="4BF79BE9" w14:textId="77777777" w:rsidR="00C2569E" w:rsidRDefault="00C2569E" w:rsidP="00B7419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1B1" w14:textId="77777777" w:rsidR="00C2569E" w:rsidRPr="00B74190" w:rsidRDefault="00C2569E" w:rsidP="00F34531">
    <w:pPr>
      <w:pStyle w:val="Noga"/>
      <w:framePr w:wrap="around" w:vAnchor="text" w:hAnchor="margin" w:xAlign="right" w:y="1"/>
      <w:rPr>
        <w:rStyle w:val="tevilkastrani"/>
        <w:rFonts w:ascii="Arial" w:hAnsi="Arial" w:cs="Arial"/>
        <w:sz w:val="20"/>
      </w:rPr>
    </w:pPr>
    <w:r w:rsidRPr="00B74190">
      <w:rPr>
        <w:rStyle w:val="tevilkastrani"/>
        <w:rFonts w:ascii="Arial" w:hAnsi="Arial" w:cs="Arial"/>
        <w:sz w:val="20"/>
      </w:rPr>
      <w:fldChar w:fldCharType="begin"/>
    </w:r>
    <w:r w:rsidRPr="00B74190">
      <w:rPr>
        <w:rStyle w:val="tevilkastrani"/>
        <w:rFonts w:ascii="Arial" w:hAnsi="Arial" w:cs="Arial"/>
        <w:sz w:val="20"/>
      </w:rPr>
      <w:instrText xml:space="preserve">PAGE  </w:instrText>
    </w:r>
    <w:r w:rsidRPr="00B74190">
      <w:rPr>
        <w:rStyle w:val="tevilkastrani"/>
        <w:rFonts w:ascii="Arial" w:hAnsi="Arial" w:cs="Arial"/>
        <w:sz w:val="20"/>
      </w:rPr>
      <w:fldChar w:fldCharType="separate"/>
    </w:r>
    <w:r w:rsidR="008B752C">
      <w:rPr>
        <w:rStyle w:val="tevilkastrani"/>
        <w:rFonts w:ascii="Arial" w:hAnsi="Arial" w:cs="Arial"/>
        <w:noProof/>
        <w:sz w:val="20"/>
      </w:rPr>
      <w:t>9</w:t>
    </w:r>
    <w:r w:rsidRPr="00B74190">
      <w:rPr>
        <w:rStyle w:val="tevilkastrani"/>
        <w:rFonts w:ascii="Arial" w:hAnsi="Arial" w:cs="Arial"/>
        <w:sz w:val="20"/>
      </w:rPr>
      <w:fldChar w:fldCharType="end"/>
    </w:r>
  </w:p>
  <w:p w14:paraId="346BDD24" w14:textId="77777777" w:rsidR="00C2569E" w:rsidRDefault="00C2569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C02F" w14:textId="77777777" w:rsidR="00426296" w:rsidRDefault="00426296">
      <w:r>
        <w:separator/>
      </w:r>
    </w:p>
  </w:footnote>
  <w:footnote w:type="continuationSeparator" w:id="0">
    <w:p w14:paraId="447B7AE0" w14:textId="77777777" w:rsidR="00426296" w:rsidRDefault="00426296">
      <w:r>
        <w:continuationSeparator/>
      </w:r>
    </w:p>
  </w:footnote>
  <w:footnote w:type="continuationNotice" w:id="1">
    <w:p w14:paraId="523A9FC4" w14:textId="77777777" w:rsidR="00426296" w:rsidRDefault="00426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D5C" w14:textId="77777777" w:rsidR="00C2569E" w:rsidRDefault="00C2569E" w:rsidP="004A1FB2">
    <w:pPr>
      <w:pStyle w:val="Glava"/>
      <w:rPr>
        <w:sz w:val="22"/>
        <w:szCs w:val="22"/>
      </w:rPr>
    </w:pPr>
  </w:p>
  <w:p w14:paraId="25FB3812" w14:textId="77777777" w:rsidR="00C2569E" w:rsidRPr="004A1FB2" w:rsidRDefault="00C2569E" w:rsidP="004A1FB2">
    <w:pPr>
      <w:pStyle w:val="Glava"/>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763EF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688FD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36F627C"/>
    <w:multiLevelType w:val="hybridMultilevel"/>
    <w:tmpl w:val="D2B4D738"/>
    <w:lvl w:ilvl="0" w:tplc="3EDCF79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A32B2F"/>
    <w:multiLevelType w:val="hybridMultilevel"/>
    <w:tmpl w:val="12AEEABE"/>
    <w:lvl w:ilvl="0" w:tplc="662AEA10">
      <w:start w:val="1"/>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5"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B603F9"/>
    <w:multiLevelType w:val="hybridMultilevel"/>
    <w:tmpl w:val="32C2A39E"/>
    <w:lvl w:ilvl="0" w:tplc="AC34EF9E">
      <w:start w:val="25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8055D2"/>
    <w:multiLevelType w:val="hybridMultilevel"/>
    <w:tmpl w:val="FB50C35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5131BB"/>
    <w:multiLevelType w:val="hybridMultilevel"/>
    <w:tmpl w:val="ECB80390"/>
    <w:lvl w:ilvl="0" w:tplc="E1F4E3A6">
      <w:start w:val="1"/>
      <w:numFmt w:val="decimal"/>
      <w:lvlText w:val="%1."/>
      <w:lvlJc w:val="left"/>
      <w:pPr>
        <w:ind w:left="337" w:hanging="360"/>
      </w:pPr>
      <w:rPr>
        <w:rFonts w:hint="default"/>
      </w:rPr>
    </w:lvl>
    <w:lvl w:ilvl="1" w:tplc="04240019" w:tentative="1">
      <w:start w:val="1"/>
      <w:numFmt w:val="lowerLetter"/>
      <w:lvlText w:val="%2."/>
      <w:lvlJc w:val="left"/>
      <w:pPr>
        <w:ind w:left="1057" w:hanging="360"/>
      </w:pPr>
    </w:lvl>
    <w:lvl w:ilvl="2" w:tplc="0424001B" w:tentative="1">
      <w:start w:val="1"/>
      <w:numFmt w:val="lowerRoman"/>
      <w:lvlText w:val="%3."/>
      <w:lvlJc w:val="right"/>
      <w:pPr>
        <w:ind w:left="1777" w:hanging="180"/>
      </w:pPr>
    </w:lvl>
    <w:lvl w:ilvl="3" w:tplc="0424000F" w:tentative="1">
      <w:start w:val="1"/>
      <w:numFmt w:val="decimal"/>
      <w:lvlText w:val="%4."/>
      <w:lvlJc w:val="left"/>
      <w:pPr>
        <w:ind w:left="2497" w:hanging="360"/>
      </w:pPr>
    </w:lvl>
    <w:lvl w:ilvl="4" w:tplc="04240019" w:tentative="1">
      <w:start w:val="1"/>
      <w:numFmt w:val="lowerLetter"/>
      <w:lvlText w:val="%5."/>
      <w:lvlJc w:val="left"/>
      <w:pPr>
        <w:ind w:left="3217" w:hanging="360"/>
      </w:pPr>
    </w:lvl>
    <w:lvl w:ilvl="5" w:tplc="0424001B" w:tentative="1">
      <w:start w:val="1"/>
      <w:numFmt w:val="lowerRoman"/>
      <w:lvlText w:val="%6."/>
      <w:lvlJc w:val="right"/>
      <w:pPr>
        <w:ind w:left="3937" w:hanging="180"/>
      </w:pPr>
    </w:lvl>
    <w:lvl w:ilvl="6" w:tplc="0424000F" w:tentative="1">
      <w:start w:val="1"/>
      <w:numFmt w:val="decimal"/>
      <w:lvlText w:val="%7."/>
      <w:lvlJc w:val="left"/>
      <w:pPr>
        <w:ind w:left="4657" w:hanging="360"/>
      </w:pPr>
    </w:lvl>
    <w:lvl w:ilvl="7" w:tplc="04240019" w:tentative="1">
      <w:start w:val="1"/>
      <w:numFmt w:val="lowerLetter"/>
      <w:lvlText w:val="%8."/>
      <w:lvlJc w:val="left"/>
      <w:pPr>
        <w:ind w:left="5377" w:hanging="360"/>
      </w:pPr>
    </w:lvl>
    <w:lvl w:ilvl="8" w:tplc="0424001B" w:tentative="1">
      <w:start w:val="1"/>
      <w:numFmt w:val="lowerRoman"/>
      <w:lvlText w:val="%9."/>
      <w:lvlJc w:val="right"/>
      <w:pPr>
        <w:ind w:left="6097" w:hanging="180"/>
      </w:pPr>
    </w:lvl>
  </w:abstractNum>
  <w:abstractNum w:abstractNumId="9" w15:restartNumberingAfterBreak="0">
    <w:nsid w:val="178A4E30"/>
    <w:multiLevelType w:val="hybridMultilevel"/>
    <w:tmpl w:val="EF7297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C900A5"/>
    <w:multiLevelType w:val="multilevel"/>
    <w:tmpl w:val="9BBA9F60"/>
    <w:lvl w:ilvl="0">
      <w:start w:val="1"/>
      <w:numFmt w:val="decimal"/>
      <w:lvlText w:val="%1)"/>
      <w:lvlJc w:val="left"/>
      <w:pPr>
        <w:ind w:left="360" w:hanging="360"/>
      </w:pPr>
      <w:rPr>
        <w:b/>
        <w:bCs/>
        <w:color w:val="auto"/>
      </w:rPr>
    </w:lvl>
    <w:lvl w:ilvl="1">
      <w:start w:val="1"/>
      <w:numFmt w:val="lowerLetter"/>
      <w:lvlText w:val="%2)"/>
      <w:lvlJc w:val="left"/>
      <w:pPr>
        <w:ind w:left="720" w:hanging="360"/>
      </w:pPr>
      <w:rPr>
        <w:b w:val="0"/>
        <w:bCs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F82886"/>
    <w:multiLevelType w:val="hybridMultilevel"/>
    <w:tmpl w:val="2E10863C"/>
    <w:lvl w:ilvl="0" w:tplc="C51C5D2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9B74D6"/>
    <w:multiLevelType w:val="hybridMultilevel"/>
    <w:tmpl w:val="31F4C4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346EB7"/>
    <w:multiLevelType w:val="hybridMultilevel"/>
    <w:tmpl w:val="F572D240"/>
    <w:lvl w:ilvl="0" w:tplc="447A6A06">
      <w:start w:val="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391E36"/>
    <w:multiLevelType w:val="hybridMultilevel"/>
    <w:tmpl w:val="1FD44B24"/>
    <w:lvl w:ilvl="0" w:tplc="FD568C4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75EE"/>
    <w:multiLevelType w:val="hybridMultilevel"/>
    <w:tmpl w:val="FB50C35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7" w15:restartNumberingAfterBreak="0">
    <w:nsid w:val="4214353E"/>
    <w:multiLevelType w:val="multilevel"/>
    <w:tmpl w:val="6E3A2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0672C3"/>
    <w:multiLevelType w:val="multilevel"/>
    <w:tmpl w:val="C412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E3FB9"/>
    <w:multiLevelType w:val="multilevel"/>
    <w:tmpl w:val="B7D89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23" w15:restartNumberingAfterBreak="0">
    <w:nsid w:val="54A924B8"/>
    <w:multiLevelType w:val="hybridMultilevel"/>
    <w:tmpl w:val="C8420630"/>
    <w:lvl w:ilvl="0" w:tplc="D9AAFE8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270CE6"/>
    <w:multiLevelType w:val="multilevel"/>
    <w:tmpl w:val="F1B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92EFA"/>
    <w:multiLevelType w:val="hybridMultilevel"/>
    <w:tmpl w:val="ACFA86E0"/>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26" w15:restartNumberingAfterBreak="0">
    <w:nsid w:val="60F55EC1"/>
    <w:multiLevelType w:val="hybridMultilevel"/>
    <w:tmpl w:val="AB86AB4A"/>
    <w:lvl w:ilvl="0" w:tplc="3C2E21A2">
      <w:start w:val="2560"/>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61F95A5E"/>
    <w:multiLevelType w:val="hybridMultilevel"/>
    <w:tmpl w:val="D1CCFF52"/>
    <w:lvl w:ilvl="0" w:tplc="895C14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644145"/>
    <w:multiLevelType w:val="multilevel"/>
    <w:tmpl w:val="484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82394B"/>
    <w:multiLevelType w:val="hybridMultilevel"/>
    <w:tmpl w:val="3D264066"/>
    <w:lvl w:ilvl="0" w:tplc="A622D3EA">
      <w:start w:val="14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B37F9A"/>
    <w:multiLevelType w:val="hybridMultilevel"/>
    <w:tmpl w:val="4448F70E"/>
    <w:lvl w:ilvl="0" w:tplc="FECED21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857FBB"/>
    <w:multiLevelType w:val="hybridMultilevel"/>
    <w:tmpl w:val="410CD706"/>
    <w:lvl w:ilvl="0" w:tplc="920EB7D0">
      <w:start w:val="25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1B5B38"/>
    <w:multiLevelType w:val="multilevel"/>
    <w:tmpl w:val="6004F214"/>
    <w:lvl w:ilvl="0">
      <w:start w:val="175"/>
      <w:numFmt w:val="decimal"/>
      <w:lvlText w:val="%1"/>
      <w:lvlJc w:val="left"/>
      <w:pPr>
        <w:ind w:left="890" w:hanging="890"/>
      </w:pPr>
      <w:rPr>
        <w:rFonts w:hint="default"/>
      </w:rPr>
    </w:lvl>
    <w:lvl w:ilvl="1">
      <w:numFmt w:val="decimalZero"/>
      <w:lvlText w:val="%1.%2.0"/>
      <w:lvlJc w:val="left"/>
      <w:pPr>
        <w:ind w:left="1470" w:hanging="890"/>
      </w:pPr>
      <w:rPr>
        <w:rFonts w:hint="default"/>
      </w:rPr>
    </w:lvl>
    <w:lvl w:ilvl="2">
      <w:start w:val="1"/>
      <w:numFmt w:val="decimalZero"/>
      <w:lvlText w:val="%1.%2.%3"/>
      <w:lvlJc w:val="left"/>
      <w:pPr>
        <w:ind w:left="2050" w:hanging="890"/>
      </w:pPr>
      <w:rPr>
        <w:rFonts w:hint="default"/>
      </w:rPr>
    </w:lvl>
    <w:lvl w:ilvl="3">
      <w:start w:val="1"/>
      <w:numFmt w:val="decimal"/>
      <w:lvlText w:val="%1.%2.%3.%4"/>
      <w:lvlJc w:val="left"/>
      <w:pPr>
        <w:ind w:left="2630" w:hanging="89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num w:numId="1" w16cid:durableId="216816446">
    <w:abstractNumId w:val="5"/>
  </w:num>
  <w:num w:numId="2" w16cid:durableId="1841191497">
    <w:abstractNumId w:val="18"/>
  </w:num>
  <w:num w:numId="3" w16cid:durableId="602998332">
    <w:abstractNumId w:val="0"/>
  </w:num>
  <w:num w:numId="4" w16cid:durableId="615142953">
    <w:abstractNumId w:val="1"/>
  </w:num>
  <w:num w:numId="5" w16cid:durableId="705837948">
    <w:abstractNumId w:val="19"/>
  </w:num>
  <w:num w:numId="6" w16cid:durableId="281814946">
    <w:abstractNumId w:val="12"/>
  </w:num>
  <w:num w:numId="7" w16cid:durableId="1087583019">
    <w:abstractNumId w:val="27"/>
  </w:num>
  <w:num w:numId="8" w16cid:durableId="776025813">
    <w:abstractNumId w:val="22"/>
  </w:num>
  <w:num w:numId="9" w16cid:durableId="760612599">
    <w:abstractNumId w:val="29"/>
  </w:num>
  <w:num w:numId="10" w16cid:durableId="500581924">
    <w:abstractNumId w:val="3"/>
  </w:num>
  <w:num w:numId="11" w16cid:durableId="1876916895">
    <w:abstractNumId w:val="16"/>
  </w:num>
  <w:num w:numId="12" w16cid:durableId="390889441">
    <w:abstractNumId w:val="13"/>
  </w:num>
  <w:num w:numId="13" w16cid:durableId="1116219637">
    <w:abstractNumId w:val="14"/>
  </w:num>
  <w:num w:numId="14" w16cid:durableId="614479201">
    <w:abstractNumId w:val="31"/>
  </w:num>
  <w:num w:numId="15" w16cid:durableId="1020350531">
    <w:abstractNumId w:val="33"/>
  </w:num>
  <w:num w:numId="16" w16cid:durableId="947396145">
    <w:abstractNumId w:val="7"/>
  </w:num>
  <w:num w:numId="17" w16cid:durableId="2079285701">
    <w:abstractNumId w:val="15"/>
  </w:num>
  <w:num w:numId="18" w16cid:durableId="716509501">
    <w:abstractNumId w:val="20"/>
  </w:num>
  <w:num w:numId="19" w16cid:durableId="1687243823">
    <w:abstractNumId w:val="8"/>
  </w:num>
  <w:num w:numId="20" w16cid:durableId="2039239322">
    <w:abstractNumId w:val="4"/>
  </w:num>
  <w:num w:numId="21" w16cid:durableId="727924772">
    <w:abstractNumId w:val="11"/>
  </w:num>
  <w:num w:numId="22" w16cid:durableId="1460220919">
    <w:abstractNumId w:val="25"/>
  </w:num>
  <w:num w:numId="23" w16cid:durableId="118957617">
    <w:abstractNumId w:val="6"/>
  </w:num>
  <w:num w:numId="24" w16cid:durableId="1921717370">
    <w:abstractNumId w:val="32"/>
  </w:num>
  <w:num w:numId="25" w16cid:durableId="903107885">
    <w:abstractNumId w:val="9"/>
  </w:num>
  <w:num w:numId="26" w16cid:durableId="221333355">
    <w:abstractNumId w:val="26"/>
  </w:num>
  <w:num w:numId="27" w16cid:durableId="1577937495">
    <w:abstractNumId w:val="24"/>
  </w:num>
  <w:num w:numId="28" w16cid:durableId="786847444">
    <w:abstractNumId w:val="28"/>
  </w:num>
  <w:num w:numId="29" w16cid:durableId="736364013">
    <w:abstractNumId w:val="23"/>
  </w:num>
  <w:num w:numId="30" w16cid:durableId="1373768383">
    <w:abstractNumId w:val="21"/>
  </w:num>
  <w:num w:numId="31" w16cid:durableId="206727680">
    <w:abstractNumId w:val="17"/>
  </w:num>
  <w:num w:numId="32" w16cid:durableId="1412386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417918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60"/>
    <w:rsid w:val="000009C1"/>
    <w:rsid w:val="00001B0F"/>
    <w:rsid w:val="0000254B"/>
    <w:rsid w:val="00003235"/>
    <w:rsid w:val="00006092"/>
    <w:rsid w:val="00010703"/>
    <w:rsid w:val="00010F6B"/>
    <w:rsid w:val="000114D8"/>
    <w:rsid w:val="00012F32"/>
    <w:rsid w:val="00012F97"/>
    <w:rsid w:val="00013064"/>
    <w:rsid w:val="00014117"/>
    <w:rsid w:val="00014B99"/>
    <w:rsid w:val="00015569"/>
    <w:rsid w:val="00015982"/>
    <w:rsid w:val="00015C7C"/>
    <w:rsid w:val="00016554"/>
    <w:rsid w:val="0001662A"/>
    <w:rsid w:val="00020085"/>
    <w:rsid w:val="0002047C"/>
    <w:rsid w:val="000224EA"/>
    <w:rsid w:val="00022D50"/>
    <w:rsid w:val="00023B62"/>
    <w:rsid w:val="00023EBF"/>
    <w:rsid w:val="00024525"/>
    <w:rsid w:val="00025B53"/>
    <w:rsid w:val="00026995"/>
    <w:rsid w:val="00026A41"/>
    <w:rsid w:val="0002739C"/>
    <w:rsid w:val="000274DB"/>
    <w:rsid w:val="0003015F"/>
    <w:rsid w:val="00030529"/>
    <w:rsid w:val="00030FB7"/>
    <w:rsid w:val="00031253"/>
    <w:rsid w:val="0003336E"/>
    <w:rsid w:val="0003351F"/>
    <w:rsid w:val="000336C8"/>
    <w:rsid w:val="000345D7"/>
    <w:rsid w:val="00035A78"/>
    <w:rsid w:val="00037247"/>
    <w:rsid w:val="00037EBE"/>
    <w:rsid w:val="00040820"/>
    <w:rsid w:val="00043B6E"/>
    <w:rsid w:val="00043D1B"/>
    <w:rsid w:val="0004525A"/>
    <w:rsid w:val="0004634A"/>
    <w:rsid w:val="0005267C"/>
    <w:rsid w:val="000533D3"/>
    <w:rsid w:val="00053CA9"/>
    <w:rsid w:val="000544C8"/>
    <w:rsid w:val="00054D2B"/>
    <w:rsid w:val="000551D4"/>
    <w:rsid w:val="0006139C"/>
    <w:rsid w:val="0006185D"/>
    <w:rsid w:val="000672A7"/>
    <w:rsid w:val="00067F03"/>
    <w:rsid w:val="0007212F"/>
    <w:rsid w:val="000724F6"/>
    <w:rsid w:val="000736ED"/>
    <w:rsid w:val="00073EB6"/>
    <w:rsid w:val="0007511E"/>
    <w:rsid w:val="00075564"/>
    <w:rsid w:val="000756C7"/>
    <w:rsid w:val="00076073"/>
    <w:rsid w:val="00076457"/>
    <w:rsid w:val="000776CA"/>
    <w:rsid w:val="00082228"/>
    <w:rsid w:val="00083B3C"/>
    <w:rsid w:val="00084714"/>
    <w:rsid w:val="00085BB5"/>
    <w:rsid w:val="00085D26"/>
    <w:rsid w:val="000909F7"/>
    <w:rsid w:val="000912D8"/>
    <w:rsid w:val="000961B9"/>
    <w:rsid w:val="00097E6C"/>
    <w:rsid w:val="00097EB9"/>
    <w:rsid w:val="00097F17"/>
    <w:rsid w:val="000A17D2"/>
    <w:rsid w:val="000A20E3"/>
    <w:rsid w:val="000A2B71"/>
    <w:rsid w:val="000A333B"/>
    <w:rsid w:val="000A3C6B"/>
    <w:rsid w:val="000A524D"/>
    <w:rsid w:val="000A56D6"/>
    <w:rsid w:val="000A7E19"/>
    <w:rsid w:val="000B0296"/>
    <w:rsid w:val="000B0ABC"/>
    <w:rsid w:val="000B1662"/>
    <w:rsid w:val="000B2FF6"/>
    <w:rsid w:val="000B3361"/>
    <w:rsid w:val="000B7EDC"/>
    <w:rsid w:val="000C2054"/>
    <w:rsid w:val="000C312A"/>
    <w:rsid w:val="000C3138"/>
    <w:rsid w:val="000C4543"/>
    <w:rsid w:val="000C4DF2"/>
    <w:rsid w:val="000C6425"/>
    <w:rsid w:val="000C6D6C"/>
    <w:rsid w:val="000C7D3B"/>
    <w:rsid w:val="000D2467"/>
    <w:rsid w:val="000D2861"/>
    <w:rsid w:val="000D33D8"/>
    <w:rsid w:val="000D41AE"/>
    <w:rsid w:val="000D45F2"/>
    <w:rsid w:val="000D51C7"/>
    <w:rsid w:val="000D530D"/>
    <w:rsid w:val="000D6979"/>
    <w:rsid w:val="000D6999"/>
    <w:rsid w:val="000E23F5"/>
    <w:rsid w:val="000E2578"/>
    <w:rsid w:val="000E2648"/>
    <w:rsid w:val="000E44B0"/>
    <w:rsid w:val="000E4552"/>
    <w:rsid w:val="000E543F"/>
    <w:rsid w:val="000E55E8"/>
    <w:rsid w:val="000E5686"/>
    <w:rsid w:val="000E5E56"/>
    <w:rsid w:val="000E6A9B"/>
    <w:rsid w:val="000E7734"/>
    <w:rsid w:val="000E7BA9"/>
    <w:rsid w:val="000F0661"/>
    <w:rsid w:val="000F0F32"/>
    <w:rsid w:val="000F20AC"/>
    <w:rsid w:val="000F235C"/>
    <w:rsid w:val="000F236B"/>
    <w:rsid w:val="000F2D52"/>
    <w:rsid w:val="000F3050"/>
    <w:rsid w:val="000F37FC"/>
    <w:rsid w:val="000F4D38"/>
    <w:rsid w:val="000F5CE3"/>
    <w:rsid w:val="000F5EFD"/>
    <w:rsid w:val="00100FA7"/>
    <w:rsid w:val="00101BAD"/>
    <w:rsid w:val="0010316D"/>
    <w:rsid w:val="00103560"/>
    <w:rsid w:val="00104408"/>
    <w:rsid w:val="001061D0"/>
    <w:rsid w:val="00107031"/>
    <w:rsid w:val="001121DD"/>
    <w:rsid w:val="00113B2F"/>
    <w:rsid w:val="00114027"/>
    <w:rsid w:val="001143E4"/>
    <w:rsid w:val="00114FA9"/>
    <w:rsid w:val="0011670C"/>
    <w:rsid w:val="0011791A"/>
    <w:rsid w:val="00120F54"/>
    <w:rsid w:val="00121631"/>
    <w:rsid w:val="00122635"/>
    <w:rsid w:val="0012316F"/>
    <w:rsid w:val="00123DC5"/>
    <w:rsid w:val="00123F0C"/>
    <w:rsid w:val="00124EC7"/>
    <w:rsid w:val="00126112"/>
    <w:rsid w:val="00126238"/>
    <w:rsid w:val="001266DC"/>
    <w:rsid w:val="00126A94"/>
    <w:rsid w:val="00126DD1"/>
    <w:rsid w:val="00127138"/>
    <w:rsid w:val="0013201F"/>
    <w:rsid w:val="00132E26"/>
    <w:rsid w:val="00134C7D"/>
    <w:rsid w:val="001356C2"/>
    <w:rsid w:val="0013607E"/>
    <w:rsid w:val="00136A1C"/>
    <w:rsid w:val="00137E51"/>
    <w:rsid w:val="00140065"/>
    <w:rsid w:val="00140D8B"/>
    <w:rsid w:val="0014176C"/>
    <w:rsid w:val="00141955"/>
    <w:rsid w:val="00142321"/>
    <w:rsid w:val="0014232E"/>
    <w:rsid w:val="00144251"/>
    <w:rsid w:val="00144297"/>
    <w:rsid w:val="00144492"/>
    <w:rsid w:val="001449D7"/>
    <w:rsid w:val="00144CB5"/>
    <w:rsid w:val="00145815"/>
    <w:rsid w:val="00146742"/>
    <w:rsid w:val="00146A71"/>
    <w:rsid w:val="00150600"/>
    <w:rsid w:val="0015065A"/>
    <w:rsid w:val="00150964"/>
    <w:rsid w:val="00151900"/>
    <w:rsid w:val="00152296"/>
    <w:rsid w:val="0015246E"/>
    <w:rsid w:val="001524D2"/>
    <w:rsid w:val="00153919"/>
    <w:rsid w:val="00153921"/>
    <w:rsid w:val="001550F0"/>
    <w:rsid w:val="00156FB5"/>
    <w:rsid w:val="001576E5"/>
    <w:rsid w:val="001577B9"/>
    <w:rsid w:val="00157941"/>
    <w:rsid w:val="00160E01"/>
    <w:rsid w:val="001610F7"/>
    <w:rsid w:val="00164229"/>
    <w:rsid w:val="00164307"/>
    <w:rsid w:val="00164AC0"/>
    <w:rsid w:val="00164B99"/>
    <w:rsid w:val="001664A5"/>
    <w:rsid w:val="001672E8"/>
    <w:rsid w:val="00167645"/>
    <w:rsid w:val="00167FDA"/>
    <w:rsid w:val="0017306A"/>
    <w:rsid w:val="0017339A"/>
    <w:rsid w:val="001736E8"/>
    <w:rsid w:val="00174315"/>
    <w:rsid w:val="001745C5"/>
    <w:rsid w:val="001745E5"/>
    <w:rsid w:val="001755A8"/>
    <w:rsid w:val="00177640"/>
    <w:rsid w:val="0017764B"/>
    <w:rsid w:val="00177C93"/>
    <w:rsid w:val="00180BFD"/>
    <w:rsid w:val="00180FA0"/>
    <w:rsid w:val="00181DB7"/>
    <w:rsid w:val="00182A13"/>
    <w:rsid w:val="00182ADD"/>
    <w:rsid w:val="00183396"/>
    <w:rsid w:val="00184110"/>
    <w:rsid w:val="00184347"/>
    <w:rsid w:val="001848F5"/>
    <w:rsid w:val="00185170"/>
    <w:rsid w:val="00186532"/>
    <w:rsid w:val="00186DDD"/>
    <w:rsid w:val="001879BA"/>
    <w:rsid w:val="00187D7E"/>
    <w:rsid w:val="00187D83"/>
    <w:rsid w:val="00190827"/>
    <w:rsid w:val="00190AAD"/>
    <w:rsid w:val="00192737"/>
    <w:rsid w:val="001946B9"/>
    <w:rsid w:val="0019486D"/>
    <w:rsid w:val="00195C88"/>
    <w:rsid w:val="001978B6"/>
    <w:rsid w:val="00197CB0"/>
    <w:rsid w:val="00197FF7"/>
    <w:rsid w:val="001A1523"/>
    <w:rsid w:val="001A1FC2"/>
    <w:rsid w:val="001A2A72"/>
    <w:rsid w:val="001A36AC"/>
    <w:rsid w:val="001A4ABA"/>
    <w:rsid w:val="001A51C7"/>
    <w:rsid w:val="001A5BDA"/>
    <w:rsid w:val="001A7446"/>
    <w:rsid w:val="001A7BCE"/>
    <w:rsid w:val="001A7C30"/>
    <w:rsid w:val="001B0EA5"/>
    <w:rsid w:val="001B11D7"/>
    <w:rsid w:val="001B1301"/>
    <w:rsid w:val="001B446E"/>
    <w:rsid w:val="001B590E"/>
    <w:rsid w:val="001B5D02"/>
    <w:rsid w:val="001B7E52"/>
    <w:rsid w:val="001C1024"/>
    <w:rsid w:val="001C10AE"/>
    <w:rsid w:val="001C1B5C"/>
    <w:rsid w:val="001C27C3"/>
    <w:rsid w:val="001C5209"/>
    <w:rsid w:val="001C53F1"/>
    <w:rsid w:val="001C64EC"/>
    <w:rsid w:val="001D027B"/>
    <w:rsid w:val="001D0957"/>
    <w:rsid w:val="001D201F"/>
    <w:rsid w:val="001D2541"/>
    <w:rsid w:val="001D2A6C"/>
    <w:rsid w:val="001D2F86"/>
    <w:rsid w:val="001D349D"/>
    <w:rsid w:val="001D416C"/>
    <w:rsid w:val="001D5770"/>
    <w:rsid w:val="001E0C87"/>
    <w:rsid w:val="001E196F"/>
    <w:rsid w:val="001E2265"/>
    <w:rsid w:val="001E26B3"/>
    <w:rsid w:val="001E2EBD"/>
    <w:rsid w:val="001E3661"/>
    <w:rsid w:val="001E398E"/>
    <w:rsid w:val="001E456B"/>
    <w:rsid w:val="001E4810"/>
    <w:rsid w:val="001E5DF9"/>
    <w:rsid w:val="001E6FE6"/>
    <w:rsid w:val="001E794A"/>
    <w:rsid w:val="001F02A4"/>
    <w:rsid w:val="001F06C3"/>
    <w:rsid w:val="001F125C"/>
    <w:rsid w:val="001F126C"/>
    <w:rsid w:val="001F23A0"/>
    <w:rsid w:val="001F2ED0"/>
    <w:rsid w:val="001F46F5"/>
    <w:rsid w:val="001F550E"/>
    <w:rsid w:val="001F55F5"/>
    <w:rsid w:val="001F5947"/>
    <w:rsid w:val="001F60BF"/>
    <w:rsid w:val="001F7937"/>
    <w:rsid w:val="0020080C"/>
    <w:rsid w:val="00200F6E"/>
    <w:rsid w:val="00203F21"/>
    <w:rsid w:val="002044C6"/>
    <w:rsid w:val="00205C9C"/>
    <w:rsid w:val="002076D6"/>
    <w:rsid w:val="00207746"/>
    <w:rsid w:val="00207803"/>
    <w:rsid w:val="002125CA"/>
    <w:rsid w:val="00212786"/>
    <w:rsid w:val="00216C8B"/>
    <w:rsid w:val="002173FD"/>
    <w:rsid w:val="00217989"/>
    <w:rsid w:val="00217B92"/>
    <w:rsid w:val="00217D37"/>
    <w:rsid w:val="00217E37"/>
    <w:rsid w:val="00220514"/>
    <w:rsid w:val="00221CAC"/>
    <w:rsid w:val="002223DC"/>
    <w:rsid w:val="00223A95"/>
    <w:rsid w:val="00224511"/>
    <w:rsid w:val="00227565"/>
    <w:rsid w:val="002304C5"/>
    <w:rsid w:val="00231A2D"/>
    <w:rsid w:val="00231AF5"/>
    <w:rsid w:val="00231B1B"/>
    <w:rsid w:val="00232B67"/>
    <w:rsid w:val="00232E2B"/>
    <w:rsid w:val="00233B31"/>
    <w:rsid w:val="00234228"/>
    <w:rsid w:val="00234312"/>
    <w:rsid w:val="00236B92"/>
    <w:rsid w:val="00236CD1"/>
    <w:rsid w:val="0023793A"/>
    <w:rsid w:val="0024123C"/>
    <w:rsid w:val="00242330"/>
    <w:rsid w:val="002424B3"/>
    <w:rsid w:val="00242975"/>
    <w:rsid w:val="00242A5E"/>
    <w:rsid w:val="0024471E"/>
    <w:rsid w:val="00245C68"/>
    <w:rsid w:val="00246A1F"/>
    <w:rsid w:val="002473B4"/>
    <w:rsid w:val="0025113D"/>
    <w:rsid w:val="0025224D"/>
    <w:rsid w:val="00252275"/>
    <w:rsid w:val="002532AD"/>
    <w:rsid w:val="002536B0"/>
    <w:rsid w:val="002536F3"/>
    <w:rsid w:val="00253C96"/>
    <w:rsid w:val="0025494A"/>
    <w:rsid w:val="00255165"/>
    <w:rsid w:val="00255AC1"/>
    <w:rsid w:val="00256996"/>
    <w:rsid w:val="00256F8E"/>
    <w:rsid w:val="00257560"/>
    <w:rsid w:val="002637F8"/>
    <w:rsid w:val="002654AD"/>
    <w:rsid w:val="00265A2F"/>
    <w:rsid w:val="00266266"/>
    <w:rsid w:val="00266C33"/>
    <w:rsid w:val="00266FF3"/>
    <w:rsid w:val="00267D40"/>
    <w:rsid w:val="00271362"/>
    <w:rsid w:val="00271EAF"/>
    <w:rsid w:val="002732D0"/>
    <w:rsid w:val="002734E5"/>
    <w:rsid w:val="00273A96"/>
    <w:rsid w:val="00273C53"/>
    <w:rsid w:val="002773F4"/>
    <w:rsid w:val="0027764A"/>
    <w:rsid w:val="00277D2D"/>
    <w:rsid w:val="00277E97"/>
    <w:rsid w:val="002800F4"/>
    <w:rsid w:val="00280AAF"/>
    <w:rsid w:val="00280F6A"/>
    <w:rsid w:val="00281725"/>
    <w:rsid w:val="00282099"/>
    <w:rsid w:val="0028209B"/>
    <w:rsid w:val="0028363C"/>
    <w:rsid w:val="00283C01"/>
    <w:rsid w:val="00284B17"/>
    <w:rsid w:val="00285963"/>
    <w:rsid w:val="002872DF"/>
    <w:rsid w:val="00287A3C"/>
    <w:rsid w:val="00296CF8"/>
    <w:rsid w:val="0029773A"/>
    <w:rsid w:val="002A29EE"/>
    <w:rsid w:val="002A33F3"/>
    <w:rsid w:val="002A33F8"/>
    <w:rsid w:val="002A426C"/>
    <w:rsid w:val="002A522B"/>
    <w:rsid w:val="002A6062"/>
    <w:rsid w:val="002A6F8E"/>
    <w:rsid w:val="002A72AD"/>
    <w:rsid w:val="002B0128"/>
    <w:rsid w:val="002B0D38"/>
    <w:rsid w:val="002B2443"/>
    <w:rsid w:val="002B31A7"/>
    <w:rsid w:val="002B42B4"/>
    <w:rsid w:val="002B4793"/>
    <w:rsid w:val="002B51CD"/>
    <w:rsid w:val="002B66D6"/>
    <w:rsid w:val="002B68A2"/>
    <w:rsid w:val="002B6A2B"/>
    <w:rsid w:val="002C0F46"/>
    <w:rsid w:val="002C1081"/>
    <w:rsid w:val="002C1266"/>
    <w:rsid w:val="002C320F"/>
    <w:rsid w:val="002C4CE0"/>
    <w:rsid w:val="002C4F90"/>
    <w:rsid w:val="002C6E37"/>
    <w:rsid w:val="002C705C"/>
    <w:rsid w:val="002D089B"/>
    <w:rsid w:val="002D0B3F"/>
    <w:rsid w:val="002D0EA8"/>
    <w:rsid w:val="002D13CC"/>
    <w:rsid w:val="002D142F"/>
    <w:rsid w:val="002D1C0A"/>
    <w:rsid w:val="002D23C5"/>
    <w:rsid w:val="002D3894"/>
    <w:rsid w:val="002D4135"/>
    <w:rsid w:val="002D434A"/>
    <w:rsid w:val="002D4405"/>
    <w:rsid w:val="002D500C"/>
    <w:rsid w:val="002D507C"/>
    <w:rsid w:val="002D52DA"/>
    <w:rsid w:val="002D5B28"/>
    <w:rsid w:val="002D735C"/>
    <w:rsid w:val="002D78E9"/>
    <w:rsid w:val="002E00E5"/>
    <w:rsid w:val="002E0DCD"/>
    <w:rsid w:val="002E2782"/>
    <w:rsid w:val="002E2C3C"/>
    <w:rsid w:val="002E4A75"/>
    <w:rsid w:val="002E51EC"/>
    <w:rsid w:val="002E5AF8"/>
    <w:rsid w:val="002E6178"/>
    <w:rsid w:val="002E75A1"/>
    <w:rsid w:val="002F16E8"/>
    <w:rsid w:val="002F22CA"/>
    <w:rsid w:val="002F2870"/>
    <w:rsid w:val="002F2B69"/>
    <w:rsid w:val="002F2E41"/>
    <w:rsid w:val="002F3DC1"/>
    <w:rsid w:val="002F43A0"/>
    <w:rsid w:val="002F51AA"/>
    <w:rsid w:val="002F5489"/>
    <w:rsid w:val="002F709A"/>
    <w:rsid w:val="002F7495"/>
    <w:rsid w:val="002F775D"/>
    <w:rsid w:val="00300082"/>
    <w:rsid w:val="00301CAB"/>
    <w:rsid w:val="003027EF"/>
    <w:rsid w:val="003036F0"/>
    <w:rsid w:val="00303C5B"/>
    <w:rsid w:val="00303C94"/>
    <w:rsid w:val="00305FE3"/>
    <w:rsid w:val="00307387"/>
    <w:rsid w:val="00307BAD"/>
    <w:rsid w:val="00311C41"/>
    <w:rsid w:val="00313260"/>
    <w:rsid w:val="003149CB"/>
    <w:rsid w:val="003152C0"/>
    <w:rsid w:val="00316552"/>
    <w:rsid w:val="00317B11"/>
    <w:rsid w:val="003215D9"/>
    <w:rsid w:val="003230F0"/>
    <w:rsid w:val="0032412A"/>
    <w:rsid w:val="0032458A"/>
    <w:rsid w:val="0032613B"/>
    <w:rsid w:val="00326E73"/>
    <w:rsid w:val="00327865"/>
    <w:rsid w:val="00330B63"/>
    <w:rsid w:val="0033126F"/>
    <w:rsid w:val="003330D3"/>
    <w:rsid w:val="00334011"/>
    <w:rsid w:val="0033628E"/>
    <w:rsid w:val="00337DC9"/>
    <w:rsid w:val="00340B9C"/>
    <w:rsid w:val="00340CDB"/>
    <w:rsid w:val="00342B59"/>
    <w:rsid w:val="003431DC"/>
    <w:rsid w:val="00343CB7"/>
    <w:rsid w:val="00344378"/>
    <w:rsid w:val="00344E2F"/>
    <w:rsid w:val="00345DA8"/>
    <w:rsid w:val="00346D33"/>
    <w:rsid w:val="00347764"/>
    <w:rsid w:val="00347808"/>
    <w:rsid w:val="00347D56"/>
    <w:rsid w:val="00350624"/>
    <w:rsid w:val="00350919"/>
    <w:rsid w:val="00350A9C"/>
    <w:rsid w:val="00350EFA"/>
    <w:rsid w:val="00353582"/>
    <w:rsid w:val="00355E59"/>
    <w:rsid w:val="0035693B"/>
    <w:rsid w:val="00356BF4"/>
    <w:rsid w:val="0035794F"/>
    <w:rsid w:val="00357AF9"/>
    <w:rsid w:val="00360116"/>
    <w:rsid w:val="00360F9E"/>
    <w:rsid w:val="003610AC"/>
    <w:rsid w:val="00361B71"/>
    <w:rsid w:val="00362895"/>
    <w:rsid w:val="00362E5F"/>
    <w:rsid w:val="00362EFE"/>
    <w:rsid w:val="00363070"/>
    <w:rsid w:val="0036352E"/>
    <w:rsid w:val="00363B8E"/>
    <w:rsid w:val="003701B8"/>
    <w:rsid w:val="00370EC0"/>
    <w:rsid w:val="003718EB"/>
    <w:rsid w:val="00372B7A"/>
    <w:rsid w:val="003735DF"/>
    <w:rsid w:val="00373B4D"/>
    <w:rsid w:val="003740B3"/>
    <w:rsid w:val="0037465A"/>
    <w:rsid w:val="00374706"/>
    <w:rsid w:val="00376D2E"/>
    <w:rsid w:val="003802F0"/>
    <w:rsid w:val="00381522"/>
    <w:rsid w:val="003817C9"/>
    <w:rsid w:val="00382535"/>
    <w:rsid w:val="003825D7"/>
    <w:rsid w:val="00383113"/>
    <w:rsid w:val="003839F6"/>
    <w:rsid w:val="00385AE3"/>
    <w:rsid w:val="00387953"/>
    <w:rsid w:val="00390A19"/>
    <w:rsid w:val="00391EE0"/>
    <w:rsid w:val="00392194"/>
    <w:rsid w:val="00392C98"/>
    <w:rsid w:val="00393DA8"/>
    <w:rsid w:val="003948B1"/>
    <w:rsid w:val="00394950"/>
    <w:rsid w:val="003954EF"/>
    <w:rsid w:val="003955F5"/>
    <w:rsid w:val="003A017C"/>
    <w:rsid w:val="003A041E"/>
    <w:rsid w:val="003A091F"/>
    <w:rsid w:val="003A21BF"/>
    <w:rsid w:val="003A2C1E"/>
    <w:rsid w:val="003A2DFF"/>
    <w:rsid w:val="003A4BE8"/>
    <w:rsid w:val="003A5D20"/>
    <w:rsid w:val="003A7A61"/>
    <w:rsid w:val="003A7B83"/>
    <w:rsid w:val="003A7FFB"/>
    <w:rsid w:val="003B08E5"/>
    <w:rsid w:val="003B09F1"/>
    <w:rsid w:val="003B0D07"/>
    <w:rsid w:val="003B15CC"/>
    <w:rsid w:val="003B17B2"/>
    <w:rsid w:val="003B4137"/>
    <w:rsid w:val="003B427C"/>
    <w:rsid w:val="003B4983"/>
    <w:rsid w:val="003B4A94"/>
    <w:rsid w:val="003B4D35"/>
    <w:rsid w:val="003C0209"/>
    <w:rsid w:val="003C1229"/>
    <w:rsid w:val="003C1B96"/>
    <w:rsid w:val="003C1C72"/>
    <w:rsid w:val="003C214B"/>
    <w:rsid w:val="003C347B"/>
    <w:rsid w:val="003C4252"/>
    <w:rsid w:val="003C4A44"/>
    <w:rsid w:val="003C4FD4"/>
    <w:rsid w:val="003C50A8"/>
    <w:rsid w:val="003C6A30"/>
    <w:rsid w:val="003C6D9F"/>
    <w:rsid w:val="003C6F69"/>
    <w:rsid w:val="003C734B"/>
    <w:rsid w:val="003C768A"/>
    <w:rsid w:val="003D01D3"/>
    <w:rsid w:val="003D026A"/>
    <w:rsid w:val="003D040B"/>
    <w:rsid w:val="003D0EF4"/>
    <w:rsid w:val="003D15B6"/>
    <w:rsid w:val="003D573A"/>
    <w:rsid w:val="003D5B1E"/>
    <w:rsid w:val="003D6765"/>
    <w:rsid w:val="003D7813"/>
    <w:rsid w:val="003E0AA5"/>
    <w:rsid w:val="003E1C83"/>
    <w:rsid w:val="003E250B"/>
    <w:rsid w:val="003E270A"/>
    <w:rsid w:val="003E3252"/>
    <w:rsid w:val="003E5CCC"/>
    <w:rsid w:val="003E611A"/>
    <w:rsid w:val="003E6649"/>
    <w:rsid w:val="003E6788"/>
    <w:rsid w:val="003E6850"/>
    <w:rsid w:val="003E6981"/>
    <w:rsid w:val="003E7A86"/>
    <w:rsid w:val="003F009D"/>
    <w:rsid w:val="003F013F"/>
    <w:rsid w:val="003F23BD"/>
    <w:rsid w:val="003F38FE"/>
    <w:rsid w:val="003F3C0A"/>
    <w:rsid w:val="003F4A55"/>
    <w:rsid w:val="003F619A"/>
    <w:rsid w:val="003F79C7"/>
    <w:rsid w:val="00401848"/>
    <w:rsid w:val="00401C10"/>
    <w:rsid w:val="00401D82"/>
    <w:rsid w:val="00405228"/>
    <w:rsid w:val="00405B7D"/>
    <w:rsid w:val="00406A31"/>
    <w:rsid w:val="00410516"/>
    <w:rsid w:val="00410C2E"/>
    <w:rsid w:val="004120E7"/>
    <w:rsid w:val="00414680"/>
    <w:rsid w:val="004151E8"/>
    <w:rsid w:val="0041594F"/>
    <w:rsid w:val="00415F9F"/>
    <w:rsid w:val="00422054"/>
    <w:rsid w:val="00425E78"/>
    <w:rsid w:val="00426296"/>
    <w:rsid w:val="00427C46"/>
    <w:rsid w:val="00427C4E"/>
    <w:rsid w:val="0043045B"/>
    <w:rsid w:val="00430BA0"/>
    <w:rsid w:val="00433E81"/>
    <w:rsid w:val="00434AE6"/>
    <w:rsid w:val="004354BC"/>
    <w:rsid w:val="00435E8C"/>
    <w:rsid w:val="00436AE4"/>
    <w:rsid w:val="00440C1B"/>
    <w:rsid w:val="00442A5C"/>
    <w:rsid w:val="00442BDC"/>
    <w:rsid w:val="004444A2"/>
    <w:rsid w:val="00445091"/>
    <w:rsid w:val="00446398"/>
    <w:rsid w:val="004465AC"/>
    <w:rsid w:val="0044700A"/>
    <w:rsid w:val="00447A79"/>
    <w:rsid w:val="0045087A"/>
    <w:rsid w:val="00451217"/>
    <w:rsid w:val="004518B2"/>
    <w:rsid w:val="00452742"/>
    <w:rsid w:val="004536D7"/>
    <w:rsid w:val="00453E33"/>
    <w:rsid w:val="00455986"/>
    <w:rsid w:val="00457063"/>
    <w:rsid w:val="00460962"/>
    <w:rsid w:val="00461750"/>
    <w:rsid w:val="00461D79"/>
    <w:rsid w:val="00463DAA"/>
    <w:rsid w:val="004650E6"/>
    <w:rsid w:val="00467352"/>
    <w:rsid w:val="00467656"/>
    <w:rsid w:val="004678CA"/>
    <w:rsid w:val="00470C17"/>
    <w:rsid w:val="00472764"/>
    <w:rsid w:val="0047345C"/>
    <w:rsid w:val="00474068"/>
    <w:rsid w:val="00474BE7"/>
    <w:rsid w:val="00474EDC"/>
    <w:rsid w:val="00475691"/>
    <w:rsid w:val="00476C6B"/>
    <w:rsid w:val="00480EE2"/>
    <w:rsid w:val="00481787"/>
    <w:rsid w:val="00481984"/>
    <w:rsid w:val="00481E61"/>
    <w:rsid w:val="00483B53"/>
    <w:rsid w:val="00486062"/>
    <w:rsid w:val="00486B39"/>
    <w:rsid w:val="00486DAB"/>
    <w:rsid w:val="004903BA"/>
    <w:rsid w:val="00490531"/>
    <w:rsid w:val="00490D79"/>
    <w:rsid w:val="0049332F"/>
    <w:rsid w:val="004949E6"/>
    <w:rsid w:val="00495489"/>
    <w:rsid w:val="00496173"/>
    <w:rsid w:val="00496B0E"/>
    <w:rsid w:val="004974B7"/>
    <w:rsid w:val="004A1FB2"/>
    <w:rsid w:val="004A61E3"/>
    <w:rsid w:val="004A6C3B"/>
    <w:rsid w:val="004A6C99"/>
    <w:rsid w:val="004A744D"/>
    <w:rsid w:val="004A7848"/>
    <w:rsid w:val="004B06E2"/>
    <w:rsid w:val="004B101C"/>
    <w:rsid w:val="004B1458"/>
    <w:rsid w:val="004B19D9"/>
    <w:rsid w:val="004B367F"/>
    <w:rsid w:val="004B4A72"/>
    <w:rsid w:val="004B4E94"/>
    <w:rsid w:val="004B5E08"/>
    <w:rsid w:val="004B61C3"/>
    <w:rsid w:val="004B63FA"/>
    <w:rsid w:val="004B731C"/>
    <w:rsid w:val="004B7904"/>
    <w:rsid w:val="004C1743"/>
    <w:rsid w:val="004C1C5C"/>
    <w:rsid w:val="004C3F44"/>
    <w:rsid w:val="004C5370"/>
    <w:rsid w:val="004C71F5"/>
    <w:rsid w:val="004D0DA4"/>
    <w:rsid w:val="004D185F"/>
    <w:rsid w:val="004D19B2"/>
    <w:rsid w:val="004D1AB1"/>
    <w:rsid w:val="004D2084"/>
    <w:rsid w:val="004D50A1"/>
    <w:rsid w:val="004D5173"/>
    <w:rsid w:val="004D68F4"/>
    <w:rsid w:val="004D6B01"/>
    <w:rsid w:val="004D7187"/>
    <w:rsid w:val="004E1275"/>
    <w:rsid w:val="004E3492"/>
    <w:rsid w:val="004E4555"/>
    <w:rsid w:val="004E4907"/>
    <w:rsid w:val="004E69B1"/>
    <w:rsid w:val="004F1CF7"/>
    <w:rsid w:val="004F1F37"/>
    <w:rsid w:val="004F2957"/>
    <w:rsid w:val="004F2B27"/>
    <w:rsid w:val="004F494D"/>
    <w:rsid w:val="004F53B2"/>
    <w:rsid w:val="004F5A13"/>
    <w:rsid w:val="004F76D0"/>
    <w:rsid w:val="004F7B57"/>
    <w:rsid w:val="004F7BF6"/>
    <w:rsid w:val="00500DD7"/>
    <w:rsid w:val="005011A8"/>
    <w:rsid w:val="005013F8"/>
    <w:rsid w:val="00501CE5"/>
    <w:rsid w:val="00504220"/>
    <w:rsid w:val="0050602A"/>
    <w:rsid w:val="005062E1"/>
    <w:rsid w:val="00506E2A"/>
    <w:rsid w:val="0051155B"/>
    <w:rsid w:val="00513FBE"/>
    <w:rsid w:val="005148BF"/>
    <w:rsid w:val="00514A41"/>
    <w:rsid w:val="00515B45"/>
    <w:rsid w:val="005168C9"/>
    <w:rsid w:val="00521C92"/>
    <w:rsid w:val="00521F44"/>
    <w:rsid w:val="005222D8"/>
    <w:rsid w:val="0052384A"/>
    <w:rsid w:val="00523D3A"/>
    <w:rsid w:val="00523FFD"/>
    <w:rsid w:val="00525FE5"/>
    <w:rsid w:val="005267DC"/>
    <w:rsid w:val="00527100"/>
    <w:rsid w:val="00527C58"/>
    <w:rsid w:val="00530077"/>
    <w:rsid w:val="00531D81"/>
    <w:rsid w:val="00537176"/>
    <w:rsid w:val="00537872"/>
    <w:rsid w:val="00537943"/>
    <w:rsid w:val="00540730"/>
    <w:rsid w:val="00540C2E"/>
    <w:rsid w:val="00542874"/>
    <w:rsid w:val="00542FDF"/>
    <w:rsid w:val="0054338A"/>
    <w:rsid w:val="005442E1"/>
    <w:rsid w:val="00544C2B"/>
    <w:rsid w:val="005453BA"/>
    <w:rsid w:val="00547B74"/>
    <w:rsid w:val="00547EF9"/>
    <w:rsid w:val="00550824"/>
    <w:rsid w:val="005509D5"/>
    <w:rsid w:val="00551C7C"/>
    <w:rsid w:val="005531E3"/>
    <w:rsid w:val="00555565"/>
    <w:rsid w:val="00555932"/>
    <w:rsid w:val="00556D5E"/>
    <w:rsid w:val="005606D3"/>
    <w:rsid w:val="00562E9C"/>
    <w:rsid w:val="005637DB"/>
    <w:rsid w:val="00563A5D"/>
    <w:rsid w:val="00565605"/>
    <w:rsid w:val="0056583B"/>
    <w:rsid w:val="00565CBD"/>
    <w:rsid w:val="00565FDD"/>
    <w:rsid w:val="0057025A"/>
    <w:rsid w:val="005717D2"/>
    <w:rsid w:val="00574723"/>
    <w:rsid w:val="0057503C"/>
    <w:rsid w:val="005756C8"/>
    <w:rsid w:val="0057676B"/>
    <w:rsid w:val="00576CA2"/>
    <w:rsid w:val="00577428"/>
    <w:rsid w:val="00581477"/>
    <w:rsid w:val="005821CA"/>
    <w:rsid w:val="005828F1"/>
    <w:rsid w:val="00584CBC"/>
    <w:rsid w:val="00585D9D"/>
    <w:rsid w:val="005874BC"/>
    <w:rsid w:val="00587BE5"/>
    <w:rsid w:val="00590FE5"/>
    <w:rsid w:val="00592384"/>
    <w:rsid w:val="00592645"/>
    <w:rsid w:val="00592BDF"/>
    <w:rsid w:val="00593ACD"/>
    <w:rsid w:val="005959F5"/>
    <w:rsid w:val="00596116"/>
    <w:rsid w:val="0059646E"/>
    <w:rsid w:val="005964C1"/>
    <w:rsid w:val="005A1C6B"/>
    <w:rsid w:val="005A243E"/>
    <w:rsid w:val="005A2522"/>
    <w:rsid w:val="005A387F"/>
    <w:rsid w:val="005A3BA3"/>
    <w:rsid w:val="005A4494"/>
    <w:rsid w:val="005B1A87"/>
    <w:rsid w:val="005B1C44"/>
    <w:rsid w:val="005B1F6E"/>
    <w:rsid w:val="005B36EC"/>
    <w:rsid w:val="005B45A3"/>
    <w:rsid w:val="005B6A41"/>
    <w:rsid w:val="005B70CD"/>
    <w:rsid w:val="005C12F6"/>
    <w:rsid w:val="005C25CE"/>
    <w:rsid w:val="005C260F"/>
    <w:rsid w:val="005C272F"/>
    <w:rsid w:val="005C3D68"/>
    <w:rsid w:val="005C411C"/>
    <w:rsid w:val="005C43B8"/>
    <w:rsid w:val="005C45D7"/>
    <w:rsid w:val="005C53FE"/>
    <w:rsid w:val="005C5A0E"/>
    <w:rsid w:val="005C7E59"/>
    <w:rsid w:val="005D0F79"/>
    <w:rsid w:val="005D651D"/>
    <w:rsid w:val="005D6CAA"/>
    <w:rsid w:val="005D7074"/>
    <w:rsid w:val="005D731F"/>
    <w:rsid w:val="005E0C03"/>
    <w:rsid w:val="005E0FB6"/>
    <w:rsid w:val="005E54B0"/>
    <w:rsid w:val="005E6097"/>
    <w:rsid w:val="005E751F"/>
    <w:rsid w:val="005F0238"/>
    <w:rsid w:val="005F0620"/>
    <w:rsid w:val="005F0A2F"/>
    <w:rsid w:val="005F0D52"/>
    <w:rsid w:val="005F14F1"/>
    <w:rsid w:val="005F235A"/>
    <w:rsid w:val="005F2BFA"/>
    <w:rsid w:val="005F301A"/>
    <w:rsid w:val="005F3727"/>
    <w:rsid w:val="005F58D1"/>
    <w:rsid w:val="005F6565"/>
    <w:rsid w:val="00601E0A"/>
    <w:rsid w:val="00602308"/>
    <w:rsid w:val="00602827"/>
    <w:rsid w:val="00602ED8"/>
    <w:rsid w:val="006054A0"/>
    <w:rsid w:val="0060585A"/>
    <w:rsid w:val="0060665E"/>
    <w:rsid w:val="006117DF"/>
    <w:rsid w:val="00611F7E"/>
    <w:rsid w:val="00612F5A"/>
    <w:rsid w:val="00614764"/>
    <w:rsid w:val="00614F8C"/>
    <w:rsid w:val="00615273"/>
    <w:rsid w:val="00615427"/>
    <w:rsid w:val="00616212"/>
    <w:rsid w:val="00616DB8"/>
    <w:rsid w:val="006177DC"/>
    <w:rsid w:val="006201AB"/>
    <w:rsid w:val="006204C3"/>
    <w:rsid w:val="006204C5"/>
    <w:rsid w:val="006215E6"/>
    <w:rsid w:val="00624620"/>
    <w:rsid w:val="006255CE"/>
    <w:rsid w:val="006257B2"/>
    <w:rsid w:val="0062737D"/>
    <w:rsid w:val="0062772D"/>
    <w:rsid w:val="00627E58"/>
    <w:rsid w:val="00627F5E"/>
    <w:rsid w:val="006305B1"/>
    <w:rsid w:val="00630980"/>
    <w:rsid w:val="00631458"/>
    <w:rsid w:val="00632498"/>
    <w:rsid w:val="006332E3"/>
    <w:rsid w:val="0063396C"/>
    <w:rsid w:val="0063572A"/>
    <w:rsid w:val="00635A70"/>
    <w:rsid w:val="00636D74"/>
    <w:rsid w:val="006374C1"/>
    <w:rsid w:val="00641AD2"/>
    <w:rsid w:val="006422EB"/>
    <w:rsid w:val="00643583"/>
    <w:rsid w:val="00643D03"/>
    <w:rsid w:val="0064437E"/>
    <w:rsid w:val="006457BA"/>
    <w:rsid w:val="006460CB"/>
    <w:rsid w:val="00647026"/>
    <w:rsid w:val="00651A96"/>
    <w:rsid w:val="00652396"/>
    <w:rsid w:val="00652F34"/>
    <w:rsid w:val="006601AF"/>
    <w:rsid w:val="006609AB"/>
    <w:rsid w:val="0066175D"/>
    <w:rsid w:val="0066233D"/>
    <w:rsid w:val="00664163"/>
    <w:rsid w:val="0066565F"/>
    <w:rsid w:val="006659F3"/>
    <w:rsid w:val="00666ABD"/>
    <w:rsid w:val="0067193E"/>
    <w:rsid w:val="00674511"/>
    <w:rsid w:val="00676727"/>
    <w:rsid w:val="00676C9C"/>
    <w:rsid w:val="00676F41"/>
    <w:rsid w:val="0067717B"/>
    <w:rsid w:val="006808C0"/>
    <w:rsid w:val="00681163"/>
    <w:rsid w:val="0068204C"/>
    <w:rsid w:val="006835A7"/>
    <w:rsid w:val="00683F35"/>
    <w:rsid w:val="00684CCD"/>
    <w:rsid w:val="0068529B"/>
    <w:rsid w:val="0068548F"/>
    <w:rsid w:val="00686BB8"/>
    <w:rsid w:val="00686F36"/>
    <w:rsid w:val="006875B3"/>
    <w:rsid w:val="00687B26"/>
    <w:rsid w:val="00687B59"/>
    <w:rsid w:val="00691127"/>
    <w:rsid w:val="00692C21"/>
    <w:rsid w:val="006933DB"/>
    <w:rsid w:val="0069433F"/>
    <w:rsid w:val="006948B1"/>
    <w:rsid w:val="006951D4"/>
    <w:rsid w:val="006959D1"/>
    <w:rsid w:val="00695F2B"/>
    <w:rsid w:val="0069616D"/>
    <w:rsid w:val="006969F5"/>
    <w:rsid w:val="00696AFD"/>
    <w:rsid w:val="006973BD"/>
    <w:rsid w:val="006A0299"/>
    <w:rsid w:val="006A06DD"/>
    <w:rsid w:val="006A3A11"/>
    <w:rsid w:val="006A439C"/>
    <w:rsid w:val="006A6878"/>
    <w:rsid w:val="006A7553"/>
    <w:rsid w:val="006A7587"/>
    <w:rsid w:val="006B0328"/>
    <w:rsid w:val="006B0615"/>
    <w:rsid w:val="006B0BD1"/>
    <w:rsid w:val="006B0D52"/>
    <w:rsid w:val="006B0FA9"/>
    <w:rsid w:val="006B31CB"/>
    <w:rsid w:val="006B4600"/>
    <w:rsid w:val="006B5C25"/>
    <w:rsid w:val="006B610A"/>
    <w:rsid w:val="006B6415"/>
    <w:rsid w:val="006B70ED"/>
    <w:rsid w:val="006C1DBB"/>
    <w:rsid w:val="006C4689"/>
    <w:rsid w:val="006C4727"/>
    <w:rsid w:val="006C4F9A"/>
    <w:rsid w:val="006C50E3"/>
    <w:rsid w:val="006C6463"/>
    <w:rsid w:val="006C7855"/>
    <w:rsid w:val="006D054B"/>
    <w:rsid w:val="006D06D2"/>
    <w:rsid w:val="006D0C90"/>
    <w:rsid w:val="006D1245"/>
    <w:rsid w:val="006D1381"/>
    <w:rsid w:val="006D3E7F"/>
    <w:rsid w:val="006D4FD6"/>
    <w:rsid w:val="006D62F7"/>
    <w:rsid w:val="006D70C0"/>
    <w:rsid w:val="006D76ED"/>
    <w:rsid w:val="006E00C2"/>
    <w:rsid w:val="006E0F8C"/>
    <w:rsid w:val="006E1E3F"/>
    <w:rsid w:val="006E3155"/>
    <w:rsid w:val="006E3511"/>
    <w:rsid w:val="006E35B3"/>
    <w:rsid w:val="006E550E"/>
    <w:rsid w:val="006E5FE0"/>
    <w:rsid w:val="006E74E6"/>
    <w:rsid w:val="006E79E6"/>
    <w:rsid w:val="006F00F1"/>
    <w:rsid w:val="006F09E8"/>
    <w:rsid w:val="006F1EB2"/>
    <w:rsid w:val="006F3A8C"/>
    <w:rsid w:val="006F3D0F"/>
    <w:rsid w:val="006F5181"/>
    <w:rsid w:val="006F592E"/>
    <w:rsid w:val="006F67EF"/>
    <w:rsid w:val="00702E3F"/>
    <w:rsid w:val="0070399E"/>
    <w:rsid w:val="00703A2E"/>
    <w:rsid w:val="00704053"/>
    <w:rsid w:val="007058E7"/>
    <w:rsid w:val="00705ACA"/>
    <w:rsid w:val="0070787A"/>
    <w:rsid w:val="00711026"/>
    <w:rsid w:val="00712438"/>
    <w:rsid w:val="00713266"/>
    <w:rsid w:val="007149CF"/>
    <w:rsid w:val="007149F5"/>
    <w:rsid w:val="00714E40"/>
    <w:rsid w:val="007151B0"/>
    <w:rsid w:val="007159F1"/>
    <w:rsid w:val="007161F7"/>
    <w:rsid w:val="00716B03"/>
    <w:rsid w:val="00717AA0"/>
    <w:rsid w:val="007207AE"/>
    <w:rsid w:val="00720C4D"/>
    <w:rsid w:val="0072197E"/>
    <w:rsid w:val="007219E8"/>
    <w:rsid w:val="00721FF3"/>
    <w:rsid w:val="00722072"/>
    <w:rsid w:val="0072304A"/>
    <w:rsid w:val="007232F1"/>
    <w:rsid w:val="00724141"/>
    <w:rsid w:val="00731364"/>
    <w:rsid w:val="007314ED"/>
    <w:rsid w:val="00732D4B"/>
    <w:rsid w:val="007336BE"/>
    <w:rsid w:val="00734B8D"/>
    <w:rsid w:val="00734FC6"/>
    <w:rsid w:val="00740866"/>
    <w:rsid w:val="00740A31"/>
    <w:rsid w:val="00741864"/>
    <w:rsid w:val="00741A1F"/>
    <w:rsid w:val="007453AE"/>
    <w:rsid w:val="0075030F"/>
    <w:rsid w:val="0075044C"/>
    <w:rsid w:val="00751B47"/>
    <w:rsid w:val="007522D2"/>
    <w:rsid w:val="00753049"/>
    <w:rsid w:val="00753C3C"/>
    <w:rsid w:val="007542E4"/>
    <w:rsid w:val="007558B8"/>
    <w:rsid w:val="00761688"/>
    <w:rsid w:val="00763B59"/>
    <w:rsid w:val="007652EF"/>
    <w:rsid w:val="00765355"/>
    <w:rsid w:val="00765A5F"/>
    <w:rsid w:val="00766371"/>
    <w:rsid w:val="00767DF4"/>
    <w:rsid w:val="0077076A"/>
    <w:rsid w:val="007713A0"/>
    <w:rsid w:val="00771AC2"/>
    <w:rsid w:val="00772879"/>
    <w:rsid w:val="0077299B"/>
    <w:rsid w:val="007738BD"/>
    <w:rsid w:val="00773E83"/>
    <w:rsid w:val="00774195"/>
    <w:rsid w:val="007743E0"/>
    <w:rsid w:val="007750D3"/>
    <w:rsid w:val="00776ABA"/>
    <w:rsid w:val="00777125"/>
    <w:rsid w:val="00777AB8"/>
    <w:rsid w:val="00780DAA"/>
    <w:rsid w:val="00780EE5"/>
    <w:rsid w:val="0078155B"/>
    <w:rsid w:val="00781899"/>
    <w:rsid w:val="00782CC0"/>
    <w:rsid w:val="00784769"/>
    <w:rsid w:val="00784961"/>
    <w:rsid w:val="00786691"/>
    <w:rsid w:val="0079013F"/>
    <w:rsid w:val="00790762"/>
    <w:rsid w:val="007913B1"/>
    <w:rsid w:val="00792460"/>
    <w:rsid w:val="00793EDE"/>
    <w:rsid w:val="00794250"/>
    <w:rsid w:val="00794858"/>
    <w:rsid w:val="00794AD0"/>
    <w:rsid w:val="00794B1F"/>
    <w:rsid w:val="00796464"/>
    <w:rsid w:val="00797607"/>
    <w:rsid w:val="00797614"/>
    <w:rsid w:val="007A0F99"/>
    <w:rsid w:val="007A378A"/>
    <w:rsid w:val="007A3A18"/>
    <w:rsid w:val="007A464A"/>
    <w:rsid w:val="007A5000"/>
    <w:rsid w:val="007A631C"/>
    <w:rsid w:val="007A6ABB"/>
    <w:rsid w:val="007B1908"/>
    <w:rsid w:val="007B220E"/>
    <w:rsid w:val="007B27AA"/>
    <w:rsid w:val="007B3F1F"/>
    <w:rsid w:val="007B5C7D"/>
    <w:rsid w:val="007B6774"/>
    <w:rsid w:val="007B6F31"/>
    <w:rsid w:val="007B7018"/>
    <w:rsid w:val="007B7FE1"/>
    <w:rsid w:val="007C03DD"/>
    <w:rsid w:val="007C047D"/>
    <w:rsid w:val="007C0C9B"/>
    <w:rsid w:val="007C3561"/>
    <w:rsid w:val="007C4FCC"/>
    <w:rsid w:val="007C7CE9"/>
    <w:rsid w:val="007C7F42"/>
    <w:rsid w:val="007D0493"/>
    <w:rsid w:val="007D05D2"/>
    <w:rsid w:val="007D070E"/>
    <w:rsid w:val="007D0AEE"/>
    <w:rsid w:val="007D262C"/>
    <w:rsid w:val="007D33CB"/>
    <w:rsid w:val="007D42D5"/>
    <w:rsid w:val="007D4416"/>
    <w:rsid w:val="007D4F93"/>
    <w:rsid w:val="007D5356"/>
    <w:rsid w:val="007D5549"/>
    <w:rsid w:val="007D5FFF"/>
    <w:rsid w:val="007D780F"/>
    <w:rsid w:val="007E04B4"/>
    <w:rsid w:val="007E0E07"/>
    <w:rsid w:val="007E1D27"/>
    <w:rsid w:val="007E21B8"/>
    <w:rsid w:val="007E74F1"/>
    <w:rsid w:val="007F02BE"/>
    <w:rsid w:val="007F04C9"/>
    <w:rsid w:val="007F151E"/>
    <w:rsid w:val="007F1A0D"/>
    <w:rsid w:val="007F2F8A"/>
    <w:rsid w:val="007F3704"/>
    <w:rsid w:val="007F3BE0"/>
    <w:rsid w:val="007F435B"/>
    <w:rsid w:val="007F4FE7"/>
    <w:rsid w:val="007F6B56"/>
    <w:rsid w:val="007F743A"/>
    <w:rsid w:val="007F7B06"/>
    <w:rsid w:val="007F7FD3"/>
    <w:rsid w:val="00801D7C"/>
    <w:rsid w:val="00801D7D"/>
    <w:rsid w:val="00802694"/>
    <w:rsid w:val="00811469"/>
    <w:rsid w:val="008116F6"/>
    <w:rsid w:val="00811725"/>
    <w:rsid w:val="0081295C"/>
    <w:rsid w:val="00812BA9"/>
    <w:rsid w:val="008134E1"/>
    <w:rsid w:val="00814DDF"/>
    <w:rsid w:val="00814FE7"/>
    <w:rsid w:val="008165CE"/>
    <w:rsid w:val="00816A04"/>
    <w:rsid w:val="00816A08"/>
    <w:rsid w:val="008171AA"/>
    <w:rsid w:val="00820DA0"/>
    <w:rsid w:val="00822752"/>
    <w:rsid w:val="0082558B"/>
    <w:rsid w:val="0082702D"/>
    <w:rsid w:val="008270CB"/>
    <w:rsid w:val="00827DCB"/>
    <w:rsid w:val="0083289D"/>
    <w:rsid w:val="00832DCD"/>
    <w:rsid w:val="00832E0D"/>
    <w:rsid w:val="0083389A"/>
    <w:rsid w:val="008361EA"/>
    <w:rsid w:val="00837106"/>
    <w:rsid w:val="00837FBC"/>
    <w:rsid w:val="008402EF"/>
    <w:rsid w:val="008412AE"/>
    <w:rsid w:val="00841A15"/>
    <w:rsid w:val="00843479"/>
    <w:rsid w:val="00843D8A"/>
    <w:rsid w:val="008447F2"/>
    <w:rsid w:val="0084564C"/>
    <w:rsid w:val="008463C3"/>
    <w:rsid w:val="008466FD"/>
    <w:rsid w:val="00846907"/>
    <w:rsid w:val="00847328"/>
    <w:rsid w:val="00850A13"/>
    <w:rsid w:val="00852B52"/>
    <w:rsid w:val="0085327E"/>
    <w:rsid w:val="008547CB"/>
    <w:rsid w:val="008560D8"/>
    <w:rsid w:val="008604BE"/>
    <w:rsid w:val="00861B46"/>
    <w:rsid w:val="00863F72"/>
    <w:rsid w:val="008658A5"/>
    <w:rsid w:val="00870F75"/>
    <w:rsid w:val="0087538F"/>
    <w:rsid w:val="00875781"/>
    <w:rsid w:val="00876862"/>
    <w:rsid w:val="00876BBB"/>
    <w:rsid w:val="00877821"/>
    <w:rsid w:val="00880361"/>
    <w:rsid w:val="0088087E"/>
    <w:rsid w:val="00880A91"/>
    <w:rsid w:val="008814B9"/>
    <w:rsid w:val="00881BBC"/>
    <w:rsid w:val="00882089"/>
    <w:rsid w:val="008822C9"/>
    <w:rsid w:val="0088263F"/>
    <w:rsid w:val="008850AA"/>
    <w:rsid w:val="0088576D"/>
    <w:rsid w:val="008858F4"/>
    <w:rsid w:val="00886CF6"/>
    <w:rsid w:val="008874FF"/>
    <w:rsid w:val="00887843"/>
    <w:rsid w:val="00887F65"/>
    <w:rsid w:val="008902C7"/>
    <w:rsid w:val="00892705"/>
    <w:rsid w:val="008960C9"/>
    <w:rsid w:val="00896443"/>
    <w:rsid w:val="00896736"/>
    <w:rsid w:val="008A2003"/>
    <w:rsid w:val="008A21CA"/>
    <w:rsid w:val="008A240D"/>
    <w:rsid w:val="008A2DF5"/>
    <w:rsid w:val="008A3612"/>
    <w:rsid w:val="008A5CB5"/>
    <w:rsid w:val="008A6EDE"/>
    <w:rsid w:val="008B05FC"/>
    <w:rsid w:val="008B5D41"/>
    <w:rsid w:val="008B5E1B"/>
    <w:rsid w:val="008B6265"/>
    <w:rsid w:val="008B752C"/>
    <w:rsid w:val="008B7962"/>
    <w:rsid w:val="008B7F62"/>
    <w:rsid w:val="008C1120"/>
    <w:rsid w:val="008C5350"/>
    <w:rsid w:val="008C594E"/>
    <w:rsid w:val="008C5DE0"/>
    <w:rsid w:val="008C5E6A"/>
    <w:rsid w:val="008C6CD0"/>
    <w:rsid w:val="008C74F8"/>
    <w:rsid w:val="008D2180"/>
    <w:rsid w:val="008D21C8"/>
    <w:rsid w:val="008D22A0"/>
    <w:rsid w:val="008D2BF9"/>
    <w:rsid w:val="008D2EC5"/>
    <w:rsid w:val="008D37A7"/>
    <w:rsid w:val="008D6F24"/>
    <w:rsid w:val="008D7570"/>
    <w:rsid w:val="008D7AD6"/>
    <w:rsid w:val="008E1E6D"/>
    <w:rsid w:val="008E2756"/>
    <w:rsid w:val="008E32AE"/>
    <w:rsid w:val="008E3870"/>
    <w:rsid w:val="008E39D2"/>
    <w:rsid w:val="008E3EE8"/>
    <w:rsid w:val="008E4339"/>
    <w:rsid w:val="008E46FB"/>
    <w:rsid w:val="008E5172"/>
    <w:rsid w:val="008E5C8D"/>
    <w:rsid w:val="008E7884"/>
    <w:rsid w:val="008E7CB7"/>
    <w:rsid w:val="008F0B88"/>
    <w:rsid w:val="008F17AA"/>
    <w:rsid w:val="008F4763"/>
    <w:rsid w:val="008F5BE4"/>
    <w:rsid w:val="008F6618"/>
    <w:rsid w:val="008F6BA2"/>
    <w:rsid w:val="00902D21"/>
    <w:rsid w:val="009044E6"/>
    <w:rsid w:val="00904694"/>
    <w:rsid w:val="009047AF"/>
    <w:rsid w:val="00905039"/>
    <w:rsid w:val="009054D9"/>
    <w:rsid w:val="00905865"/>
    <w:rsid w:val="00907318"/>
    <w:rsid w:val="00911301"/>
    <w:rsid w:val="009114EF"/>
    <w:rsid w:val="009120DB"/>
    <w:rsid w:val="00912899"/>
    <w:rsid w:val="009131A9"/>
    <w:rsid w:val="00913400"/>
    <w:rsid w:val="00913ADF"/>
    <w:rsid w:val="0091594E"/>
    <w:rsid w:val="00916A64"/>
    <w:rsid w:val="00920219"/>
    <w:rsid w:val="00920B8C"/>
    <w:rsid w:val="00920C2A"/>
    <w:rsid w:val="0092101B"/>
    <w:rsid w:val="0092111B"/>
    <w:rsid w:val="00921571"/>
    <w:rsid w:val="009236B6"/>
    <w:rsid w:val="00923C83"/>
    <w:rsid w:val="00926610"/>
    <w:rsid w:val="009304A3"/>
    <w:rsid w:val="00931846"/>
    <w:rsid w:val="00933EFE"/>
    <w:rsid w:val="009348DD"/>
    <w:rsid w:val="00934C8E"/>
    <w:rsid w:val="00935A44"/>
    <w:rsid w:val="00937349"/>
    <w:rsid w:val="0093741C"/>
    <w:rsid w:val="00937CE3"/>
    <w:rsid w:val="0094095A"/>
    <w:rsid w:val="009411BD"/>
    <w:rsid w:val="00942B9C"/>
    <w:rsid w:val="00944331"/>
    <w:rsid w:val="0094468E"/>
    <w:rsid w:val="0094508B"/>
    <w:rsid w:val="009463F0"/>
    <w:rsid w:val="00946D73"/>
    <w:rsid w:val="00947BF4"/>
    <w:rsid w:val="009502A6"/>
    <w:rsid w:val="009518C1"/>
    <w:rsid w:val="009525F3"/>
    <w:rsid w:val="00952A6C"/>
    <w:rsid w:val="00953049"/>
    <w:rsid w:val="00954CCA"/>
    <w:rsid w:val="00955319"/>
    <w:rsid w:val="0095565C"/>
    <w:rsid w:val="0096046D"/>
    <w:rsid w:val="00960C55"/>
    <w:rsid w:val="00962469"/>
    <w:rsid w:val="00963C5F"/>
    <w:rsid w:val="009646A8"/>
    <w:rsid w:val="00964FE5"/>
    <w:rsid w:val="00965035"/>
    <w:rsid w:val="009650BA"/>
    <w:rsid w:val="0096705E"/>
    <w:rsid w:val="009675B1"/>
    <w:rsid w:val="009677CB"/>
    <w:rsid w:val="00967B9A"/>
    <w:rsid w:val="00967D83"/>
    <w:rsid w:val="009706C8"/>
    <w:rsid w:val="00973305"/>
    <w:rsid w:val="00973AFC"/>
    <w:rsid w:val="00973D72"/>
    <w:rsid w:val="009749E8"/>
    <w:rsid w:val="00974DF1"/>
    <w:rsid w:val="009750DA"/>
    <w:rsid w:val="0097626E"/>
    <w:rsid w:val="00977D0B"/>
    <w:rsid w:val="0098044F"/>
    <w:rsid w:val="00980621"/>
    <w:rsid w:val="009806E4"/>
    <w:rsid w:val="00980ECA"/>
    <w:rsid w:val="00981B3F"/>
    <w:rsid w:val="00981B70"/>
    <w:rsid w:val="009841F6"/>
    <w:rsid w:val="00986355"/>
    <w:rsid w:val="00986823"/>
    <w:rsid w:val="00987C3C"/>
    <w:rsid w:val="00987E0B"/>
    <w:rsid w:val="00990094"/>
    <w:rsid w:val="00990164"/>
    <w:rsid w:val="0099210B"/>
    <w:rsid w:val="009949EB"/>
    <w:rsid w:val="00994F1D"/>
    <w:rsid w:val="00994F39"/>
    <w:rsid w:val="009958A4"/>
    <w:rsid w:val="00995A0F"/>
    <w:rsid w:val="00997FBC"/>
    <w:rsid w:val="009A01C4"/>
    <w:rsid w:val="009A0A39"/>
    <w:rsid w:val="009A0F29"/>
    <w:rsid w:val="009A487A"/>
    <w:rsid w:val="009A556A"/>
    <w:rsid w:val="009A5778"/>
    <w:rsid w:val="009A579E"/>
    <w:rsid w:val="009A76DA"/>
    <w:rsid w:val="009B017D"/>
    <w:rsid w:val="009B1C61"/>
    <w:rsid w:val="009B21BA"/>
    <w:rsid w:val="009B3572"/>
    <w:rsid w:val="009B600B"/>
    <w:rsid w:val="009B641D"/>
    <w:rsid w:val="009C057D"/>
    <w:rsid w:val="009C3AB4"/>
    <w:rsid w:val="009C48A0"/>
    <w:rsid w:val="009C4A6E"/>
    <w:rsid w:val="009C68E8"/>
    <w:rsid w:val="009C7DD9"/>
    <w:rsid w:val="009D087C"/>
    <w:rsid w:val="009D1055"/>
    <w:rsid w:val="009D2257"/>
    <w:rsid w:val="009D3A0D"/>
    <w:rsid w:val="009D442B"/>
    <w:rsid w:val="009D54FC"/>
    <w:rsid w:val="009D5C73"/>
    <w:rsid w:val="009D740E"/>
    <w:rsid w:val="009D7CC6"/>
    <w:rsid w:val="009E057E"/>
    <w:rsid w:val="009E05AF"/>
    <w:rsid w:val="009E0DB6"/>
    <w:rsid w:val="009E107B"/>
    <w:rsid w:val="009E148F"/>
    <w:rsid w:val="009E22C4"/>
    <w:rsid w:val="009E28A0"/>
    <w:rsid w:val="009E3EE2"/>
    <w:rsid w:val="009E42A2"/>
    <w:rsid w:val="009E4515"/>
    <w:rsid w:val="009E63A0"/>
    <w:rsid w:val="009E6C26"/>
    <w:rsid w:val="009E6FCA"/>
    <w:rsid w:val="009E760F"/>
    <w:rsid w:val="009F1382"/>
    <w:rsid w:val="009F2155"/>
    <w:rsid w:val="009F23AF"/>
    <w:rsid w:val="009F255B"/>
    <w:rsid w:val="009F36E3"/>
    <w:rsid w:val="009F4D54"/>
    <w:rsid w:val="009F56C4"/>
    <w:rsid w:val="009F57F3"/>
    <w:rsid w:val="009F6BF3"/>
    <w:rsid w:val="009F6D22"/>
    <w:rsid w:val="009F6F5D"/>
    <w:rsid w:val="009F73A1"/>
    <w:rsid w:val="009F774A"/>
    <w:rsid w:val="009F775C"/>
    <w:rsid w:val="009F7A86"/>
    <w:rsid w:val="00A008E5"/>
    <w:rsid w:val="00A02A52"/>
    <w:rsid w:val="00A06C6E"/>
    <w:rsid w:val="00A07E0D"/>
    <w:rsid w:val="00A10665"/>
    <w:rsid w:val="00A111E5"/>
    <w:rsid w:val="00A1144A"/>
    <w:rsid w:val="00A11538"/>
    <w:rsid w:val="00A1228D"/>
    <w:rsid w:val="00A12400"/>
    <w:rsid w:val="00A135C4"/>
    <w:rsid w:val="00A172CD"/>
    <w:rsid w:val="00A17776"/>
    <w:rsid w:val="00A22BB7"/>
    <w:rsid w:val="00A23139"/>
    <w:rsid w:val="00A23DB4"/>
    <w:rsid w:val="00A23E14"/>
    <w:rsid w:val="00A241F5"/>
    <w:rsid w:val="00A24473"/>
    <w:rsid w:val="00A249E5"/>
    <w:rsid w:val="00A26703"/>
    <w:rsid w:val="00A270CF"/>
    <w:rsid w:val="00A30726"/>
    <w:rsid w:val="00A31110"/>
    <w:rsid w:val="00A31269"/>
    <w:rsid w:val="00A367EE"/>
    <w:rsid w:val="00A3693E"/>
    <w:rsid w:val="00A37F78"/>
    <w:rsid w:val="00A421D4"/>
    <w:rsid w:val="00A44AB5"/>
    <w:rsid w:val="00A45647"/>
    <w:rsid w:val="00A457D9"/>
    <w:rsid w:val="00A46694"/>
    <w:rsid w:val="00A46B8D"/>
    <w:rsid w:val="00A479A9"/>
    <w:rsid w:val="00A52045"/>
    <w:rsid w:val="00A535F3"/>
    <w:rsid w:val="00A54FDF"/>
    <w:rsid w:val="00A566EC"/>
    <w:rsid w:val="00A57168"/>
    <w:rsid w:val="00A57427"/>
    <w:rsid w:val="00A601C9"/>
    <w:rsid w:val="00A63940"/>
    <w:rsid w:val="00A63CAC"/>
    <w:rsid w:val="00A64391"/>
    <w:rsid w:val="00A64470"/>
    <w:rsid w:val="00A6563A"/>
    <w:rsid w:val="00A6669E"/>
    <w:rsid w:val="00A6732A"/>
    <w:rsid w:val="00A72237"/>
    <w:rsid w:val="00A73555"/>
    <w:rsid w:val="00A74414"/>
    <w:rsid w:val="00A750D8"/>
    <w:rsid w:val="00A760F5"/>
    <w:rsid w:val="00A7705A"/>
    <w:rsid w:val="00A77982"/>
    <w:rsid w:val="00A77DA8"/>
    <w:rsid w:val="00A806A1"/>
    <w:rsid w:val="00A81929"/>
    <w:rsid w:val="00A821F3"/>
    <w:rsid w:val="00A852D2"/>
    <w:rsid w:val="00A8601D"/>
    <w:rsid w:val="00A86A1D"/>
    <w:rsid w:val="00A87EE5"/>
    <w:rsid w:val="00A92326"/>
    <w:rsid w:val="00A96673"/>
    <w:rsid w:val="00AA0414"/>
    <w:rsid w:val="00AA0634"/>
    <w:rsid w:val="00AA319E"/>
    <w:rsid w:val="00AA3D97"/>
    <w:rsid w:val="00AA6B9A"/>
    <w:rsid w:val="00AB023C"/>
    <w:rsid w:val="00AB11AB"/>
    <w:rsid w:val="00AB22F6"/>
    <w:rsid w:val="00AB2F29"/>
    <w:rsid w:val="00AB39E1"/>
    <w:rsid w:val="00AB413E"/>
    <w:rsid w:val="00AB67BE"/>
    <w:rsid w:val="00AB6F76"/>
    <w:rsid w:val="00AB7299"/>
    <w:rsid w:val="00AC043C"/>
    <w:rsid w:val="00AC1644"/>
    <w:rsid w:val="00AC1C80"/>
    <w:rsid w:val="00AC32B1"/>
    <w:rsid w:val="00AC37B1"/>
    <w:rsid w:val="00AC4669"/>
    <w:rsid w:val="00AD0D27"/>
    <w:rsid w:val="00AD1A9B"/>
    <w:rsid w:val="00AD1FB6"/>
    <w:rsid w:val="00AD2742"/>
    <w:rsid w:val="00AD42E5"/>
    <w:rsid w:val="00AD440C"/>
    <w:rsid w:val="00AD4BB5"/>
    <w:rsid w:val="00AD4F06"/>
    <w:rsid w:val="00AD51BB"/>
    <w:rsid w:val="00AD6BA2"/>
    <w:rsid w:val="00AD7247"/>
    <w:rsid w:val="00AD7314"/>
    <w:rsid w:val="00AD795C"/>
    <w:rsid w:val="00AD7A51"/>
    <w:rsid w:val="00AE10BA"/>
    <w:rsid w:val="00AE2633"/>
    <w:rsid w:val="00AE4214"/>
    <w:rsid w:val="00AE483D"/>
    <w:rsid w:val="00AE520D"/>
    <w:rsid w:val="00AE57A7"/>
    <w:rsid w:val="00AE596F"/>
    <w:rsid w:val="00AE5A5F"/>
    <w:rsid w:val="00AE7126"/>
    <w:rsid w:val="00AE758A"/>
    <w:rsid w:val="00AE7903"/>
    <w:rsid w:val="00AF007A"/>
    <w:rsid w:val="00AF3A34"/>
    <w:rsid w:val="00AF46BC"/>
    <w:rsid w:val="00AF46E5"/>
    <w:rsid w:val="00AF5989"/>
    <w:rsid w:val="00AF7040"/>
    <w:rsid w:val="00AF73DA"/>
    <w:rsid w:val="00B0151B"/>
    <w:rsid w:val="00B0278D"/>
    <w:rsid w:val="00B06064"/>
    <w:rsid w:val="00B0626F"/>
    <w:rsid w:val="00B062AA"/>
    <w:rsid w:val="00B07462"/>
    <w:rsid w:val="00B07B20"/>
    <w:rsid w:val="00B07FE6"/>
    <w:rsid w:val="00B10CDA"/>
    <w:rsid w:val="00B112AA"/>
    <w:rsid w:val="00B117A4"/>
    <w:rsid w:val="00B119DE"/>
    <w:rsid w:val="00B13668"/>
    <w:rsid w:val="00B14DAE"/>
    <w:rsid w:val="00B1597B"/>
    <w:rsid w:val="00B15CAE"/>
    <w:rsid w:val="00B15E3C"/>
    <w:rsid w:val="00B160AD"/>
    <w:rsid w:val="00B1643A"/>
    <w:rsid w:val="00B168E7"/>
    <w:rsid w:val="00B16ED5"/>
    <w:rsid w:val="00B1795B"/>
    <w:rsid w:val="00B20106"/>
    <w:rsid w:val="00B21B2E"/>
    <w:rsid w:val="00B2233B"/>
    <w:rsid w:val="00B23297"/>
    <w:rsid w:val="00B23A62"/>
    <w:rsid w:val="00B249BF"/>
    <w:rsid w:val="00B26FF3"/>
    <w:rsid w:val="00B27CD4"/>
    <w:rsid w:val="00B30B3C"/>
    <w:rsid w:val="00B33670"/>
    <w:rsid w:val="00B33E1A"/>
    <w:rsid w:val="00B340D6"/>
    <w:rsid w:val="00B35B2D"/>
    <w:rsid w:val="00B35D40"/>
    <w:rsid w:val="00B3609D"/>
    <w:rsid w:val="00B36225"/>
    <w:rsid w:val="00B375A2"/>
    <w:rsid w:val="00B4130D"/>
    <w:rsid w:val="00B415F7"/>
    <w:rsid w:val="00B421CE"/>
    <w:rsid w:val="00B42544"/>
    <w:rsid w:val="00B42B12"/>
    <w:rsid w:val="00B42FDF"/>
    <w:rsid w:val="00B436E5"/>
    <w:rsid w:val="00B43875"/>
    <w:rsid w:val="00B4478C"/>
    <w:rsid w:val="00B45258"/>
    <w:rsid w:val="00B459F4"/>
    <w:rsid w:val="00B4642A"/>
    <w:rsid w:val="00B465A6"/>
    <w:rsid w:val="00B47543"/>
    <w:rsid w:val="00B52CF1"/>
    <w:rsid w:val="00B53608"/>
    <w:rsid w:val="00B54BC5"/>
    <w:rsid w:val="00B55BF8"/>
    <w:rsid w:val="00B55FA4"/>
    <w:rsid w:val="00B56594"/>
    <w:rsid w:val="00B57BDF"/>
    <w:rsid w:val="00B6188A"/>
    <w:rsid w:val="00B62E39"/>
    <w:rsid w:val="00B631EE"/>
    <w:rsid w:val="00B6360A"/>
    <w:rsid w:val="00B63848"/>
    <w:rsid w:val="00B64475"/>
    <w:rsid w:val="00B646F1"/>
    <w:rsid w:val="00B64973"/>
    <w:rsid w:val="00B65060"/>
    <w:rsid w:val="00B66B16"/>
    <w:rsid w:val="00B6733F"/>
    <w:rsid w:val="00B7030E"/>
    <w:rsid w:val="00B70570"/>
    <w:rsid w:val="00B71170"/>
    <w:rsid w:val="00B7214A"/>
    <w:rsid w:val="00B730C5"/>
    <w:rsid w:val="00B735B4"/>
    <w:rsid w:val="00B74190"/>
    <w:rsid w:val="00B808C5"/>
    <w:rsid w:val="00B81056"/>
    <w:rsid w:val="00B81A2C"/>
    <w:rsid w:val="00B82429"/>
    <w:rsid w:val="00B833BE"/>
    <w:rsid w:val="00B83CA6"/>
    <w:rsid w:val="00B84BEB"/>
    <w:rsid w:val="00B86A76"/>
    <w:rsid w:val="00B91D44"/>
    <w:rsid w:val="00B9235C"/>
    <w:rsid w:val="00B92CCA"/>
    <w:rsid w:val="00B938E0"/>
    <w:rsid w:val="00B95D59"/>
    <w:rsid w:val="00B9623E"/>
    <w:rsid w:val="00B973EC"/>
    <w:rsid w:val="00BA0833"/>
    <w:rsid w:val="00BA2B05"/>
    <w:rsid w:val="00BA35D1"/>
    <w:rsid w:val="00BA44A3"/>
    <w:rsid w:val="00BA4805"/>
    <w:rsid w:val="00BA57BE"/>
    <w:rsid w:val="00BA6402"/>
    <w:rsid w:val="00BA6F5F"/>
    <w:rsid w:val="00BA7C76"/>
    <w:rsid w:val="00BB2F4C"/>
    <w:rsid w:val="00BB4539"/>
    <w:rsid w:val="00BB4758"/>
    <w:rsid w:val="00BB475F"/>
    <w:rsid w:val="00BB4AE5"/>
    <w:rsid w:val="00BB4B6C"/>
    <w:rsid w:val="00BB6161"/>
    <w:rsid w:val="00BB63F8"/>
    <w:rsid w:val="00BB7BD5"/>
    <w:rsid w:val="00BB7D03"/>
    <w:rsid w:val="00BC18AE"/>
    <w:rsid w:val="00BC24FA"/>
    <w:rsid w:val="00BC295A"/>
    <w:rsid w:val="00BC2C1A"/>
    <w:rsid w:val="00BC3343"/>
    <w:rsid w:val="00BC3E3E"/>
    <w:rsid w:val="00BC3EA9"/>
    <w:rsid w:val="00BC4869"/>
    <w:rsid w:val="00BC6F5A"/>
    <w:rsid w:val="00BC794C"/>
    <w:rsid w:val="00BC7B85"/>
    <w:rsid w:val="00BD0027"/>
    <w:rsid w:val="00BD0D2C"/>
    <w:rsid w:val="00BD1D92"/>
    <w:rsid w:val="00BD2AF2"/>
    <w:rsid w:val="00BD2BE3"/>
    <w:rsid w:val="00BD31DF"/>
    <w:rsid w:val="00BD330D"/>
    <w:rsid w:val="00BD572E"/>
    <w:rsid w:val="00BD7091"/>
    <w:rsid w:val="00BD7775"/>
    <w:rsid w:val="00BE1445"/>
    <w:rsid w:val="00BE1DD5"/>
    <w:rsid w:val="00BE2165"/>
    <w:rsid w:val="00BE2BAF"/>
    <w:rsid w:val="00BE35D5"/>
    <w:rsid w:val="00BE3CB5"/>
    <w:rsid w:val="00BE54C4"/>
    <w:rsid w:val="00BE6AF0"/>
    <w:rsid w:val="00BE6CC0"/>
    <w:rsid w:val="00BE6E3F"/>
    <w:rsid w:val="00BF0992"/>
    <w:rsid w:val="00BF09C6"/>
    <w:rsid w:val="00BF1335"/>
    <w:rsid w:val="00BF3D39"/>
    <w:rsid w:val="00BF4C6D"/>
    <w:rsid w:val="00BF546D"/>
    <w:rsid w:val="00BF5DDF"/>
    <w:rsid w:val="00BF7279"/>
    <w:rsid w:val="00BF7D86"/>
    <w:rsid w:val="00C016C6"/>
    <w:rsid w:val="00C01C4D"/>
    <w:rsid w:val="00C022BC"/>
    <w:rsid w:val="00C02BB7"/>
    <w:rsid w:val="00C03CDC"/>
    <w:rsid w:val="00C03D30"/>
    <w:rsid w:val="00C06E2F"/>
    <w:rsid w:val="00C07E17"/>
    <w:rsid w:val="00C10554"/>
    <w:rsid w:val="00C11359"/>
    <w:rsid w:val="00C11BE7"/>
    <w:rsid w:val="00C11CE6"/>
    <w:rsid w:val="00C132F8"/>
    <w:rsid w:val="00C1459A"/>
    <w:rsid w:val="00C15187"/>
    <w:rsid w:val="00C17177"/>
    <w:rsid w:val="00C175C5"/>
    <w:rsid w:val="00C17737"/>
    <w:rsid w:val="00C178FB"/>
    <w:rsid w:val="00C17A60"/>
    <w:rsid w:val="00C21905"/>
    <w:rsid w:val="00C23F10"/>
    <w:rsid w:val="00C24B68"/>
    <w:rsid w:val="00C2569E"/>
    <w:rsid w:val="00C27957"/>
    <w:rsid w:val="00C3014F"/>
    <w:rsid w:val="00C3077E"/>
    <w:rsid w:val="00C30A1B"/>
    <w:rsid w:val="00C30B0A"/>
    <w:rsid w:val="00C3124F"/>
    <w:rsid w:val="00C31EE6"/>
    <w:rsid w:val="00C32686"/>
    <w:rsid w:val="00C35208"/>
    <w:rsid w:val="00C35902"/>
    <w:rsid w:val="00C364C6"/>
    <w:rsid w:val="00C36D51"/>
    <w:rsid w:val="00C40228"/>
    <w:rsid w:val="00C41C83"/>
    <w:rsid w:val="00C41D46"/>
    <w:rsid w:val="00C4423E"/>
    <w:rsid w:val="00C45525"/>
    <w:rsid w:val="00C4759C"/>
    <w:rsid w:val="00C47F14"/>
    <w:rsid w:val="00C50839"/>
    <w:rsid w:val="00C51C6A"/>
    <w:rsid w:val="00C51FEC"/>
    <w:rsid w:val="00C522E3"/>
    <w:rsid w:val="00C53AF1"/>
    <w:rsid w:val="00C53C7A"/>
    <w:rsid w:val="00C542FD"/>
    <w:rsid w:val="00C54EFA"/>
    <w:rsid w:val="00C56F67"/>
    <w:rsid w:val="00C62095"/>
    <w:rsid w:val="00C6251C"/>
    <w:rsid w:val="00C62AA6"/>
    <w:rsid w:val="00C64F2E"/>
    <w:rsid w:val="00C6542A"/>
    <w:rsid w:val="00C66638"/>
    <w:rsid w:val="00C6666D"/>
    <w:rsid w:val="00C678F7"/>
    <w:rsid w:val="00C70EB7"/>
    <w:rsid w:val="00C713B1"/>
    <w:rsid w:val="00C718E4"/>
    <w:rsid w:val="00C7407C"/>
    <w:rsid w:val="00C76945"/>
    <w:rsid w:val="00C770AC"/>
    <w:rsid w:val="00C77F30"/>
    <w:rsid w:val="00C8011C"/>
    <w:rsid w:val="00C81CD2"/>
    <w:rsid w:val="00C81DCD"/>
    <w:rsid w:val="00C82EF0"/>
    <w:rsid w:val="00C83B34"/>
    <w:rsid w:val="00C83F91"/>
    <w:rsid w:val="00C85A05"/>
    <w:rsid w:val="00C86802"/>
    <w:rsid w:val="00C86BF5"/>
    <w:rsid w:val="00C87141"/>
    <w:rsid w:val="00C87564"/>
    <w:rsid w:val="00C900BB"/>
    <w:rsid w:val="00C97824"/>
    <w:rsid w:val="00C97A1A"/>
    <w:rsid w:val="00CA0076"/>
    <w:rsid w:val="00CA18A8"/>
    <w:rsid w:val="00CA1D01"/>
    <w:rsid w:val="00CA1FAD"/>
    <w:rsid w:val="00CA40FF"/>
    <w:rsid w:val="00CA5B39"/>
    <w:rsid w:val="00CA689C"/>
    <w:rsid w:val="00CA77DE"/>
    <w:rsid w:val="00CB0B7A"/>
    <w:rsid w:val="00CB14C3"/>
    <w:rsid w:val="00CB1EF0"/>
    <w:rsid w:val="00CB3907"/>
    <w:rsid w:val="00CC0A2C"/>
    <w:rsid w:val="00CC1667"/>
    <w:rsid w:val="00CC2022"/>
    <w:rsid w:val="00CC245D"/>
    <w:rsid w:val="00CC437D"/>
    <w:rsid w:val="00CC4C15"/>
    <w:rsid w:val="00CC4C8A"/>
    <w:rsid w:val="00CC534D"/>
    <w:rsid w:val="00CD02A6"/>
    <w:rsid w:val="00CD0C2A"/>
    <w:rsid w:val="00CD1C6C"/>
    <w:rsid w:val="00CD3664"/>
    <w:rsid w:val="00CD3B2F"/>
    <w:rsid w:val="00CD4F85"/>
    <w:rsid w:val="00CD5D1B"/>
    <w:rsid w:val="00CD7304"/>
    <w:rsid w:val="00CE0E47"/>
    <w:rsid w:val="00CE24C4"/>
    <w:rsid w:val="00CE255F"/>
    <w:rsid w:val="00CE310A"/>
    <w:rsid w:val="00CE4C16"/>
    <w:rsid w:val="00CE5DDF"/>
    <w:rsid w:val="00CE60E6"/>
    <w:rsid w:val="00CE7190"/>
    <w:rsid w:val="00CF0232"/>
    <w:rsid w:val="00CF182D"/>
    <w:rsid w:val="00CF585F"/>
    <w:rsid w:val="00CF6226"/>
    <w:rsid w:val="00CF68DC"/>
    <w:rsid w:val="00D005DC"/>
    <w:rsid w:val="00D01BB8"/>
    <w:rsid w:val="00D01E36"/>
    <w:rsid w:val="00D05595"/>
    <w:rsid w:val="00D05704"/>
    <w:rsid w:val="00D06CB0"/>
    <w:rsid w:val="00D07A1E"/>
    <w:rsid w:val="00D10BF5"/>
    <w:rsid w:val="00D11E50"/>
    <w:rsid w:val="00D12B36"/>
    <w:rsid w:val="00D138EC"/>
    <w:rsid w:val="00D140C5"/>
    <w:rsid w:val="00D14C8B"/>
    <w:rsid w:val="00D15A0E"/>
    <w:rsid w:val="00D16245"/>
    <w:rsid w:val="00D1646E"/>
    <w:rsid w:val="00D16817"/>
    <w:rsid w:val="00D178E8"/>
    <w:rsid w:val="00D17CD2"/>
    <w:rsid w:val="00D17F3B"/>
    <w:rsid w:val="00D17F85"/>
    <w:rsid w:val="00D20445"/>
    <w:rsid w:val="00D20C95"/>
    <w:rsid w:val="00D21A61"/>
    <w:rsid w:val="00D25F06"/>
    <w:rsid w:val="00D2679D"/>
    <w:rsid w:val="00D30C87"/>
    <w:rsid w:val="00D31DB4"/>
    <w:rsid w:val="00D323CB"/>
    <w:rsid w:val="00D326A1"/>
    <w:rsid w:val="00D32EED"/>
    <w:rsid w:val="00D33750"/>
    <w:rsid w:val="00D33EC5"/>
    <w:rsid w:val="00D3506D"/>
    <w:rsid w:val="00D3617A"/>
    <w:rsid w:val="00D4035E"/>
    <w:rsid w:val="00D40773"/>
    <w:rsid w:val="00D40E34"/>
    <w:rsid w:val="00D41055"/>
    <w:rsid w:val="00D4122E"/>
    <w:rsid w:val="00D41D21"/>
    <w:rsid w:val="00D444CC"/>
    <w:rsid w:val="00D44949"/>
    <w:rsid w:val="00D45294"/>
    <w:rsid w:val="00D45A9C"/>
    <w:rsid w:val="00D46C67"/>
    <w:rsid w:val="00D4766B"/>
    <w:rsid w:val="00D47F2F"/>
    <w:rsid w:val="00D52229"/>
    <w:rsid w:val="00D5289B"/>
    <w:rsid w:val="00D5308C"/>
    <w:rsid w:val="00D53A89"/>
    <w:rsid w:val="00D56A64"/>
    <w:rsid w:val="00D574F4"/>
    <w:rsid w:val="00D62DFE"/>
    <w:rsid w:val="00D63793"/>
    <w:rsid w:val="00D63D03"/>
    <w:rsid w:val="00D643FB"/>
    <w:rsid w:val="00D65008"/>
    <w:rsid w:val="00D65F46"/>
    <w:rsid w:val="00D66DB4"/>
    <w:rsid w:val="00D66E17"/>
    <w:rsid w:val="00D67EB2"/>
    <w:rsid w:val="00D67FA5"/>
    <w:rsid w:val="00D70ADF"/>
    <w:rsid w:val="00D7106C"/>
    <w:rsid w:val="00D72380"/>
    <w:rsid w:val="00D741BC"/>
    <w:rsid w:val="00D74713"/>
    <w:rsid w:val="00D75360"/>
    <w:rsid w:val="00D76CFF"/>
    <w:rsid w:val="00D80905"/>
    <w:rsid w:val="00D80A8D"/>
    <w:rsid w:val="00D8238E"/>
    <w:rsid w:val="00D84562"/>
    <w:rsid w:val="00D84C53"/>
    <w:rsid w:val="00D85219"/>
    <w:rsid w:val="00D85511"/>
    <w:rsid w:val="00D87C0F"/>
    <w:rsid w:val="00D90F70"/>
    <w:rsid w:val="00D95B56"/>
    <w:rsid w:val="00D966E0"/>
    <w:rsid w:val="00D97069"/>
    <w:rsid w:val="00D97B25"/>
    <w:rsid w:val="00DA10BA"/>
    <w:rsid w:val="00DA342C"/>
    <w:rsid w:val="00DA45DB"/>
    <w:rsid w:val="00DA5140"/>
    <w:rsid w:val="00DA597C"/>
    <w:rsid w:val="00DA6157"/>
    <w:rsid w:val="00DA6C1D"/>
    <w:rsid w:val="00DB0221"/>
    <w:rsid w:val="00DB5E6B"/>
    <w:rsid w:val="00DB6995"/>
    <w:rsid w:val="00DB7038"/>
    <w:rsid w:val="00DB7E8C"/>
    <w:rsid w:val="00DC0446"/>
    <w:rsid w:val="00DC0C25"/>
    <w:rsid w:val="00DC35BC"/>
    <w:rsid w:val="00DC501E"/>
    <w:rsid w:val="00DC51B4"/>
    <w:rsid w:val="00DC6387"/>
    <w:rsid w:val="00DC6B4E"/>
    <w:rsid w:val="00DC6C32"/>
    <w:rsid w:val="00DC6E9B"/>
    <w:rsid w:val="00DD09C4"/>
    <w:rsid w:val="00DD0BFB"/>
    <w:rsid w:val="00DD194E"/>
    <w:rsid w:val="00DD1CE7"/>
    <w:rsid w:val="00DD1DD5"/>
    <w:rsid w:val="00DD29B2"/>
    <w:rsid w:val="00DD2EED"/>
    <w:rsid w:val="00DD3B9E"/>
    <w:rsid w:val="00DD501D"/>
    <w:rsid w:val="00DD7D06"/>
    <w:rsid w:val="00DE072A"/>
    <w:rsid w:val="00DE07AD"/>
    <w:rsid w:val="00DE08DD"/>
    <w:rsid w:val="00DE0997"/>
    <w:rsid w:val="00DE108C"/>
    <w:rsid w:val="00DE23CC"/>
    <w:rsid w:val="00DE2835"/>
    <w:rsid w:val="00DE3793"/>
    <w:rsid w:val="00DE3C37"/>
    <w:rsid w:val="00DE470C"/>
    <w:rsid w:val="00DE4FAE"/>
    <w:rsid w:val="00DE5BAA"/>
    <w:rsid w:val="00DE60B6"/>
    <w:rsid w:val="00DE79A4"/>
    <w:rsid w:val="00DF166C"/>
    <w:rsid w:val="00DF196B"/>
    <w:rsid w:val="00DF1C12"/>
    <w:rsid w:val="00DF1F58"/>
    <w:rsid w:val="00DF2928"/>
    <w:rsid w:val="00DF425E"/>
    <w:rsid w:val="00DF57A5"/>
    <w:rsid w:val="00DF5BE7"/>
    <w:rsid w:val="00DF6DEE"/>
    <w:rsid w:val="00DF6FFB"/>
    <w:rsid w:val="00DF7621"/>
    <w:rsid w:val="00DF7A77"/>
    <w:rsid w:val="00E0044C"/>
    <w:rsid w:val="00E009FA"/>
    <w:rsid w:val="00E00FD3"/>
    <w:rsid w:val="00E01ADC"/>
    <w:rsid w:val="00E04670"/>
    <w:rsid w:val="00E06B41"/>
    <w:rsid w:val="00E07EEF"/>
    <w:rsid w:val="00E101BF"/>
    <w:rsid w:val="00E11C46"/>
    <w:rsid w:val="00E11D94"/>
    <w:rsid w:val="00E136CA"/>
    <w:rsid w:val="00E13B51"/>
    <w:rsid w:val="00E15859"/>
    <w:rsid w:val="00E15F15"/>
    <w:rsid w:val="00E16A22"/>
    <w:rsid w:val="00E17C57"/>
    <w:rsid w:val="00E2169F"/>
    <w:rsid w:val="00E21FA7"/>
    <w:rsid w:val="00E2207E"/>
    <w:rsid w:val="00E24A9C"/>
    <w:rsid w:val="00E25D44"/>
    <w:rsid w:val="00E26978"/>
    <w:rsid w:val="00E30AEB"/>
    <w:rsid w:val="00E30D28"/>
    <w:rsid w:val="00E31CAD"/>
    <w:rsid w:val="00E34458"/>
    <w:rsid w:val="00E3631A"/>
    <w:rsid w:val="00E3694D"/>
    <w:rsid w:val="00E37413"/>
    <w:rsid w:val="00E4047F"/>
    <w:rsid w:val="00E404D2"/>
    <w:rsid w:val="00E4075D"/>
    <w:rsid w:val="00E40DAA"/>
    <w:rsid w:val="00E417AA"/>
    <w:rsid w:val="00E41CC7"/>
    <w:rsid w:val="00E41DA6"/>
    <w:rsid w:val="00E430B8"/>
    <w:rsid w:val="00E450CD"/>
    <w:rsid w:val="00E45262"/>
    <w:rsid w:val="00E45FFE"/>
    <w:rsid w:val="00E47CBA"/>
    <w:rsid w:val="00E5067A"/>
    <w:rsid w:val="00E51C11"/>
    <w:rsid w:val="00E544B6"/>
    <w:rsid w:val="00E57D40"/>
    <w:rsid w:val="00E60718"/>
    <w:rsid w:val="00E60828"/>
    <w:rsid w:val="00E609E6"/>
    <w:rsid w:val="00E6274C"/>
    <w:rsid w:val="00E6421A"/>
    <w:rsid w:val="00E64799"/>
    <w:rsid w:val="00E65F75"/>
    <w:rsid w:val="00E676BF"/>
    <w:rsid w:val="00E70F2F"/>
    <w:rsid w:val="00E71B29"/>
    <w:rsid w:val="00E71B76"/>
    <w:rsid w:val="00E73BA5"/>
    <w:rsid w:val="00E74DD0"/>
    <w:rsid w:val="00E75722"/>
    <w:rsid w:val="00E77034"/>
    <w:rsid w:val="00E7758B"/>
    <w:rsid w:val="00E77E3C"/>
    <w:rsid w:val="00E82523"/>
    <w:rsid w:val="00E8298C"/>
    <w:rsid w:val="00E83917"/>
    <w:rsid w:val="00E85220"/>
    <w:rsid w:val="00E8554D"/>
    <w:rsid w:val="00E8671C"/>
    <w:rsid w:val="00E86A84"/>
    <w:rsid w:val="00E87401"/>
    <w:rsid w:val="00E92090"/>
    <w:rsid w:val="00E92159"/>
    <w:rsid w:val="00E921BD"/>
    <w:rsid w:val="00E9268E"/>
    <w:rsid w:val="00E936F2"/>
    <w:rsid w:val="00E93D83"/>
    <w:rsid w:val="00E94165"/>
    <w:rsid w:val="00E94F88"/>
    <w:rsid w:val="00E95838"/>
    <w:rsid w:val="00E95F6B"/>
    <w:rsid w:val="00E97815"/>
    <w:rsid w:val="00EA2011"/>
    <w:rsid w:val="00EA33E6"/>
    <w:rsid w:val="00EA3E44"/>
    <w:rsid w:val="00EA3EF0"/>
    <w:rsid w:val="00EA52F2"/>
    <w:rsid w:val="00EA533F"/>
    <w:rsid w:val="00EA5BCD"/>
    <w:rsid w:val="00EA5FBD"/>
    <w:rsid w:val="00EA6B5B"/>
    <w:rsid w:val="00EA6C30"/>
    <w:rsid w:val="00EB2375"/>
    <w:rsid w:val="00EB4B27"/>
    <w:rsid w:val="00EB7E2A"/>
    <w:rsid w:val="00EB7EFB"/>
    <w:rsid w:val="00EC1265"/>
    <w:rsid w:val="00EC2055"/>
    <w:rsid w:val="00EC2731"/>
    <w:rsid w:val="00EC3181"/>
    <w:rsid w:val="00EC451F"/>
    <w:rsid w:val="00EC463C"/>
    <w:rsid w:val="00EC508B"/>
    <w:rsid w:val="00EC6797"/>
    <w:rsid w:val="00EC68D7"/>
    <w:rsid w:val="00EC7A17"/>
    <w:rsid w:val="00EC7B82"/>
    <w:rsid w:val="00ED1B6A"/>
    <w:rsid w:val="00ED20A8"/>
    <w:rsid w:val="00ED2511"/>
    <w:rsid w:val="00ED2A4B"/>
    <w:rsid w:val="00ED39B0"/>
    <w:rsid w:val="00ED5691"/>
    <w:rsid w:val="00ED5826"/>
    <w:rsid w:val="00ED5D98"/>
    <w:rsid w:val="00EE0127"/>
    <w:rsid w:val="00EE0729"/>
    <w:rsid w:val="00EE0E3B"/>
    <w:rsid w:val="00EE3699"/>
    <w:rsid w:val="00EE3B98"/>
    <w:rsid w:val="00EE43F0"/>
    <w:rsid w:val="00EE5CF8"/>
    <w:rsid w:val="00EE62CA"/>
    <w:rsid w:val="00EE65AC"/>
    <w:rsid w:val="00EE6F5F"/>
    <w:rsid w:val="00EE78FA"/>
    <w:rsid w:val="00EF0C93"/>
    <w:rsid w:val="00EF100B"/>
    <w:rsid w:val="00EF1327"/>
    <w:rsid w:val="00EF1519"/>
    <w:rsid w:val="00EF3938"/>
    <w:rsid w:val="00EF3B58"/>
    <w:rsid w:val="00EF4E52"/>
    <w:rsid w:val="00EF5F8E"/>
    <w:rsid w:val="00EF6BC8"/>
    <w:rsid w:val="00EF6EC6"/>
    <w:rsid w:val="00EF7A3C"/>
    <w:rsid w:val="00EF7D64"/>
    <w:rsid w:val="00F0184F"/>
    <w:rsid w:val="00F022FF"/>
    <w:rsid w:val="00F02315"/>
    <w:rsid w:val="00F027B4"/>
    <w:rsid w:val="00F02C05"/>
    <w:rsid w:val="00F04322"/>
    <w:rsid w:val="00F0582E"/>
    <w:rsid w:val="00F05935"/>
    <w:rsid w:val="00F06026"/>
    <w:rsid w:val="00F0689A"/>
    <w:rsid w:val="00F07AB8"/>
    <w:rsid w:val="00F07DCA"/>
    <w:rsid w:val="00F109F3"/>
    <w:rsid w:val="00F12352"/>
    <w:rsid w:val="00F12FFD"/>
    <w:rsid w:val="00F141DE"/>
    <w:rsid w:val="00F14BA7"/>
    <w:rsid w:val="00F15C26"/>
    <w:rsid w:val="00F16E28"/>
    <w:rsid w:val="00F17145"/>
    <w:rsid w:val="00F17509"/>
    <w:rsid w:val="00F1753D"/>
    <w:rsid w:val="00F21AE8"/>
    <w:rsid w:val="00F22FCB"/>
    <w:rsid w:val="00F2478D"/>
    <w:rsid w:val="00F24924"/>
    <w:rsid w:val="00F25DF7"/>
    <w:rsid w:val="00F261BC"/>
    <w:rsid w:val="00F271C7"/>
    <w:rsid w:val="00F30DF5"/>
    <w:rsid w:val="00F326AC"/>
    <w:rsid w:val="00F32FFF"/>
    <w:rsid w:val="00F34531"/>
    <w:rsid w:val="00F35B4C"/>
    <w:rsid w:val="00F46456"/>
    <w:rsid w:val="00F4708A"/>
    <w:rsid w:val="00F475E6"/>
    <w:rsid w:val="00F5074A"/>
    <w:rsid w:val="00F50E14"/>
    <w:rsid w:val="00F52B41"/>
    <w:rsid w:val="00F5485F"/>
    <w:rsid w:val="00F56573"/>
    <w:rsid w:val="00F57B19"/>
    <w:rsid w:val="00F57DDF"/>
    <w:rsid w:val="00F62306"/>
    <w:rsid w:val="00F62613"/>
    <w:rsid w:val="00F63694"/>
    <w:rsid w:val="00F64646"/>
    <w:rsid w:val="00F6465C"/>
    <w:rsid w:val="00F64755"/>
    <w:rsid w:val="00F652F6"/>
    <w:rsid w:val="00F65A4B"/>
    <w:rsid w:val="00F65AB9"/>
    <w:rsid w:val="00F65BC9"/>
    <w:rsid w:val="00F6633D"/>
    <w:rsid w:val="00F67579"/>
    <w:rsid w:val="00F67D68"/>
    <w:rsid w:val="00F726D4"/>
    <w:rsid w:val="00F72C05"/>
    <w:rsid w:val="00F7532B"/>
    <w:rsid w:val="00F7547D"/>
    <w:rsid w:val="00F75F40"/>
    <w:rsid w:val="00F767A5"/>
    <w:rsid w:val="00F77A59"/>
    <w:rsid w:val="00F80563"/>
    <w:rsid w:val="00F824AA"/>
    <w:rsid w:val="00F8271E"/>
    <w:rsid w:val="00F85512"/>
    <w:rsid w:val="00F90628"/>
    <w:rsid w:val="00F90ABC"/>
    <w:rsid w:val="00F92D40"/>
    <w:rsid w:val="00F94059"/>
    <w:rsid w:val="00F942B0"/>
    <w:rsid w:val="00F94552"/>
    <w:rsid w:val="00F963CE"/>
    <w:rsid w:val="00F9686A"/>
    <w:rsid w:val="00F9688D"/>
    <w:rsid w:val="00F97FD8"/>
    <w:rsid w:val="00FA0992"/>
    <w:rsid w:val="00FA1C65"/>
    <w:rsid w:val="00FA276F"/>
    <w:rsid w:val="00FA6051"/>
    <w:rsid w:val="00FB13A9"/>
    <w:rsid w:val="00FB1A8C"/>
    <w:rsid w:val="00FB1F2A"/>
    <w:rsid w:val="00FB4BD6"/>
    <w:rsid w:val="00FB5D26"/>
    <w:rsid w:val="00FB780A"/>
    <w:rsid w:val="00FC1188"/>
    <w:rsid w:val="00FC549C"/>
    <w:rsid w:val="00FC56FF"/>
    <w:rsid w:val="00FC6764"/>
    <w:rsid w:val="00FC6A0F"/>
    <w:rsid w:val="00FC70EA"/>
    <w:rsid w:val="00FC743E"/>
    <w:rsid w:val="00FD335A"/>
    <w:rsid w:val="00FD3524"/>
    <w:rsid w:val="00FD558A"/>
    <w:rsid w:val="00FD5D3E"/>
    <w:rsid w:val="00FD7FE8"/>
    <w:rsid w:val="00FE1AFF"/>
    <w:rsid w:val="00FE26CD"/>
    <w:rsid w:val="00FE3338"/>
    <w:rsid w:val="00FE3463"/>
    <w:rsid w:val="00FE43FD"/>
    <w:rsid w:val="00FE45E8"/>
    <w:rsid w:val="00FE4718"/>
    <w:rsid w:val="00FE530E"/>
    <w:rsid w:val="00FE697A"/>
    <w:rsid w:val="00FE6B2B"/>
    <w:rsid w:val="00FF16B1"/>
    <w:rsid w:val="00FF22B3"/>
    <w:rsid w:val="00FF261A"/>
    <w:rsid w:val="00FF4496"/>
    <w:rsid w:val="00FF5F84"/>
    <w:rsid w:val="00FF6176"/>
    <w:rsid w:val="00FF68B4"/>
    <w:rsid w:val="00FF7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7F3D"/>
  <w15:docId w15:val="{3F68A594-E14F-46B1-B7E5-714339E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F7495"/>
    <w:pPr>
      <w:jc w:val="both"/>
    </w:pPr>
    <w:rPr>
      <w:sz w:val="24"/>
    </w:rPr>
  </w:style>
  <w:style w:type="paragraph" w:styleId="Naslov1">
    <w:name w:val="heading 1"/>
    <w:aliases w:val="Poglavje1,Heading 1si"/>
    <w:basedOn w:val="Navaden"/>
    <w:next w:val="Navaden"/>
    <w:link w:val="Naslov1Znak"/>
    <w:qFormat/>
    <w:pPr>
      <w:keepNext/>
      <w:spacing w:before="240" w:after="60"/>
      <w:jc w:val="center"/>
      <w:outlineLvl w:val="0"/>
    </w:pPr>
    <w:rPr>
      <w:b/>
      <w:kern w:val="28"/>
      <w:sz w:val="28"/>
    </w:rPr>
  </w:style>
  <w:style w:type="paragraph" w:styleId="Naslov2">
    <w:name w:val="heading 2"/>
    <w:basedOn w:val="Navaden"/>
    <w:next w:val="Navaden"/>
    <w:qFormat/>
    <w:pPr>
      <w:keepNext/>
      <w:spacing w:before="240" w:after="60" w:line="360" w:lineRule="auto"/>
      <w:jc w:val="center"/>
      <w:outlineLvl w:val="1"/>
    </w:pPr>
    <w:rPr>
      <w:b/>
      <w:i/>
    </w:rPr>
  </w:style>
  <w:style w:type="paragraph" w:styleId="Naslov3">
    <w:name w:val="heading 3"/>
    <w:basedOn w:val="Navaden"/>
    <w:next w:val="Navaden"/>
    <w:qFormat/>
    <w:pPr>
      <w:keepNext/>
      <w:spacing w:before="240" w:after="60"/>
      <w:outlineLvl w:val="2"/>
    </w:pPr>
    <w:rPr>
      <w:b/>
    </w:rPr>
  </w:style>
  <w:style w:type="paragraph" w:styleId="Naslov4">
    <w:name w:val="heading 4"/>
    <w:basedOn w:val="Navaden"/>
    <w:next w:val="Navaden"/>
    <w:qFormat/>
    <w:pPr>
      <w:keepNext/>
      <w:tabs>
        <w:tab w:val="left" w:pos="284"/>
      </w:tabs>
      <w:jc w:val="center"/>
      <w:outlineLvl w:val="3"/>
    </w:pPr>
    <w:rPr>
      <w:b/>
      <w:sz w:val="22"/>
    </w:rPr>
  </w:style>
  <w:style w:type="paragraph" w:styleId="Naslov5">
    <w:name w:val="heading 5"/>
    <w:basedOn w:val="Navaden"/>
    <w:next w:val="Navaden"/>
    <w:qFormat/>
    <w:pPr>
      <w:keepNext/>
      <w:tabs>
        <w:tab w:val="left" w:pos="5954"/>
        <w:tab w:val="left" w:pos="6521"/>
      </w:tabs>
      <w:jc w:val="center"/>
      <w:outlineLvl w:val="4"/>
    </w:pPr>
    <w:rPr>
      <w:b/>
    </w:rPr>
  </w:style>
  <w:style w:type="paragraph" w:styleId="Naslov6">
    <w:name w:val="heading 6"/>
    <w:basedOn w:val="Navaden"/>
    <w:next w:val="Navaden"/>
    <w:qFormat/>
    <w:rsid w:val="00023B62"/>
    <w:pPr>
      <w:spacing w:before="240" w:after="60"/>
      <w:outlineLvl w:val="5"/>
    </w:pPr>
    <w:rPr>
      <w:b/>
      <w:bCs/>
      <w:sz w:val="22"/>
      <w:szCs w:val="22"/>
    </w:rPr>
  </w:style>
  <w:style w:type="paragraph" w:styleId="Naslov7">
    <w:name w:val="heading 7"/>
    <w:basedOn w:val="Navaden"/>
    <w:next w:val="Navaden"/>
    <w:link w:val="Naslov7Znak"/>
    <w:qFormat/>
    <w:rsid w:val="008E39D2"/>
    <w:pPr>
      <w:spacing w:before="240" w:after="60"/>
      <w:outlineLvl w:val="6"/>
    </w:pPr>
    <w:rPr>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2">
    <w:name w:val="Naštevanje2"/>
    <w:basedOn w:val="Navaden"/>
    <w:pPr>
      <w:spacing w:after="160"/>
      <w:ind w:left="454" w:hanging="454"/>
      <w:jc w:val="left"/>
    </w:pPr>
    <w:rPr>
      <w:b/>
    </w:rPr>
  </w:style>
  <w:style w:type="paragraph" w:styleId="Naslov">
    <w:name w:val="Title"/>
    <w:basedOn w:val="Naslov1"/>
    <w:link w:val="NaslovZnak"/>
    <w:qFormat/>
    <w:pPr>
      <w:outlineLvl w:val="9"/>
    </w:pPr>
  </w:style>
  <w:style w:type="paragraph" w:customStyle="1" w:styleId="Zamik1">
    <w:name w:val="Zamik1"/>
    <w:basedOn w:val="Zamik2"/>
    <w:pPr>
      <w:ind w:left="284"/>
    </w:pPr>
  </w:style>
  <w:style w:type="paragraph" w:customStyle="1" w:styleId="Zamik2">
    <w:name w:val="Zamik2"/>
    <w:basedOn w:val="Navaden"/>
    <w:pPr>
      <w:tabs>
        <w:tab w:val="left" w:pos="3969"/>
        <w:tab w:val="left" w:pos="5103"/>
      </w:tabs>
      <w:ind w:left="794" w:hanging="284"/>
      <w:jc w:val="left"/>
    </w:pPr>
  </w:style>
  <w:style w:type="paragraph" w:customStyle="1" w:styleId="Natevanje1">
    <w:name w:val="Naštevanje1"/>
    <w:basedOn w:val="Navaden"/>
    <w:pPr>
      <w:ind w:left="454" w:hanging="454"/>
      <w:jc w:val="left"/>
    </w:pPr>
  </w:style>
  <w:style w:type="paragraph" w:customStyle="1" w:styleId="Zamik3">
    <w:name w:val="Zamik3"/>
    <w:basedOn w:val="Zamik2"/>
    <w:pPr>
      <w:ind w:left="1135"/>
    </w:pPr>
  </w:style>
  <w:style w:type="paragraph" w:customStyle="1" w:styleId="Zamik4">
    <w:name w:val="Zamik4"/>
    <w:basedOn w:val="Zamik2"/>
    <w:pPr>
      <w:tabs>
        <w:tab w:val="clear" w:pos="3969"/>
        <w:tab w:val="clear" w:pos="5103"/>
      </w:tabs>
      <w:ind w:left="454" w:hanging="454"/>
      <w:jc w:val="both"/>
    </w:pPr>
  </w:style>
  <w:style w:type="paragraph" w:styleId="Glava">
    <w:name w:val="header"/>
    <w:aliases w:val="APEK-4"/>
    <w:basedOn w:val="Navaden"/>
    <w:link w:val="GlavaZnak"/>
    <w:pPr>
      <w:tabs>
        <w:tab w:val="center" w:pos="4153"/>
        <w:tab w:val="right" w:pos="8306"/>
      </w:tabs>
    </w:pPr>
  </w:style>
  <w:style w:type="character" w:customStyle="1" w:styleId="GlavaZnak">
    <w:name w:val="Glava Znak"/>
    <w:aliases w:val="APEK-4 Znak"/>
    <w:link w:val="Glava"/>
    <w:rsid w:val="001A7C30"/>
    <w:rPr>
      <w:sz w:val="24"/>
      <w:lang w:val="sl-SI" w:eastAsia="sl-SI" w:bidi="ar-SA"/>
    </w:rPr>
  </w:style>
  <w:style w:type="paragraph" w:styleId="Noga">
    <w:name w:val="footer"/>
    <w:basedOn w:val="Navaden"/>
    <w:link w:val="NogaZnak"/>
    <w:uiPriority w:val="99"/>
    <w:pPr>
      <w:tabs>
        <w:tab w:val="center" w:pos="4153"/>
        <w:tab w:val="right" w:pos="8306"/>
      </w:tabs>
    </w:pPr>
  </w:style>
  <w:style w:type="paragraph" w:styleId="Telobesedila">
    <w:name w:val="Body Text"/>
    <w:aliases w:val=" Znak Znak Znak, Znak Znak"/>
    <w:basedOn w:val="Navaden"/>
    <w:link w:val="TelobesedilaZnak"/>
    <w:pPr>
      <w:tabs>
        <w:tab w:val="left" w:pos="284"/>
      </w:tabs>
    </w:pPr>
    <w:rPr>
      <w:b/>
      <w:sz w:val="22"/>
    </w:rPr>
  </w:style>
  <w:style w:type="paragraph" w:customStyle="1" w:styleId="BodyText22">
    <w:name w:val="Body Text 22"/>
    <w:basedOn w:val="Navaden"/>
    <w:pPr>
      <w:tabs>
        <w:tab w:val="left" w:pos="284"/>
      </w:tabs>
      <w:ind w:left="567" w:hanging="567"/>
    </w:pPr>
    <w:rPr>
      <w:b/>
      <w:sz w:val="22"/>
    </w:rPr>
  </w:style>
  <w:style w:type="paragraph" w:customStyle="1" w:styleId="BodyText21">
    <w:name w:val="Body Text 21"/>
    <w:basedOn w:val="Navaden"/>
    <w:pPr>
      <w:tabs>
        <w:tab w:val="left" w:pos="426"/>
        <w:tab w:val="left" w:pos="709"/>
      </w:tabs>
      <w:ind w:left="705" w:hanging="705"/>
    </w:pPr>
    <w:rPr>
      <w:b/>
      <w:sz w:val="22"/>
    </w:rPr>
  </w:style>
  <w:style w:type="paragraph" w:customStyle="1" w:styleId="BodyTextIndent21">
    <w:name w:val="Body Text Indent 21"/>
    <w:basedOn w:val="Navaden"/>
    <w:pPr>
      <w:tabs>
        <w:tab w:val="left" w:pos="284"/>
      </w:tabs>
      <w:ind w:left="142" w:hanging="142"/>
      <w:jc w:val="left"/>
    </w:pPr>
    <w:rPr>
      <w:sz w:val="22"/>
    </w:rPr>
  </w:style>
  <w:style w:type="paragraph" w:styleId="Zgradbadokumenta">
    <w:name w:val="Document Map"/>
    <w:basedOn w:val="Navaden"/>
    <w:semiHidden/>
    <w:pPr>
      <w:shd w:val="clear" w:color="auto" w:fill="000080"/>
    </w:pPr>
    <w:rPr>
      <w:rFonts w:ascii="Tahoma" w:hAnsi="Tahoma"/>
    </w:rPr>
  </w:style>
  <w:style w:type="paragraph" w:styleId="Telobesedila2">
    <w:name w:val="Body Text 2"/>
    <w:basedOn w:val="Navaden"/>
    <w:link w:val="Telobesedila2Znak"/>
    <w:pPr>
      <w:tabs>
        <w:tab w:val="left" w:pos="284"/>
      </w:tabs>
      <w:outlineLvl w:val="0"/>
    </w:pPr>
    <w:rPr>
      <w:sz w:val="22"/>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character" w:styleId="Hiperpovezava">
    <w:name w:val="Hyperlink"/>
    <w:uiPriority w:val="99"/>
    <w:rPr>
      <w:color w:val="0000FF"/>
      <w:u w:val="single"/>
    </w:rPr>
  </w:style>
  <w:style w:type="paragraph" w:styleId="Telobesedila-zamik">
    <w:name w:val="Body Text Indent"/>
    <w:basedOn w:val="Navaden"/>
    <w:pPr>
      <w:ind w:left="284"/>
    </w:pPr>
  </w:style>
  <w:style w:type="paragraph" w:styleId="Telobesedila-zamik3">
    <w:name w:val="Body Text Indent 3"/>
    <w:basedOn w:val="Navaden"/>
    <w:pPr>
      <w:ind w:left="567"/>
    </w:pPr>
  </w:style>
  <w:style w:type="paragraph" w:styleId="Telobesedila3">
    <w:name w:val="Body Text 3"/>
    <w:basedOn w:val="Navaden"/>
  </w:style>
  <w:style w:type="paragraph" w:styleId="Seznam">
    <w:name w:val="List"/>
    <w:basedOn w:val="Telobesedila"/>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styleId="Pripombasklic">
    <w:name w:val="annotation reference"/>
    <w:uiPriority w:val="99"/>
    <w:semiHidden/>
    <w:rPr>
      <w:sz w:val="16"/>
    </w:rPr>
  </w:style>
  <w:style w:type="paragraph" w:styleId="Pripombabesedilo">
    <w:name w:val="annotation text"/>
    <w:basedOn w:val="Navaden"/>
    <w:link w:val="PripombabesediloZnak"/>
    <w:uiPriority w:val="99"/>
    <w:semiHidden/>
    <w:rPr>
      <w:sz w:val="20"/>
    </w:rPr>
  </w:style>
  <w:style w:type="paragraph" w:customStyle="1" w:styleId="Imedatoteke">
    <w:name w:val="Ime datoteke"/>
  </w:style>
  <w:style w:type="paragraph" w:styleId="Besedilooblaka">
    <w:name w:val="Balloon Text"/>
    <w:basedOn w:val="Navaden"/>
    <w:link w:val="BesedilooblakaZnak"/>
    <w:uiPriority w:val="99"/>
    <w:semiHidden/>
    <w:rsid w:val="00C17A60"/>
    <w:rPr>
      <w:rFonts w:ascii="Tahoma" w:hAnsi="Tahoma" w:cs="Tahoma"/>
      <w:sz w:val="16"/>
      <w:szCs w:val="16"/>
    </w:rPr>
  </w:style>
  <w:style w:type="paragraph" w:styleId="z-dnoobrazca">
    <w:name w:val="HTML Bottom of Form"/>
    <w:basedOn w:val="Navaden"/>
    <w:next w:val="Navaden"/>
    <w:hidden/>
    <w:rsid w:val="007F7B06"/>
    <w:pPr>
      <w:pBdr>
        <w:top w:val="single" w:sz="6" w:space="1" w:color="auto"/>
      </w:pBdr>
      <w:jc w:val="center"/>
    </w:pPr>
    <w:rPr>
      <w:rFonts w:ascii="Arial" w:hAnsi="Arial" w:cs="Arial"/>
      <w:vanish/>
      <w:sz w:val="16"/>
      <w:szCs w:val="16"/>
      <w:lang w:val="en-GB" w:eastAsia="en-US"/>
    </w:rPr>
  </w:style>
  <w:style w:type="paragraph" w:customStyle="1" w:styleId="Naslov-zadeva">
    <w:name w:val="Naslov - zadeva"/>
    <w:basedOn w:val="Navaden"/>
    <w:next w:val="Navaden"/>
    <w:rsid w:val="000672A7"/>
    <w:pPr>
      <w:spacing w:line="260" w:lineRule="atLeast"/>
      <w:jc w:val="left"/>
    </w:pPr>
    <w:rPr>
      <w:rFonts w:ascii="Frutiger" w:hAnsi="Frutiger"/>
      <w:b/>
      <w:sz w:val="22"/>
    </w:rPr>
  </w:style>
  <w:style w:type="paragraph" w:customStyle="1" w:styleId="BodyTextKeep">
    <w:name w:val="Body Text Keep"/>
    <w:basedOn w:val="Telobesedila"/>
    <w:rsid w:val="000672A7"/>
    <w:pPr>
      <w:keepNext/>
      <w:tabs>
        <w:tab w:val="left" w:pos="567"/>
        <w:tab w:val="left" w:pos="851"/>
        <w:tab w:val="left" w:pos="1134"/>
      </w:tabs>
      <w:spacing w:line="259" w:lineRule="auto"/>
    </w:pPr>
    <w:rPr>
      <w:rFonts w:ascii="Frutiger" w:hAnsi="Frutiger"/>
      <w:b w:val="0"/>
      <w:w w:val="90"/>
      <w:lang w:eastAsia="en-US"/>
    </w:rPr>
  </w:style>
  <w:style w:type="paragraph" w:styleId="Zadevapripombe">
    <w:name w:val="annotation subject"/>
    <w:basedOn w:val="Pripombabesedilo"/>
    <w:next w:val="Pripombabesedilo"/>
    <w:link w:val="ZadevapripombeZnak"/>
    <w:uiPriority w:val="99"/>
    <w:semiHidden/>
    <w:rsid w:val="00F109F3"/>
    <w:rPr>
      <w:b/>
      <w:bCs/>
    </w:rPr>
  </w:style>
  <w:style w:type="paragraph" w:customStyle="1" w:styleId="ListLast">
    <w:name w:val="List Last"/>
    <w:basedOn w:val="Seznam"/>
    <w:next w:val="Telobesedila"/>
    <w:rsid w:val="00DE60B6"/>
    <w:pPr>
      <w:widowControl w:val="0"/>
      <w:tabs>
        <w:tab w:val="clear" w:pos="567"/>
      </w:tabs>
      <w:spacing w:after="260"/>
    </w:pPr>
    <w:rPr>
      <w:rFonts w:ascii="FrutigerLight" w:hAnsi="FrutigerLight"/>
      <w:snapToGrid w:val="0"/>
      <w:w w:val="100"/>
      <w:lang w:val="en-GB" w:eastAsia="en-US"/>
    </w:rPr>
  </w:style>
  <w:style w:type="paragraph" w:styleId="HTML-oblikovano">
    <w:name w:val="HTML Preformatted"/>
    <w:basedOn w:val="Navaden"/>
    <w:link w:val="HTML-oblikovanoZnak"/>
    <w:rsid w:val="00F9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p">
    <w:name w:val="p"/>
    <w:basedOn w:val="Navaden"/>
    <w:rsid w:val="00F9686A"/>
    <w:pPr>
      <w:spacing w:before="60" w:after="15"/>
      <w:ind w:left="15" w:right="15" w:firstLine="240"/>
    </w:pPr>
    <w:rPr>
      <w:rFonts w:ascii="Arial" w:hAnsi="Arial" w:cs="Arial"/>
      <w:color w:val="222222"/>
      <w:sz w:val="22"/>
      <w:szCs w:val="22"/>
    </w:rPr>
  </w:style>
  <w:style w:type="paragraph" w:customStyle="1" w:styleId="h4">
    <w:name w:val="h4"/>
    <w:basedOn w:val="Navaden"/>
    <w:rsid w:val="00F9686A"/>
    <w:pPr>
      <w:spacing w:before="300" w:after="225"/>
      <w:ind w:left="15" w:right="15"/>
      <w:jc w:val="center"/>
    </w:pPr>
    <w:rPr>
      <w:rFonts w:ascii="Arial" w:hAnsi="Arial" w:cs="Arial"/>
      <w:b/>
      <w:bCs/>
      <w:color w:val="222222"/>
      <w:sz w:val="22"/>
      <w:szCs w:val="22"/>
    </w:rPr>
  </w:style>
  <w:style w:type="paragraph" w:customStyle="1" w:styleId="t">
    <w:name w:val="t"/>
    <w:basedOn w:val="Navaden"/>
    <w:rsid w:val="00F9686A"/>
    <w:pPr>
      <w:spacing w:before="300" w:after="225"/>
      <w:ind w:left="15" w:right="15"/>
      <w:jc w:val="center"/>
    </w:pPr>
    <w:rPr>
      <w:rFonts w:ascii="Arial" w:hAnsi="Arial" w:cs="Arial"/>
      <w:b/>
      <w:bCs/>
      <w:sz w:val="29"/>
      <w:szCs w:val="29"/>
    </w:rPr>
  </w:style>
  <w:style w:type="paragraph" w:customStyle="1" w:styleId="c1">
    <w:name w:val="c1"/>
    <w:basedOn w:val="Navaden"/>
    <w:rsid w:val="00F9686A"/>
    <w:pPr>
      <w:spacing w:before="60" w:after="15"/>
      <w:ind w:left="15" w:right="15"/>
      <w:jc w:val="left"/>
    </w:pPr>
    <w:rPr>
      <w:rFonts w:ascii="Arial" w:hAnsi="Arial" w:cs="Arial"/>
      <w:color w:val="222222"/>
      <w:sz w:val="22"/>
      <w:szCs w:val="22"/>
    </w:rPr>
  </w:style>
  <w:style w:type="paragraph" w:styleId="Sprotnaopomba-besedilo">
    <w:name w:val="footnote text"/>
    <w:basedOn w:val="Navaden"/>
    <w:semiHidden/>
    <w:rsid w:val="00F9686A"/>
    <w:pPr>
      <w:autoSpaceDE w:val="0"/>
      <w:autoSpaceDN w:val="0"/>
      <w:jc w:val="left"/>
    </w:pPr>
    <w:rPr>
      <w:sz w:val="20"/>
    </w:rPr>
  </w:style>
  <w:style w:type="character" w:styleId="Sprotnaopomba-sklic">
    <w:name w:val="footnote reference"/>
    <w:semiHidden/>
    <w:rsid w:val="00F9686A"/>
    <w:rPr>
      <w:vertAlign w:val="superscript"/>
    </w:rPr>
  </w:style>
  <w:style w:type="table" w:styleId="Tabelamrea">
    <w:name w:val="Table Grid"/>
    <w:basedOn w:val="Navadnatabela"/>
    <w:uiPriority w:val="39"/>
    <w:rsid w:val="00B15CA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36D74"/>
    <w:rPr>
      <w:rFonts w:ascii="Frutiger" w:hAnsi="Frutiger"/>
      <w:b/>
      <w:sz w:val="22"/>
    </w:rPr>
  </w:style>
  <w:style w:type="paragraph" w:styleId="Seznam2">
    <w:name w:val="List 2"/>
    <w:basedOn w:val="Navaden"/>
    <w:rsid w:val="00916A64"/>
    <w:pPr>
      <w:ind w:left="566" w:hanging="283"/>
      <w:jc w:val="left"/>
    </w:pPr>
    <w:rPr>
      <w:szCs w:val="24"/>
    </w:rPr>
  </w:style>
  <w:style w:type="paragraph" w:customStyle="1" w:styleId="1">
    <w:name w:val="1"/>
    <w:basedOn w:val="Navaden"/>
    <w:rsid w:val="00F5074A"/>
    <w:pPr>
      <w:jc w:val="left"/>
    </w:pPr>
    <w:rPr>
      <w:szCs w:val="24"/>
      <w:lang w:val="pl-PL" w:eastAsia="pl-PL"/>
    </w:rPr>
  </w:style>
  <w:style w:type="paragraph" w:customStyle="1" w:styleId="HTMLPreformatted1">
    <w:name w:val="HTML Preformatted1"/>
    <w:basedOn w:val="Navaden"/>
    <w:rsid w:val="0002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olor w:val="000000"/>
      <w:sz w:val="18"/>
      <w:lang w:val="en-GB"/>
    </w:rPr>
  </w:style>
  <w:style w:type="paragraph" w:customStyle="1" w:styleId="besedilo">
    <w:name w:val="besedilo"/>
    <w:basedOn w:val="Navaden"/>
    <w:autoRedefine/>
    <w:rsid w:val="005756C8"/>
    <w:pPr>
      <w:tabs>
        <w:tab w:val="left" w:pos="1170"/>
      </w:tabs>
      <w:ind w:left="851" w:hanging="851"/>
      <w:jc w:val="left"/>
    </w:pPr>
    <w:rPr>
      <w:sz w:val="22"/>
      <w:szCs w:val="22"/>
      <w:lang w:eastAsia="en-US"/>
    </w:rPr>
  </w:style>
  <w:style w:type="paragraph" w:customStyle="1" w:styleId="Odstavekseznama1">
    <w:name w:val="Odstavek seznama1"/>
    <w:basedOn w:val="Navaden"/>
    <w:rsid w:val="005756C8"/>
    <w:pPr>
      <w:widowControl w:val="0"/>
      <w:ind w:left="720"/>
      <w:contextualSpacing/>
      <w:jc w:val="left"/>
    </w:pPr>
  </w:style>
  <w:style w:type="paragraph" w:customStyle="1" w:styleId="CharChar1ZnakZnakZnak2">
    <w:name w:val="Char Char1 Znak Znak Znak2"/>
    <w:basedOn w:val="Navaden"/>
    <w:rsid w:val="00D67EB2"/>
    <w:pPr>
      <w:jc w:val="left"/>
    </w:pPr>
    <w:rPr>
      <w:szCs w:val="24"/>
      <w:lang w:val="pl-PL" w:eastAsia="pl-PL"/>
    </w:rPr>
  </w:style>
  <w:style w:type="paragraph" w:customStyle="1" w:styleId="Znak1ZnakZnak1Znak">
    <w:name w:val="Znak1 Znak Znak1 Znak"/>
    <w:basedOn w:val="Navaden"/>
    <w:rsid w:val="00D67EB2"/>
    <w:pPr>
      <w:jc w:val="left"/>
    </w:pPr>
    <w:rPr>
      <w:szCs w:val="24"/>
      <w:lang w:val="pl-PL" w:eastAsia="pl-PL"/>
    </w:rPr>
  </w:style>
  <w:style w:type="character" w:styleId="tevilkastrani">
    <w:name w:val="page number"/>
    <w:basedOn w:val="Privzetapisavaodstavka"/>
    <w:rsid w:val="00D67EB2"/>
  </w:style>
  <w:style w:type="paragraph" w:customStyle="1" w:styleId="Znak">
    <w:name w:val="Znak"/>
    <w:basedOn w:val="Navaden"/>
    <w:rsid w:val="00D67EB2"/>
    <w:pPr>
      <w:jc w:val="left"/>
    </w:pPr>
    <w:rPr>
      <w:szCs w:val="24"/>
      <w:lang w:val="pl-PL" w:eastAsia="pl-PL"/>
    </w:rPr>
  </w:style>
  <w:style w:type="character" w:customStyle="1" w:styleId="maintext1">
    <w:name w:val="main_text1"/>
    <w:rsid w:val="00D67EB2"/>
    <w:rPr>
      <w:color w:val="333333"/>
      <w:sz w:val="22"/>
      <w:szCs w:val="22"/>
    </w:rPr>
  </w:style>
  <w:style w:type="paragraph" w:styleId="Telobesedila-zamik2">
    <w:name w:val="Body Text Indent 2"/>
    <w:basedOn w:val="Navaden"/>
    <w:rsid w:val="00D67EB2"/>
    <w:pPr>
      <w:spacing w:after="120" w:line="480" w:lineRule="auto"/>
      <w:ind w:left="283"/>
      <w:jc w:val="left"/>
    </w:pPr>
  </w:style>
  <w:style w:type="paragraph" w:customStyle="1" w:styleId="CharCharChar">
    <w:name w:val="Char Char Char"/>
    <w:basedOn w:val="Navaden"/>
    <w:rsid w:val="00D67EB2"/>
    <w:pPr>
      <w:jc w:val="left"/>
    </w:pPr>
    <w:rPr>
      <w:szCs w:val="24"/>
      <w:lang w:val="pl-PL" w:eastAsia="pl-PL"/>
    </w:rPr>
  </w:style>
  <w:style w:type="paragraph" w:customStyle="1" w:styleId="BodyText31">
    <w:name w:val="Body Text 31"/>
    <w:basedOn w:val="Navaden"/>
    <w:rsid w:val="00D67EB2"/>
    <w:pPr>
      <w:overflowPunct w:val="0"/>
      <w:autoSpaceDE w:val="0"/>
      <w:autoSpaceDN w:val="0"/>
      <w:adjustRightInd w:val="0"/>
      <w:spacing w:line="240" w:lineRule="atLeast"/>
      <w:textAlignment w:val="baseline"/>
    </w:pPr>
    <w:rPr>
      <w:rFonts w:ascii="Arial" w:hAnsi="Arial"/>
      <w:color w:val="000000"/>
    </w:rPr>
  </w:style>
  <w:style w:type="paragraph" w:styleId="Blokbesedila">
    <w:name w:val="Block Text"/>
    <w:basedOn w:val="Navaden"/>
    <w:rsid w:val="00D67EB2"/>
    <w:pPr>
      <w:widowControl w:val="0"/>
      <w:adjustRightInd w:val="0"/>
      <w:spacing w:line="240" w:lineRule="atLeast"/>
      <w:ind w:left="743" w:right="311" w:hanging="34"/>
      <w:textAlignment w:val="baseline"/>
    </w:pPr>
    <w:rPr>
      <w:i/>
      <w:snapToGrid w:val="0"/>
      <w:color w:val="000000"/>
    </w:rPr>
  </w:style>
  <w:style w:type="paragraph" w:customStyle="1" w:styleId="ZnakZnakZnakZnakZnak">
    <w:name w:val="Znak Znak Znak Znak Znak"/>
    <w:basedOn w:val="Navaden"/>
    <w:rsid w:val="00D67EB2"/>
    <w:pPr>
      <w:jc w:val="left"/>
    </w:pPr>
    <w:rPr>
      <w:szCs w:val="24"/>
      <w:lang w:val="pl-PL" w:eastAsia="pl-PL"/>
    </w:rPr>
  </w:style>
  <w:style w:type="paragraph" w:styleId="Golobesedilo">
    <w:name w:val="Plain Text"/>
    <w:basedOn w:val="Navaden"/>
    <w:rsid w:val="00D67EB2"/>
  </w:style>
  <w:style w:type="paragraph" w:customStyle="1" w:styleId="Slog2">
    <w:name w:val="Slog2"/>
    <w:basedOn w:val="Navaden"/>
    <w:rsid w:val="00D67EB2"/>
    <w:pPr>
      <w:spacing w:line="360" w:lineRule="auto"/>
    </w:pPr>
    <w:rPr>
      <w:rFonts w:ascii="Arial" w:hAnsi="Arial" w:cs="Arial"/>
      <w:szCs w:val="24"/>
    </w:rPr>
  </w:style>
  <w:style w:type="paragraph" w:customStyle="1" w:styleId="navaden1">
    <w:name w:val="navaden1"/>
    <w:basedOn w:val="Navaden"/>
    <w:rsid w:val="00D67EB2"/>
  </w:style>
  <w:style w:type="paragraph" w:customStyle="1" w:styleId="Znak1CharChar">
    <w:name w:val="Znak1 Char Char"/>
    <w:basedOn w:val="Navaden"/>
    <w:rsid w:val="00D67EB2"/>
    <w:pPr>
      <w:spacing w:after="160" w:line="240" w:lineRule="exact"/>
      <w:jc w:val="left"/>
    </w:pPr>
    <w:rPr>
      <w:snapToGrid w:val="0"/>
      <w:sz w:val="20"/>
      <w:lang w:val="en-US" w:eastAsia="en-GB"/>
    </w:rPr>
  </w:style>
  <w:style w:type="character" w:customStyle="1" w:styleId="varias1">
    <w:name w:val="varias1"/>
    <w:rsid w:val="00D67EB2"/>
    <w:rPr>
      <w:rFonts w:ascii="Courier New" w:hAnsi="Courier New" w:cs="Courier New" w:hint="default"/>
      <w:sz w:val="18"/>
      <w:szCs w:val="18"/>
    </w:rPr>
  </w:style>
  <w:style w:type="paragraph" w:styleId="Oznaenseznam2">
    <w:name w:val="List Bullet 2"/>
    <w:basedOn w:val="Navaden"/>
    <w:autoRedefine/>
    <w:rsid w:val="00D67EB2"/>
    <w:pPr>
      <w:numPr>
        <w:numId w:val="3"/>
      </w:numPr>
      <w:suppressAutoHyphens/>
      <w:jc w:val="left"/>
    </w:pPr>
    <w:rPr>
      <w:sz w:val="22"/>
      <w:szCs w:val="24"/>
      <w:lang w:eastAsia="ar-SA"/>
    </w:rPr>
  </w:style>
  <w:style w:type="paragraph" w:customStyle="1" w:styleId="Znak1ZnakZnak">
    <w:name w:val="Znak1 Znak Znak"/>
    <w:basedOn w:val="Navaden"/>
    <w:rsid w:val="00D67EB2"/>
    <w:pPr>
      <w:jc w:val="left"/>
    </w:pPr>
    <w:rPr>
      <w:szCs w:val="24"/>
      <w:lang w:val="pl-PL" w:eastAsia="pl-PL"/>
    </w:rPr>
  </w:style>
  <w:style w:type="paragraph" w:customStyle="1" w:styleId="Znak1ZnakZnak1ZnakZnakZnak">
    <w:name w:val="Znak1 Znak Znak1 Znak Znak Znak"/>
    <w:basedOn w:val="Navaden"/>
    <w:rsid w:val="00D67EB2"/>
    <w:pPr>
      <w:jc w:val="left"/>
    </w:pPr>
    <w:rPr>
      <w:szCs w:val="24"/>
      <w:lang w:val="pl-PL" w:eastAsia="pl-PL"/>
    </w:rPr>
  </w:style>
  <w:style w:type="paragraph" w:customStyle="1" w:styleId="Znak1ZnakZnak1ZnakZnakZnak1Znak">
    <w:name w:val="Znak1 Znak Znak1 Znak Znak Znak1 Znak"/>
    <w:basedOn w:val="Navaden"/>
    <w:rsid w:val="00D67EB2"/>
    <w:pPr>
      <w:jc w:val="left"/>
    </w:pPr>
    <w:rPr>
      <w:szCs w:val="24"/>
      <w:lang w:val="pl-PL" w:eastAsia="pl-PL"/>
    </w:rPr>
  </w:style>
  <w:style w:type="paragraph" w:customStyle="1" w:styleId="Znak1ZnakZnak1ZnakZnakZnak1CharChar">
    <w:name w:val="Znak1 Znak Znak1 Znak Znak Znak1 Char Char"/>
    <w:basedOn w:val="Navaden"/>
    <w:rsid w:val="00D67EB2"/>
    <w:pPr>
      <w:jc w:val="left"/>
    </w:pPr>
    <w:rPr>
      <w:szCs w:val="24"/>
      <w:lang w:val="pl-PL" w:eastAsia="pl-PL"/>
    </w:rPr>
  </w:style>
  <w:style w:type="character" w:customStyle="1" w:styleId="Absatz-Standardschriftart">
    <w:name w:val="Absatz-Standardschriftart"/>
    <w:rsid w:val="00D67EB2"/>
  </w:style>
  <w:style w:type="character" w:customStyle="1" w:styleId="Privzetapisavaodstavka1">
    <w:name w:val="Privzeta pisava odstavka1"/>
    <w:rsid w:val="00D67EB2"/>
  </w:style>
  <w:style w:type="paragraph" w:customStyle="1" w:styleId="Naslov10">
    <w:name w:val="Naslov1"/>
    <w:basedOn w:val="Navaden"/>
    <w:next w:val="Telobesedila"/>
    <w:rsid w:val="00D67EB2"/>
    <w:pPr>
      <w:keepNext/>
      <w:spacing w:before="240" w:after="120"/>
      <w:jc w:val="left"/>
    </w:pPr>
    <w:rPr>
      <w:rFonts w:ascii="Arial" w:eastAsia="Lucida Sans Unicode" w:hAnsi="Arial" w:cs="Tahoma"/>
      <w:sz w:val="28"/>
      <w:szCs w:val="28"/>
      <w:lang w:eastAsia="en-US"/>
    </w:rPr>
  </w:style>
  <w:style w:type="paragraph" w:customStyle="1" w:styleId="Napis1">
    <w:name w:val="Napis1"/>
    <w:basedOn w:val="Navaden"/>
    <w:rsid w:val="00D67EB2"/>
    <w:pPr>
      <w:suppressLineNumbers/>
      <w:spacing w:before="120" w:after="120"/>
      <w:jc w:val="left"/>
    </w:pPr>
    <w:rPr>
      <w:rFonts w:ascii="Cooper Lt BT" w:hAnsi="Cooper Lt BT" w:cs="Tahoma"/>
      <w:i/>
      <w:iCs/>
      <w:szCs w:val="24"/>
      <w:lang w:eastAsia="en-US"/>
    </w:rPr>
  </w:style>
  <w:style w:type="paragraph" w:customStyle="1" w:styleId="Kazalo">
    <w:name w:val="Kazalo"/>
    <w:basedOn w:val="Navaden"/>
    <w:rsid w:val="00D67EB2"/>
    <w:pPr>
      <w:suppressLineNumbers/>
      <w:jc w:val="left"/>
    </w:pPr>
    <w:rPr>
      <w:rFonts w:ascii="Cooper Lt BT" w:hAnsi="Cooper Lt BT" w:cs="Tahoma"/>
      <w:lang w:eastAsia="en-US"/>
    </w:rPr>
  </w:style>
  <w:style w:type="paragraph" w:customStyle="1" w:styleId="Telobesedila21">
    <w:name w:val="Telo besedila 21"/>
    <w:basedOn w:val="Navaden"/>
    <w:rsid w:val="00D67EB2"/>
    <w:pPr>
      <w:tabs>
        <w:tab w:val="right" w:pos="9072"/>
      </w:tabs>
    </w:pPr>
    <w:rPr>
      <w:rFonts w:ascii="Arial" w:hAnsi="Arial"/>
      <w:lang w:eastAsia="en-US"/>
    </w:rPr>
  </w:style>
  <w:style w:type="paragraph" w:customStyle="1" w:styleId="Vsebinatabele">
    <w:name w:val="Vsebina tabele"/>
    <w:basedOn w:val="Navaden"/>
    <w:rsid w:val="00D67EB2"/>
    <w:pPr>
      <w:suppressLineNumbers/>
      <w:jc w:val="left"/>
    </w:pPr>
    <w:rPr>
      <w:rFonts w:ascii="Cooper Lt BT" w:hAnsi="Cooper Lt BT"/>
      <w:lang w:eastAsia="en-US"/>
    </w:rPr>
  </w:style>
  <w:style w:type="paragraph" w:customStyle="1" w:styleId="Naslovtabele">
    <w:name w:val="Naslov tabele"/>
    <w:basedOn w:val="Vsebinatabele"/>
    <w:rsid w:val="00D67EB2"/>
    <w:pPr>
      <w:jc w:val="center"/>
    </w:pPr>
    <w:rPr>
      <w:b/>
      <w:bCs/>
    </w:rPr>
  </w:style>
  <w:style w:type="paragraph" w:customStyle="1" w:styleId="Vsebinaokvira">
    <w:name w:val="Vsebina okvira"/>
    <w:basedOn w:val="Telobesedila"/>
    <w:rsid w:val="00D67EB2"/>
    <w:pPr>
      <w:tabs>
        <w:tab w:val="clear" w:pos="284"/>
      </w:tabs>
      <w:spacing w:after="120"/>
      <w:jc w:val="left"/>
    </w:pPr>
    <w:rPr>
      <w:rFonts w:ascii="Cooper Lt BT" w:hAnsi="Cooper Lt BT"/>
      <w:b w:val="0"/>
      <w:sz w:val="24"/>
      <w:lang w:eastAsia="en-US"/>
    </w:rPr>
  </w:style>
  <w:style w:type="paragraph" w:customStyle="1" w:styleId="NoParagraphStyle">
    <w:name w:val="[No Paragraph Style]"/>
    <w:rsid w:val="00D67EB2"/>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D67EB2"/>
  </w:style>
  <w:style w:type="paragraph" w:customStyle="1" w:styleId="ZnakCharZnakCharZnakCharZnak">
    <w:name w:val="Znak Char Znak Char Znak Char Znak"/>
    <w:basedOn w:val="Navaden"/>
    <w:rsid w:val="007913B1"/>
    <w:pPr>
      <w:jc w:val="left"/>
    </w:pPr>
    <w:rPr>
      <w:szCs w:val="24"/>
      <w:lang w:val="pl-PL" w:eastAsia="pl-PL"/>
    </w:rPr>
  </w:style>
  <w:style w:type="paragraph" w:styleId="Oznaenseznam">
    <w:name w:val="List Bullet"/>
    <w:basedOn w:val="Navaden"/>
    <w:rsid w:val="00FA6051"/>
    <w:pPr>
      <w:numPr>
        <w:numId w:val="4"/>
      </w:numPr>
    </w:pPr>
  </w:style>
  <w:style w:type="character" w:styleId="SledenaHiperpovezava">
    <w:name w:val="FollowedHyperlink"/>
    <w:uiPriority w:val="99"/>
    <w:rsid w:val="00994F1D"/>
    <w:rPr>
      <w:color w:val="800080"/>
      <w:u w:val="single"/>
    </w:rPr>
  </w:style>
  <w:style w:type="paragraph" w:customStyle="1" w:styleId="font5">
    <w:name w:val="font5"/>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6">
    <w:name w:val="font6"/>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8">
    <w:name w:val="font8"/>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xl91">
    <w:name w:val="xl91"/>
    <w:basedOn w:val="Navaden"/>
    <w:rsid w:val="00994F1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16"/>
      <w:szCs w:val="16"/>
    </w:rPr>
  </w:style>
  <w:style w:type="paragraph" w:customStyle="1" w:styleId="xl92">
    <w:name w:val="xl92"/>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 w:val="16"/>
      <w:szCs w:val="16"/>
    </w:rPr>
  </w:style>
  <w:style w:type="paragraph" w:customStyle="1" w:styleId="xl93">
    <w:name w:val="xl93"/>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sz w:val="16"/>
      <w:szCs w:val="16"/>
    </w:rPr>
  </w:style>
  <w:style w:type="paragraph" w:customStyle="1" w:styleId="xl94">
    <w:name w:val="xl94"/>
    <w:basedOn w:val="Navaden"/>
    <w:rsid w:val="00994F1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sz w:val="16"/>
      <w:szCs w:val="16"/>
    </w:rPr>
  </w:style>
  <w:style w:type="paragraph" w:customStyle="1" w:styleId="xl95">
    <w:name w:val="xl95"/>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Cs w:val="24"/>
    </w:rPr>
  </w:style>
  <w:style w:type="paragraph" w:customStyle="1" w:styleId="xl96">
    <w:name w:val="xl96"/>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Cs w:val="24"/>
    </w:rPr>
  </w:style>
  <w:style w:type="paragraph" w:customStyle="1" w:styleId="xl97">
    <w:name w:val="xl97"/>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8">
    <w:name w:val="xl98"/>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9">
    <w:name w:val="xl99"/>
    <w:basedOn w:val="Navaden"/>
    <w:rsid w:val="00994F1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6"/>
      <w:szCs w:val="16"/>
    </w:rPr>
  </w:style>
  <w:style w:type="paragraph" w:customStyle="1" w:styleId="xl100">
    <w:name w:val="xl100"/>
    <w:basedOn w:val="Navaden"/>
    <w:rsid w:val="00994F1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01">
    <w:name w:val="xl10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2">
    <w:name w:val="xl10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3">
    <w:name w:val="xl10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4">
    <w:name w:val="xl10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5">
    <w:name w:val="xl10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6">
    <w:name w:val="xl10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18"/>
      <w:szCs w:val="18"/>
    </w:rPr>
  </w:style>
  <w:style w:type="paragraph" w:customStyle="1" w:styleId="xl108">
    <w:name w:val="xl108"/>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0">
    <w:name w:val="xl110"/>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11">
    <w:name w:val="xl11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FF"/>
      <w:sz w:val="18"/>
      <w:szCs w:val="18"/>
    </w:rPr>
  </w:style>
  <w:style w:type="paragraph" w:customStyle="1" w:styleId="xl112">
    <w:name w:val="xl11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4">
    <w:name w:val="xl11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5">
    <w:name w:val="xl11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8"/>
      <w:szCs w:val="18"/>
    </w:rPr>
  </w:style>
  <w:style w:type="paragraph" w:customStyle="1" w:styleId="xl116">
    <w:name w:val="xl11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18"/>
      <w:szCs w:val="18"/>
    </w:rPr>
  </w:style>
  <w:style w:type="paragraph" w:customStyle="1" w:styleId="xl117">
    <w:name w:val="xl117"/>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8">
    <w:name w:val="xl118"/>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9">
    <w:name w:val="xl119"/>
    <w:basedOn w:val="Navaden"/>
    <w:rsid w:val="00994F1D"/>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1">
    <w:name w:val="xl121"/>
    <w:basedOn w:val="Navaden"/>
    <w:rsid w:val="00994F1D"/>
    <w:pPr>
      <w:pBdr>
        <w:top w:val="single" w:sz="4" w:space="0" w:color="auto"/>
        <w:bottom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22">
    <w:name w:val="xl122"/>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23">
    <w:name w:val="xl123"/>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4">
    <w:name w:val="xl124"/>
    <w:basedOn w:val="Navaden"/>
    <w:rsid w:val="00994F1D"/>
    <w:pPr>
      <w:spacing w:before="100" w:beforeAutospacing="1" w:after="100" w:afterAutospacing="1"/>
      <w:jc w:val="left"/>
    </w:pPr>
    <w:rPr>
      <w:rFonts w:ascii="Arial" w:hAnsi="Arial" w:cs="Arial"/>
      <w:sz w:val="18"/>
      <w:szCs w:val="18"/>
    </w:rPr>
  </w:style>
  <w:style w:type="paragraph" w:customStyle="1" w:styleId="xl125">
    <w:name w:val="xl125"/>
    <w:basedOn w:val="Navaden"/>
    <w:rsid w:val="00994F1D"/>
    <w:pPr>
      <w:spacing w:before="100" w:beforeAutospacing="1" w:after="100" w:afterAutospacing="1"/>
      <w:jc w:val="left"/>
    </w:pPr>
    <w:rPr>
      <w:rFonts w:ascii="Arial" w:hAnsi="Arial" w:cs="Arial"/>
      <w:sz w:val="18"/>
      <w:szCs w:val="18"/>
    </w:rPr>
  </w:style>
  <w:style w:type="paragraph" w:customStyle="1" w:styleId="xl126">
    <w:name w:val="xl126"/>
    <w:basedOn w:val="Navaden"/>
    <w:rsid w:val="00994F1D"/>
    <w:pPr>
      <w:spacing w:before="100" w:beforeAutospacing="1" w:after="100" w:afterAutospacing="1"/>
      <w:jc w:val="left"/>
    </w:pPr>
    <w:rPr>
      <w:rFonts w:ascii="Arial" w:hAnsi="Arial" w:cs="Arial"/>
      <w:sz w:val="18"/>
      <w:szCs w:val="18"/>
    </w:rPr>
  </w:style>
  <w:style w:type="paragraph" w:customStyle="1" w:styleId="xl127">
    <w:name w:val="xl127"/>
    <w:basedOn w:val="Navaden"/>
    <w:rsid w:val="00994F1D"/>
    <w:pPr>
      <w:spacing w:before="100" w:beforeAutospacing="1" w:after="100" w:afterAutospacing="1"/>
      <w:jc w:val="left"/>
    </w:pPr>
    <w:rPr>
      <w:rFonts w:ascii="Arial" w:hAnsi="Arial" w:cs="Arial"/>
      <w:sz w:val="18"/>
      <w:szCs w:val="18"/>
    </w:rPr>
  </w:style>
  <w:style w:type="paragraph" w:customStyle="1" w:styleId="xl128">
    <w:name w:val="xl128"/>
    <w:basedOn w:val="Navaden"/>
    <w:rsid w:val="00994F1D"/>
    <w:pPr>
      <w:spacing w:before="100" w:beforeAutospacing="1" w:after="100" w:afterAutospacing="1"/>
      <w:jc w:val="right"/>
    </w:pPr>
    <w:rPr>
      <w:rFonts w:ascii="Arial" w:hAnsi="Arial" w:cs="Arial"/>
      <w:b/>
      <w:bCs/>
      <w:color w:val="FF0000"/>
      <w:sz w:val="18"/>
      <w:szCs w:val="18"/>
    </w:rPr>
  </w:style>
  <w:style w:type="paragraph" w:customStyle="1" w:styleId="xl129">
    <w:name w:val="xl129"/>
    <w:basedOn w:val="Navaden"/>
    <w:rsid w:val="00994F1D"/>
    <w:pPr>
      <w:spacing w:before="100" w:beforeAutospacing="1" w:after="100" w:afterAutospacing="1"/>
      <w:jc w:val="center"/>
    </w:pPr>
    <w:rPr>
      <w:rFonts w:ascii="Arial" w:hAnsi="Arial" w:cs="Arial"/>
      <w:b/>
      <w:bCs/>
      <w:color w:val="FF0000"/>
      <w:sz w:val="18"/>
      <w:szCs w:val="18"/>
    </w:rPr>
  </w:style>
  <w:style w:type="paragraph" w:customStyle="1" w:styleId="xl130">
    <w:name w:val="xl130"/>
    <w:basedOn w:val="Navaden"/>
    <w:rsid w:val="00994F1D"/>
    <w:pPr>
      <w:spacing w:before="100" w:beforeAutospacing="1" w:after="100" w:afterAutospacing="1"/>
      <w:jc w:val="center"/>
    </w:pPr>
    <w:rPr>
      <w:rFonts w:ascii="Arial" w:hAnsi="Arial" w:cs="Arial"/>
      <w:sz w:val="18"/>
      <w:szCs w:val="18"/>
    </w:rPr>
  </w:style>
  <w:style w:type="paragraph" w:customStyle="1" w:styleId="xl25">
    <w:name w:val="xl25"/>
    <w:basedOn w:val="Navaden"/>
    <w:rsid w:val="00242330"/>
    <w:pPr>
      <w:spacing w:before="100" w:beforeAutospacing="1" w:after="100" w:afterAutospacing="1"/>
      <w:jc w:val="left"/>
    </w:pPr>
    <w:rPr>
      <w:sz w:val="18"/>
      <w:szCs w:val="18"/>
    </w:rPr>
  </w:style>
  <w:style w:type="paragraph" w:customStyle="1" w:styleId="xl26">
    <w:name w:val="xl26"/>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7">
    <w:name w:val="xl27"/>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color w:val="000000"/>
      <w:sz w:val="18"/>
      <w:szCs w:val="18"/>
    </w:rPr>
  </w:style>
  <w:style w:type="paragraph" w:customStyle="1" w:styleId="xl28">
    <w:name w:val="xl28"/>
    <w:basedOn w:val="Navaden"/>
    <w:rsid w:val="00242330"/>
    <w:pPr>
      <w:pBdr>
        <w:left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9">
    <w:name w:val="xl29"/>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30">
    <w:name w:val="xl30"/>
    <w:basedOn w:val="Navaden"/>
    <w:rsid w:val="00242330"/>
    <w:pPr>
      <w:spacing w:before="100" w:beforeAutospacing="1" w:after="100" w:afterAutospacing="1"/>
      <w:jc w:val="left"/>
    </w:pPr>
    <w:rPr>
      <w:sz w:val="18"/>
      <w:szCs w:val="18"/>
    </w:rPr>
  </w:style>
  <w:style w:type="paragraph" w:customStyle="1" w:styleId="xl32">
    <w:name w:val="xl32"/>
    <w:basedOn w:val="Navaden"/>
    <w:rsid w:val="00B6384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rPr>
  </w:style>
  <w:style w:type="paragraph" w:customStyle="1" w:styleId="datumtevilka">
    <w:name w:val="datum številka"/>
    <w:basedOn w:val="Navaden"/>
    <w:qFormat/>
    <w:rsid w:val="00B74190"/>
    <w:pPr>
      <w:tabs>
        <w:tab w:val="left" w:pos="1701"/>
      </w:tabs>
      <w:spacing w:line="260" w:lineRule="exact"/>
      <w:jc w:val="left"/>
    </w:pPr>
    <w:rPr>
      <w:rFonts w:ascii="Arial" w:hAnsi="Arial"/>
      <w:sz w:val="20"/>
    </w:rPr>
  </w:style>
  <w:style w:type="paragraph" w:styleId="Odstavekseznama">
    <w:name w:val="List Paragraph"/>
    <w:basedOn w:val="Navaden"/>
    <w:uiPriority w:val="34"/>
    <w:qFormat/>
    <w:rsid w:val="008C6CD0"/>
    <w:pPr>
      <w:ind w:left="720"/>
      <w:contextualSpacing/>
    </w:pPr>
  </w:style>
  <w:style w:type="paragraph" w:customStyle="1" w:styleId="Default">
    <w:name w:val="Default"/>
    <w:rsid w:val="000A7E19"/>
    <w:pPr>
      <w:autoSpaceDE w:val="0"/>
      <w:autoSpaceDN w:val="0"/>
      <w:adjustRightInd w:val="0"/>
    </w:pPr>
    <w:rPr>
      <w:rFonts w:ascii="Arial" w:hAnsi="Arial" w:cs="Arial"/>
      <w:color w:val="000000"/>
      <w:sz w:val="24"/>
      <w:szCs w:val="24"/>
    </w:rPr>
  </w:style>
  <w:style w:type="character" w:customStyle="1" w:styleId="apple-converted-space">
    <w:name w:val="apple-converted-space"/>
    <w:basedOn w:val="Privzetapisavaodstavka"/>
    <w:rsid w:val="00FF261A"/>
  </w:style>
  <w:style w:type="paragraph" w:customStyle="1" w:styleId="ZADEVA">
    <w:name w:val="ZADEVA"/>
    <w:basedOn w:val="Navaden"/>
    <w:qFormat/>
    <w:rsid w:val="00E5067A"/>
    <w:pPr>
      <w:tabs>
        <w:tab w:val="left" w:pos="1701"/>
      </w:tabs>
      <w:spacing w:line="260" w:lineRule="exact"/>
      <w:ind w:left="1701" w:hanging="1701"/>
      <w:jc w:val="left"/>
    </w:pPr>
    <w:rPr>
      <w:rFonts w:ascii="Arial" w:hAnsi="Arial"/>
      <w:b/>
      <w:sz w:val="20"/>
      <w:szCs w:val="24"/>
      <w:lang w:val="it-IT" w:eastAsia="en-US"/>
    </w:rPr>
  </w:style>
  <w:style w:type="character" w:customStyle="1" w:styleId="HTML-oblikovanoZnak">
    <w:name w:val="HTML-oblikovano Znak"/>
    <w:basedOn w:val="Privzetapisavaodstavka"/>
    <w:link w:val="HTML-oblikovano"/>
    <w:rsid w:val="00ED2511"/>
    <w:rPr>
      <w:rFonts w:ascii="Courier New" w:hAnsi="Courier New" w:cs="Courier New"/>
      <w:sz w:val="18"/>
      <w:szCs w:val="18"/>
    </w:rPr>
  </w:style>
  <w:style w:type="paragraph" w:customStyle="1" w:styleId="odstavek">
    <w:name w:val="odstavek"/>
    <w:basedOn w:val="Navaden"/>
    <w:rsid w:val="00ED2511"/>
    <w:pPr>
      <w:spacing w:before="100" w:beforeAutospacing="1" w:after="100" w:afterAutospacing="1"/>
      <w:jc w:val="left"/>
    </w:pPr>
    <w:rPr>
      <w:szCs w:val="24"/>
    </w:rPr>
  </w:style>
  <w:style w:type="character" w:customStyle="1" w:styleId="Naslov7Znak">
    <w:name w:val="Naslov 7 Znak"/>
    <w:basedOn w:val="Privzetapisavaodstavka"/>
    <w:link w:val="Naslov7"/>
    <w:rsid w:val="008E39D2"/>
    <w:rPr>
      <w:sz w:val="24"/>
      <w:szCs w:val="24"/>
    </w:rPr>
  </w:style>
  <w:style w:type="character" w:customStyle="1" w:styleId="NogaZnak">
    <w:name w:val="Noga Znak"/>
    <w:basedOn w:val="Privzetapisavaodstavka"/>
    <w:link w:val="Noga"/>
    <w:uiPriority w:val="99"/>
    <w:rsid w:val="008E39D2"/>
    <w:rPr>
      <w:sz w:val="24"/>
    </w:rPr>
  </w:style>
  <w:style w:type="paragraph" w:customStyle="1" w:styleId="podpisi">
    <w:name w:val="podpisi"/>
    <w:basedOn w:val="Navaden"/>
    <w:qFormat/>
    <w:rsid w:val="008E39D2"/>
    <w:pPr>
      <w:tabs>
        <w:tab w:val="left" w:pos="3402"/>
      </w:tabs>
      <w:spacing w:line="260" w:lineRule="exact"/>
      <w:jc w:val="left"/>
    </w:pPr>
    <w:rPr>
      <w:rFonts w:ascii="Arial" w:hAnsi="Arial"/>
      <w:sz w:val="20"/>
      <w:szCs w:val="24"/>
      <w:lang w:val="it-IT" w:eastAsia="en-US"/>
    </w:rPr>
  </w:style>
  <w:style w:type="character" w:customStyle="1" w:styleId="Naslov1Znak">
    <w:name w:val="Naslov 1 Znak"/>
    <w:aliases w:val="Poglavje1 Znak,Heading 1si Znak"/>
    <w:basedOn w:val="Privzetapisavaodstavka"/>
    <w:link w:val="Naslov1"/>
    <w:rsid w:val="008E39D2"/>
    <w:rPr>
      <w:b/>
      <w:kern w:val="28"/>
      <w:sz w:val="28"/>
    </w:rPr>
  </w:style>
  <w:style w:type="paragraph" w:customStyle="1" w:styleId="Brezrazmikov1">
    <w:name w:val="Brez razmikov1"/>
    <w:qFormat/>
    <w:rsid w:val="008E39D2"/>
    <w:rPr>
      <w:rFonts w:ascii="Calibri" w:hAnsi="Calibri"/>
      <w:sz w:val="22"/>
      <w:szCs w:val="22"/>
    </w:rPr>
  </w:style>
  <w:style w:type="character" w:customStyle="1" w:styleId="Telobesedila2Znak">
    <w:name w:val="Telo besedila 2 Znak"/>
    <w:basedOn w:val="Privzetapisavaodstavka"/>
    <w:link w:val="Telobesedila2"/>
    <w:rsid w:val="008E39D2"/>
    <w:rPr>
      <w:sz w:val="22"/>
    </w:rPr>
  </w:style>
  <w:style w:type="character" w:customStyle="1" w:styleId="TelobesedilaZnak">
    <w:name w:val="Telo besedila Znak"/>
    <w:aliases w:val=" Znak Znak Znak Znak, Znak Znak Znak1"/>
    <w:basedOn w:val="Privzetapisavaodstavka"/>
    <w:link w:val="Telobesedila"/>
    <w:rsid w:val="008E39D2"/>
    <w:rPr>
      <w:b/>
      <w:sz w:val="22"/>
    </w:rPr>
  </w:style>
  <w:style w:type="character" w:customStyle="1" w:styleId="NaslovZnak">
    <w:name w:val="Naslov Znak"/>
    <w:basedOn w:val="Privzetapisavaodstavka"/>
    <w:link w:val="Naslov"/>
    <w:rsid w:val="008E39D2"/>
    <w:rPr>
      <w:b/>
      <w:kern w:val="28"/>
      <w:sz w:val="28"/>
    </w:rPr>
  </w:style>
  <w:style w:type="paragraph" w:styleId="Navadensplet">
    <w:name w:val="Normal (Web)"/>
    <w:basedOn w:val="Navaden"/>
    <w:uiPriority w:val="99"/>
    <w:semiHidden/>
    <w:unhideWhenUsed/>
    <w:rsid w:val="008E39D2"/>
    <w:pPr>
      <w:spacing w:before="100" w:beforeAutospacing="1" w:after="100" w:afterAutospacing="1"/>
      <w:jc w:val="left"/>
    </w:pPr>
    <w:rPr>
      <w:szCs w:val="24"/>
    </w:rPr>
  </w:style>
  <w:style w:type="paragraph" w:customStyle="1" w:styleId="Neotevilenodstavek">
    <w:name w:val="Neoštevilčen odstavek"/>
    <w:basedOn w:val="Navaden"/>
    <w:link w:val="NeotevilenodstavekZnak"/>
    <w:qFormat/>
    <w:rsid w:val="008E39D2"/>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8E39D2"/>
    <w:rPr>
      <w:rFonts w:ascii="Arial" w:hAnsi="Arial" w:cs="Arial"/>
      <w:sz w:val="22"/>
      <w:szCs w:val="22"/>
    </w:rPr>
  </w:style>
  <w:style w:type="paragraph" w:styleId="Revizija">
    <w:name w:val="Revision"/>
    <w:hidden/>
    <w:uiPriority w:val="99"/>
    <w:semiHidden/>
    <w:rsid w:val="008E39D2"/>
    <w:rPr>
      <w:sz w:val="24"/>
      <w:szCs w:val="24"/>
    </w:rPr>
  </w:style>
  <w:style w:type="paragraph" w:customStyle="1" w:styleId="Alineazatevilnotoko">
    <w:name w:val="Alinea za številčno točko"/>
    <w:basedOn w:val="Alineazaodstavkom"/>
    <w:link w:val="AlineazatevilnotokoZnak"/>
    <w:qFormat/>
    <w:rsid w:val="008E39D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8E39D2"/>
    <w:rPr>
      <w:rFonts w:ascii="Arial" w:hAnsi="Arial" w:cs="Arial"/>
      <w:sz w:val="22"/>
      <w:szCs w:val="22"/>
    </w:rPr>
  </w:style>
  <w:style w:type="paragraph" w:customStyle="1" w:styleId="Alineazaodstavkom">
    <w:name w:val="Alinea za odstavkom"/>
    <w:basedOn w:val="Navaden"/>
    <w:qFormat/>
    <w:rsid w:val="008E39D2"/>
    <w:pPr>
      <w:numPr>
        <w:numId w:val="9"/>
      </w:numPr>
    </w:pPr>
    <w:rPr>
      <w:rFonts w:ascii="Arial" w:hAnsi="Arial" w:cs="Arial"/>
      <w:sz w:val="22"/>
      <w:szCs w:val="22"/>
    </w:rPr>
  </w:style>
  <w:style w:type="paragraph" w:customStyle="1" w:styleId="msonormal0">
    <w:name w:val="msonormal"/>
    <w:basedOn w:val="Navaden"/>
    <w:rsid w:val="008E39D2"/>
    <w:pPr>
      <w:spacing w:before="100" w:beforeAutospacing="1" w:after="100" w:afterAutospacing="1"/>
      <w:jc w:val="left"/>
    </w:pPr>
    <w:rPr>
      <w:szCs w:val="24"/>
    </w:rPr>
  </w:style>
  <w:style w:type="paragraph" w:customStyle="1" w:styleId="font9">
    <w:name w:val="font9"/>
    <w:basedOn w:val="Navaden"/>
    <w:rsid w:val="008E39D2"/>
    <w:pPr>
      <w:spacing w:before="100" w:beforeAutospacing="1" w:after="100" w:afterAutospacing="1"/>
      <w:jc w:val="left"/>
    </w:pPr>
    <w:rPr>
      <w:color w:val="000000"/>
      <w:sz w:val="14"/>
      <w:szCs w:val="14"/>
    </w:rPr>
  </w:style>
  <w:style w:type="paragraph" w:customStyle="1" w:styleId="xl63">
    <w:name w:val="xl63"/>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4">
    <w:name w:val="xl64"/>
    <w:basedOn w:val="Navaden"/>
    <w:rsid w:val="008E39D2"/>
    <w:pPr>
      <w:pBdr>
        <w:top w:val="single" w:sz="8" w:space="0" w:color="000000"/>
        <w:bottom w:val="single" w:sz="8" w:space="0" w:color="auto"/>
      </w:pBdr>
      <w:spacing w:before="100" w:beforeAutospacing="1" w:after="100" w:afterAutospacing="1"/>
      <w:jc w:val="center"/>
      <w:textAlignment w:val="center"/>
    </w:pPr>
    <w:rPr>
      <w:rFonts w:ascii="Arial" w:hAnsi="Arial" w:cs="Arial"/>
      <w:sz w:val="20"/>
    </w:rPr>
  </w:style>
  <w:style w:type="paragraph" w:customStyle="1" w:styleId="xl65">
    <w:name w:val="xl65"/>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6">
    <w:name w:val="xl66"/>
    <w:basedOn w:val="Navaden"/>
    <w:rsid w:val="008E39D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7">
    <w:name w:val="xl67"/>
    <w:basedOn w:val="Navaden"/>
    <w:rsid w:val="008E39D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8">
    <w:name w:val="xl68"/>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8E39D2"/>
    <w:pPr>
      <w:pBdr>
        <w:bottom w:val="single" w:sz="8" w:space="0" w:color="auto"/>
        <w:right w:val="single" w:sz="8" w:space="0" w:color="auto"/>
      </w:pBdr>
      <w:spacing w:before="100" w:beforeAutospacing="1" w:after="100" w:afterAutospacing="1"/>
      <w:textAlignment w:val="center"/>
    </w:pPr>
    <w:rPr>
      <w:rFonts w:ascii="Arial" w:hAnsi="Arial" w:cs="Arial"/>
      <w:color w:val="000000"/>
      <w:sz w:val="20"/>
    </w:rPr>
  </w:style>
  <w:style w:type="paragraph" w:customStyle="1" w:styleId="xl70">
    <w:name w:val="xl70"/>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rPr>
  </w:style>
  <w:style w:type="paragraph" w:customStyle="1" w:styleId="xl71">
    <w:name w:val="xl71"/>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8E39D2"/>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3">
    <w:name w:val="xl73"/>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4">
    <w:name w:val="xl74"/>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rPr>
  </w:style>
  <w:style w:type="paragraph" w:customStyle="1" w:styleId="xl75">
    <w:name w:val="xl75"/>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character" w:customStyle="1" w:styleId="PripombabesediloZnak">
    <w:name w:val="Pripomba – besedilo Znak"/>
    <w:basedOn w:val="Privzetapisavaodstavka"/>
    <w:link w:val="Pripombabesedilo"/>
    <w:uiPriority w:val="99"/>
    <w:semiHidden/>
    <w:rsid w:val="008E39D2"/>
  </w:style>
  <w:style w:type="character" w:customStyle="1" w:styleId="ZadevapripombeZnak">
    <w:name w:val="Zadeva pripombe Znak"/>
    <w:basedOn w:val="PripombabesediloZnak"/>
    <w:link w:val="Zadevapripombe"/>
    <w:uiPriority w:val="99"/>
    <w:semiHidden/>
    <w:rsid w:val="008E39D2"/>
    <w:rPr>
      <w:b/>
      <w:bCs/>
    </w:rPr>
  </w:style>
  <w:style w:type="character" w:customStyle="1" w:styleId="BesedilooblakaZnak">
    <w:name w:val="Besedilo oblačka Znak"/>
    <w:basedOn w:val="Privzetapisavaodstavka"/>
    <w:link w:val="Besedilooblaka"/>
    <w:uiPriority w:val="99"/>
    <w:semiHidden/>
    <w:rsid w:val="008E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388">
      <w:bodyDiv w:val="1"/>
      <w:marLeft w:val="0"/>
      <w:marRight w:val="0"/>
      <w:marTop w:val="0"/>
      <w:marBottom w:val="0"/>
      <w:divBdr>
        <w:top w:val="none" w:sz="0" w:space="0" w:color="auto"/>
        <w:left w:val="none" w:sz="0" w:space="0" w:color="auto"/>
        <w:bottom w:val="none" w:sz="0" w:space="0" w:color="auto"/>
        <w:right w:val="none" w:sz="0" w:space="0" w:color="auto"/>
      </w:divBdr>
    </w:div>
    <w:div w:id="14766866">
      <w:bodyDiv w:val="1"/>
      <w:marLeft w:val="0"/>
      <w:marRight w:val="0"/>
      <w:marTop w:val="0"/>
      <w:marBottom w:val="0"/>
      <w:divBdr>
        <w:top w:val="none" w:sz="0" w:space="0" w:color="auto"/>
        <w:left w:val="none" w:sz="0" w:space="0" w:color="auto"/>
        <w:bottom w:val="none" w:sz="0" w:space="0" w:color="auto"/>
        <w:right w:val="none" w:sz="0" w:space="0" w:color="auto"/>
      </w:divBdr>
    </w:div>
    <w:div w:id="18359076">
      <w:bodyDiv w:val="1"/>
      <w:marLeft w:val="0"/>
      <w:marRight w:val="0"/>
      <w:marTop w:val="0"/>
      <w:marBottom w:val="0"/>
      <w:divBdr>
        <w:top w:val="none" w:sz="0" w:space="0" w:color="auto"/>
        <w:left w:val="none" w:sz="0" w:space="0" w:color="auto"/>
        <w:bottom w:val="none" w:sz="0" w:space="0" w:color="auto"/>
        <w:right w:val="none" w:sz="0" w:space="0" w:color="auto"/>
      </w:divBdr>
    </w:div>
    <w:div w:id="22370361">
      <w:bodyDiv w:val="1"/>
      <w:marLeft w:val="0"/>
      <w:marRight w:val="0"/>
      <w:marTop w:val="0"/>
      <w:marBottom w:val="0"/>
      <w:divBdr>
        <w:top w:val="none" w:sz="0" w:space="0" w:color="auto"/>
        <w:left w:val="none" w:sz="0" w:space="0" w:color="auto"/>
        <w:bottom w:val="none" w:sz="0" w:space="0" w:color="auto"/>
        <w:right w:val="none" w:sz="0" w:space="0" w:color="auto"/>
      </w:divBdr>
    </w:div>
    <w:div w:id="23290229">
      <w:bodyDiv w:val="1"/>
      <w:marLeft w:val="0"/>
      <w:marRight w:val="0"/>
      <w:marTop w:val="0"/>
      <w:marBottom w:val="0"/>
      <w:divBdr>
        <w:top w:val="none" w:sz="0" w:space="0" w:color="auto"/>
        <w:left w:val="none" w:sz="0" w:space="0" w:color="auto"/>
        <w:bottom w:val="none" w:sz="0" w:space="0" w:color="auto"/>
        <w:right w:val="none" w:sz="0" w:space="0" w:color="auto"/>
      </w:divBdr>
    </w:div>
    <w:div w:id="23290266">
      <w:bodyDiv w:val="1"/>
      <w:marLeft w:val="0"/>
      <w:marRight w:val="0"/>
      <w:marTop w:val="0"/>
      <w:marBottom w:val="0"/>
      <w:divBdr>
        <w:top w:val="none" w:sz="0" w:space="0" w:color="auto"/>
        <w:left w:val="none" w:sz="0" w:space="0" w:color="auto"/>
        <w:bottom w:val="none" w:sz="0" w:space="0" w:color="auto"/>
        <w:right w:val="none" w:sz="0" w:space="0" w:color="auto"/>
      </w:divBdr>
    </w:div>
    <w:div w:id="38474983">
      <w:bodyDiv w:val="1"/>
      <w:marLeft w:val="0"/>
      <w:marRight w:val="0"/>
      <w:marTop w:val="0"/>
      <w:marBottom w:val="0"/>
      <w:divBdr>
        <w:top w:val="none" w:sz="0" w:space="0" w:color="auto"/>
        <w:left w:val="none" w:sz="0" w:space="0" w:color="auto"/>
        <w:bottom w:val="none" w:sz="0" w:space="0" w:color="auto"/>
        <w:right w:val="none" w:sz="0" w:space="0" w:color="auto"/>
      </w:divBdr>
    </w:div>
    <w:div w:id="53089066">
      <w:bodyDiv w:val="1"/>
      <w:marLeft w:val="0"/>
      <w:marRight w:val="0"/>
      <w:marTop w:val="0"/>
      <w:marBottom w:val="0"/>
      <w:divBdr>
        <w:top w:val="none" w:sz="0" w:space="0" w:color="auto"/>
        <w:left w:val="none" w:sz="0" w:space="0" w:color="auto"/>
        <w:bottom w:val="none" w:sz="0" w:space="0" w:color="auto"/>
        <w:right w:val="none" w:sz="0" w:space="0" w:color="auto"/>
      </w:divBdr>
    </w:div>
    <w:div w:id="68819075">
      <w:bodyDiv w:val="1"/>
      <w:marLeft w:val="0"/>
      <w:marRight w:val="0"/>
      <w:marTop w:val="0"/>
      <w:marBottom w:val="0"/>
      <w:divBdr>
        <w:top w:val="none" w:sz="0" w:space="0" w:color="auto"/>
        <w:left w:val="none" w:sz="0" w:space="0" w:color="auto"/>
        <w:bottom w:val="none" w:sz="0" w:space="0" w:color="auto"/>
        <w:right w:val="none" w:sz="0" w:space="0" w:color="auto"/>
      </w:divBdr>
    </w:div>
    <w:div w:id="78990069">
      <w:bodyDiv w:val="1"/>
      <w:marLeft w:val="0"/>
      <w:marRight w:val="0"/>
      <w:marTop w:val="0"/>
      <w:marBottom w:val="0"/>
      <w:divBdr>
        <w:top w:val="none" w:sz="0" w:space="0" w:color="auto"/>
        <w:left w:val="none" w:sz="0" w:space="0" w:color="auto"/>
        <w:bottom w:val="none" w:sz="0" w:space="0" w:color="auto"/>
        <w:right w:val="none" w:sz="0" w:space="0" w:color="auto"/>
      </w:divBdr>
    </w:div>
    <w:div w:id="82000063">
      <w:bodyDiv w:val="1"/>
      <w:marLeft w:val="0"/>
      <w:marRight w:val="0"/>
      <w:marTop w:val="0"/>
      <w:marBottom w:val="0"/>
      <w:divBdr>
        <w:top w:val="none" w:sz="0" w:space="0" w:color="auto"/>
        <w:left w:val="none" w:sz="0" w:space="0" w:color="auto"/>
        <w:bottom w:val="none" w:sz="0" w:space="0" w:color="auto"/>
        <w:right w:val="none" w:sz="0" w:space="0" w:color="auto"/>
      </w:divBdr>
    </w:div>
    <w:div w:id="96608246">
      <w:bodyDiv w:val="1"/>
      <w:marLeft w:val="0"/>
      <w:marRight w:val="0"/>
      <w:marTop w:val="0"/>
      <w:marBottom w:val="0"/>
      <w:divBdr>
        <w:top w:val="none" w:sz="0" w:space="0" w:color="auto"/>
        <w:left w:val="none" w:sz="0" w:space="0" w:color="auto"/>
        <w:bottom w:val="none" w:sz="0" w:space="0" w:color="auto"/>
        <w:right w:val="none" w:sz="0" w:space="0" w:color="auto"/>
      </w:divBdr>
    </w:div>
    <w:div w:id="102501634">
      <w:bodyDiv w:val="1"/>
      <w:marLeft w:val="0"/>
      <w:marRight w:val="0"/>
      <w:marTop w:val="0"/>
      <w:marBottom w:val="0"/>
      <w:divBdr>
        <w:top w:val="none" w:sz="0" w:space="0" w:color="auto"/>
        <w:left w:val="none" w:sz="0" w:space="0" w:color="auto"/>
        <w:bottom w:val="none" w:sz="0" w:space="0" w:color="auto"/>
        <w:right w:val="none" w:sz="0" w:space="0" w:color="auto"/>
      </w:divBdr>
    </w:div>
    <w:div w:id="121656365">
      <w:bodyDiv w:val="1"/>
      <w:marLeft w:val="0"/>
      <w:marRight w:val="0"/>
      <w:marTop w:val="0"/>
      <w:marBottom w:val="0"/>
      <w:divBdr>
        <w:top w:val="none" w:sz="0" w:space="0" w:color="auto"/>
        <w:left w:val="none" w:sz="0" w:space="0" w:color="auto"/>
        <w:bottom w:val="none" w:sz="0" w:space="0" w:color="auto"/>
        <w:right w:val="none" w:sz="0" w:space="0" w:color="auto"/>
      </w:divBdr>
    </w:div>
    <w:div w:id="125971595">
      <w:bodyDiv w:val="1"/>
      <w:marLeft w:val="0"/>
      <w:marRight w:val="0"/>
      <w:marTop w:val="0"/>
      <w:marBottom w:val="0"/>
      <w:divBdr>
        <w:top w:val="none" w:sz="0" w:space="0" w:color="auto"/>
        <w:left w:val="none" w:sz="0" w:space="0" w:color="auto"/>
        <w:bottom w:val="none" w:sz="0" w:space="0" w:color="auto"/>
        <w:right w:val="none" w:sz="0" w:space="0" w:color="auto"/>
      </w:divBdr>
    </w:div>
    <w:div w:id="136805447">
      <w:bodyDiv w:val="1"/>
      <w:marLeft w:val="0"/>
      <w:marRight w:val="0"/>
      <w:marTop w:val="0"/>
      <w:marBottom w:val="0"/>
      <w:divBdr>
        <w:top w:val="none" w:sz="0" w:space="0" w:color="auto"/>
        <w:left w:val="none" w:sz="0" w:space="0" w:color="auto"/>
        <w:bottom w:val="none" w:sz="0" w:space="0" w:color="auto"/>
        <w:right w:val="none" w:sz="0" w:space="0" w:color="auto"/>
      </w:divBdr>
    </w:div>
    <w:div w:id="140925019">
      <w:bodyDiv w:val="1"/>
      <w:marLeft w:val="0"/>
      <w:marRight w:val="0"/>
      <w:marTop w:val="0"/>
      <w:marBottom w:val="0"/>
      <w:divBdr>
        <w:top w:val="none" w:sz="0" w:space="0" w:color="auto"/>
        <w:left w:val="none" w:sz="0" w:space="0" w:color="auto"/>
        <w:bottom w:val="none" w:sz="0" w:space="0" w:color="auto"/>
        <w:right w:val="none" w:sz="0" w:space="0" w:color="auto"/>
      </w:divBdr>
    </w:div>
    <w:div w:id="145511768">
      <w:bodyDiv w:val="1"/>
      <w:marLeft w:val="0"/>
      <w:marRight w:val="0"/>
      <w:marTop w:val="0"/>
      <w:marBottom w:val="0"/>
      <w:divBdr>
        <w:top w:val="none" w:sz="0" w:space="0" w:color="auto"/>
        <w:left w:val="none" w:sz="0" w:space="0" w:color="auto"/>
        <w:bottom w:val="none" w:sz="0" w:space="0" w:color="auto"/>
        <w:right w:val="none" w:sz="0" w:space="0" w:color="auto"/>
      </w:divBdr>
    </w:div>
    <w:div w:id="156463867">
      <w:bodyDiv w:val="1"/>
      <w:marLeft w:val="0"/>
      <w:marRight w:val="0"/>
      <w:marTop w:val="0"/>
      <w:marBottom w:val="0"/>
      <w:divBdr>
        <w:top w:val="none" w:sz="0" w:space="0" w:color="auto"/>
        <w:left w:val="none" w:sz="0" w:space="0" w:color="auto"/>
        <w:bottom w:val="none" w:sz="0" w:space="0" w:color="auto"/>
        <w:right w:val="none" w:sz="0" w:space="0" w:color="auto"/>
      </w:divBdr>
    </w:div>
    <w:div w:id="164519526">
      <w:bodyDiv w:val="1"/>
      <w:marLeft w:val="0"/>
      <w:marRight w:val="0"/>
      <w:marTop w:val="0"/>
      <w:marBottom w:val="0"/>
      <w:divBdr>
        <w:top w:val="none" w:sz="0" w:space="0" w:color="auto"/>
        <w:left w:val="none" w:sz="0" w:space="0" w:color="auto"/>
        <w:bottom w:val="none" w:sz="0" w:space="0" w:color="auto"/>
        <w:right w:val="none" w:sz="0" w:space="0" w:color="auto"/>
      </w:divBdr>
    </w:div>
    <w:div w:id="166097956">
      <w:bodyDiv w:val="1"/>
      <w:marLeft w:val="0"/>
      <w:marRight w:val="0"/>
      <w:marTop w:val="0"/>
      <w:marBottom w:val="0"/>
      <w:divBdr>
        <w:top w:val="none" w:sz="0" w:space="0" w:color="auto"/>
        <w:left w:val="none" w:sz="0" w:space="0" w:color="auto"/>
        <w:bottom w:val="none" w:sz="0" w:space="0" w:color="auto"/>
        <w:right w:val="none" w:sz="0" w:space="0" w:color="auto"/>
      </w:divBdr>
    </w:div>
    <w:div w:id="178472391">
      <w:bodyDiv w:val="1"/>
      <w:marLeft w:val="0"/>
      <w:marRight w:val="0"/>
      <w:marTop w:val="0"/>
      <w:marBottom w:val="0"/>
      <w:divBdr>
        <w:top w:val="none" w:sz="0" w:space="0" w:color="auto"/>
        <w:left w:val="none" w:sz="0" w:space="0" w:color="auto"/>
        <w:bottom w:val="none" w:sz="0" w:space="0" w:color="auto"/>
        <w:right w:val="none" w:sz="0" w:space="0" w:color="auto"/>
      </w:divBdr>
    </w:div>
    <w:div w:id="197010301">
      <w:bodyDiv w:val="1"/>
      <w:marLeft w:val="0"/>
      <w:marRight w:val="0"/>
      <w:marTop w:val="0"/>
      <w:marBottom w:val="0"/>
      <w:divBdr>
        <w:top w:val="none" w:sz="0" w:space="0" w:color="auto"/>
        <w:left w:val="none" w:sz="0" w:space="0" w:color="auto"/>
        <w:bottom w:val="none" w:sz="0" w:space="0" w:color="auto"/>
        <w:right w:val="none" w:sz="0" w:space="0" w:color="auto"/>
      </w:divBdr>
    </w:div>
    <w:div w:id="197552464">
      <w:bodyDiv w:val="1"/>
      <w:marLeft w:val="0"/>
      <w:marRight w:val="0"/>
      <w:marTop w:val="0"/>
      <w:marBottom w:val="0"/>
      <w:divBdr>
        <w:top w:val="none" w:sz="0" w:space="0" w:color="auto"/>
        <w:left w:val="none" w:sz="0" w:space="0" w:color="auto"/>
        <w:bottom w:val="none" w:sz="0" w:space="0" w:color="auto"/>
        <w:right w:val="none" w:sz="0" w:space="0" w:color="auto"/>
      </w:divBdr>
    </w:div>
    <w:div w:id="200679338">
      <w:bodyDiv w:val="1"/>
      <w:marLeft w:val="0"/>
      <w:marRight w:val="0"/>
      <w:marTop w:val="0"/>
      <w:marBottom w:val="0"/>
      <w:divBdr>
        <w:top w:val="none" w:sz="0" w:space="0" w:color="auto"/>
        <w:left w:val="none" w:sz="0" w:space="0" w:color="auto"/>
        <w:bottom w:val="none" w:sz="0" w:space="0" w:color="auto"/>
        <w:right w:val="none" w:sz="0" w:space="0" w:color="auto"/>
      </w:divBdr>
    </w:div>
    <w:div w:id="201210821">
      <w:bodyDiv w:val="1"/>
      <w:marLeft w:val="0"/>
      <w:marRight w:val="0"/>
      <w:marTop w:val="0"/>
      <w:marBottom w:val="0"/>
      <w:divBdr>
        <w:top w:val="none" w:sz="0" w:space="0" w:color="auto"/>
        <w:left w:val="none" w:sz="0" w:space="0" w:color="auto"/>
        <w:bottom w:val="none" w:sz="0" w:space="0" w:color="auto"/>
        <w:right w:val="none" w:sz="0" w:space="0" w:color="auto"/>
      </w:divBdr>
    </w:div>
    <w:div w:id="214319124">
      <w:bodyDiv w:val="1"/>
      <w:marLeft w:val="0"/>
      <w:marRight w:val="0"/>
      <w:marTop w:val="0"/>
      <w:marBottom w:val="0"/>
      <w:divBdr>
        <w:top w:val="none" w:sz="0" w:space="0" w:color="auto"/>
        <w:left w:val="none" w:sz="0" w:space="0" w:color="auto"/>
        <w:bottom w:val="none" w:sz="0" w:space="0" w:color="auto"/>
        <w:right w:val="none" w:sz="0" w:space="0" w:color="auto"/>
      </w:divBdr>
    </w:div>
    <w:div w:id="220100351">
      <w:bodyDiv w:val="1"/>
      <w:marLeft w:val="0"/>
      <w:marRight w:val="0"/>
      <w:marTop w:val="0"/>
      <w:marBottom w:val="0"/>
      <w:divBdr>
        <w:top w:val="none" w:sz="0" w:space="0" w:color="auto"/>
        <w:left w:val="none" w:sz="0" w:space="0" w:color="auto"/>
        <w:bottom w:val="none" w:sz="0" w:space="0" w:color="auto"/>
        <w:right w:val="none" w:sz="0" w:space="0" w:color="auto"/>
      </w:divBdr>
    </w:div>
    <w:div w:id="239213663">
      <w:bodyDiv w:val="1"/>
      <w:marLeft w:val="0"/>
      <w:marRight w:val="0"/>
      <w:marTop w:val="0"/>
      <w:marBottom w:val="0"/>
      <w:divBdr>
        <w:top w:val="none" w:sz="0" w:space="0" w:color="auto"/>
        <w:left w:val="none" w:sz="0" w:space="0" w:color="auto"/>
        <w:bottom w:val="none" w:sz="0" w:space="0" w:color="auto"/>
        <w:right w:val="none" w:sz="0" w:space="0" w:color="auto"/>
      </w:divBdr>
    </w:div>
    <w:div w:id="262612288">
      <w:bodyDiv w:val="1"/>
      <w:marLeft w:val="0"/>
      <w:marRight w:val="0"/>
      <w:marTop w:val="0"/>
      <w:marBottom w:val="0"/>
      <w:divBdr>
        <w:top w:val="none" w:sz="0" w:space="0" w:color="auto"/>
        <w:left w:val="none" w:sz="0" w:space="0" w:color="auto"/>
        <w:bottom w:val="none" w:sz="0" w:space="0" w:color="auto"/>
        <w:right w:val="none" w:sz="0" w:space="0" w:color="auto"/>
      </w:divBdr>
    </w:div>
    <w:div w:id="267851873">
      <w:bodyDiv w:val="1"/>
      <w:marLeft w:val="0"/>
      <w:marRight w:val="0"/>
      <w:marTop w:val="0"/>
      <w:marBottom w:val="0"/>
      <w:divBdr>
        <w:top w:val="none" w:sz="0" w:space="0" w:color="auto"/>
        <w:left w:val="none" w:sz="0" w:space="0" w:color="auto"/>
        <w:bottom w:val="none" w:sz="0" w:space="0" w:color="auto"/>
        <w:right w:val="none" w:sz="0" w:space="0" w:color="auto"/>
      </w:divBdr>
    </w:div>
    <w:div w:id="279145005">
      <w:bodyDiv w:val="1"/>
      <w:marLeft w:val="0"/>
      <w:marRight w:val="0"/>
      <w:marTop w:val="0"/>
      <w:marBottom w:val="0"/>
      <w:divBdr>
        <w:top w:val="none" w:sz="0" w:space="0" w:color="auto"/>
        <w:left w:val="none" w:sz="0" w:space="0" w:color="auto"/>
        <w:bottom w:val="none" w:sz="0" w:space="0" w:color="auto"/>
        <w:right w:val="none" w:sz="0" w:space="0" w:color="auto"/>
      </w:divBdr>
    </w:div>
    <w:div w:id="310794659">
      <w:bodyDiv w:val="1"/>
      <w:marLeft w:val="0"/>
      <w:marRight w:val="0"/>
      <w:marTop w:val="0"/>
      <w:marBottom w:val="0"/>
      <w:divBdr>
        <w:top w:val="none" w:sz="0" w:space="0" w:color="auto"/>
        <w:left w:val="none" w:sz="0" w:space="0" w:color="auto"/>
        <w:bottom w:val="none" w:sz="0" w:space="0" w:color="auto"/>
        <w:right w:val="none" w:sz="0" w:space="0" w:color="auto"/>
      </w:divBdr>
    </w:div>
    <w:div w:id="326131201">
      <w:bodyDiv w:val="1"/>
      <w:marLeft w:val="0"/>
      <w:marRight w:val="0"/>
      <w:marTop w:val="0"/>
      <w:marBottom w:val="0"/>
      <w:divBdr>
        <w:top w:val="none" w:sz="0" w:space="0" w:color="auto"/>
        <w:left w:val="none" w:sz="0" w:space="0" w:color="auto"/>
        <w:bottom w:val="none" w:sz="0" w:space="0" w:color="auto"/>
        <w:right w:val="none" w:sz="0" w:space="0" w:color="auto"/>
      </w:divBdr>
    </w:div>
    <w:div w:id="327949828">
      <w:bodyDiv w:val="1"/>
      <w:marLeft w:val="0"/>
      <w:marRight w:val="0"/>
      <w:marTop w:val="0"/>
      <w:marBottom w:val="0"/>
      <w:divBdr>
        <w:top w:val="none" w:sz="0" w:space="0" w:color="auto"/>
        <w:left w:val="none" w:sz="0" w:space="0" w:color="auto"/>
        <w:bottom w:val="none" w:sz="0" w:space="0" w:color="auto"/>
        <w:right w:val="none" w:sz="0" w:space="0" w:color="auto"/>
      </w:divBdr>
    </w:div>
    <w:div w:id="329337891">
      <w:bodyDiv w:val="1"/>
      <w:marLeft w:val="0"/>
      <w:marRight w:val="0"/>
      <w:marTop w:val="0"/>
      <w:marBottom w:val="0"/>
      <w:divBdr>
        <w:top w:val="none" w:sz="0" w:space="0" w:color="auto"/>
        <w:left w:val="none" w:sz="0" w:space="0" w:color="auto"/>
        <w:bottom w:val="none" w:sz="0" w:space="0" w:color="auto"/>
        <w:right w:val="none" w:sz="0" w:space="0" w:color="auto"/>
      </w:divBdr>
    </w:div>
    <w:div w:id="337000941">
      <w:bodyDiv w:val="1"/>
      <w:marLeft w:val="0"/>
      <w:marRight w:val="0"/>
      <w:marTop w:val="0"/>
      <w:marBottom w:val="0"/>
      <w:divBdr>
        <w:top w:val="none" w:sz="0" w:space="0" w:color="auto"/>
        <w:left w:val="none" w:sz="0" w:space="0" w:color="auto"/>
        <w:bottom w:val="none" w:sz="0" w:space="0" w:color="auto"/>
        <w:right w:val="none" w:sz="0" w:space="0" w:color="auto"/>
      </w:divBdr>
    </w:div>
    <w:div w:id="346713239">
      <w:bodyDiv w:val="1"/>
      <w:marLeft w:val="0"/>
      <w:marRight w:val="0"/>
      <w:marTop w:val="0"/>
      <w:marBottom w:val="0"/>
      <w:divBdr>
        <w:top w:val="none" w:sz="0" w:space="0" w:color="auto"/>
        <w:left w:val="none" w:sz="0" w:space="0" w:color="auto"/>
        <w:bottom w:val="none" w:sz="0" w:space="0" w:color="auto"/>
        <w:right w:val="none" w:sz="0" w:space="0" w:color="auto"/>
      </w:divBdr>
    </w:div>
    <w:div w:id="354888385">
      <w:bodyDiv w:val="1"/>
      <w:marLeft w:val="0"/>
      <w:marRight w:val="0"/>
      <w:marTop w:val="0"/>
      <w:marBottom w:val="0"/>
      <w:divBdr>
        <w:top w:val="none" w:sz="0" w:space="0" w:color="auto"/>
        <w:left w:val="none" w:sz="0" w:space="0" w:color="auto"/>
        <w:bottom w:val="none" w:sz="0" w:space="0" w:color="auto"/>
        <w:right w:val="none" w:sz="0" w:space="0" w:color="auto"/>
      </w:divBdr>
    </w:div>
    <w:div w:id="377752340">
      <w:bodyDiv w:val="1"/>
      <w:marLeft w:val="0"/>
      <w:marRight w:val="0"/>
      <w:marTop w:val="0"/>
      <w:marBottom w:val="0"/>
      <w:divBdr>
        <w:top w:val="none" w:sz="0" w:space="0" w:color="auto"/>
        <w:left w:val="none" w:sz="0" w:space="0" w:color="auto"/>
        <w:bottom w:val="none" w:sz="0" w:space="0" w:color="auto"/>
        <w:right w:val="none" w:sz="0" w:space="0" w:color="auto"/>
      </w:divBdr>
    </w:div>
    <w:div w:id="390543794">
      <w:bodyDiv w:val="1"/>
      <w:marLeft w:val="0"/>
      <w:marRight w:val="0"/>
      <w:marTop w:val="0"/>
      <w:marBottom w:val="0"/>
      <w:divBdr>
        <w:top w:val="none" w:sz="0" w:space="0" w:color="auto"/>
        <w:left w:val="none" w:sz="0" w:space="0" w:color="auto"/>
        <w:bottom w:val="none" w:sz="0" w:space="0" w:color="auto"/>
        <w:right w:val="none" w:sz="0" w:space="0" w:color="auto"/>
      </w:divBdr>
    </w:div>
    <w:div w:id="393159130">
      <w:bodyDiv w:val="1"/>
      <w:marLeft w:val="0"/>
      <w:marRight w:val="0"/>
      <w:marTop w:val="0"/>
      <w:marBottom w:val="0"/>
      <w:divBdr>
        <w:top w:val="none" w:sz="0" w:space="0" w:color="auto"/>
        <w:left w:val="none" w:sz="0" w:space="0" w:color="auto"/>
        <w:bottom w:val="none" w:sz="0" w:space="0" w:color="auto"/>
        <w:right w:val="none" w:sz="0" w:space="0" w:color="auto"/>
      </w:divBdr>
    </w:div>
    <w:div w:id="405297442">
      <w:bodyDiv w:val="1"/>
      <w:marLeft w:val="0"/>
      <w:marRight w:val="0"/>
      <w:marTop w:val="0"/>
      <w:marBottom w:val="0"/>
      <w:divBdr>
        <w:top w:val="none" w:sz="0" w:space="0" w:color="auto"/>
        <w:left w:val="none" w:sz="0" w:space="0" w:color="auto"/>
        <w:bottom w:val="none" w:sz="0" w:space="0" w:color="auto"/>
        <w:right w:val="none" w:sz="0" w:space="0" w:color="auto"/>
      </w:divBdr>
    </w:div>
    <w:div w:id="414672711">
      <w:bodyDiv w:val="1"/>
      <w:marLeft w:val="0"/>
      <w:marRight w:val="0"/>
      <w:marTop w:val="0"/>
      <w:marBottom w:val="0"/>
      <w:divBdr>
        <w:top w:val="none" w:sz="0" w:space="0" w:color="auto"/>
        <w:left w:val="none" w:sz="0" w:space="0" w:color="auto"/>
        <w:bottom w:val="none" w:sz="0" w:space="0" w:color="auto"/>
        <w:right w:val="none" w:sz="0" w:space="0" w:color="auto"/>
      </w:divBdr>
    </w:div>
    <w:div w:id="432168604">
      <w:bodyDiv w:val="1"/>
      <w:marLeft w:val="0"/>
      <w:marRight w:val="0"/>
      <w:marTop w:val="0"/>
      <w:marBottom w:val="0"/>
      <w:divBdr>
        <w:top w:val="none" w:sz="0" w:space="0" w:color="auto"/>
        <w:left w:val="none" w:sz="0" w:space="0" w:color="auto"/>
        <w:bottom w:val="none" w:sz="0" w:space="0" w:color="auto"/>
        <w:right w:val="none" w:sz="0" w:space="0" w:color="auto"/>
      </w:divBdr>
    </w:div>
    <w:div w:id="452948057">
      <w:bodyDiv w:val="1"/>
      <w:marLeft w:val="0"/>
      <w:marRight w:val="0"/>
      <w:marTop w:val="0"/>
      <w:marBottom w:val="0"/>
      <w:divBdr>
        <w:top w:val="none" w:sz="0" w:space="0" w:color="auto"/>
        <w:left w:val="none" w:sz="0" w:space="0" w:color="auto"/>
        <w:bottom w:val="none" w:sz="0" w:space="0" w:color="auto"/>
        <w:right w:val="none" w:sz="0" w:space="0" w:color="auto"/>
      </w:divBdr>
    </w:div>
    <w:div w:id="464931014">
      <w:bodyDiv w:val="1"/>
      <w:marLeft w:val="0"/>
      <w:marRight w:val="0"/>
      <w:marTop w:val="0"/>
      <w:marBottom w:val="0"/>
      <w:divBdr>
        <w:top w:val="none" w:sz="0" w:space="0" w:color="auto"/>
        <w:left w:val="none" w:sz="0" w:space="0" w:color="auto"/>
        <w:bottom w:val="none" w:sz="0" w:space="0" w:color="auto"/>
        <w:right w:val="none" w:sz="0" w:space="0" w:color="auto"/>
      </w:divBdr>
    </w:div>
    <w:div w:id="466898722">
      <w:bodyDiv w:val="1"/>
      <w:marLeft w:val="0"/>
      <w:marRight w:val="0"/>
      <w:marTop w:val="0"/>
      <w:marBottom w:val="0"/>
      <w:divBdr>
        <w:top w:val="none" w:sz="0" w:space="0" w:color="auto"/>
        <w:left w:val="none" w:sz="0" w:space="0" w:color="auto"/>
        <w:bottom w:val="none" w:sz="0" w:space="0" w:color="auto"/>
        <w:right w:val="none" w:sz="0" w:space="0" w:color="auto"/>
      </w:divBdr>
    </w:div>
    <w:div w:id="467090451">
      <w:bodyDiv w:val="1"/>
      <w:marLeft w:val="0"/>
      <w:marRight w:val="0"/>
      <w:marTop w:val="0"/>
      <w:marBottom w:val="0"/>
      <w:divBdr>
        <w:top w:val="none" w:sz="0" w:space="0" w:color="auto"/>
        <w:left w:val="none" w:sz="0" w:space="0" w:color="auto"/>
        <w:bottom w:val="none" w:sz="0" w:space="0" w:color="auto"/>
        <w:right w:val="none" w:sz="0" w:space="0" w:color="auto"/>
      </w:divBdr>
    </w:div>
    <w:div w:id="491335592">
      <w:bodyDiv w:val="1"/>
      <w:marLeft w:val="0"/>
      <w:marRight w:val="0"/>
      <w:marTop w:val="0"/>
      <w:marBottom w:val="0"/>
      <w:divBdr>
        <w:top w:val="none" w:sz="0" w:space="0" w:color="auto"/>
        <w:left w:val="none" w:sz="0" w:space="0" w:color="auto"/>
        <w:bottom w:val="none" w:sz="0" w:space="0" w:color="auto"/>
        <w:right w:val="none" w:sz="0" w:space="0" w:color="auto"/>
      </w:divBdr>
    </w:div>
    <w:div w:id="494689978">
      <w:bodyDiv w:val="1"/>
      <w:marLeft w:val="0"/>
      <w:marRight w:val="0"/>
      <w:marTop w:val="0"/>
      <w:marBottom w:val="0"/>
      <w:divBdr>
        <w:top w:val="none" w:sz="0" w:space="0" w:color="auto"/>
        <w:left w:val="none" w:sz="0" w:space="0" w:color="auto"/>
        <w:bottom w:val="none" w:sz="0" w:space="0" w:color="auto"/>
        <w:right w:val="none" w:sz="0" w:space="0" w:color="auto"/>
      </w:divBdr>
    </w:div>
    <w:div w:id="497110925">
      <w:bodyDiv w:val="1"/>
      <w:marLeft w:val="0"/>
      <w:marRight w:val="0"/>
      <w:marTop w:val="0"/>
      <w:marBottom w:val="0"/>
      <w:divBdr>
        <w:top w:val="none" w:sz="0" w:space="0" w:color="auto"/>
        <w:left w:val="none" w:sz="0" w:space="0" w:color="auto"/>
        <w:bottom w:val="none" w:sz="0" w:space="0" w:color="auto"/>
        <w:right w:val="none" w:sz="0" w:space="0" w:color="auto"/>
      </w:divBdr>
    </w:div>
    <w:div w:id="498429757">
      <w:bodyDiv w:val="1"/>
      <w:marLeft w:val="0"/>
      <w:marRight w:val="0"/>
      <w:marTop w:val="0"/>
      <w:marBottom w:val="0"/>
      <w:divBdr>
        <w:top w:val="none" w:sz="0" w:space="0" w:color="auto"/>
        <w:left w:val="none" w:sz="0" w:space="0" w:color="auto"/>
        <w:bottom w:val="none" w:sz="0" w:space="0" w:color="auto"/>
        <w:right w:val="none" w:sz="0" w:space="0" w:color="auto"/>
      </w:divBdr>
    </w:div>
    <w:div w:id="508107404">
      <w:bodyDiv w:val="1"/>
      <w:marLeft w:val="0"/>
      <w:marRight w:val="0"/>
      <w:marTop w:val="0"/>
      <w:marBottom w:val="0"/>
      <w:divBdr>
        <w:top w:val="none" w:sz="0" w:space="0" w:color="auto"/>
        <w:left w:val="none" w:sz="0" w:space="0" w:color="auto"/>
        <w:bottom w:val="none" w:sz="0" w:space="0" w:color="auto"/>
        <w:right w:val="none" w:sz="0" w:space="0" w:color="auto"/>
      </w:divBdr>
    </w:div>
    <w:div w:id="515001761">
      <w:bodyDiv w:val="1"/>
      <w:marLeft w:val="0"/>
      <w:marRight w:val="0"/>
      <w:marTop w:val="0"/>
      <w:marBottom w:val="0"/>
      <w:divBdr>
        <w:top w:val="none" w:sz="0" w:space="0" w:color="auto"/>
        <w:left w:val="none" w:sz="0" w:space="0" w:color="auto"/>
        <w:bottom w:val="none" w:sz="0" w:space="0" w:color="auto"/>
        <w:right w:val="none" w:sz="0" w:space="0" w:color="auto"/>
      </w:divBdr>
    </w:div>
    <w:div w:id="537621897">
      <w:bodyDiv w:val="1"/>
      <w:marLeft w:val="0"/>
      <w:marRight w:val="0"/>
      <w:marTop w:val="0"/>
      <w:marBottom w:val="0"/>
      <w:divBdr>
        <w:top w:val="none" w:sz="0" w:space="0" w:color="auto"/>
        <w:left w:val="none" w:sz="0" w:space="0" w:color="auto"/>
        <w:bottom w:val="none" w:sz="0" w:space="0" w:color="auto"/>
        <w:right w:val="none" w:sz="0" w:space="0" w:color="auto"/>
      </w:divBdr>
    </w:div>
    <w:div w:id="553001916">
      <w:bodyDiv w:val="1"/>
      <w:marLeft w:val="0"/>
      <w:marRight w:val="0"/>
      <w:marTop w:val="0"/>
      <w:marBottom w:val="0"/>
      <w:divBdr>
        <w:top w:val="none" w:sz="0" w:space="0" w:color="auto"/>
        <w:left w:val="none" w:sz="0" w:space="0" w:color="auto"/>
        <w:bottom w:val="none" w:sz="0" w:space="0" w:color="auto"/>
        <w:right w:val="none" w:sz="0" w:space="0" w:color="auto"/>
      </w:divBdr>
    </w:div>
    <w:div w:id="566182767">
      <w:bodyDiv w:val="1"/>
      <w:marLeft w:val="0"/>
      <w:marRight w:val="0"/>
      <w:marTop w:val="0"/>
      <w:marBottom w:val="0"/>
      <w:divBdr>
        <w:top w:val="none" w:sz="0" w:space="0" w:color="auto"/>
        <w:left w:val="none" w:sz="0" w:space="0" w:color="auto"/>
        <w:bottom w:val="none" w:sz="0" w:space="0" w:color="auto"/>
        <w:right w:val="none" w:sz="0" w:space="0" w:color="auto"/>
      </w:divBdr>
    </w:div>
    <w:div w:id="566650173">
      <w:bodyDiv w:val="1"/>
      <w:marLeft w:val="0"/>
      <w:marRight w:val="0"/>
      <w:marTop w:val="0"/>
      <w:marBottom w:val="0"/>
      <w:divBdr>
        <w:top w:val="none" w:sz="0" w:space="0" w:color="auto"/>
        <w:left w:val="none" w:sz="0" w:space="0" w:color="auto"/>
        <w:bottom w:val="none" w:sz="0" w:space="0" w:color="auto"/>
        <w:right w:val="none" w:sz="0" w:space="0" w:color="auto"/>
      </w:divBdr>
    </w:div>
    <w:div w:id="570769196">
      <w:bodyDiv w:val="1"/>
      <w:marLeft w:val="0"/>
      <w:marRight w:val="0"/>
      <w:marTop w:val="0"/>
      <w:marBottom w:val="0"/>
      <w:divBdr>
        <w:top w:val="none" w:sz="0" w:space="0" w:color="auto"/>
        <w:left w:val="none" w:sz="0" w:space="0" w:color="auto"/>
        <w:bottom w:val="none" w:sz="0" w:space="0" w:color="auto"/>
        <w:right w:val="none" w:sz="0" w:space="0" w:color="auto"/>
      </w:divBdr>
    </w:div>
    <w:div w:id="579562519">
      <w:bodyDiv w:val="1"/>
      <w:marLeft w:val="0"/>
      <w:marRight w:val="0"/>
      <w:marTop w:val="0"/>
      <w:marBottom w:val="0"/>
      <w:divBdr>
        <w:top w:val="none" w:sz="0" w:space="0" w:color="auto"/>
        <w:left w:val="none" w:sz="0" w:space="0" w:color="auto"/>
        <w:bottom w:val="none" w:sz="0" w:space="0" w:color="auto"/>
        <w:right w:val="none" w:sz="0" w:space="0" w:color="auto"/>
      </w:divBdr>
    </w:div>
    <w:div w:id="584536626">
      <w:bodyDiv w:val="1"/>
      <w:marLeft w:val="0"/>
      <w:marRight w:val="0"/>
      <w:marTop w:val="0"/>
      <w:marBottom w:val="0"/>
      <w:divBdr>
        <w:top w:val="none" w:sz="0" w:space="0" w:color="auto"/>
        <w:left w:val="none" w:sz="0" w:space="0" w:color="auto"/>
        <w:bottom w:val="none" w:sz="0" w:space="0" w:color="auto"/>
        <w:right w:val="none" w:sz="0" w:space="0" w:color="auto"/>
      </w:divBdr>
    </w:div>
    <w:div w:id="590087568">
      <w:bodyDiv w:val="1"/>
      <w:marLeft w:val="0"/>
      <w:marRight w:val="0"/>
      <w:marTop w:val="0"/>
      <w:marBottom w:val="0"/>
      <w:divBdr>
        <w:top w:val="none" w:sz="0" w:space="0" w:color="auto"/>
        <w:left w:val="none" w:sz="0" w:space="0" w:color="auto"/>
        <w:bottom w:val="none" w:sz="0" w:space="0" w:color="auto"/>
        <w:right w:val="none" w:sz="0" w:space="0" w:color="auto"/>
      </w:divBdr>
    </w:div>
    <w:div w:id="591282013">
      <w:bodyDiv w:val="1"/>
      <w:marLeft w:val="0"/>
      <w:marRight w:val="0"/>
      <w:marTop w:val="0"/>
      <w:marBottom w:val="0"/>
      <w:divBdr>
        <w:top w:val="none" w:sz="0" w:space="0" w:color="auto"/>
        <w:left w:val="none" w:sz="0" w:space="0" w:color="auto"/>
        <w:bottom w:val="none" w:sz="0" w:space="0" w:color="auto"/>
        <w:right w:val="none" w:sz="0" w:space="0" w:color="auto"/>
      </w:divBdr>
    </w:div>
    <w:div w:id="605384684">
      <w:bodyDiv w:val="1"/>
      <w:marLeft w:val="0"/>
      <w:marRight w:val="0"/>
      <w:marTop w:val="0"/>
      <w:marBottom w:val="0"/>
      <w:divBdr>
        <w:top w:val="none" w:sz="0" w:space="0" w:color="auto"/>
        <w:left w:val="none" w:sz="0" w:space="0" w:color="auto"/>
        <w:bottom w:val="none" w:sz="0" w:space="0" w:color="auto"/>
        <w:right w:val="none" w:sz="0" w:space="0" w:color="auto"/>
      </w:divBdr>
    </w:div>
    <w:div w:id="611400304">
      <w:bodyDiv w:val="1"/>
      <w:marLeft w:val="0"/>
      <w:marRight w:val="0"/>
      <w:marTop w:val="0"/>
      <w:marBottom w:val="0"/>
      <w:divBdr>
        <w:top w:val="none" w:sz="0" w:space="0" w:color="auto"/>
        <w:left w:val="none" w:sz="0" w:space="0" w:color="auto"/>
        <w:bottom w:val="none" w:sz="0" w:space="0" w:color="auto"/>
        <w:right w:val="none" w:sz="0" w:space="0" w:color="auto"/>
      </w:divBdr>
    </w:div>
    <w:div w:id="634875713">
      <w:bodyDiv w:val="1"/>
      <w:marLeft w:val="0"/>
      <w:marRight w:val="0"/>
      <w:marTop w:val="0"/>
      <w:marBottom w:val="0"/>
      <w:divBdr>
        <w:top w:val="none" w:sz="0" w:space="0" w:color="auto"/>
        <w:left w:val="none" w:sz="0" w:space="0" w:color="auto"/>
        <w:bottom w:val="none" w:sz="0" w:space="0" w:color="auto"/>
        <w:right w:val="none" w:sz="0" w:space="0" w:color="auto"/>
      </w:divBdr>
    </w:div>
    <w:div w:id="655769256">
      <w:bodyDiv w:val="1"/>
      <w:marLeft w:val="0"/>
      <w:marRight w:val="0"/>
      <w:marTop w:val="0"/>
      <w:marBottom w:val="0"/>
      <w:divBdr>
        <w:top w:val="none" w:sz="0" w:space="0" w:color="auto"/>
        <w:left w:val="none" w:sz="0" w:space="0" w:color="auto"/>
        <w:bottom w:val="none" w:sz="0" w:space="0" w:color="auto"/>
        <w:right w:val="none" w:sz="0" w:space="0" w:color="auto"/>
      </w:divBdr>
    </w:div>
    <w:div w:id="671494894">
      <w:bodyDiv w:val="1"/>
      <w:marLeft w:val="0"/>
      <w:marRight w:val="0"/>
      <w:marTop w:val="0"/>
      <w:marBottom w:val="0"/>
      <w:divBdr>
        <w:top w:val="none" w:sz="0" w:space="0" w:color="auto"/>
        <w:left w:val="none" w:sz="0" w:space="0" w:color="auto"/>
        <w:bottom w:val="none" w:sz="0" w:space="0" w:color="auto"/>
        <w:right w:val="none" w:sz="0" w:space="0" w:color="auto"/>
      </w:divBdr>
    </w:div>
    <w:div w:id="684133471">
      <w:bodyDiv w:val="1"/>
      <w:marLeft w:val="0"/>
      <w:marRight w:val="0"/>
      <w:marTop w:val="0"/>
      <w:marBottom w:val="0"/>
      <w:divBdr>
        <w:top w:val="none" w:sz="0" w:space="0" w:color="auto"/>
        <w:left w:val="none" w:sz="0" w:space="0" w:color="auto"/>
        <w:bottom w:val="none" w:sz="0" w:space="0" w:color="auto"/>
        <w:right w:val="none" w:sz="0" w:space="0" w:color="auto"/>
      </w:divBdr>
    </w:div>
    <w:div w:id="688802170">
      <w:bodyDiv w:val="1"/>
      <w:marLeft w:val="0"/>
      <w:marRight w:val="0"/>
      <w:marTop w:val="0"/>
      <w:marBottom w:val="0"/>
      <w:divBdr>
        <w:top w:val="none" w:sz="0" w:space="0" w:color="auto"/>
        <w:left w:val="none" w:sz="0" w:space="0" w:color="auto"/>
        <w:bottom w:val="none" w:sz="0" w:space="0" w:color="auto"/>
        <w:right w:val="none" w:sz="0" w:space="0" w:color="auto"/>
      </w:divBdr>
    </w:div>
    <w:div w:id="689182326">
      <w:bodyDiv w:val="1"/>
      <w:marLeft w:val="0"/>
      <w:marRight w:val="0"/>
      <w:marTop w:val="0"/>
      <w:marBottom w:val="0"/>
      <w:divBdr>
        <w:top w:val="none" w:sz="0" w:space="0" w:color="auto"/>
        <w:left w:val="none" w:sz="0" w:space="0" w:color="auto"/>
        <w:bottom w:val="none" w:sz="0" w:space="0" w:color="auto"/>
        <w:right w:val="none" w:sz="0" w:space="0" w:color="auto"/>
      </w:divBdr>
    </w:div>
    <w:div w:id="695078693">
      <w:bodyDiv w:val="1"/>
      <w:marLeft w:val="0"/>
      <w:marRight w:val="0"/>
      <w:marTop w:val="0"/>
      <w:marBottom w:val="0"/>
      <w:divBdr>
        <w:top w:val="none" w:sz="0" w:space="0" w:color="auto"/>
        <w:left w:val="none" w:sz="0" w:space="0" w:color="auto"/>
        <w:bottom w:val="none" w:sz="0" w:space="0" w:color="auto"/>
        <w:right w:val="none" w:sz="0" w:space="0" w:color="auto"/>
      </w:divBdr>
    </w:div>
    <w:div w:id="699013705">
      <w:bodyDiv w:val="1"/>
      <w:marLeft w:val="0"/>
      <w:marRight w:val="0"/>
      <w:marTop w:val="0"/>
      <w:marBottom w:val="0"/>
      <w:divBdr>
        <w:top w:val="none" w:sz="0" w:space="0" w:color="auto"/>
        <w:left w:val="none" w:sz="0" w:space="0" w:color="auto"/>
        <w:bottom w:val="none" w:sz="0" w:space="0" w:color="auto"/>
        <w:right w:val="none" w:sz="0" w:space="0" w:color="auto"/>
      </w:divBdr>
    </w:div>
    <w:div w:id="700933024">
      <w:bodyDiv w:val="1"/>
      <w:marLeft w:val="0"/>
      <w:marRight w:val="0"/>
      <w:marTop w:val="0"/>
      <w:marBottom w:val="0"/>
      <w:divBdr>
        <w:top w:val="none" w:sz="0" w:space="0" w:color="auto"/>
        <w:left w:val="none" w:sz="0" w:space="0" w:color="auto"/>
        <w:bottom w:val="none" w:sz="0" w:space="0" w:color="auto"/>
        <w:right w:val="none" w:sz="0" w:space="0" w:color="auto"/>
      </w:divBdr>
    </w:div>
    <w:div w:id="711001554">
      <w:bodyDiv w:val="1"/>
      <w:marLeft w:val="0"/>
      <w:marRight w:val="0"/>
      <w:marTop w:val="0"/>
      <w:marBottom w:val="0"/>
      <w:divBdr>
        <w:top w:val="none" w:sz="0" w:space="0" w:color="auto"/>
        <w:left w:val="none" w:sz="0" w:space="0" w:color="auto"/>
        <w:bottom w:val="none" w:sz="0" w:space="0" w:color="auto"/>
        <w:right w:val="none" w:sz="0" w:space="0" w:color="auto"/>
      </w:divBdr>
    </w:div>
    <w:div w:id="715543777">
      <w:bodyDiv w:val="1"/>
      <w:marLeft w:val="0"/>
      <w:marRight w:val="0"/>
      <w:marTop w:val="0"/>
      <w:marBottom w:val="0"/>
      <w:divBdr>
        <w:top w:val="none" w:sz="0" w:space="0" w:color="auto"/>
        <w:left w:val="none" w:sz="0" w:space="0" w:color="auto"/>
        <w:bottom w:val="none" w:sz="0" w:space="0" w:color="auto"/>
        <w:right w:val="none" w:sz="0" w:space="0" w:color="auto"/>
      </w:divBdr>
    </w:div>
    <w:div w:id="721634890">
      <w:bodyDiv w:val="1"/>
      <w:marLeft w:val="0"/>
      <w:marRight w:val="0"/>
      <w:marTop w:val="0"/>
      <w:marBottom w:val="0"/>
      <w:divBdr>
        <w:top w:val="none" w:sz="0" w:space="0" w:color="auto"/>
        <w:left w:val="none" w:sz="0" w:space="0" w:color="auto"/>
        <w:bottom w:val="none" w:sz="0" w:space="0" w:color="auto"/>
        <w:right w:val="none" w:sz="0" w:space="0" w:color="auto"/>
      </w:divBdr>
    </w:div>
    <w:div w:id="723598034">
      <w:bodyDiv w:val="1"/>
      <w:marLeft w:val="0"/>
      <w:marRight w:val="0"/>
      <w:marTop w:val="0"/>
      <w:marBottom w:val="0"/>
      <w:divBdr>
        <w:top w:val="none" w:sz="0" w:space="0" w:color="auto"/>
        <w:left w:val="none" w:sz="0" w:space="0" w:color="auto"/>
        <w:bottom w:val="none" w:sz="0" w:space="0" w:color="auto"/>
        <w:right w:val="none" w:sz="0" w:space="0" w:color="auto"/>
      </w:divBdr>
    </w:div>
    <w:div w:id="725568448">
      <w:bodyDiv w:val="1"/>
      <w:marLeft w:val="0"/>
      <w:marRight w:val="0"/>
      <w:marTop w:val="0"/>
      <w:marBottom w:val="0"/>
      <w:divBdr>
        <w:top w:val="none" w:sz="0" w:space="0" w:color="auto"/>
        <w:left w:val="none" w:sz="0" w:space="0" w:color="auto"/>
        <w:bottom w:val="none" w:sz="0" w:space="0" w:color="auto"/>
        <w:right w:val="none" w:sz="0" w:space="0" w:color="auto"/>
      </w:divBdr>
    </w:div>
    <w:div w:id="730925705">
      <w:bodyDiv w:val="1"/>
      <w:marLeft w:val="0"/>
      <w:marRight w:val="0"/>
      <w:marTop w:val="0"/>
      <w:marBottom w:val="0"/>
      <w:divBdr>
        <w:top w:val="none" w:sz="0" w:space="0" w:color="auto"/>
        <w:left w:val="none" w:sz="0" w:space="0" w:color="auto"/>
        <w:bottom w:val="none" w:sz="0" w:space="0" w:color="auto"/>
        <w:right w:val="none" w:sz="0" w:space="0" w:color="auto"/>
      </w:divBdr>
    </w:div>
    <w:div w:id="743990274">
      <w:bodyDiv w:val="1"/>
      <w:marLeft w:val="0"/>
      <w:marRight w:val="0"/>
      <w:marTop w:val="0"/>
      <w:marBottom w:val="0"/>
      <w:divBdr>
        <w:top w:val="none" w:sz="0" w:space="0" w:color="auto"/>
        <w:left w:val="none" w:sz="0" w:space="0" w:color="auto"/>
        <w:bottom w:val="none" w:sz="0" w:space="0" w:color="auto"/>
        <w:right w:val="none" w:sz="0" w:space="0" w:color="auto"/>
      </w:divBdr>
    </w:div>
    <w:div w:id="747271212">
      <w:bodyDiv w:val="1"/>
      <w:marLeft w:val="0"/>
      <w:marRight w:val="0"/>
      <w:marTop w:val="0"/>
      <w:marBottom w:val="0"/>
      <w:divBdr>
        <w:top w:val="none" w:sz="0" w:space="0" w:color="auto"/>
        <w:left w:val="none" w:sz="0" w:space="0" w:color="auto"/>
        <w:bottom w:val="none" w:sz="0" w:space="0" w:color="auto"/>
        <w:right w:val="none" w:sz="0" w:space="0" w:color="auto"/>
      </w:divBdr>
    </w:div>
    <w:div w:id="772675414">
      <w:bodyDiv w:val="1"/>
      <w:marLeft w:val="0"/>
      <w:marRight w:val="0"/>
      <w:marTop w:val="0"/>
      <w:marBottom w:val="0"/>
      <w:divBdr>
        <w:top w:val="none" w:sz="0" w:space="0" w:color="auto"/>
        <w:left w:val="none" w:sz="0" w:space="0" w:color="auto"/>
        <w:bottom w:val="none" w:sz="0" w:space="0" w:color="auto"/>
        <w:right w:val="none" w:sz="0" w:space="0" w:color="auto"/>
      </w:divBdr>
    </w:div>
    <w:div w:id="783038818">
      <w:bodyDiv w:val="1"/>
      <w:marLeft w:val="0"/>
      <w:marRight w:val="0"/>
      <w:marTop w:val="0"/>
      <w:marBottom w:val="0"/>
      <w:divBdr>
        <w:top w:val="none" w:sz="0" w:space="0" w:color="auto"/>
        <w:left w:val="none" w:sz="0" w:space="0" w:color="auto"/>
        <w:bottom w:val="none" w:sz="0" w:space="0" w:color="auto"/>
        <w:right w:val="none" w:sz="0" w:space="0" w:color="auto"/>
      </w:divBdr>
    </w:div>
    <w:div w:id="792596040">
      <w:bodyDiv w:val="1"/>
      <w:marLeft w:val="0"/>
      <w:marRight w:val="0"/>
      <w:marTop w:val="0"/>
      <w:marBottom w:val="0"/>
      <w:divBdr>
        <w:top w:val="none" w:sz="0" w:space="0" w:color="auto"/>
        <w:left w:val="none" w:sz="0" w:space="0" w:color="auto"/>
        <w:bottom w:val="none" w:sz="0" w:space="0" w:color="auto"/>
        <w:right w:val="none" w:sz="0" w:space="0" w:color="auto"/>
      </w:divBdr>
    </w:div>
    <w:div w:id="800153821">
      <w:bodyDiv w:val="1"/>
      <w:marLeft w:val="0"/>
      <w:marRight w:val="0"/>
      <w:marTop w:val="0"/>
      <w:marBottom w:val="0"/>
      <w:divBdr>
        <w:top w:val="none" w:sz="0" w:space="0" w:color="auto"/>
        <w:left w:val="none" w:sz="0" w:space="0" w:color="auto"/>
        <w:bottom w:val="none" w:sz="0" w:space="0" w:color="auto"/>
        <w:right w:val="none" w:sz="0" w:space="0" w:color="auto"/>
      </w:divBdr>
    </w:div>
    <w:div w:id="811169066">
      <w:bodyDiv w:val="1"/>
      <w:marLeft w:val="0"/>
      <w:marRight w:val="0"/>
      <w:marTop w:val="0"/>
      <w:marBottom w:val="0"/>
      <w:divBdr>
        <w:top w:val="none" w:sz="0" w:space="0" w:color="auto"/>
        <w:left w:val="none" w:sz="0" w:space="0" w:color="auto"/>
        <w:bottom w:val="none" w:sz="0" w:space="0" w:color="auto"/>
        <w:right w:val="none" w:sz="0" w:space="0" w:color="auto"/>
      </w:divBdr>
    </w:div>
    <w:div w:id="811600728">
      <w:bodyDiv w:val="1"/>
      <w:marLeft w:val="0"/>
      <w:marRight w:val="0"/>
      <w:marTop w:val="0"/>
      <w:marBottom w:val="0"/>
      <w:divBdr>
        <w:top w:val="none" w:sz="0" w:space="0" w:color="auto"/>
        <w:left w:val="none" w:sz="0" w:space="0" w:color="auto"/>
        <w:bottom w:val="none" w:sz="0" w:space="0" w:color="auto"/>
        <w:right w:val="none" w:sz="0" w:space="0" w:color="auto"/>
      </w:divBdr>
    </w:div>
    <w:div w:id="815300198">
      <w:bodyDiv w:val="1"/>
      <w:marLeft w:val="0"/>
      <w:marRight w:val="0"/>
      <w:marTop w:val="0"/>
      <w:marBottom w:val="0"/>
      <w:divBdr>
        <w:top w:val="none" w:sz="0" w:space="0" w:color="auto"/>
        <w:left w:val="none" w:sz="0" w:space="0" w:color="auto"/>
        <w:bottom w:val="none" w:sz="0" w:space="0" w:color="auto"/>
        <w:right w:val="none" w:sz="0" w:space="0" w:color="auto"/>
      </w:divBdr>
    </w:div>
    <w:div w:id="815681193">
      <w:bodyDiv w:val="1"/>
      <w:marLeft w:val="0"/>
      <w:marRight w:val="0"/>
      <w:marTop w:val="0"/>
      <w:marBottom w:val="0"/>
      <w:divBdr>
        <w:top w:val="none" w:sz="0" w:space="0" w:color="auto"/>
        <w:left w:val="none" w:sz="0" w:space="0" w:color="auto"/>
        <w:bottom w:val="none" w:sz="0" w:space="0" w:color="auto"/>
        <w:right w:val="none" w:sz="0" w:space="0" w:color="auto"/>
      </w:divBdr>
    </w:div>
    <w:div w:id="816068806">
      <w:bodyDiv w:val="1"/>
      <w:marLeft w:val="0"/>
      <w:marRight w:val="0"/>
      <w:marTop w:val="0"/>
      <w:marBottom w:val="0"/>
      <w:divBdr>
        <w:top w:val="none" w:sz="0" w:space="0" w:color="auto"/>
        <w:left w:val="none" w:sz="0" w:space="0" w:color="auto"/>
        <w:bottom w:val="none" w:sz="0" w:space="0" w:color="auto"/>
        <w:right w:val="none" w:sz="0" w:space="0" w:color="auto"/>
      </w:divBdr>
    </w:div>
    <w:div w:id="816072329">
      <w:bodyDiv w:val="1"/>
      <w:marLeft w:val="0"/>
      <w:marRight w:val="0"/>
      <w:marTop w:val="0"/>
      <w:marBottom w:val="0"/>
      <w:divBdr>
        <w:top w:val="none" w:sz="0" w:space="0" w:color="auto"/>
        <w:left w:val="none" w:sz="0" w:space="0" w:color="auto"/>
        <w:bottom w:val="none" w:sz="0" w:space="0" w:color="auto"/>
        <w:right w:val="none" w:sz="0" w:space="0" w:color="auto"/>
      </w:divBdr>
    </w:div>
    <w:div w:id="820848801">
      <w:bodyDiv w:val="1"/>
      <w:marLeft w:val="0"/>
      <w:marRight w:val="0"/>
      <w:marTop w:val="0"/>
      <w:marBottom w:val="0"/>
      <w:divBdr>
        <w:top w:val="none" w:sz="0" w:space="0" w:color="auto"/>
        <w:left w:val="none" w:sz="0" w:space="0" w:color="auto"/>
        <w:bottom w:val="none" w:sz="0" w:space="0" w:color="auto"/>
        <w:right w:val="none" w:sz="0" w:space="0" w:color="auto"/>
      </w:divBdr>
    </w:div>
    <w:div w:id="843714320">
      <w:bodyDiv w:val="1"/>
      <w:marLeft w:val="0"/>
      <w:marRight w:val="0"/>
      <w:marTop w:val="0"/>
      <w:marBottom w:val="0"/>
      <w:divBdr>
        <w:top w:val="none" w:sz="0" w:space="0" w:color="auto"/>
        <w:left w:val="none" w:sz="0" w:space="0" w:color="auto"/>
        <w:bottom w:val="none" w:sz="0" w:space="0" w:color="auto"/>
        <w:right w:val="none" w:sz="0" w:space="0" w:color="auto"/>
      </w:divBdr>
    </w:div>
    <w:div w:id="851650240">
      <w:bodyDiv w:val="1"/>
      <w:marLeft w:val="0"/>
      <w:marRight w:val="0"/>
      <w:marTop w:val="0"/>
      <w:marBottom w:val="0"/>
      <w:divBdr>
        <w:top w:val="none" w:sz="0" w:space="0" w:color="auto"/>
        <w:left w:val="none" w:sz="0" w:space="0" w:color="auto"/>
        <w:bottom w:val="none" w:sz="0" w:space="0" w:color="auto"/>
        <w:right w:val="none" w:sz="0" w:space="0" w:color="auto"/>
      </w:divBdr>
    </w:div>
    <w:div w:id="851723113">
      <w:bodyDiv w:val="1"/>
      <w:marLeft w:val="0"/>
      <w:marRight w:val="0"/>
      <w:marTop w:val="0"/>
      <w:marBottom w:val="0"/>
      <w:divBdr>
        <w:top w:val="none" w:sz="0" w:space="0" w:color="auto"/>
        <w:left w:val="none" w:sz="0" w:space="0" w:color="auto"/>
        <w:bottom w:val="none" w:sz="0" w:space="0" w:color="auto"/>
        <w:right w:val="none" w:sz="0" w:space="0" w:color="auto"/>
      </w:divBdr>
    </w:div>
    <w:div w:id="856042453">
      <w:bodyDiv w:val="1"/>
      <w:marLeft w:val="0"/>
      <w:marRight w:val="0"/>
      <w:marTop w:val="0"/>
      <w:marBottom w:val="0"/>
      <w:divBdr>
        <w:top w:val="none" w:sz="0" w:space="0" w:color="auto"/>
        <w:left w:val="none" w:sz="0" w:space="0" w:color="auto"/>
        <w:bottom w:val="none" w:sz="0" w:space="0" w:color="auto"/>
        <w:right w:val="none" w:sz="0" w:space="0" w:color="auto"/>
      </w:divBdr>
    </w:div>
    <w:div w:id="857544738">
      <w:bodyDiv w:val="1"/>
      <w:marLeft w:val="0"/>
      <w:marRight w:val="0"/>
      <w:marTop w:val="0"/>
      <w:marBottom w:val="0"/>
      <w:divBdr>
        <w:top w:val="none" w:sz="0" w:space="0" w:color="auto"/>
        <w:left w:val="none" w:sz="0" w:space="0" w:color="auto"/>
        <w:bottom w:val="none" w:sz="0" w:space="0" w:color="auto"/>
        <w:right w:val="none" w:sz="0" w:space="0" w:color="auto"/>
      </w:divBdr>
    </w:div>
    <w:div w:id="857811733">
      <w:bodyDiv w:val="1"/>
      <w:marLeft w:val="0"/>
      <w:marRight w:val="0"/>
      <w:marTop w:val="0"/>
      <w:marBottom w:val="0"/>
      <w:divBdr>
        <w:top w:val="none" w:sz="0" w:space="0" w:color="auto"/>
        <w:left w:val="none" w:sz="0" w:space="0" w:color="auto"/>
        <w:bottom w:val="none" w:sz="0" w:space="0" w:color="auto"/>
        <w:right w:val="none" w:sz="0" w:space="0" w:color="auto"/>
      </w:divBdr>
    </w:div>
    <w:div w:id="860974677">
      <w:bodyDiv w:val="1"/>
      <w:marLeft w:val="0"/>
      <w:marRight w:val="0"/>
      <w:marTop w:val="0"/>
      <w:marBottom w:val="0"/>
      <w:divBdr>
        <w:top w:val="none" w:sz="0" w:space="0" w:color="auto"/>
        <w:left w:val="none" w:sz="0" w:space="0" w:color="auto"/>
        <w:bottom w:val="none" w:sz="0" w:space="0" w:color="auto"/>
        <w:right w:val="none" w:sz="0" w:space="0" w:color="auto"/>
      </w:divBdr>
    </w:div>
    <w:div w:id="870923326">
      <w:bodyDiv w:val="1"/>
      <w:marLeft w:val="0"/>
      <w:marRight w:val="0"/>
      <w:marTop w:val="0"/>
      <w:marBottom w:val="0"/>
      <w:divBdr>
        <w:top w:val="none" w:sz="0" w:space="0" w:color="auto"/>
        <w:left w:val="none" w:sz="0" w:space="0" w:color="auto"/>
        <w:bottom w:val="none" w:sz="0" w:space="0" w:color="auto"/>
        <w:right w:val="none" w:sz="0" w:space="0" w:color="auto"/>
      </w:divBdr>
    </w:div>
    <w:div w:id="873618851">
      <w:bodyDiv w:val="1"/>
      <w:marLeft w:val="0"/>
      <w:marRight w:val="0"/>
      <w:marTop w:val="0"/>
      <w:marBottom w:val="0"/>
      <w:divBdr>
        <w:top w:val="none" w:sz="0" w:space="0" w:color="auto"/>
        <w:left w:val="none" w:sz="0" w:space="0" w:color="auto"/>
        <w:bottom w:val="none" w:sz="0" w:space="0" w:color="auto"/>
        <w:right w:val="none" w:sz="0" w:space="0" w:color="auto"/>
      </w:divBdr>
    </w:div>
    <w:div w:id="874775277">
      <w:bodyDiv w:val="1"/>
      <w:marLeft w:val="0"/>
      <w:marRight w:val="0"/>
      <w:marTop w:val="0"/>
      <w:marBottom w:val="0"/>
      <w:divBdr>
        <w:top w:val="none" w:sz="0" w:space="0" w:color="auto"/>
        <w:left w:val="none" w:sz="0" w:space="0" w:color="auto"/>
        <w:bottom w:val="none" w:sz="0" w:space="0" w:color="auto"/>
        <w:right w:val="none" w:sz="0" w:space="0" w:color="auto"/>
      </w:divBdr>
    </w:div>
    <w:div w:id="876812925">
      <w:bodyDiv w:val="1"/>
      <w:marLeft w:val="0"/>
      <w:marRight w:val="0"/>
      <w:marTop w:val="0"/>
      <w:marBottom w:val="0"/>
      <w:divBdr>
        <w:top w:val="none" w:sz="0" w:space="0" w:color="auto"/>
        <w:left w:val="none" w:sz="0" w:space="0" w:color="auto"/>
        <w:bottom w:val="none" w:sz="0" w:space="0" w:color="auto"/>
        <w:right w:val="none" w:sz="0" w:space="0" w:color="auto"/>
      </w:divBdr>
    </w:div>
    <w:div w:id="898788247">
      <w:bodyDiv w:val="1"/>
      <w:marLeft w:val="0"/>
      <w:marRight w:val="0"/>
      <w:marTop w:val="0"/>
      <w:marBottom w:val="0"/>
      <w:divBdr>
        <w:top w:val="none" w:sz="0" w:space="0" w:color="auto"/>
        <w:left w:val="none" w:sz="0" w:space="0" w:color="auto"/>
        <w:bottom w:val="none" w:sz="0" w:space="0" w:color="auto"/>
        <w:right w:val="none" w:sz="0" w:space="0" w:color="auto"/>
      </w:divBdr>
    </w:div>
    <w:div w:id="910625467">
      <w:bodyDiv w:val="1"/>
      <w:marLeft w:val="0"/>
      <w:marRight w:val="0"/>
      <w:marTop w:val="0"/>
      <w:marBottom w:val="0"/>
      <w:divBdr>
        <w:top w:val="none" w:sz="0" w:space="0" w:color="auto"/>
        <w:left w:val="none" w:sz="0" w:space="0" w:color="auto"/>
        <w:bottom w:val="none" w:sz="0" w:space="0" w:color="auto"/>
        <w:right w:val="none" w:sz="0" w:space="0" w:color="auto"/>
      </w:divBdr>
    </w:div>
    <w:div w:id="920213608">
      <w:bodyDiv w:val="1"/>
      <w:marLeft w:val="0"/>
      <w:marRight w:val="0"/>
      <w:marTop w:val="0"/>
      <w:marBottom w:val="0"/>
      <w:divBdr>
        <w:top w:val="none" w:sz="0" w:space="0" w:color="auto"/>
        <w:left w:val="none" w:sz="0" w:space="0" w:color="auto"/>
        <w:bottom w:val="none" w:sz="0" w:space="0" w:color="auto"/>
        <w:right w:val="none" w:sz="0" w:space="0" w:color="auto"/>
      </w:divBdr>
    </w:div>
    <w:div w:id="929705399">
      <w:bodyDiv w:val="1"/>
      <w:marLeft w:val="0"/>
      <w:marRight w:val="0"/>
      <w:marTop w:val="0"/>
      <w:marBottom w:val="0"/>
      <w:divBdr>
        <w:top w:val="none" w:sz="0" w:space="0" w:color="auto"/>
        <w:left w:val="none" w:sz="0" w:space="0" w:color="auto"/>
        <w:bottom w:val="none" w:sz="0" w:space="0" w:color="auto"/>
        <w:right w:val="none" w:sz="0" w:space="0" w:color="auto"/>
      </w:divBdr>
    </w:div>
    <w:div w:id="933326180">
      <w:bodyDiv w:val="1"/>
      <w:marLeft w:val="0"/>
      <w:marRight w:val="0"/>
      <w:marTop w:val="0"/>
      <w:marBottom w:val="0"/>
      <w:divBdr>
        <w:top w:val="none" w:sz="0" w:space="0" w:color="auto"/>
        <w:left w:val="none" w:sz="0" w:space="0" w:color="auto"/>
        <w:bottom w:val="none" w:sz="0" w:space="0" w:color="auto"/>
        <w:right w:val="none" w:sz="0" w:space="0" w:color="auto"/>
      </w:divBdr>
    </w:div>
    <w:div w:id="933365499">
      <w:bodyDiv w:val="1"/>
      <w:marLeft w:val="0"/>
      <w:marRight w:val="0"/>
      <w:marTop w:val="0"/>
      <w:marBottom w:val="0"/>
      <w:divBdr>
        <w:top w:val="none" w:sz="0" w:space="0" w:color="auto"/>
        <w:left w:val="none" w:sz="0" w:space="0" w:color="auto"/>
        <w:bottom w:val="none" w:sz="0" w:space="0" w:color="auto"/>
        <w:right w:val="none" w:sz="0" w:space="0" w:color="auto"/>
      </w:divBdr>
    </w:div>
    <w:div w:id="941718000">
      <w:bodyDiv w:val="1"/>
      <w:marLeft w:val="0"/>
      <w:marRight w:val="0"/>
      <w:marTop w:val="0"/>
      <w:marBottom w:val="0"/>
      <w:divBdr>
        <w:top w:val="none" w:sz="0" w:space="0" w:color="auto"/>
        <w:left w:val="none" w:sz="0" w:space="0" w:color="auto"/>
        <w:bottom w:val="none" w:sz="0" w:space="0" w:color="auto"/>
        <w:right w:val="none" w:sz="0" w:space="0" w:color="auto"/>
      </w:divBdr>
    </w:div>
    <w:div w:id="941960366">
      <w:bodyDiv w:val="1"/>
      <w:marLeft w:val="0"/>
      <w:marRight w:val="0"/>
      <w:marTop w:val="0"/>
      <w:marBottom w:val="0"/>
      <w:divBdr>
        <w:top w:val="none" w:sz="0" w:space="0" w:color="auto"/>
        <w:left w:val="none" w:sz="0" w:space="0" w:color="auto"/>
        <w:bottom w:val="none" w:sz="0" w:space="0" w:color="auto"/>
        <w:right w:val="none" w:sz="0" w:space="0" w:color="auto"/>
      </w:divBdr>
    </w:div>
    <w:div w:id="975843339">
      <w:bodyDiv w:val="1"/>
      <w:marLeft w:val="0"/>
      <w:marRight w:val="0"/>
      <w:marTop w:val="0"/>
      <w:marBottom w:val="0"/>
      <w:divBdr>
        <w:top w:val="none" w:sz="0" w:space="0" w:color="auto"/>
        <w:left w:val="none" w:sz="0" w:space="0" w:color="auto"/>
        <w:bottom w:val="none" w:sz="0" w:space="0" w:color="auto"/>
        <w:right w:val="none" w:sz="0" w:space="0" w:color="auto"/>
      </w:divBdr>
    </w:div>
    <w:div w:id="977998720">
      <w:bodyDiv w:val="1"/>
      <w:marLeft w:val="0"/>
      <w:marRight w:val="0"/>
      <w:marTop w:val="0"/>
      <w:marBottom w:val="0"/>
      <w:divBdr>
        <w:top w:val="none" w:sz="0" w:space="0" w:color="auto"/>
        <w:left w:val="none" w:sz="0" w:space="0" w:color="auto"/>
        <w:bottom w:val="none" w:sz="0" w:space="0" w:color="auto"/>
        <w:right w:val="none" w:sz="0" w:space="0" w:color="auto"/>
      </w:divBdr>
    </w:div>
    <w:div w:id="988705928">
      <w:bodyDiv w:val="1"/>
      <w:marLeft w:val="0"/>
      <w:marRight w:val="0"/>
      <w:marTop w:val="0"/>
      <w:marBottom w:val="0"/>
      <w:divBdr>
        <w:top w:val="none" w:sz="0" w:space="0" w:color="auto"/>
        <w:left w:val="none" w:sz="0" w:space="0" w:color="auto"/>
        <w:bottom w:val="none" w:sz="0" w:space="0" w:color="auto"/>
        <w:right w:val="none" w:sz="0" w:space="0" w:color="auto"/>
      </w:divBdr>
    </w:div>
    <w:div w:id="1001355536">
      <w:bodyDiv w:val="1"/>
      <w:marLeft w:val="0"/>
      <w:marRight w:val="0"/>
      <w:marTop w:val="0"/>
      <w:marBottom w:val="0"/>
      <w:divBdr>
        <w:top w:val="none" w:sz="0" w:space="0" w:color="auto"/>
        <w:left w:val="none" w:sz="0" w:space="0" w:color="auto"/>
        <w:bottom w:val="none" w:sz="0" w:space="0" w:color="auto"/>
        <w:right w:val="none" w:sz="0" w:space="0" w:color="auto"/>
      </w:divBdr>
    </w:div>
    <w:div w:id="1005475111">
      <w:bodyDiv w:val="1"/>
      <w:marLeft w:val="0"/>
      <w:marRight w:val="0"/>
      <w:marTop w:val="0"/>
      <w:marBottom w:val="0"/>
      <w:divBdr>
        <w:top w:val="none" w:sz="0" w:space="0" w:color="auto"/>
        <w:left w:val="none" w:sz="0" w:space="0" w:color="auto"/>
        <w:bottom w:val="none" w:sz="0" w:space="0" w:color="auto"/>
        <w:right w:val="none" w:sz="0" w:space="0" w:color="auto"/>
      </w:divBdr>
    </w:div>
    <w:div w:id="1005594553">
      <w:bodyDiv w:val="1"/>
      <w:marLeft w:val="0"/>
      <w:marRight w:val="0"/>
      <w:marTop w:val="0"/>
      <w:marBottom w:val="0"/>
      <w:divBdr>
        <w:top w:val="none" w:sz="0" w:space="0" w:color="auto"/>
        <w:left w:val="none" w:sz="0" w:space="0" w:color="auto"/>
        <w:bottom w:val="none" w:sz="0" w:space="0" w:color="auto"/>
        <w:right w:val="none" w:sz="0" w:space="0" w:color="auto"/>
      </w:divBdr>
    </w:div>
    <w:div w:id="1070885662">
      <w:bodyDiv w:val="1"/>
      <w:marLeft w:val="0"/>
      <w:marRight w:val="0"/>
      <w:marTop w:val="0"/>
      <w:marBottom w:val="0"/>
      <w:divBdr>
        <w:top w:val="none" w:sz="0" w:space="0" w:color="auto"/>
        <w:left w:val="none" w:sz="0" w:space="0" w:color="auto"/>
        <w:bottom w:val="none" w:sz="0" w:space="0" w:color="auto"/>
        <w:right w:val="none" w:sz="0" w:space="0" w:color="auto"/>
      </w:divBdr>
    </w:div>
    <w:div w:id="1074157489">
      <w:bodyDiv w:val="1"/>
      <w:marLeft w:val="0"/>
      <w:marRight w:val="0"/>
      <w:marTop w:val="0"/>
      <w:marBottom w:val="0"/>
      <w:divBdr>
        <w:top w:val="none" w:sz="0" w:space="0" w:color="auto"/>
        <w:left w:val="none" w:sz="0" w:space="0" w:color="auto"/>
        <w:bottom w:val="none" w:sz="0" w:space="0" w:color="auto"/>
        <w:right w:val="none" w:sz="0" w:space="0" w:color="auto"/>
      </w:divBdr>
    </w:div>
    <w:div w:id="1076246943">
      <w:bodyDiv w:val="1"/>
      <w:marLeft w:val="0"/>
      <w:marRight w:val="0"/>
      <w:marTop w:val="0"/>
      <w:marBottom w:val="0"/>
      <w:divBdr>
        <w:top w:val="none" w:sz="0" w:space="0" w:color="auto"/>
        <w:left w:val="none" w:sz="0" w:space="0" w:color="auto"/>
        <w:bottom w:val="none" w:sz="0" w:space="0" w:color="auto"/>
        <w:right w:val="none" w:sz="0" w:space="0" w:color="auto"/>
      </w:divBdr>
    </w:div>
    <w:div w:id="1086151296">
      <w:bodyDiv w:val="1"/>
      <w:marLeft w:val="0"/>
      <w:marRight w:val="0"/>
      <w:marTop w:val="0"/>
      <w:marBottom w:val="0"/>
      <w:divBdr>
        <w:top w:val="none" w:sz="0" w:space="0" w:color="auto"/>
        <w:left w:val="none" w:sz="0" w:space="0" w:color="auto"/>
        <w:bottom w:val="none" w:sz="0" w:space="0" w:color="auto"/>
        <w:right w:val="none" w:sz="0" w:space="0" w:color="auto"/>
      </w:divBdr>
    </w:div>
    <w:div w:id="1090733542">
      <w:bodyDiv w:val="1"/>
      <w:marLeft w:val="0"/>
      <w:marRight w:val="0"/>
      <w:marTop w:val="0"/>
      <w:marBottom w:val="0"/>
      <w:divBdr>
        <w:top w:val="none" w:sz="0" w:space="0" w:color="auto"/>
        <w:left w:val="none" w:sz="0" w:space="0" w:color="auto"/>
        <w:bottom w:val="none" w:sz="0" w:space="0" w:color="auto"/>
        <w:right w:val="none" w:sz="0" w:space="0" w:color="auto"/>
      </w:divBdr>
    </w:div>
    <w:div w:id="1093357372">
      <w:bodyDiv w:val="1"/>
      <w:marLeft w:val="0"/>
      <w:marRight w:val="0"/>
      <w:marTop w:val="0"/>
      <w:marBottom w:val="0"/>
      <w:divBdr>
        <w:top w:val="none" w:sz="0" w:space="0" w:color="auto"/>
        <w:left w:val="none" w:sz="0" w:space="0" w:color="auto"/>
        <w:bottom w:val="none" w:sz="0" w:space="0" w:color="auto"/>
        <w:right w:val="none" w:sz="0" w:space="0" w:color="auto"/>
      </w:divBdr>
    </w:div>
    <w:div w:id="1103649563">
      <w:bodyDiv w:val="1"/>
      <w:marLeft w:val="0"/>
      <w:marRight w:val="0"/>
      <w:marTop w:val="0"/>
      <w:marBottom w:val="0"/>
      <w:divBdr>
        <w:top w:val="none" w:sz="0" w:space="0" w:color="auto"/>
        <w:left w:val="none" w:sz="0" w:space="0" w:color="auto"/>
        <w:bottom w:val="none" w:sz="0" w:space="0" w:color="auto"/>
        <w:right w:val="none" w:sz="0" w:space="0" w:color="auto"/>
      </w:divBdr>
    </w:div>
    <w:div w:id="1109593402">
      <w:bodyDiv w:val="1"/>
      <w:marLeft w:val="0"/>
      <w:marRight w:val="0"/>
      <w:marTop w:val="0"/>
      <w:marBottom w:val="0"/>
      <w:divBdr>
        <w:top w:val="none" w:sz="0" w:space="0" w:color="auto"/>
        <w:left w:val="none" w:sz="0" w:space="0" w:color="auto"/>
        <w:bottom w:val="none" w:sz="0" w:space="0" w:color="auto"/>
        <w:right w:val="none" w:sz="0" w:space="0" w:color="auto"/>
      </w:divBdr>
    </w:div>
    <w:div w:id="1111167755">
      <w:bodyDiv w:val="1"/>
      <w:marLeft w:val="0"/>
      <w:marRight w:val="0"/>
      <w:marTop w:val="0"/>
      <w:marBottom w:val="0"/>
      <w:divBdr>
        <w:top w:val="none" w:sz="0" w:space="0" w:color="auto"/>
        <w:left w:val="none" w:sz="0" w:space="0" w:color="auto"/>
        <w:bottom w:val="none" w:sz="0" w:space="0" w:color="auto"/>
        <w:right w:val="none" w:sz="0" w:space="0" w:color="auto"/>
      </w:divBdr>
    </w:div>
    <w:div w:id="1112943493">
      <w:bodyDiv w:val="1"/>
      <w:marLeft w:val="0"/>
      <w:marRight w:val="0"/>
      <w:marTop w:val="0"/>
      <w:marBottom w:val="0"/>
      <w:divBdr>
        <w:top w:val="none" w:sz="0" w:space="0" w:color="auto"/>
        <w:left w:val="none" w:sz="0" w:space="0" w:color="auto"/>
        <w:bottom w:val="none" w:sz="0" w:space="0" w:color="auto"/>
        <w:right w:val="none" w:sz="0" w:space="0" w:color="auto"/>
      </w:divBdr>
    </w:div>
    <w:div w:id="1114984394">
      <w:bodyDiv w:val="1"/>
      <w:marLeft w:val="0"/>
      <w:marRight w:val="0"/>
      <w:marTop w:val="0"/>
      <w:marBottom w:val="0"/>
      <w:divBdr>
        <w:top w:val="none" w:sz="0" w:space="0" w:color="auto"/>
        <w:left w:val="none" w:sz="0" w:space="0" w:color="auto"/>
        <w:bottom w:val="none" w:sz="0" w:space="0" w:color="auto"/>
        <w:right w:val="none" w:sz="0" w:space="0" w:color="auto"/>
      </w:divBdr>
    </w:div>
    <w:div w:id="1123041841">
      <w:bodyDiv w:val="1"/>
      <w:marLeft w:val="0"/>
      <w:marRight w:val="0"/>
      <w:marTop w:val="0"/>
      <w:marBottom w:val="0"/>
      <w:divBdr>
        <w:top w:val="none" w:sz="0" w:space="0" w:color="auto"/>
        <w:left w:val="none" w:sz="0" w:space="0" w:color="auto"/>
        <w:bottom w:val="none" w:sz="0" w:space="0" w:color="auto"/>
        <w:right w:val="none" w:sz="0" w:space="0" w:color="auto"/>
      </w:divBdr>
    </w:div>
    <w:div w:id="1146388267">
      <w:bodyDiv w:val="1"/>
      <w:marLeft w:val="0"/>
      <w:marRight w:val="0"/>
      <w:marTop w:val="0"/>
      <w:marBottom w:val="0"/>
      <w:divBdr>
        <w:top w:val="none" w:sz="0" w:space="0" w:color="auto"/>
        <w:left w:val="none" w:sz="0" w:space="0" w:color="auto"/>
        <w:bottom w:val="none" w:sz="0" w:space="0" w:color="auto"/>
        <w:right w:val="none" w:sz="0" w:space="0" w:color="auto"/>
      </w:divBdr>
    </w:div>
    <w:div w:id="1160004885">
      <w:bodyDiv w:val="1"/>
      <w:marLeft w:val="0"/>
      <w:marRight w:val="0"/>
      <w:marTop w:val="0"/>
      <w:marBottom w:val="0"/>
      <w:divBdr>
        <w:top w:val="none" w:sz="0" w:space="0" w:color="auto"/>
        <w:left w:val="none" w:sz="0" w:space="0" w:color="auto"/>
        <w:bottom w:val="none" w:sz="0" w:space="0" w:color="auto"/>
        <w:right w:val="none" w:sz="0" w:space="0" w:color="auto"/>
      </w:divBdr>
    </w:div>
    <w:div w:id="1175651764">
      <w:bodyDiv w:val="1"/>
      <w:marLeft w:val="0"/>
      <w:marRight w:val="0"/>
      <w:marTop w:val="0"/>
      <w:marBottom w:val="0"/>
      <w:divBdr>
        <w:top w:val="none" w:sz="0" w:space="0" w:color="auto"/>
        <w:left w:val="none" w:sz="0" w:space="0" w:color="auto"/>
        <w:bottom w:val="none" w:sz="0" w:space="0" w:color="auto"/>
        <w:right w:val="none" w:sz="0" w:space="0" w:color="auto"/>
      </w:divBdr>
    </w:div>
    <w:div w:id="1176185602">
      <w:bodyDiv w:val="1"/>
      <w:marLeft w:val="0"/>
      <w:marRight w:val="0"/>
      <w:marTop w:val="0"/>
      <w:marBottom w:val="0"/>
      <w:divBdr>
        <w:top w:val="none" w:sz="0" w:space="0" w:color="auto"/>
        <w:left w:val="none" w:sz="0" w:space="0" w:color="auto"/>
        <w:bottom w:val="none" w:sz="0" w:space="0" w:color="auto"/>
        <w:right w:val="none" w:sz="0" w:space="0" w:color="auto"/>
      </w:divBdr>
    </w:div>
    <w:div w:id="1177496399">
      <w:bodyDiv w:val="1"/>
      <w:marLeft w:val="0"/>
      <w:marRight w:val="0"/>
      <w:marTop w:val="0"/>
      <w:marBottom w:val="0"/>
      <w:divBdr>
        <w:top w:val="none" w:sz="0" w:space="0" w:color="auto"/>
        <w:left w:val="none" w:sz="0" w:space="0" w:color="auto"/>
        <w:bottom w:val="none" w:sz="0" w:space="0" w:color="auto"/>
        <w:right w:val="none" w:sz="0" w:space="0" w:color="auto"/>
      </w:divBdr>
    </w:div>
    <w:div w:id="1183594340">
      <w:bodyDiv w:val="1"/>
      <w:marLeft w:val="0"/>
      <w:marRight w:val="0"/>
      <w:marTop w:val="0"/>
      <w:marBottom w:val="0"/>
      <w:divBdr>
        <w:top w:val="none" w:sz="0" w:space="0" w:color="auto"/>
        <w:left w:val="none" w:sz="0" w:space="0" w:color="auto"/>
        <w:bottom w:val="none" w:sz="0" w:space="0" w:color="auto"/>
        <w:right w:val="none" w:sz="0" w:space="0" w:color="auto"/>
      </w:divBdr>
    </w:div>
    <w:div w:id="1191802444">
      <w:bodyDiv w:val="1"/>
      <w:marLeft w:val="0"/>
      <w:marRight w:val="0"/>
      <w:marTop w:val="0"/>
      <w:marBottom w:val="0"/>
      <w:divBdr>
        <w:top w:val="none" w:sz="0" w:space="0" w:color="auto"/>
        <w:left w:val="none" w:sz="0" w:space="0" w:color="auto"/>
        <w:bottom w:val="none" w:sz="0" w:space="0" w:color="auto"/>
        <w:right w:val="none" w:sz="0" w:space="0" w:color="auto"/>
      </w:divBdr>
    </w:div>
    <w:div w:id="1196845849">
      <w:bodyDiv w:val="1"/>
      <w:marLeft w:val="0"/>
      <w:marRight w:val="0"/>
      <w:marTop w:val="0"/>
      <w:marBottom w:val="0"/>
      <w:divBdr>
        <w:top w:val="none" w:sz="0" w:space="0" w:color="auto"/>
        <w:left w:val="none" w:sz="0" w:space="0" w:color="auto"/>
        <w:bottom w:val="none" w:sz="0" w:space="0" w:color="auto"/>
        <w:right w:val="none" w:sz="0" w:space="0" w:color="auto"/>
      </w:divBdr>
    </w:div>
    <w:div w:id="1199273567">
      <w:bodyDiv w:val="1"/>
      <w:marLeft w:val="0"/>
      <w:marRight w:val="0"/>
      <w:marTop w:val="0"/>
      <w:marBottom w:val="0"/>
      <w:divBdr>
        <w:top w:val="none" w:sz="0" w:space="0" w:color="auto"/>
        <w:left w:val="none" w:sz="0" w:space="0" w:color="auto"/>
        <w:bottom w:val="none" w:sz="0" w:space="0" w:color="auto"/>
        <w:right w:val="none" w:sz="0" w:space="0" w:color="auto"/>
      </w:divBdr>
    </w:div>
    <w:div w:id="1207181117">
      <w:bodyDiv w:val="1"/>
      <w:marLeft w:val="0"/>
      <w:marRight w:val="0"/>
      <w:marTop w:val="0"/>
      <w:marBottom w:val="0"/>
      <w:divBdr>
        <w:top w:val="none" w:sz="0" w:space="0" w:color="auto"/>
        <w:left w:val="none" w:sz="0" w:space="0" w:color="auto"/>
        <w:bottom w:val="none" w:sz="0" w:space="0" w:color="auto"/>
        <w:right w:val="none" w:sz="0" w:space="0" w:color="auto"/>
      </w:divBdr>
    </w:div>
    <w:div w:id="1208295819">
      <w:bodyDiv w:val="1"/>
      <w:marLeft w:val="0"/>
      <w:marRight w:val="0"/>
      <w:marTop w:val="0"/>
      <w:marBottom w:val="0"/>
      <w:divBdr>
        <w:top w:val="none" w:sz="0" w:space="0" w:color="auto"/>
        <w:left w:val="none" w:sz="0" w:space="0" w:color="auto"/>
        <w:bottom w:val="none" w:sz="0" w:space="0" w:color="auto"/>
        <w:right w:val="none" w:sz="0" w:space="0" w:color="auto"/>
      </w:divBdr>
    </w:div>
    <w:div w:id="1229026244">
      <w:bodyDiv w:val="1"/>
      <w:marLeft w:val="0"/>
      <w:marRight w:val="0"/>
      <w:marTop w:val="0"/>
      <w:marBottom w:val="0"/>
      <w:divBdr>
        <w:top w:val="none" w:sz="0" w:space="0" w:color="auto"/>
        <w:left w:val="none" w:sz="0" w:space="0" w:color="auto"/>
        <w:bottom w:val="none" w:sz="0" w:space="0" w:color="auto"/>
        <w:right w:val="none" w:sz="0" w:space="0" w:color="auto"/>
      </w:divBdr>
    </w:div>
    <w:div w:id="1254044623">
      <w:bodyDiv w:val="1"/>
      <w:marLeft w:val="0"/>
      <w:marRight w:val="0"/>
      <w:marTop w:val="0"/>
      <w:marBottom w:val="0"/>
      <w:divBdr>
        <w:top w:val="none" w:sz="0" w:space="0" w:color="auto"/>
        <w:left w:val="none" w:sz="0" w:space="0" w:color="auto"/>
        <w:bottom w:val="none" w:sz="0" w:space="0" w:color="auto"/>
        <w:right w:val="none" w:sz="0" w:space="0" w:color="auto"/>
      </w:divBdr>
    </w:div>
    <w:div w:id="1263300399">
      <w:bodyDiv w:val="1"/>
      <w:marLeft w:val="0"/>
      <w:marRight w:val="0"/>
      <w:marTop w:val="0"/>
      <w:marBottom w:val="0"/>
      <w:divBdr>
        <w:top w:val="none" w:sz="0" w:space="0" w:color="auto"/>
        <w:left w:val="none" w:sz="0" w:space="0" w:color="auto"/>
        <w:bottom w:val="none" w:sz="0" w:space="0" w:color="auto"/>
        <w:right w:val="none" w:sz="0" w:space="0" w:color="auto"/>
      </w:divBdr>
    </w:div>
    <w:div w:id="1286346334">
      <w:bodyDiv w:val="1"/>
      <w:marLeft w:val="0"/>
      <w:marRight w:val="0"/>
      <w:marTop w:val="0"/>
      <w:marBottom w:val="0"/>
      <w:divBdr>
        <w:top w:val="none" w:sz="0" w:space="0" w:color="auto"/>
        <w:left w:val="none" w:sz="0" w:space="0" w:color="auto"/>
        <w:bottom w:val="none" w:sz="0" w:space="0" w:color="auto"/>
        <w:right w:val="none" w:sz="0" w:space="0" w:color="auto"/>
      </w:divBdr>
    </w:div>
    <w:div w:id="1296368564">
      <w:bodyDiv w:val="1"/>
      <w:marLeft w:val="0"/>
      <w:marRight w:val="0"/>
      <w:marTop w:val="0"/>
      <w:marBottom w:val="0"/>
      <w:divBdr>
        <w:top w:val="none" w:sz="0" w:space="0" w:color="auto"/>
        <w:left w:val="none" w:sz="0" w:space="0" w:color="auto"/>
        <w:bottom w:val="none" w:sz="0" w:space="0" w:color="auto"/>
        <w:right w:val="none" w:sz="0" w:space="0" w:color="auto"/>
      </w:divBdr>
    </w:div>
    <w:div w:id="1308587584">
      <w:bodyDiv w:val="1"/>
      <w:marLeft w:val="0"/>
      <w:marRight w:val="0"/>
      <w:marTop w:val="0"/>
      <w:marBottom w:val="0"/>
      <w:divBdr>
        <w:top w:val="none" w:sz="0" w:space="0" w:color="auto"/>
        <w:left w:val="none" w:sz="0" w:space="0" w:color="auto"/>
        <w:bottom w:val="none" w:sz="0" w:space="0" w:color="auto"/>
        <w:right w:val="none" w:sz="0" w:space="0" w:color="auto"/>
      </w:divBdr>
    </w:div>
    <w:div w:id="1318219806">
      <w:bodyDiv w:val="1"/>
      <w:marLeft w:val="0"/>
      <w:marRight w:val="0"/>
      <w:marTop w:val="0"/>
      <w:marBottom w:val="0"/>
      <w:divBdr>
        <w:top w:val="none" w:sz="0" w:space="0" w:color="auto"/>
        <w:left w:val="none" w:sz="0" w:space="0" w:color="auto"/>
        <w:bottom w:val="none" w:sz="0" w:space="0" w:color="auto"/>
        <w:right w:val="none" w:sz="0" w:space="0" w:color="auto"/>
      </w:divBdr>
    </w:div>
    <w:div w:id="1320385114">
      <w:bodyDiv w:val="1"/>
      <w:marLeft w:val="0"/>
      <w:marRight w:val="0"/>
      <w:marTop w:val="0"/>
      <w:marBottom w:val="0"/>
      <w:divBdr>
        <w:top w:val="none" w:sz="0" w:space="0" w:color="auto"/>
        <w:left w:val="none" w:sz="0" w:space="0" w:color="auto"/>
        <w:bottom w:val="none" w:sz="0" w:space="0" w:color="auto"/>
        <w:right w:val="none" w:sz="0" w:space="0" w:color="auto"/>
      </w:divBdr>
    </w:div>
    <w:div w:id="1320697934">
      <w:bodyDiv w:val="1"/>
      <w:marLeft w:val="0"/>
      <w:marRight w:val="0"/>
      <w:marTop w:val="0"/>
      <w:marBottom w:val="0"/>
      <w:divBdr>
        <w:top w:val="none" w:sz="0" w:space="0" w:color="auto"/>
        <w:left w:val="none" w:sz="0" w:space="0" w:color="auto"/>
        <w:bottom w:val="none" w:sz="0" w:space="0" w:color="auto"/>
        <w:right w:val="none" w:sz="0" w:space="0" w:color="auto"/>
      </w:divBdr>
    </w:div>
    <w:div w:id="1324314573">
      <w:bodyDiv w:val="1"/>
      <w:marLeft w:val="0"/>
      <w:marRight w:val="0"/>
      <w:marTop w:val="0"/>
      <w:marBottom w:val="0"/>
      <w:divBdr>
        <w:top w:val="none" w:sz="0" w:space="0" w:color="auto"/>
        <w:left w:val="none" w:sz="0" w:space="0" w:color="auto"/>
        <w:bottom w:val="none" w:sz="0" w:space="0" w:color="auto"/>
        <w:right w:val="none" w:sz="0" w:space="0" w:color="auto"/>
      </w:divBdr>
    </w:div>
    <w:div w:id="1329139795">
      <w:bodyDiv w:val="1"/>
      <w:marLeft w:val="0"/>
      <w:marRight w:val="0"/>
      <w:marTop w:val="0"/>
      <w:marBottom w:val="0"/>
      <w:divBdr>
        <w:top w:val="none" w:sz="0" w:space="0" w:color="auto"/>
        <w:left w:val="none" w:sz="0" w:space="0" w:color="auto"/>
        <w:bottom w:val="none" w:sz="0" w:space="0" w:color="auto"/>
        <w:right w:val="none" w:sz="0" w:space="0" w:color="auto"/>
      </w:divBdr>
    </w:div>
    <w:div w:id="1331061425">
      <w:bodyDiv w:val="1"/>
      <w:marLeft w:val="0"/>
      <w:marRight w:val="0"/>
      <w:marTop w:val="0"/>
      <w:marBottom w:val="0"/>
      <w:divBdr>
        <w:top w:val="none" w:sz="0" w:space="0" w:color="auto"/>
        <w:left w:val="none" w:sz="0" w:space="0" w:color="auto"/>
        <w:bottom w:val="none" w:sz="0" w:space="0" w:color="auto"/>
        <w:right w:val="none" w:sz="0" w:space="0" w:color="auto"/>
      </w:divBdr>
    </w:div>
    <w:div w:id="1345589984">
      <w:bodyDiv w:val="1"/>
      <w:marLeft w:val="0"/>
      <w:marRight w:val="0"/>
      <w:marTop w:val="0"/>
      <w:marBottom w:val="0"/>
      <w:divBdr>
        <w:top w:val="none" w:sz="0" w:space="0" w:color="auto"/>
        <w:left w:val="none" w:sz="0" w:space="0" w:color="auto"/>
        <w:bottom w:val="none" w:sz="0" w:space="0" w:color="auto"/>
        <w:right w:val="none" w:sz="0" w:space="0" w:color="auto"/>
      </w:divBdr>
    </w:div>
    <w:div w:id="1357458963">
      <w:bodyDiv w:val="1"/>
      <w:marLeft w:val="0"/>
      <w:marRight w:val="0"/>
      <w:marTop w:val="0"/>
      <w:marBottom w:val="0"/>
      <w:divBdr>
        <w:top w:val="none" w:sz="0" w:space="0" w:color="auto"/>
        <w:left w:val="none" w:sz="0" w:space="0" w:color="auto"/>
        <w:bottom w:val="none" w:sz="0" w:space="0" w:color="auto"/>
        <w:right w:val="none" w:sz="0" w:space="0" w:color="auto"/>
      </w:divBdr>
    </w:div>
    <w:div w:id="1391806679">
      <w:bodyDiv w:val="1"/>
      <w:marLeft w:val="0"/>
      <w:marRight w:val="0"/>
      <w:marTop w:val="0"/>
      <w:marBottom w:val="0"/>
      <w:divBdr>
        <w:top w:val="none" w:sz="0" w:space="0" w:color="auto"/>
        <w:left w:val="none" w:sz="0" w:space="0" w:color="auto"/>
        <w:bottom w:val="none" w:sz="0" w:space="0" w:color="auto"/>
        <w:right w:val="none" w:sz="0" w:space="0" w:color="auto"/>
      </w:divBdr>
    </w:div>
    <w:div w:id="1392343276">
      <w:bodyDiv w:val="1"/>
      <w:marLeft w:val="0"/>
      <w:marRight w:val="0"/>
      <w:marTop w:val="0"/>
      <w:marBottom w:val="0"/>
      <w:divBdr>
        <w:top w:val="none" w:sz="0" w:space="0" w:color="auto"/>
        <w:left w:val="none" w:sz="0" w:space="0" w:color="auto"/>
        <w:bottom w:val="none" w:sz="0" w:space="0" w:color="auto"/>
        <w:right w:val="none" w:sz="0" w:space="0" w:color="auto"/>
      </w:divBdr>
    </w:div>
    <w:div w:id="1392848984">
      <w:bodyDiv w:val="1"/>
      <w:marLeft w:val="0"/>
      <w:marRight w:val="0"/>
      <w:marTop w:val="0"/>
      <w:marBottom w:val="0"/>
      <w:divBdr>
        <w:top w:val="none" w:sz="0" w:space="0" w:color="auto"/>
        <w:left w:val="none" w:sz="0" w:space="0" w:color="auto"/>
        <w:bottom w:val="none" w:sz="0" w:space="0" w:color="auto"/>
        <w:right w:val="none" w:sz="0" w:space="0" w:color="auto"/>
      </w:divBdr>
    </w:div>
    <w:div w:id="1393692716">
      <w:bodyDiv w:val="1"/>
      <w:marLeft w:val="0"/>
      <w:marRight w:val="0"/>
      <w:marTop w:val="0"/>
      <w:marBottom w:val="0"/>
      <w:divBdr>
        <w:top w:val="none" w:sz="0" w:space="0" w:color="auto"/>
        <w:left w:val="none" w:sz="0" w:space="0" w:color="auto"/>
        <w:bottom w:val="none" w:sz="0" w:space="0" w:color="auto"/>
        <w:right w:val="none" w:sz="0" w:space="0" w:color="auto"/>
      </w:divBdr>
    </w:div>
    <w:div w:id="1394769198">
      <w:bodyDiv w:val="1"/>
      <w:marLeft w:val="0"/>
      <w:marRight w:val="0"/>
      <w:marTop w:val="0"/>
      <w:marBottom w:val="0"/>
      <w:divBdr>
        <w:top w:val="none" w:sz="0" w:space="0" w:color="auto"/>
        <w:left w:val="none" w:sz="0" w:space="0" w:color="auto"/>
        <w:bottom w:val="none" w:sz="0" w:space="0" w:color="auto"/>
        <w:right w:val="none" w:sz="0" w:space="0" w:color="auto"/>
      </w:divBdr>
    </w:div>
    <w:div w:id="1395157269">
      <w:bodyDiv w:val="1"/>
      <w:marLeft w:val="0"/>
      <w:marRight w:val="0"/>
      <w:marTop w:val="0"/>
      <w:marBottom w:val="0"/>
      <w:divBdr>
        <w:top w:val="none" w:sz="0" w:space="0" w:color="auto"/>
        <w:left w:val="none" w:sz="0" w:space="0" w:color="auto"/>
        <w:bottom w:val="none" w:sz="0" w:space="0" w:color="auto"/>
        <w:right w:val="none" w:sz="0" w:space="0" w:color="auto"/>
      </w:divBdr>
    </w:div>
    <w:div w:id="1438790100">
      <w:bodyDiv w:val="1"/>
      <w:marLeft w:val="0"/>
      <w:marRight w:val="0"/>
      <w:marTop w:val="0"/>
      <w:marBottom w:val="0"/>
      <w:divBdr>
        <w:top w:val="none" w:sz="0" w:space="0" w:color="auto"/>
        <w:left w:val="none" w:sz="0" w:space="0" w:color="auto"/>
        <w:bottom w:val="none" w:sz="0" w:space="0" w:color="auto"/>
        <w:right w:val="none" w:sz="0" w:space="0" w:color="auto"/>
      </w:divBdr>
    </w:div>
    <w:div w:id="1450658892">
      <w:bodyDiv w:val="1"/>
      <w:marLeft w:val="0"/>
      <w:marRight w:val="0"/>
      <w:marTop w:val="0"/>
      <w:marBottom w:val="0"/>
      <w:divBdr>
        <w:top w:val="none" w:sz="0" w:space="0" w:color="auto"/>
        <w:left w:val="none" w:sz="0" w:space="0" w:color="auto"/>
        <w:bottom w:val="none" w:sz="0" w:space="0" w:color="auto"/>
        <w:right w:val="none" w:sz="0" w:space="0" w:color="auto"/>
      </w:divBdr>
    </w:div>
    <w:div w:id="1456362403">
      <w:bodyDiv w:val="1"/>
      <w:marLeft w:val="0"/>
      <w:marRight w:val="0"/>
      <w:marTop w:val="0"/>
      <w:marBottom w:val="0"/>
      <w:divBdr>
        <w:top w:val="none" w:sz="0" w:space="0" w:color="auto"/>
        <w:left w:val="none" w:sz="0" w:space="0" w:color="auto"/>
        <w:bottom w:val="none" w:sz="0" w:space="0" w:color="auto"/>
        <w:right w:val="none" w:sz="0" w:space="0" w:color="auto"/>
      </w:divBdr>
    </w:div>
    <w:div w:id="1460565792">
      <w:bodyDiv w:val="1"/>
      <w:marLeft w:val="0"/>
      <w:marRight w:val="0"/>
      <w:marTop w:val="0"/>
      <w:marBottom w:val="0"/>
      <w:divBdr>
        <w:top w:val="none" w:sz="0" w:space="0" w:color="auto"/>
        <w:left w:val="none" w:sz="0" w:space="0" w:color="auto"/>
        <w:bottom w:val="none" w:sz="0" w:space="0" w:color="auto"/>
        <w:right w:val="none" w:sz="0" w:space="0" w:color="auto"/>
      </w:divBdr>
    </w:div>
    <w:div w:id="1470317238">
      <w:bodyDiv w:val="1"/>
      <w:marLeft w:val="0"/>
      <w:marRight w:val="0"/>
      <w:marTop w:val="0"/>
      <w:marBottom w:val="0"/>
      <w:divBdr>
        <w:top w:val="none" w:sz="0" w:space="0" w:color="auto"/>
        <w:left w:val="none" w:sz="0" w:space="0" w:color="auto"/>
        <w:bottom w:val="none" w:sz="0" w:space="0" w:color="auto"/>
        <w:right w:val="none" w:sz="0" w:space="0" w:color="auto"/>
      </w:divBdr>
    </w:div>
    <w:div w:id="1473326931">
      <w:bodyDiv w:val="1"/>
      <w:marLeft w:val="0"/>
      <w:marRight w:val="0"/>
      <w:marTop w:val="0"/>
      <w:marBottom w:val="0"/>
      <w:divBdr>
        <w:top w:val="none" w:sz="0" w:space="0" w:color="auto"/>
        <w:left w:val="none" w:sz="0" w:space="0" w:color="auto"/>
        <w:bottom w:val="none" w:sz="0" w:space="0" w:color="auto"/>
        <w:right w:val="none" w:sz="0" w:space="0" w:color="auto"/>
      </w:divBdr>
    </w:div>
    <w:div w:id="1474369885">
      <w:bodyDiv w:val="1"/>
      <w:marLeft w:val="0"/>
      <w:marRight w:val="0"/>
      <w:marTop w:val="0"/>
      <w:marBottom w:val="0"/>
      <w:divBdr>
        <w:top w:val="none" w:sz="0" w:space="0" w:color="auto"/>
        <w:left w:val="none" w:sz="0" w:space="0" w:color="auto"/>
        <w:bottom w:val="none" w:sz="0" w:space="0" w:color="auto"/>
        <w:right w:val="none" w:sz="0" w:space="0" w:color="auto"/>
      </w:divBdr>
    </w:div>
    <w:div w:id="1488863480">
      <w:bodyDiv w:val="1"/>
      <w:marLeft w:val="0"/>
      <w:marRight w:val="0"/>
      <w:marTop w:val="0"/>
      <w:marBottom w:val="0"/>
      <w:divBdr>
        <w:top w:val="none" w:sz="0" w:space="0" w:color="auto"/>
        <w:left w:val="none" w:sz="0" w:space="0" w:color="auto"/>
        <w:bottom w:val="none" w:sz="0" w:space="0" w:color="auto"/>
        <w:right w:val="none" w:sz="0" w:space="0" w:color="auto"/>
      </w:divBdr>
    </w:div>
    <w:div w:id="1490555450">
      <w:bodyDiv w:val="1"/>
      <w:marLeft w:val="0"/>
      <w:marRight w:val="0"/>
      <w:marTop w:val="0"/>
      <w:marBottom w:val="0"/>
      <w:divBdr>
        <w:top w:val="none" w:sz="0" w:space="0" w:color="auto"/>
        <w:left w:val="none" w:sz="0" w:space="0" w:color="auto"/>
        <w:bottom w:val="none" w:sz="0" w:space="0" w:color="auto"/>
        <w:right w:val="none" w:sz="0" w:space="0" w:color="auto"/>
      </w:divBdr>
    </w:div>
    <w:div w:id="1494680701">
      <w:bodyDiv w:val="1"/>
      <w:marLeft w:val="0"/>
      <w:marRight w:val="0"/>
      <w:marTop w:val="0"/>
      <w:marBottom w:val="0"/>
      <w:divBdr>
        <w:top w:val="none" w:sz="0" w:space="0" w:color="auto"/>
        <w:left w:val="none" w:sz="0" w:space="0" w:color="auto"/>
        <w:bottom w:val="none" w:sz="0" w:space="0" w:color="auto"/>
        <w:right w:val="none" w:sz="0" w:space="0" w:color="auto"/>
      </w:divBdr>
    </w:div>
    <w:div w:id="1504975036">
      <w:bodyDiv w:val="1"/>
      <w:marLeft w:val="0"/>
      <w:marRight w:val="0"/>
      <w:marTop w:val="0"/>
      <w:marBottom w:val="0"/>
      <w:divBdr>
        <w:top w:val="none" w:sz="0" w:space="0" w:color="auto"/>
        <w:left w:val="none" w:sz="0" w:space="0" w:color="auto"/>
        <w:bottom w:val="none" w:sz="0" w:space="0" w:color="auto"/>
        <w:right w:val="none" w:sz="0" w:space="0" w:color="auto"/>
      </w:divBdr>
    </w:div>
    <w:div w:id="1514804315">
      <w:bodyDiv w:val="1"/>
      <w:marLeft w:val="0"/>
      <w:marRight w:val="0"/>
      <w:marTop w:val="0"/>
      <w:marBottom w:val="0"/>
      <w:divBdr>
        <w:top w:val="none" w:sz="0" w:space="0" w:color="auto"/>
        <w:left w:val="none" w:sz="0" w:space="0" w:color="auto"/>
        <w:bottom w:val="none" w:sz="0" w:space="0" w:color="auto"/>
        <w:right w:val="none" w:sz="0" w:space="0" w:color="auto"/>
      </w:divBdr>
    </w:div>
    <w:div w:id="1523014342">
      <w:bodyDiv w:val="1"/>
      <w:marLeft w:val="0"/>
      <w:marRight w:val="0"/>
      <w:marTop w:val="0"/>
      <w:marBottom w:val="0"/>
      <w:divBdr>
        <w:top w:val="none" w:sz="0" w:space="0" w:color="auto"/>
        <w:left w:val="none" w:sz="0" w:space="0" w:color="auto"/>
        <w:bottom w:val="none" w:sz="0" w:space="0" w:color="auto"/>
        <w:right w:val="none" w:sz="0" w:space="0" w:color="auto"/>
      </w:divBdr>
    </w:div>
    <w:div w:id="1526870057">
      <w:bodyDiv w:val="1"/>
      <w:marLeft w:val="0"/>
      <w:marRight w:val="0"/>
      <w:marTop w:val="0"/>
      <w:marBottom w:val="0"/>
      <w:divBdr>
        <w:top w:val="none" w:sz="0" w:space="0" w:color="auto"/>
        <w:left w:val="none" w:sz="0" w:space="0" w:color="auto"/>
        <w:bottom w:val="none" w:sz="0" w:space="0" w:color="auto"/>
        <w:right w:val="none" w:sz="0" w:space="0" w:color="auto"/>
      </w:divBdr>
    </w:div>
    <w:div w:id="1529367193">
      <w:bodyDiv w:val="1"/>
      <w:marLeft w:val="0"/>
      <w:marRight w:val="0"/>
      <w:marTop w:val="0"/>
      <w:marBottom w:val="0"/>
      <w:divBdr>
        <w:top w:val="none" w:sz="0" w:space="0" w:color="auto"/>
        <w:left w:val="none" w:sz="0" w:space="0" w:color="auto"/>
        <w:bottom w:val="none" w:sz="0" w:space="0" w:color="auto"/>
        <w:right w:val="none" w:sz="0" w:space="0" w:color="auto"/>
      </w:divBdr>
    </w:div>
    <w:div w:id="1549493719">
      <w:bodyDiv w:val="1"/>
      <w:marLeft w:val="0"/>
      <w:marRight w:val="0"/>
      <w:marTop w:val="0"/>
      <w:marBottom w:val="0"/>
      <w:divBdr>
        <w:top w:val="none" w:sz="0" w:space="0" w:color="auto"/>
        <w:left w:val="none" w:sz="0" w:space="0" w:color="auto"/>
        <w:bottom w:val="none" w:sz="0" w:space="0" w:color="auto"/>
        <w:right w:val="none" w:sz="0" w:space="0" w:color="auto"/>
      </w:divBdr>
    </w:div>
    <w:div w:id="1556968049">
      <w:bodyDiv w:val="1"/>
      <w:marLeft w:val="0"/>
      <w:marRight w:val="0"/>
      <w:marTop w:val="0"/>
      <w:marBottom w:val="0"/>
      <w:divBdr>
        <w:top w:val="none" w:sz="0" w:space="0" w:color="auto"/>
        <w:left w:val="none" w:sz="0" w:space="0" w:color="auto"/>
        <w:bottom w:val="none" w:sz="0" w:space="0" w:color="auto"/>
        <w:right w:val="none" w:sz="0" w:space="0" w:color="auto"/>
      </w:divBdr>
    </w:div>
    <w:div w:id="1582759978">
      <w:bodyDiv w:val="1"/>
      <w:marLeft w:val="0"/>
      <w:marRight w:val="0"/>
      <w:marTop w:val="0"/>
      <w:marBottom w:val="0"/>
      <w:divBdr>
        <w:top w:val="none" w:sz="0" w:space="0" w:color="auto"/>
        <w:left w:val="none" w:sz="0" w:space="0" w:color="auto"/>
        <w:bottom w:val="none" w:sz="0" w:space="0" w:color="auto"/>
        <w:right w:val="none" w:sz="0" w:space="0" w:color="auto"/>
      </w:divBdr>
    </w:div>
    <w:div w:id="1586184763">
      <w:bodyDiv w:val="1"/>
      <w:marLeft w:val="0"/>
      <w:marRight w:val="0"/>
      <w:marTop w:val="0"/>
      <w:marBottom w:val="0"/>
      <w:divBdr>
        <w:top w:val="none" w:sz="0" w:space="0" w:color="auto"/>
        <w:left w:val="none" w:sz="0" w:space="0" w:color="auto"/>
        <w:bottom w:val="none" w:sz="0" w:space="0" w:color="auto"/>
        <w:right w:val="none" w:sz="0" w:space="0" w:color="auto"/>
      </w:divBdr>
    </w:div>
    <w:div w:id="1589728236">
      <w:bodyDiv w:val="1"/>
      <w:marLeft w:val="0"/>
      <w:marRight w:val="0"/>
      <w:marTop w:val="0"/>
      <w:marBottom w:val="0"/>
      <w:divBdr>
        <w:top w:val="none" w:sz="0" w:space="0" w:color="auto"/>
        <w:left w:val="none" w:sz="0" w:space="0" w:color="auto"/>
        <w:bottom w:val="none" w:sz="0" w:space="0" w:color="auto"/>
        <w:right w:val="none" w:sz="0" w:space="0" w:color="auto"/>
      </w:divBdr>
    </w:div>
    <w:div w:id="1592660973">
      <w:bodyDiv w:val="1"/>
      <w:marLeft w:val="0"/>
      <w:marRight w:val="0"/>
      <w:marTop w:val="0"/>
      <w:marBottom w:val="0"/>
      <w:divBdr>
        <w:top w:val="none" w:sz="0" w:space="0" w:color="auto"/>
        <w:left w:val="none" w:sz="0" w:space="0" w:color="auto"/>
        <w:bottom w:val="none" w:sz="0" w:space="0" w:color="auto"/>
        <w:right w:val="none" w:sz="0" w:space="0" w:color="auto"/>
      </w:divBdr>
    </w:div>
    <w:div w:id="1610549857">
      <w:bodyDiv w:val="1"/>
      <w:marLeft w:val="0"/>
      <w:marRight w:val="0"/>
      <w:marTop w:val="0"/>
      <w:marBottom w:val="0"/>
      <w:divBdr>
        <w:top w:val="none" w:sz="0" w:space="0" w:color="auto"/>
        <w:left w:val="none" w:sz="0" w:space="0" w:color="auto"/>
        <w:bottom w:val="none" w:sz="0" w:space="0" w:color="auto"/>
        <w:right w:val="none" w:sz="0" w:space="0" w:color="auto"/>
      </w:divBdr>
    </w:div>
    <w:div w:id="1615358034">
      <w:bodyDiv w:val="1"/>
      <w:marLeft w:val="0"/>
      <w:marRight w:val="0"/>
      <w:marTop w:val="0"/>
      <w:marBottom w:val="0"/>
      <w:divBdr>
        <w:top w:val="none" w:sz="0" w:space="0" w:color="auto"/>
        <w:left w:val="none" w:sz="0" w:space="0" w:color="auto"/>
        <w:bottom w:val="none" w:sz="0" w:space="0" w:color="auto"/>
        <w:right w:val="none" w:sz="0" w:space="0" w:color="auto"/>
      </w:divBdr>
    </w:div>
    <w:div w:id="1623607531">
      <w:bodyDiv w:val="1"/>
      <w:marLeft w:val="0"/>
      <w:marRight w:val="0"/>
      <w:marTop w:val="0"/>
      <w:marBottom w:val="0"/>
      <w:divBdr>
        <w:top w:val="none" w:sz="0" w:space="0" w:color="auto"/>
        <w:left w:val="none" w:sz="0" w:space="0" w:color="auto"/>
        <w:bottom w:val="none" w:sz="0" w:space="0" w:color="auto"/>
        <w:right w:val="none" w:sz="0" w:space="0" w:color="auto"/>
      </w:divBdr>
    </w:div>
    <w:div w:id="1625891063">
      <w:bodyDiv w:val="1"/>
      <w:marLeft w:val="0"/>
      <w:marRight w:val="0"/>
      <w:marTop w:val="0"/>
      <w:marBottom w:val="0"/>
      <w:divBdr>
        <w:top w:val="none" w:sz="0" w:space="0" w:color="auto"/>
        <w:left w:val="none" w:sz="0" w:space="0" w:color="auto"/>
        <w:bottom w:val="none" w:sz="0" w:space="0" w:color="auto"/>
        <w:right w:val="none" w:sz="0" w:space="0" w:color="auto"/>
      </w:divBdr>
    </w:div>
    <w:div w:id="1641154386">
      <w:bodyDiv w:val="1"/>
      <w:marLeft w:val="0"/>
      <w:marRight w:val="0"/>
      <w:marTop w:val="0"/>
      <w:marBottom w:val="0"/>
      <w:divBdr>
        <w:top w:val="none" w:sz="0" w:space="0" w:color="auto"/>
        <w:left w:val="none" w:sz="0" w:space="0" w:color="auto"/>
        <w:bottom w:val="none" w:sz="0" w:space="0" w:color="auto"/>
        <w:right w:val="none" w:sz="0" w:space="0" w:color="auto"/>
      </w:divBdr>
    </w:div>
    <w:div w:id="1654288968">
      <w:bodyDiv w:val="1"/>
      <w:marLeft w:val="0"/>
      <w:marRight w:val="0"/>
      <w:marTop w:val="0"/>
      <w:marBottom w:val="0"/>
      <w:divBdr>
        <w:top w:val="none" w:sz="0" w:space="0" w:color="auto"/>
        <w:left w:val="none" w:sz="0" w:space="0" w:color="auto"/>
        <w:bottom w:val="none" w:sz="0" w:space="0" w:color="auto"/>
        <w:right w:val="none" w:sz="0" w:space="0" w:color="auto"/>
      </w:divBdr>
    </w:div>
    <w:div w:id="1657564654">
      <w:bodyDiv w:val="1"/>
      <w:marLeft w:val="0"/>
      <w:marRight w:val="0"/>
      <w:marTop w:val="0"/>
      <w:marBottom w:val="0"/>
      <w:divBdr>
        <w:top w:val="none" w:sz="0" w:space="0" w:color="auto"/>
        <w:left w:val="none" w:sz="0" w:space="0" w:color="auto"/>
        <w:bottom w:val="none" w:sz="0" w:space="0" w:color="auto"/>
        <w:right w:val="none" w:sz="0" w:space="0" w:color="auto"/>
      </w:divBdr>
    </w:div>
    <w:div w:id="1674334214">
      <w:bodyDiv w:val="1"/>
      <w:marLeft w:val="0"/>
      <w:marRight w:val="0"/>
      <w:marTop w:val="0"/>
      <w:marBottom w:val="0"/>
      <w:divBdr>
        <w:top w:val="none" w:sz="0" w:space="0" w:color="auto"/>
        <w:left w:val="none" w:sz="0" w:space="0" w:color="auto"/>
        <w:bottom w:val="none" w:sz="0" w:space="0" w:color="auto"/>
        <w:right w:val="none" w:sz="0" w:space="0" w:color="auto"/>
      </w:divBdr>
    </w:div>
    <w:div w:id="1675063038">
      <w:bodyDiv w:val="1"/>
      <w:marLeft w:val="0"/>
      <w:marRight w:val="0"/>
      <w:marTop w:val="0"/>
      <w:marBottom w:val="0"/>
      <w:divBdr>
        <w:top w:val="none" w:sz="0" w:space="0" w:color="auto"/>
        <w:left w:val="none" w:sz="0" w:space="0" w:color="auto"/>
        <w:bottom w:val="none" w:sz="0" w:space="0" w:color="auto"/>
        <w:right w:val="none" w:sz="0" w:space="0" w:color="auto"/>
      </w:divBdr>
    </w:div>
    <w:div w:id="1677727553">
      <w:bodyDiv w:val="1"/>
      <w:marLeft w:val="0"/>
      <w:marRight w:val="0"/>
      <w:marTop w:val="0"/>
      <w:marBottom w:val="0"/>
      <w:divBdr>
        <w:top w:val="none" w:sz="0" w:space="0" w:color="auto"/>
        <w:left w:val="none" w:sz="0" w:space="0" w:color="auto"/>
        <w:bottom w:val="none" w:sz="0" w:space="0" w:color="auto"/>
        <w:right w:val="none" w:sz="0" w:space="0" w:color="auto"/>
      </w:divBdr>
    </w:div>
    <w:div w:id="1682001148">
      <w:bodyDiv w:val="1"/>
      <w:marLeft w:val="0"/>
      <w:marRight w:val="0"/>
      <w:marTop w:val="0"/>
      <w:marBottom w:val="0"/>
      <w:divBdr>
        <w:top w:val="none" w:sz="0" w:space="0" w:color="auto"/>
        <w:left w:val="none" w:sz="0" w:space="0" w:color="auto"/>
        <w:bottom w:val="none" w:sz="0" w:space="0" w:color="auto"/>
        <w:right w:val="none" w:sz="0" w:space="0" w:color="auto"/>
      </w:divBdr>
    </w:div>
    <w:div w:id="1708750106">
      <w:bodyDiv w:val="1"/>
      <w:marLeft w:val="0"/>
      <w:marRight w:val="0"/>
      <w:marTop w:val="0"/>
      <w:marBottom w:val="0"/>
      <w:divBdr>
        <w:top w:val="none" w:sz="0" w:space="0" w:color="auto"/>
        <w:left w:val="none" w:sz="0" w:space="0" w:color="auto"/>
        <w:bottom w:val="none" w:sz="0" w:space="0" w:color="auto"/>
        <w:right w:val="none" w:sz="0" w:space="0" w:color="auto"/>
      </w:divBdr>
    </w:div>
    <w:div w:id="1710256264">
      <w:bodyDiv w:val="1"/>
      <w:marLeft w:val="0"/>
      <w:marRight w:val="0"/>
      <w:marTop w:val="0"/>
      <w:marBottom w:val="0"/>
      <w:divBdr>
        <w:top w:val="none" w:sz="0" w:space="0" w:color="auto"/>
        <w:left w:val="none" w:sz="0" w:space="0" w:color="auto"/>
        <w:bottom w:val="none" w:sz="0" w:space="0" w:color="auto"/>
        <w:right w:val="none" w:sz="0" w:space="0" w:color="auto"/>
      </w:divBdr>
    </w:div>
    <w:div w:id="1713774095">
      <w:bodyDiv w:val="1"/>
      <w:marLeft w:val="0"/>
      <w:marRight w:val="0"/>
      <w:marTop w:val="0"/>
      <w:marBottom w:val="0"/>
      <w:divBdr>
        <w:top w:val="none" w:sz="0" w:space="0" w:color="auto"/>
        <w:left w:val="none" w:sz="0" w:space="0" w:color="auto"/>
        <w:bottom w:val="none" w:sz="0" w:space="0" w:color="auto"/>
        <w:right w:val="none" w:sz="0" w:space="0" w:color="auto"/>
      </w:divBdr>
    </w:div>
    <w:div w:id="1719940132">
      <w:bodyDiv w:val="1"/>
      <w:marLeft w:val="0"/>
      <w:marRight w:val="0"/>
      <w:marTop w:val="0"/>
      <w:marBottom w:val="0"/>
      <w:divBdr>
        <w:top w:val="none" w:sz="0" w:space="0" w:color="auto"/>
        <w:left w:val="none" w:sz="0" w:space="0" w:color="auto"/>
        <w:bottom w:val="none" w:sz="0" w:space="0" w:color="auto"/>
        <w:right w:val="none" w:sz="0" w:space="0" w:color="auto"/>
      </w:divBdr>
    </w:div>
    <w:div w:id="1725059004">
      <w:bodyDiv w:val="1"/>
      <w:marLeft w:val="0"/>
      <w:marRight w:val="0"/>
      <w:marTop w:val="0"/>
      <w:marBottom w:val="0"/>
      <w:divBdr>
        <w:top w:val="none" w:sz="0" w:space="0" w:color="auto"/>
        <w:left w:val="none" w:sz="0" w:space="0" w:color="auto"/>
        <w:bottom w:val="none" w:sz="0" w:space="0" w:color="auto"/>
        <w:right w:val="none" w:sz="0" w:space="0" w:color="auto"/>
      </w:divBdr>
    </w:div>
    <w:div w:id="1734699948">
      <w:bodyDiv w:val="1"/>
      <w:marLeft w:val="0"/>
      <w:marRight w:val="0"/>
      <w:marTop w:val="0"/>
      <w:marBottom w:val="0"/>
      <w:divBdr>
        <w:top w:val="none" w:sz="0" w:space="0" w:color="auto"/>
        <w:left w:val="none" w:sz="0" w:space="0" w:color="auto"/>
        <w:bottom w:val="none" w:sz="0" w:space="0" w:color="auto"/>
        <w:right w:val="none" w:sz="0" w:space="0" w:color="auto"/>
      </w:divBdr>
    </w:div>
    <w:div w:id="1744176717">
      <w:bodyDiv w:val="1"/>
      <w:marLeft w:val="0"/>
      <w:marRight w:val="0"/>
      <w:marTop w:val="0"/>
      <w:marBottom w:val="0"/>
      <w:divBdr>
        <w:top w:val="none" w:sz="0" w:space="0" w:color="auto"/>
        <w:left w:val="none" w:sz="0" w:space="0" w:color="auto"/>
        <w:bottom w:val="none" w:sz="0" w:space="0" w:color="auto"/>
        <w:right w:val="none" w:sz="0" w:space="0" w:color="auto"/>
      </w:divBdr>
    </w:div>
    <w:div w:id="1744570834">
      <w:bodyDiv w:val="1"/>
      <w:marLeft w:val="0"/>
      <w:marRight w:val="0"/>
      <w:marTop w:val="0"/>
      <w:marBottom w:val="0"/>
      <w:divBdr>
        <w:top w:val="none" w:sz="0" w:space="0" w:color="auto"/>
        <w:left w:val="none" w:sz="0" w:space="0" w:color="auto"/>
        <w:bottom w:val="none" w:sz="0" w:space="0" w:color="auto"/>
        <w:right w:val="none" w:sz="0" w:space="0" w:color="auto"/>
      </w:divBdr>
    </w:div>
    <w:div w:id="1746881756">
      <w:bodyDiv w:val="1"/>
      <w:marLeft w:val="0"/>
      <w:marRight w:val="0"/>
      <w:marTop w:val="0"/>
      <w:marBottom w:val="0"/>
      <w:divBdr>
        <w:top w:val="none" w:sz="0" w:space="0" w:color="auto"/>
        <w:left w:val="none" w:sz="0" w:space="0" w:color="auto"/>
        <w:bottom w:val="none" w:sz="0" w:space="0" w:color="auto"/>
        <w:right w:val="none" w:sz="0" w:space="0" w:color="auto"/>
      </w:divBdr>
    </w:div>
    <w:div w:id="1750999780">
      <w:bodyDiv w:val="1"/>
      <w:marLeft w:val="0"/>
      <w:marRight w:val="0"/>
      <w:marTop w:val="0"/>
      <w:marBottom w:val="0"/>
      <w:divBdr>
        <w:top w:val="none" w:sz="0" w:space="0" w:color="auto"/>
        <w:left w:val="none" w:sz="0" w:space="0" w:color="auto"/>
        <w:bottom w:val="none" w:sz="0" w:space="0" w:color="auto"/>
        <w:right w:val="none" w:sz="0" w:space="0" w:color="auto"/>
      </w:divBdr>
    </w:div>
    <w:div w:id="1751927795">
      <w:bodyDiv w:val="1"/>
      <w:marLeft w:val="0"/>
      <w:marRight w:val="0"/>
      <w:marTop w:val="0"/>
      <w:marBottom w:val="0"/>
      <w:divBdr>
        <w:top w:val="none" w:sz="0" w:space="0" w:color="auto"/>
        <w:left w:val="none" w:sz="0" w:space="0" w:color="auto"/>
        <w:bottom w:val="none" w:sz="0" w:space="0" w:color="auto"/>
        <w:right w:val="none" w:sz="0" w:space="0" w:color="auto"/>
      </w:divBdr>
    </w:div>
    <w:div w:id="1756322252">
      <w:bodyDiv w:val="1"/>
      <w:marLeft w:val="0"/>
      <w:marRight w:val="0"/>
      <w:marTop w:val="0"/>
      <w:marBottom w:val="0"/>
      <w:divBdr>
        <w:top w:val="none" w:sz="0" w:space="0" w:color="auto"/>
        <w:left w:val="none" w:sz="0" w:space="0" w:color="auto"/>
        <w:bottom w:val="none" w:sz="0" w:space="0" w:color="auto"/>
        <w:right w:val="none" w:sz="0" w:space="0" w:color="auto"/>
      </w:divBdr>
    </w:div>
    <w:div w:id="1770468279">
      <w:bodyDiv w:val="1"/>
      <w:marLeft w:val="0"/>
      <w:marRight w:val="0"/>
      <w:marTop w:val="0"/>
      <w:marBottom w:val="0"/>
      <w:divBdr>
        <w:top w:val="none" w:sz="0" w:space="0" w:color="auto"/>
        <w:left w:val="none" w:sz="0" w:space="0" w:color="auto"/>
        <w:bottom w:val="none" w:sz="0" w:space="0" w:color="auto"/>
        <w:right w:val="none" w:sz="0" w:space="0" w:color="auto"/>
      </w:divBdr>
    </w:div>
    <w:div w:id="1771779790">
      <w:bodyDiv w:val="1"/>
      <w:marLeft w:val="0"/>
      <w:marRight w:val="0"/>
      <w:marTop w:val="0"/>
      <w:marBottom w:val="0"/>
      <w:divBdr>
        <w:top w:val="none" w:sz="0" w:space="0" w:color="auto"/>
        <w:left w:val="none" w:sz="0" w:space="0" w:color="auto"/>
        <w:bottom w:val="none" w:sz="0" w:space="0" w:color="auto"/>
        <w:right w:val="none" w:sz="0" w:space="0" w:color="auto"/>
      </w:divBdr>
    </w:div>
    <w:div w:id="1787652240">
      <w:bodyDiv w:val="1"/>
      <w:marLeft w:val="0"/>
      <w:marRight w:val="0"/>
      <w:marTop w:val="0"/>
      <w:marBottom w:val="0"/>
      <w:divBdr>
        <w:top w:val="none" w:sz="0" w:space="0" w:color="auto"/>
        <w:left w:val="none" w:sz="0" w:space="0" w:color="auto"/>
        <w:bottom w:val="none" w:sz="0" w:space="0" w:color="auto"/>
        <w:right w:val="none" w:sz="0" w:space="0" w:color="auto"/>
      </w:divBdr>
    </w:div>
    <w:div w:id="1796673839">
      <w:bodyDiv w:val="1"/>
      <w:marLeft w:val="0"/>
      <w:marRight w:val="0"/>
      <w:marTop w:val="0"/>
      <w:marBottom w:val="0"/>
      <w:divBdr>
        <w:top w:val="none" w:sz="0" w:space="0" w:color="auto"/>
        <w:left w:val="none" w:sz="0" w:space="0" w:color="auto"/>
        <w:bottom w:val="none" w:sz="0" w:space="0" w:color="auto"/>
        <w:right w:val="none" w:sz="0" w:space="0" w:color="auto"/>
      </w:divBdr>
    </w:div>
    <w:div w:id="1796942002">
      <w:bodyDiv w:val="1"/>
      <w:marLeft w:val="0"/>
      <w:marRight w:val="0"/>
      <w:marTop w:val="0"/>
      <w:marBottom w:val="0"/>
      <w:divBdr>
        <w:top w:val="none" w:sz="0" w:space="0" w:color="auto"/>
        <w:left w:val="none" w:sz="0" w:space="0" w:color="auto"/>
        <w:bottom w:val="none" w:sz="0" w:space="0" w:color="auto"/>
        <w:right w:val="none" w:sz="0" w:space="0" w:color="auto"/>
      </w:divBdr>
    </w:div>
    <w:div w:id="1809275663">
      <w:bodyDiv w:val="1"/>
      <w:marLeft w:val="0"/>
      <w:marRight w:val="0"/>
      <w:marTop w:val="0"/>
      <w:marBottom w:val="0"/>
      <w:divBdr>
        <w:top w:val="none" w:sz="0" w:space="0" w:color="auto"/>
        <w:left w:val="none" w:sz="0" w:space="0" w:color="auto"/>
        <w:bottom w:val="none" w:sz="0" w:space="0" w:color="auto"/>
        <w:right w:val="none" w:sz="0" w:space="0" w:color="auto"/>
      </w:divBdr>
    </w:div>
    <w:div w:id="1815828208">
      <w:bodyDiv w:val="1"/>
      <w:marLeft w:val="0"/>
      <w:marRight w:val="0"/>
      <w:marTop w:val="0"/>
      <w:marBottom w:val="0"/>
      <w:divBdr>
        <w:top w:val="none" w:sz="0" w:space="0" w:color="auto"/>
        <w:left w:val="none" w:sz="0" w:space="0" w:color="auto"/>
        <w:bottom w:val="none" w:sz="0" w:space="0" w:color="auto"/>
        <w:right w:val="none" w:sz="0" w:space="0" w:color="auto"/>
      </w:divBdr>
    </w:div>
    <w:div w:id="1832983793">
      <w:bodyDiv w:val="1"/>
      <w:marLeft w:val="0"/>
      <w:marRight w:val="0"/>
      <w:marTop w:val="0"/>
      <w:marBottom w:val="0"/>
      <w:divBdr>
        <w:top w:val="none" w:sz="0" w:space="0" w:color="auto"/>
        <w:left w:val="none" w:sz="0" w:space="0" w:color="auto"/>
        <w:bottom w:val="none" w:sz="0" w:space="0" w:color="auto"/>
        <w:right w:val="none" w:sz="0" w:space="0" w:color="auto"/>
      </w:divBdr>
    </w:div>
    <w:div w:id="1842348740">
      <w:bodyDiv w:val="1"/>
      <w:marLeft w:val="0"/>
      <w:marRight w:val="0"/>
      <w:marTop w:val="0"/>
      <w:marBottom w:val="0"/>
      <w:divBdr>
        <w:top w:val="none" w:sz="0" w:space="0" w:color="auto"/>
        <w:left w:val="none" w:sz="0" w:space="0" w:color="auto"/>
        <w:bottom w:val="none" w:sz="0" w:space="0" w:color="auto"/>
        <w:right w:val="none" w:sz="0" w:space="0" w:color="auto"/>
      </w:divBdr>
    </w:div>
    <w:div w:id="1843349161">
      <w:bodyDiv w:val="1"/>
      <w:marLeft w:val="0"/>
      <w:marRight w:val="0"/>
      <w:marTop w:val="0"/>
      <w:marBottom w:val="0"/>
      <w:divBdr>
        <w:top w:val="none" w:sz="0" w:space="0" w:color="auto"/>
        <w:left w:val="none" w:sz="0" w:space="0" w:color="auto"/>
        <w:bottom w:val="none" w:sz="0" w:space="0" w:color="auto"/>
        <w:right w:val="none" w:sz="0" w:space="0" w:color="auto"/>
      </w:divBdr>
    </w:div>
    <w:div w:id="1846170297">
      <w:bodyDiv w:val="1"/>
      <w:marLeft w:val="0"/>
      <w:marRight w:val="0"/>
      <w:marTop w:val="0"/>
      <w:marBottom w:val="0"/>
      <w:divBdr>
        <w:top w:val="none" w:sz="0" w:space="0" w:color="auto"/>
        <w:left w:val="none" w:sz="0" w:space="0" w:color="auto"/>
        <w:bottom w:val="none" w:sz="0" w:space="0" w:color="auto"/>
        <w:right w:val="none" w:sz="0" w:space="0" w:color="auto"/>
      </w:divBdr>
    </w:div>
    <w:div w:id="1856189866">
      <w:bodyDiv w:val="1"/>
      <w:marLeft w:val="0"/>
      <w:marRight w:val="0"/>
      <w:marTop w:val="0"/>
      <w:marBottom w:val="0"/>
      <w:divBdr>
        <w:top w:val="none" w:sz="0" w:space="0" w:color="auto"/>
        <w:left w:val="none" w:sz="0" w:space="0" w:color="auto"/>
        <w:bottom w:val="none" w:sz="0" w:space="0" w:color="auto"/>
        <w:right w:val="none" w:sz="0" w:space="0" w:color="auto"/>
      </w:divBdr>
    </w:div>
    <w:div w:id="1880580441">
      <w:bodyDiv w:val="1"/>
      <w:marLeft w:val="0"/>
      <w:marRight w:val="0"/>
      <w:marTop w:val="0"/>
      <w:marBottom w:val="0"/>
      <w:divBdr>
        <w:top w:val="none" w:sz="0" w:space="0" w:color="auto"/>
        <w:left w:val="none" w:sz="0" w:space="0" w:color="auto"/>
        <w:bottom w:val="none" w:sz="0" w:space="0" w:color="auto"/>
        <w:right w:val="none" w:sz="0" w:space="0" w:color="auto"/>
      </w:divBdr>
    </w:div>
    <w:div w:id="1889220240">
      <w:bodyDiv w:val="1"/>
      <w:marLeft w:val="0"/>
      <w:marRight w:val="0"/>
      <w:marTop w:val="0"/>
      <w:marBottom w:val="0"/>
      <w:divBdr>
        <w:top w:val="none" w:sz="0" w:space="0" w:color="auto"/>
        <w:left w:val="none" w:sz="0" w:space="0" w:color="auto"/>
        <w:bottom w:val="none" w:sz="0" w:space="0" w:color="auto"/>
        <w:right w:val="none" w:sz="0" w:space="0" w:color="auto"/>
      </w:divBdr>
    </w:div>
    <w:div w:id="1892961786">
      <w:bodyDiv w:val="1"/>
      <w:marLeft w:val="0"/>
      <w:marRight w:val="0"/>
      <w:marTop w:val="0"/>
      <w:marBottom w:val="0"/>
      <w:divBdr>
        <w:top w:val="none" w:sz="0" w:space="0" w:color="auto"/>
        <w:left w:val="none" w:sz="0" w:space="0" w:color="auto"/>
        <w:bottom w:val="none" w:sz="0" w:space="0" w:color="auto"/>
        <w:right w:val="none" w:sz="0" w:space="0" w:color="auto"/>
      </w:divBdr>
    </w:div>
    <w:div w:id="1893735932">
      <w:bodyDiv w:val="1"/>
      <w:marLeft w:val="0"/>
      <w:marRight w:val="0"/>
      <w:marTop w:val="0"/>
      <w:marBottom w:val="0"/>
      <w:divBdr>
        <w:top w:val="none" w:sz="0" w:space="0" w:color="auto"/>
        <w:left w:val="none" w:sz="0" w:space="0" w:color="auto"/>
        <w:bottom w:val="none" w:sz="0" w:space="0" w:color="auto"/>
        <w:right w:val="none" w:sz="0" w:space="0" w:color="auto"/>
      </w:divBdr>
    </w:div>
    <w:div w:id="1904489874">
      <w:bodyDiv w:val="1"/>
      <w:marLeft w:val="0"/>
      <w:marRight w:val="0"/>
      <w:marTop w:val="0"/>
      <w:marBottom w:val="0"/>
      <w:divBdr>
        <w:top w:val="none" w:sz="0" w:space="0" w:color="auto"/>
        <w:left w:val="none" w:sz="0" w:space="0" w:color="auto"/>
        <w:bottom w:val="none" w:sz="0" w:space="0" w:color="auto"/>
        <w:right w:val="none" w:sz="0" w:space="0" w:color="auto"/>
      </w:divBdr>
    </w:div>
    <w:div w:id="1919288704">
      <w:bodyDiv w:val="1"/>
      <w:marLeft w:val="0"/>
      <w:marRight w:val="0"/>
      <w:marTop w:val="0"/>
      <w:marBottom w:val="0"/>
      <w:divBdr>
        <w:top w:val="none" w:sz="0" w:space="0" w:color="auto"/>
        <w:left w:val="none" w:sz="0" w:space="0" w:color="auto"/>
        <w:bottom w:val="none" w:sz="0" w:space="0" w:color="auto"/>
        <w:right w:val="none" w:sz="0" w:space="0" w:color="auto"/>
      </w:divBdr>
    </w:div>
    <w:div w:id="1923828428">
      <w:bodyDiv w:val="1"/>
      <w:marLeft w:val="0"/>
      <w:marRight w:val="0"/>
      <w:marTop w:val="0"/>
      <w:marBottom w:val="0"/>
      <w:divBdr>
        <w:top w:val="none" w:sz="0" w:space="0" w:color="auto"/>
        <w:left w:val="none" w:sz="0" w:space="0" w:color="auto"/>
        <w:bottom w:val="none" w:sz="0" w:space="0" w:color="auto"/>
        <w:right w:val="none" w:sz="0" w:space="0" w:color="auto"/>
      </w:divBdr>
    </w:div>
    <w:div w:id="1934243082">
      <w:bodyDiv w:val="1"/>
      <w:marLeft w:val="0"/>
      <w:marRight w:val="0"/>
      <w:marTop w:val="0"/>
      <w:marBottom w:val="0"/>
      <w:divBdr>
        <w:top w:val="none" w:sz="0" w:space="0" w:color="auto"/>
        <w:left w:val="none" w:sz="0" w:space="0" w:color="auto"/>
        <w:bottom w:val="none" w:sz="0" w:space="0" w:color="auto"/>
        <w:right w:val="none" w:sz="0" w:space="0" w:color="auto"/>
      </w:divBdr>
    </w:div>
    <w:div w:id="1936093537">
      <w:bodyDiv w:val="1"/>
      <w:marLeft w:val="0"/>
      <w:marRight w:val="0"/>
      <w:marTop w:val="0"/>
      <w:marBottom w:val="0"/>
      <w:divBdr>
        <w:top w:val="none" w:sz="0" w:space="0" w:color="auto"/>
        <w:left w:val="none" w:sz="0" w:space="0" w:color="auto"/>
        <w:bottom w:val="none" w:sz="0" w:space="0" w:color="auto"/>
        <w:right w:val="none" w:sz="0" w:space="0" w:color="auto"/>
      </w:divBdr>
    </w:div>
    <w:div w:id="1943298694">
      <w:bodyDiv w:val="1"/>
      <w:marLeft w:val="0"/>
      <w:marRight w:val="0"/>
      <w:marTop w:val="0"/>
      <w:marBottom w:val="0"/>
      <w:divBdr>
        <w:top w:val="none" w:sz="0" w:space="0" w:color="auto"/>
        <w:left w:val="none" w:sz="0" w:space="0" w:color="auto"/>
        <w:bottom w:val="none" w:sz="0" w:space="0" w:color="auto"/>
        <w:right w:val="none" w:sz="0" w:space="0" w:color="auto"/>
      </w:divBdr>
    </w:div>
    <w:div w:id="1946378179">
      <w:bodyDiv w:val="1"/>
      <w:marLeft w:val="0"/>
      <w:marRight w:val="0"/>
      <w:marTop w:val="0"/>
      <w:marBottom w:val="0"/>
      <w:divBdr>
        <w:top w:val="none" w:sz="0" w:space="0" w:color="auto"/>
        <w:left w:val="none" w:sz="0" w:space="0" w:color="auto"/>
        <w:bottom w:val="none" w:sz="0" w:space="0" w:color="auto"/>
        <w:right w:val="none" w:sz="0" w:space="0" w:color="auto"/>
      </w:divBdr>
    </w:div>
    <w:div w:id="1948779403">
      <w:bodyDiv w:val="1"/>
      <w:marLeft w:val="0"/>
      <w:marRight w:val="0"/>
      <w:marTop w:val="0"/>
      <w:marBottom w:val="0"/>
      <w:divBdr>
        <w:top w:val="none" w:sz="0" w:space="0" w:color="auto"/>
        <w:left w:val="none" w:sz="0" w:space="0" w:color="auto"/>
        <w:bottom w:val="none" w:sz="0" w:space="0" w:color="auto"/>
        <w:right w:val="none" w:sz="0" w:space="0" w:color="auto"/>
      </w:divBdr>
    </w:div>
    <w:div w:id="1954628516">
      <w:bodyDiv w:val="1"/>
      <w:marLeft w:val="0"/>
      <w:marRight w:val="0"/>
      <w:marTop w:val="0"/>
      <w:marBottom w:val="0"/>
      <w:divBdr>
        <w:top w:val="none" w:sz="0" w:space="0" w:color="auto"/>
        <w:left w:val="none" w:sz="0" w:space="0" w:color="auto"/>
        <w:bottom w:val="none" w:sz="0" w:space="0" w:color="auto"/>
        <w:right w:val="none" w:sz="0" w:space="0" w:color="auto"/>
      </w:divBdr>
    </w:div>
    <w:div w:id="1954825863">
      <w:bodyDiv w:val="1"/>
      <w:marLeft w:val="0"/>
      <w:marRight w:val="0"/>
      <w:marTop w:val="0"/>
      <w:marBottom w:val="0"/>
      <w:divBdr>
        <w:top w:val="none" w:sz="0" w:space="0" w:color="auto"/>
        <w:left w:val="none" w:sz="0" w:space="0" w:color="auto"/>
        <w:bottom w:val="none" w:sz="0" w:space="0" w:color="auto"/>
        <w:right w:val="none" w:sz="0" w:space="0" w:color="auto"/>
      </w:divBdr>
    </w:div>
    <w:div w:id="1971981980">
      <w:bodyDiv w:val="1"/>
      <w:marLeft w:val="0"/>
      <w:marRight w:val="0"/>
      <w:marTop w:val="0"/>
      <w:marBottom w:val="0"/>
      <w:divBdr>
        <w:top w:val="none" w:sz="0" w:space="0" w:color="auto"/>
        <w:left w:val="none" w:sz="0" w:space="0" w:color="auto"/>
        <w:bottom w:val="none" w:sz="0" w:space="0" w:color="auto"/>
        <w:right w:val="none" w:sz="0" w:space="0" w:color="auto"/>
      </w:divBdr>
    </w:div>
    <w:div w:id="1984650374">
      <w:bodyDiv w:val="1"/>
      <w:marLeft w:val="0"/>
      <w:marRight w:val="0"/>
      <w:marTop w:val="0"/>
      <w:marBottom w:val="0"/>
      <w:divBdr>
        <w:top w:val="none" w:sz="0" w:space="0" w:color="auto"/>
        <w:left w:val="none" w:sz="0" w:space="0" w:color="auto"/>
        <w:bottom w:val="none" w:sz="0" w:space="0" w:color="auto"/>
        <w:right w:val="none" w:sz="0" w:space="0" w:color="auto"/>
      </w:divBdr>
    </w:div>
    <w:div w:id="1984698273">
      <w:bodyDiv w:val="1"/>
      <w:marLeft w:val="0"/>
      <w:marRight w:val="0"/>
      <w:marTop w:val="0"/>
      <w:marBottom w:val="0"/>
      <w:divBdr>
        <w:top w:val="none" w:sz="0" w:space="0" w:color="auto"/>
        <w:left w:val="none" w:sz="0" w:space="0" w:color="auto"/>
        <w:bottom w:val="none" w:sz="0" w:space="0" w:color="auto"/>
        <w:right w:val="none" w:sz="0" w:space="0" w:color="auto"/>
      </w:divBdr>
    </w:div>
    <w:div w:id="1990740507">
      <w:bodyDiv w:val="1"/>
      <w:marLeft w:val="0"/>
      <w:marRight w:val="0"/>
      <w:marTop w:val="0"/>
      <w:marBottom w:val="0"/>
      <w:divBdr>
        <w:top w:val="none" w:sz="0" w:space="0" w:color="auto"/>
        <w:left w:val="none" w:sz="0" w:space="0" w:color="auto"/>
        <w:bottom w:val="none" w:sz="0" w:space="0" w:color="auto"/>
        <w:right w:val="none" w:sz="0" w:space="0" w:color="auto"/>
      </w:divBdr>
    </w:div>
    <w:div w:id="2002082127">
      <w:bodyDiv w:val="1"/>
      <w:marLeft w:val="0"/>
      <w:marRight w:val="0"/>
      <w:marTop w:val="0"/>
      <w:marBottom w:val="0"/>
      <w:divBdr>
        <w:top w:val="none" w:sz="0" w:space="0" w:color="auto"/>
        <w:left w:val="none" w:sz="0" w:space="0" w:color="auto"/>
        <w:bottom w:val="none" w:sz="0" w:space="0" w:color="auto"/>
        <w:right w:val="none" w:sz="0" w:space="0" w:color="auto"/>
      </w:divBdr>
    </w:div>
    <w:div w:id="2003462227">
      <w:bodyDiv w:val="1"/>
      <w:marLeft w:val="0"/>
      <w:marRight w:val="0"/>
      <w:marTop w:val="0"/>
      <w:marBottom w:val="0"/>
      <w:divBdr>
        <w:top w:val="none" w:sz="0" w:space="0" w:color="auto"/>
        <w:left w:val="none" w:sz="0" w:space="0" w:color="auto"/>
        <w:bottom w:val="none" w:sz="0" w:space="0" w:color="auto"/>
        <w:right w:val="none" w:sz="0" w:space="0" w:color="auto"/>
      </w:divBdr>
    </w:div>
    <w:div w:id="2003778227">
      <w:bodyDiv w:val="1"/>
      <w:marLeft w:val="0"/>
      <w:marRight w:val="0"/>
      <w:marTop w:val="0"/>
      <w:marBottom w:val="0"/>
      <w:divBdr>
        <w:top w:val="none" w:sz="0" w:space="0" w:color="auto"/>
        <w:left w:val="none" w:sz="0" w:space="0" w:color="auto"/>
        <w:bottom w:val="none" w:sz="0" w:space="0" w:color="auto"/>
        <w:right w:val="none" w:sz="0" w:space="0" w:color="auto"/>
      </w:divBdr>
    </w:div>
    <w:div w:id="2009168065">
      <w:bodyDiv w:val="1"/>
      <w:marLeft w:val="0"/>
      <w:marRight w:val="0"/>
      <w:marTop w:val="0"/>
      <w:marBottom w:val="0"/>
      <w:divBdr>
        <w:top w:val="none" w:sz="0" w:space="0" w:color="auto"/>
        <w:left w:val="none" w:sz="0" w:space="0" w:color="auto"/>
        <w:bottom w:val="none" w:sz="0" w:space="0" w:color="auto"/>
        <w:right w:val="none" w:sz="0" w:space="0" w:color="auto"/>
      </w:divBdr>
    </w:div>
    <w:div w:id="2010675664">
      <w:bodyDiv w:val="1"/>
      <w:marLeft w:val="0"/>
      <w:marRight w:val="0"/>
      <w:marTop w:val="0"/>
      <w:marBottom w:val="0"/>
      <w:divBdr>
        <w:top w:val="none" w:sz="0" w:space="0" w:color="auto"/>
        <w:left w:val="none" w:sz="0" w:space="0" w:color="auto"/>
        <w:bottom w:val="none" w:sz="0" w:space="0" w:color="auto"/>
        <w:right w:val="none" w:sz="0" w:space="0" w:color="auto"/>
      </w:divBdr>
    </w:div>
    <w:div w:id="2029789207">
      <w:bodyDiv w:val="1"/>
      <w:marLeft w:val="0"/>
      <w:marRight w:val="0"/>
      <w:marTop w:val="0"/>
      <w:marBottom w:val="0"/>
      <w:divBdr>
        <w:top w:val="none" w:sz="0" w:space="0" w:color="auto"/>
        <w:left w:val="none" w:sz="0" w:space="0" w:color="auto"/>
        <w:bottom w:val="none" w:sz="0" w:space="0" w:color="auto"/>
        <w:right w:val="none" w:sz="0" w:space="0" w:color="auto"/>
      </w:divBdr>
    </w:div>
    <w:div w:id="2034960313">
      <w:bodyDiv w:val="1"/>
      <w:marLeft w:val="0"/>
      <w:marRight w:val="0"/>
      <w:marTop w:val="0"/>
      <w:marBottom w:val="0"/>
      <w:divBdr>
        <w:top w:val="none" w:sz="0" w:space="0" w:color="auto"/>
        <w:left w:val="none" w:sz="0" w:space="0" w:color="auto"/>
        <w:bottom w:val="none" w:sz="0" w:space="0" w:color="auto"/>
        <w:right w:val="none" w:sz="0" w:space="0" w:color="auto"/>
      </w:divBdr>
    </w:div>
    <w:div w:id="2041931255">
      <w:bodyDiv w:val="1"/>
      <w:marLeft w:val="0"/>
      <w:marRight w:val="0"/>
      <w:marTop w:val="0"/>
      <w:marBottom w:val="0"/>
      <w:divBdr>
        <w:top w:val="none" w:sz="0" w:space="0" w:color="auto"/>
        <w:left w:val="none" w:sz="0" w:space="0" w:color="auto"/>
        <w:bottom w:val="none" w:sz="0" w:space="0" w:color="auto"/>
        <w:right w:val="none" w:sz="0" w:space="0" w:color="auto"/>
      </w:divBdr>
    </w:div>
    <w:div w:id="2043436386">
      <w:bodyDiv w:val="1"/>
      <w:marLeft w:val="0"/>
      <w:marRight w:val="0"/>
      <w:marTop w:val="0"/>
      <w:marBottom w:val="0"/>
      <w:divBdr>
        <w:top w:val="none" w:sz="0" w:space="0" w:color="auto"/>
        <w:left w:val="none" w:sz="0" w:space="0" w:color="auto"/>
        <w:bottom w:val="none" w:sz="0" w:space="0" w:color="auto"/>
        <w:right w:val="none" w:sz="0" w:space="0" w:color="auto"/>
      </w:divBdr>
    </w:div>
    <w:div w:id="2058162316">
      <w:bodyDiv w:val="1"/>
      <w:marLeft w:val="0"/>
      <w:marRight w:val="0"/>
      <w:marTop w:val="0"/>
      <w:marBottom w:val="0"/>
      <w:divBdr>
        <w:top w:val="none" w:sz="0" w:space="0" w:color="auto"/>
        <w:left w:val="none" w:sz="0" w:space="0" w:color="auto"/>
        <w:bottom w:val="none" w:sz="0" w:space="0" w:color="auto"/>
        <w:right w:val="none" w:sz="0" w:space="0" w:color="auto"/>
      </w:divBdr>
    </w:div>
    <w:div w:id="2061245875">
      <w:bodyDiv w:val="1"/>
      <w:marLeft w:val="0"/>
      <w:marRight w:val="0"/>
      <w:marTop w:val="0"/>
      <w:marBottom w:val="0"/>
      <w:divBdr>
        <w:top w:val="none" w:sz="0" w:space="0" w:color="auto"/>
        <w:left w:val="none" w:sz="0" w:space="0" w:color="auto"/>
        <w:bottom w:val="none" w:sz="0" w:space="0" w:color="auto"/>
        <w:right w:val="none" w:sz="0" w:space="0" w:color="auto"/>
      </w:divBdr>
    </w:div>
    <w:div w:id="2064789906">
      <w:bodyDiv w:val="1"/>
      <w:marLeft w:val="0"/>
      <w:marRight w:val="0"/>
      <w:marTop w:val="0"/>
      <w:marBottom w:val="0"/>
      <w:divBdr>
        <w:top w:val="none" w:sz="0" w:space="0" w:color="auto"/>
        <w:left w:val="none" w:sz="0" w:space="0" w:color="auto"/>
        <w:bottom w:val="none" w:sz="0" w:space="0" w:color="auto"/>
        <w:right w:val="none" w:sz="0" w:space="0" w:color="auto"/>
      </w:divBdr>
    </w:div>
    <w:div w:id="2070153458">
      <w:bodyDiv w:val="1"/>
      <w:marLeft w:val="0"/>
      <w:marRight w:val="0"/>
      <w:marTop w:val="0"/>
      <w:marBottom w:val="0"/>
      <w:divBdr>
        <w:top w:val="none" w:sz="0" w:space="0" w:color="auto"/>
        <w:left w:val="none" w:sz="0" w:space="0" w:color="auto"/>
        <w:bottom w:val="none" w:sz="0" w:space="0" w:color="auto"/>
        <w:right w:val="none" w:sz="0" w:space="0" w:color="auto"/>
      </w:divBdr>
    </w:div>
    <w:div w:id="2080443411">
      <w:bodyDiv w:val="1"/>
      <w:marLeft w:val="0"/>
      <w:marRight w:val="0"/>
      <w:marTop w:val="0"/>
      <w:marBottom w:val="0"/>
      <w:divBdr>
        <w:top w:val="none" w:sz="0" w:space="0" w:color="auto"/>
        <w:left w:val="none" w:sz="0" w:space="0" w:color="auto"/>
        <w:bottom w:val="none" w:sz="0" w:space="0" w:color="auto"/>
        <w:right w:val="none" w:sz="0" w:space="0" w:color="auto"/>
      </w:divBdr>
    </w:div>
    <w:div w:id="2083334314">
      <w:bodyDiv w:val="1"/>
      <w:marLeft w:val="0"/>
      <w:marRight w:val="0"/>
      <w:marTop w:val="0"/>
      <w:marBottom w:val="0"/>
      <w:divBdr>
        <w:top w:val="none" w:sz="0" w:space="0" w:color="auto"/>
        <w:left w:val="none" w:sz="0" w:space="0" w:color="auto"/>
        <w:bottom w:val="none" w:sz="0" w:space="0" w:color="auto"/>
        <w:right w:val="none" w:sz="0" w:space="0" w:color="auto"/>
      </w:divBdr>
    </w:div>
    <w:div w:id="2090080384">
      <w:bodyDiv w:val="1"/>
      <w:marLeft w:val="0"/>
      <w:marRight w:val="0"/>
      <w:marTop w:val="0"/>
      <w:marBottom w:val="0"/>
      <w:divBdr>
        <w:top w:val="none" w:sz="0" w:space="0" w:color="auto"/>
        <w:left w:val="none" w:sz="0" w:space="0" w:color="auto"/>
        <w:bottom w:val="none" w:sz="0" w:space="0" w:color="auto"/>
        <w:right w:val="none" w:sz="0" w:space="0" w:color="auto"/>
      </w:divBdr>
    </w:div>
    <w:div w:id="2091810428">
      <w:bodyDiv w:val="1"/>
      <w:marLeft w:val="0"/>
      <w:marRight w:val="0"/>
      <w:marTop w:val="0"/>
      <w:marBottom w:val="0"/>
      <w:divBdr>
        <w:top w:val="none" w:sz="0" w:space="0" w:color="auto"/>
        <w:left w:val="none" w:sz="0" w:space="0" w:color="auto"/>
        <w:bottom w:val="none" w:sz="0" w:space="0" w:color="auto"/>
        <w:right w:val="none" w:sz="0" w:space="0" w:color="auto"/>
      </w:divBdr>
    </w:div>
    <w:div w:id="2098742831">
      <w:bodyDiv w:val="1"/>
      <w:marLeft w:val="0"/>
      <w:marRight w:val="0"/>
      <w:marTop w:val="0"/>
      <w:marBottom w:val="0"/>
      <w:divBdr>
        <w:top w:val="none" w:sz="0" w:space="0" w:color="auto"/>
        <w:left w:val="none" w:sz="0" w:space="0" w:color="auto"/>
        <w:bottom w:val="none" w:sz="0" w:space="0" w:color="auto"/>
        <w:right w:val="none" w:sz="0" w:space="0" w:color="auto"/>
      </w:divBdr>
    </w:div>
    <w:div w:id="2122414984">
      <w:bodyDiv w:val="1"/>
      <w:marLeft w:val="0"/>
      <w:marRight w:val="0"/>
      <w:marTop w:val="0"/>
      <w:marBottom w:val="0"/>
      <w:divBdr>
        <w:top w:val="none" w:sz="0" w:space="0" w:color="auto"/>
        <w:left w:val="none" w:sz="0" w:space="0" w:color="auto"/>
        <w:bottom w:val="none" w:sz="0" w:space="0" w:color="auto"/>
        <w:right w:val="none" w:sz="0" w:space="0" w:color="auto"/>
      </w:divBdr>
    </w:div>
    <w:div w:id="2127770876">
      <w:bodyDiv w:val="1"/>
      <w:marLeft w:val="0"/>
      <w:marRight w:val="0"/>
      <w:marTop w:val="0"/>
      <w:marBottom w:val="0"/>
      <w:divBdr>
        <w:top w:val="none" w:sz="0" w:space="0" w:color="auto"/>
        <w:left w:val="none" w:sz="0" w:space="0" w:color="auto"/>
        <w:bottom w:val="none" w:sz="0" w:space="0" w:color="auto"/>
        <w:right w:val="none" w:sz="0" w:space="0" w:color="auto"/>
      </w:divBdr>
    </w:div>
    <w:div w:id="2132239238">
      <w:bodyDiv w:val="1"/>
      <w:marLeft w:val="0"/>
      <w:marRight w:val="0"/>
      <w:marTop w:val="0"/>
      <w:marBottom w:val="0"/>
      <w:divBdr>
        <w:top w:val="none" w:sz="0" w:space="0" w:color="auto"/>
        <w:left w:val="none" w:sz="0" w:space="0" w:color="auto"/>
        <w:bottom w:val="none" w:sz="0" w:space="0" w:color="auto"/>
        <w:right w:val="none" w:sz="0" w:space="0" w:color="auto"/>
      </w:divBdr>
    </w:div>
    <w:div w:id="214357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1D73-BDD6-4B32-9CFE-39F7889C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16</Pages>
  <Words>7220</Words>
  <Characters>41158</Characters>
  <Application>Microsoft Office Word</Application>
  <DocSecurity>0</DocSecurity>
  <Lines>342</Lines>
  <Paragraphs>96</Paragraphs>
  <ScaleCrop>false</ScaleCrop>
  <HeadingPairs>
    <vt:vector size="2" baseType="variant">
      <vt:variant>
        <vt:lpstr>Naslov</vt:lpstr>
      </vt:variant>
      <vt:variant>
        <vt:i4>1</vt:i4>
      </vt:variant>
    </vt:vector>
  </HeadingPairs>
  <TitlesOfParts>
    <vt:vector size="1" baseType="lpstr">
      <vt:lpstr>program</vt:lpstr>
    </vt:vector>
  </TitlesOfParts>
  <Company>UPP</Company>
  <LinksUpToDate>false</LinksUpToDate>
  <CharactersWithSpaces>48282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mnvp</dc:creator>
  <cp:keywords/>
  <dc:description/>
  <cp:lastModifiedBy>Jurij Rupnik</cp:lastModifiedBy>
  <cp:revision>8</cp:revision>
  <cp:lastPrinted>2025-05-21T05:44:00Z</cp:lastPrinted>
  <dcterms:created xsi:type="dcterms:W3CDTF">2025-05-29T06:43:00Z</dcterms:created>
  <dcterms:modified xsi:type="dcterms:W3CDTF">2025-05-29T14:01:00Z</dcterms:modified>
</cp:coreProperties>
</file>