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1903" w14:textId="77777777" w:rsidR="000122BE" w:rsidRDefault="000122BE" w:rsidP="000122BE">
      <w:pPr>
        <w:rPr>
          <w:rFonts w:eastAsia="Calibri"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535"/>
        <w:gridCol w:w="909"/>
        <w:gridCol w:w="2271"/>
      </w:tblGrid>
      <w:tr w:rsidR="000122BE" w:rsidRPr="008D1759" w14:paraId="2146BA3A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7E7673D5" w14:textId="2A7BE4BB" w:rsidR="000122BE" w:rsidRPr="008D1759" w:rsidRDefault="000122BE" w:rsidP="00323B5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245396">
              <w:rPr>
                <w:sz w:val="20"/>
                <w:szCs w:val="20"/>
              </w:rPr>
              <w:t>340-3/2019</w:t>
            </w:r>
            <w:r w:rsidR="007B6E9B">
              <w:rPr>
                <w:sz w:val="20"/>
                <w:szCs w:val="20"/>
              </w:rPr>
              <w:t>/</w:t>
            </w:r>
            <w:r w:rsidR="00D5672D">
              <w:rPr>
                <w:sz w:val="20"/>
                <w:szCs w:val="20"/>
              </w:rPr>
              <w:t>66</w:t>
            </w:r>
          </w:p>
        </w:tc>
      </w:tr>
      <w:tr w:rsidR="000122BE" w:rsidRPr="008D1759" w14:paraId="3E6AD595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316302B0" w14:textId="3959C7BE" w:rsidR="000122BE" w:rsidRPr="008D1759" w:rsidRDefault="00CA273A" w:rsidP="00323B5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D5672D">
              <w:rPr>
                <w:sz w:val="20"/>
                <w:szCs w:val="20"/>
              </w:rPr>
              <w:t>29</w:t>
            </w:r>
            <w:r w:rsidR="00D34421" w:rsidRPr="00C87027">
              <w:rPr>
                <w:sz w:val="20"/>
                <w:szCs w:val="20"/>
              </w:rPr>
              <w:t xml:space="preserve">. </w:t>
            </w:r>
            <w:r w:rsidR="00323B5A">
              <w:rPr>
                <w:sz w:val="20"/>
                <w:szCs w:val="20"/>
              </w:rPr>
              <w:t>5</w:t>
            </w:r>
            <w:r w:rsidR="00D34421" w:rsidRPr="00C87027">
              <w:rPr>
                <w:sz w:val="20"/>
                <w:szCs w:val="20"/>
              </w:rPr>
              <w:t>. 2023</w:t>
            </w:r>
          </w:p>
        </w:tc>
      </w:tr>
      <w:tr w:rsidR="000122BE" w:rsidRPr="008D1759" w14:paraId="79682D2E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23907F16" w14:textId="77777777" w:rsidR="000122BE" w:rsidRPr="00594B90" w:rsidRDefault="000122BE" w:rsidP="009A4F2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EVA: /</w:t>
            </w:r>
          </w:p>
        </w:tc>
      </w:tr>
      <w:tr w:rsidR="000122BE" w:rsidRPr="008D1759" w14:paraId="160FAE00" w14:textId="77777777" w:rsidTr="007A4519">
        <w:trPr>
          <w:gridAfter w:val="2"/>
          <w:wAfter w:w="3180" w:type="dxa"/>
        </w:trPr>
        <w:tc>
          <w:tcPr>
            <w:tcW w:w="5983" w:type="dxa"/>
            <w:gridSpan w:val="2"/>
          </w:tcPr>
          <w:p w14:paraId="2C9A34C6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</w:p>
          <w:p w14:paraId="32E75B89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70AF54CF" w14:textId="77777777" w:rsidR="000122BE" w:rsidRPr="008D1759" w:rsidRDefault="00AD1576" w:rsidP="009A4F20">
            <w:pPr>
              <w:rPr>
                <w:rFonts w:cs="Arial"/>
                <w:szCs w:val="20"/>
              </w:rPr>
            </w:pPr>
            <w:hyperlink r:id="rId8" w:history="1">
              <w:r w:rsidR="000122BE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11557254" w14:textId="77777777" w:rsidR="000122BE" w:rsidRPr="008D1759" w:rsidRDefault="000122BE" w:rsidP="009A4F20">
            <w:pPr>
              <w:rPr>
                <w:rFonts w:cs="Arial"/>
                <w:szCs w:val="20"/>
              </w:rPr>
            </w:pPr>
          </w:p>
        </w:tc>
      </w:tr>
      <w:tr w:rsidR="000122BE" w:rsidRPr="008D1759" w14:paraId="0A8C4E0E" w14:textId="77777777" w:rsidTr="009A4F20">
        <w:tc>
          <w:tcPr>
            <w:tcW w:w="9163" w:type="dxa"/>
            <w:gridSpan w:val="4"/>
          </w:tcPr>
          <w:p w14:paraId="7292F34A" w14:textId="68F409A7" w:rsidR="000122BE" w:rsidRPr="008D1759" w:rsidRDefault="000122BE" w:rsidP="00B45E1D">
            <w:pPr>
              <w:pStyle w:val="Naslovpredpis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</w:t>
            </w:r>
            <w:r w:rsidRPr="008D1759">
              <w:rPr>
                <w:sz w:val="20"/>
                <w:szCs w:val="20"/>
              </w:rPr>
              <w:t xml:space="preserve"> </w:t>
            </w:r>
            <w:r w:rsidR="00722D5B">
              <w:rPr>
                <w:sz w:val="20"/>
                <w:szCs w:val="20"/>
              </w:rPr>
              <w:t xml:space="preserve">Informacija </w:t>
            </w:r>
            <w:r w:rsidR="00D739E1" w:rsidRPr="00D739E1">
              <w:rPr>
                <w:sz w:val="20"/>
                <w:szCs w:val="20"/>
              </w:rPr>
              <w:t xml:space="preserve">o </w:t>
            </w:r>
            <w:r w:rsidR="00B45E1D">
              <w:rPr>
                <w:sz w:val="20"/>
                <w:szCs w:val="20"/>
              </w:rPr>
              <w:t>srečanju</w:t>
            </w:r>
            <w:r w:rsidR="00D739E1" w:rsidRPr="00D739E1">
              <w:rPr>
                <w:sz w:val="20"/>
                <w:szCs w:val="20"/>
              </w:rPr>
              <w:t xml:space="preserve"> državnega sekretarja </w:t>
            </w:r>
            <w:r w:rsidR="00B45E1D">
              <w:rPr>
                <w:sz w:val="20"/>
                <w:szCs w:val="20"/>
              </w:rPr>
              <w:t xml:space="preserve">na Ministrstvu </w:t>
            </w:r>
            <w:r w:rsidR="00D739E1" w:rsidRPr="00D739E1">
              <w:rPr>
                <w:sz w:val="20"/>
                <w:szCs w:val="20"/>
              </w:rPr>
              <w:t>za kmetijstvo, gozdarstvo in prehran</w:t>
            </w:r>
            <w:r w:rsidR="00323B5A">
              <w:rPr>
                <w:sz w:val="20"/>
                <w:szCs w:val="20"/>
              </w:rPr>
              <w:t xml:space="preserve">o dr. Darija </w:t>
            </w:r>
            <w:proofErr w:type="spellStart"/>
            <w:r w:rsidR="00323B5A">
              <w:rPr>
                <w:sz w:val="20"/>
                <w:szCs w:val="20"/>
              </w:rPr>
              <w:t>Krajčiča</w:t>
            </w:r>
            <w:proofErr w:type="spellEnd"/>
            <w:r w:rsidR="00323B5A">
              <w:rPr>
                <w:sz w:val="20"/>
                <w:szCs w:val="20"/>
              </w:rPr>
              <w:t xml:space="preserve"> s poljsko</w:t>
            </w:r>
            <w:r w:rsidR="00D739E1" w:rsidRPr="00D739E1">
              <w:rPr>
                <w:sz w:val="20"/>
                <w:szCs w:val="20"/>
              </w:rPr>
              <w:t xml:space="preserve"> državn</w:t>
            </w:r>
            <w:r w:rsidR="00323B5A">
              <w:rPr>
                <w:sz w:val="20"/>
                <w:szCs w:val="20"/>
              </w:rPr>
              <w:t>o sekretarko</w:t>
            </w:r>
            <w:r w:rsidR="00D739E1" w:rsidRPr="00D739E1">
              <w:rPr>
                <w:sz w:val="20"/>
                <w:szCs w:val="20"/>
              </w:rPr>
              <w:t xml:space="preserve"> za podnebje in okolje </w:t>
            </w:r>
            <w:proofErr w:type="spellStart"/>
            <w:r w:rsidR="00323B5A">
              <w:rPr>
                <w:sz w:val="20"/>
                <w:szCs w:val="20"/>
              </w:rPr>
              <w:t>Małgorzato</w:t>
            </w:r>
            <w:proofErr w:type="spellEnd"/>
            <w:r w:rsidR="00323B5A" w:rsidRPr="00323B5A">
              <w:rPr>
                <w:sz w:val="20"/>
                <w:szCs w:val="20"/>
              </w:rPr>
              <w:t xml:space="preserve"> </w:t>
            </w:r>
            <w:proofErr w:type="spellStart"/>
            <w:r w:rsidR="00323B5A" w:rsidRPr="00323B5A">
              <w:rPr>
                <w:sz w:val="20"/>
                <w:szCs w:val="20"/>
              </w:rPr>
              <w:t>Golińsk</w:t>
            </w:r>
            <w:r w:rsidR="00B45E1D">
              <w:rPr>
                <w:sz w:val="20"/>
                <w:szCs w:val="20"/>
              </w:rPr>
              <w:t>o</w:t>
            </w:r>
            <w:proofErr w:type="spellEnd"/>
            <w:r w:rsidR="00D739E1" w:rsidRPr="00D739E1">
              <w:rPr>
                <w:sz w:val="20"/>
                <w:szCs w:val="20"/>
              </w:rPr>
              <w:t xml:space="preserve">, </w:t>
            </w:r>
            <w:r w:rsidR="00323B5A">
              <w:rPr>
                <w:sz w:val="20"/>
                <w:szCs w:val="20"/>
              </w:rPr>
              <w:t>7</w:t>
            </w:r>
            <w:r w:rsidR="00D739E1" w:rsidRPr="00D739E1">
              <w:rPr>
                <w:sz w:val="20"/>
                <w:szCs w:val="20"/>
              </w:rPr>
              <w:t xml:space="preserve">. </w:t>
            </w:r>
            <w:r w:rsidR="00323B5A">
              <w:rPr>
                <w:sz w:val="20"/>
                <w:szCs w:val="20"/>
              </w:rPr>
              <w:t>junija</w:t>
            </w:r>
            <w:r w:rsidR="00D739E1" w:rsidRPr="00D739E1">
              <w:rPr>
                <w:sz w:val="20"/>
                <w:szCs w:val="20"/>
              </w:rPr>
              <w:t xml:space="preserve"> 2023</w:t>
            </w:r>
            <w:r w:rsidR="008E7DDD">
              <w:rPr>
                <w:sz w:val="20"/>
                <w:szCs w:val="20"/>
              </w:rPr>
              <w:t xml:space="preserve"> </w:t>
            </w:r>
            <w:r w:rsidR="00B45E1D">
              <w:rPr>
                <w:sz w:val="20"/>
                <w:szCs w:val="20"/>
              </w:rPr>
              <w:t xml:space="preserve">v Ljubljani </w:t>
            </w:r>
            <w:r w:rsidR="00201D1C">
              <w:rPr>
                <w:sz w:val="20"/>
                <w:szCs w:val="20"/>
              </w:rPr>
              <w:t>– predlog za obravnavo</w:t>
            </w:r>
          </w:p>
        </w:tc>
      </w:tr>
      <w:tr w:rsidR="000122BE" w:rsidRPr="008D1759" w14:paraId="3111056B" w14:textId="77777777" w:rsidTr="009A4F20">
        <w:tc>
          <w:tcPr>
            <w:tcW w:w="9163" w:type="dxa"/>
            <w:gridSpan w:val="4"/>
          </w:tcPr>
          <w:p w14:paraId="439B1F6A" w14:textId="77777777" w:rsidR="000122BE" w:rsidRPr="008D1759" w:rsidRDefault="000122BE" w:rsidP="009A4F20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0122BE" w:rsidRPr="008D1759" w14:paraId="668F1905" w14:textId="77777777" w:rsidTr="009A4F20">
        <w:tc>
          <w:tcPr>
            <w:tcW w:w="9163" w:type="dxa"/>
            <w:gridSpan w:val="4"/>
          </w:tcPr>
          <w:p w14:paraId="7509A087" w14:textId="28EE1A5F" w:rsidR="000122BE" w:rsidRPr="000B3BE4" w:rsidRDefault="000122BE" w:rsidP="009A4F20">
            <w:pPr>
              <w:jc w:val="both"/>
              <w:rPr>
                <w:rFonts w:cs="Arial"/>
                <w:szCs w:val="20"/>
              </w:rPr>
            </w:pPr>
            <w:r w:rsidRPr="000B3BE4">
              <w:rPr>
                <w:rFonts w:cs="Arial"/>
                <w:szCs w:val="20"/>
              </w:rPr>
              <w:t xml:space="preserve">Na podlagi </w:t>
            </w:r>
            <w:r>
              <w:rPr>
                <w:rFonts w:cs="Arial"/>
                <w:szCs w:val="20"/>
              </w:rPr>
              <w:t>šestega</w:t>
            </w:r>
            <w:r w:rsidRPr="000B3BE4">
              <w:rPr>
                <w:rFonts w:cs="Arial"/>
                <w:szCs w:val="20"/>
              </w:rPr>
              <w:t xml:space="preserve"> odstavka </w:t>
            </w:r>
            <w:r w:rsidRPr="00D734E1">
              <w:rPr>
                <w:rFonts w:cs="Arial"/>
                <w:szCs w:val="20"/>
              </w:rPr>
              <w:t>21. člena Zakona o Vladi Republike Slovenije</w:t>
            </w:r>
            <w:r w:rsidRPr="000B3BE4">
              <w:rPr>
                <w:rFonts w:cs="Arial"/>
                <w:szCs w:val="20"/>
              </w:rPr>
              <w:t xml:space="preserve"> </w:t>
            </w:r>
            <w:r w:rsidRPr="000B3BE4">
              <w:rPr>
                <w:rFonts w:cs="Arial"/>
              </w:rPr>
              <w:t>(</w:t>
            </w:r>
            <w:r w:rsidRPr="0090178E">
              <w:rPr>
                <w:rFonts w:cs="Arial"/>
              </w:rPr>
              <w:t>Uradni list RS, št. 24/05 – uradno prečiščeno besedilo, 109/08, 38/10 – ZUKN, 8/1</w:t>
            </w:r>
            <w:r w:rsidR="006246D1">
              <w:rPr>
                <w:rFonts w:cs="Arial"/>
              </w:rPr>
              <w:t xml:space="preserve">2, 21/13, 47/13 – ZDU-1G, 65/14, </w:t>
            </w:r>
            <w:r w:rsidRPr="0090178E">
              <w:rPr>
                <w:rFonts w:cs="Arial"/>
              </w:rPr>
              <w:t>55/17</w:t>
            </w:r>
            <w:r w:rsidR="006246D1" w:rsidRPr="006246D1">
              <w:rPr>
                <w:rFonts w:cs="Arial"/>
              </w:rPr>
              <w:t xml:space="preserve"> in 163/22)</w:t>
            </w:r>
            <w:r w:rsidR="008E7DDD">
              <w:rPr>
                <w:rFonts w:cs="Arial"/>
              </w:rPr>
              <w:t xml:space="preserve"> </w:t>
            </w:r>
            <w:r w:rsidRPr="000B3BE4">
              <w:rPr>
                <w:rFonts w:cs="Arial"/>
                <w:szCs w:val="20"/>
              </w:rPr>
              <w:t>je Vlada Republike Slovenije na … seji dne … sprejela naslednji</w:t>
            </w:r>
          </w:p>
          <w:p w14:paraId="0D603FE6" w14:textId="77777777" w:rsidR="000122BE" w:rsidRPr="000B3BE4" w:rsidRDefault="000122BE" w:rsidP="009A4F20">
            <w:pPr>
              <w:jc w:val="both"/>
              <w:rPr>
                <w:rFonts w:cs="Arial"/>
              </w:rPr>
            </w:pPr>
          </w:p>
          <w:p w14:paraId="408020EA" w14:textId="77777777" w:rsidR="000122BE" w:rsidRPr="000B3BE4" w:rsidRDefault="000122BE" w:rsidP="009A4F20">
            <w:pPr>
              <w:jc w:val="center"/>
              <w:rPr>
                <w:rFonts w:cs="Arial"/>
              </w:rPr>
            </w:pPr>
            <w:r w:rsidRPr="000B3BE4">
              <w:rPr>
                <w:rFonts w:cs="Arial"/>
              </w:rPr>
              <w:t>SKLEP:</w:t>
            </w:r>
          </w:p>
          <w:p w14:paraId="0E7B79FE" w14:textId="77777777" w:rsidR="000122BE" w:rsidRPr="00593D9B" w:rsidRDefault="000122BE" w:rsidP="009A4F20">
            <w:pPr>
              <w:jc w:val="both"/>
              <w:rPr>
                <w:rFonts w:cs="Arial"/>
                <w:highlight w:val="yellow"/>
              </w:rPr>
            </w:pPr>
          </w:p>
          <w:p w14:paraId="3203B59A" w14:textId="2CCDEACD" w:rsidR="000122BE" w:rsidRPr="00925F14" w:rsidRDefault="000122BE" w:rsidP="008C304E">
            <w:pPr>
              <w:pStyle w:val="Odstavekseznama"/>
              <w:ind w:left="0" w:right="381"/>
              <w:jc w:val="both"/>
              <w:rPr>
                <w:rFonts w:cs="Arial"/>
              </w:rPr>
            </w:pPr>
            <w:r w:rsidRPr="00925F14">
              <w:rPr>
                <w:rFonts w:cs="Arial"/>
              </w:rPr>
              <w:t xml:space="preserve">Vlada Republike Slovenije </w:t>
            </w:r>
            <w:r w:rsidR="006246D1" w:rsidRPr="006246D1">
              <w:rPr>
                <w:rFonts w:cs="Arial"/>
              </w:rPr>
              <w:t xml:space="preserve">se je seznanila </w:t>
            </w:r>
            <w:r w:rsidR="00722D5B">
              <w:rPr>
                <w:rFonts w:cs="Arial"/>
              </w:rPr>
              <w:t>z</w:t>
            </w:r>
            <w:r w:rsidR="002B2E2E" w:rsidRPr="00925F14">
              <w:rPr>
                <w:rFonts w:cs="Arial"/>
              </w:rPr>
              <w:t xml:space="preserve"> </w:t>
            </w:r>
            <w:r w:rsidR="00AC2217">
              <w:rPr>
                <w:rFonts w:cs="Arial"/>
              </w:rPr>
              <w:t>I</w:t>
            </w:r>
            <w:r w:rsidR="00722D5B">
              <w:rPr>
                <w:rFonts w:cs="Arial"/>
              </w:rPr>
              <w:t>nformacijo</w:t>
            </w:r>
            <w:r w:rsidR="00722D5B" w:rsidRPr="00722D5B">
              <w:rPr>
                <w:rFonts w:cs="Arial"/>
              </w:rPr>
              <w:t xml:space="preserve"> </w:t>
            </w:r>
            <w:r w:rsidR="00D739E1" w:rsidRPr="00D739E1">
              <w:rPr>
                <w:rFonts w:cs="Arial"/>
              </w:rPr>
              <w:t xml:space="preserve">o </w:t>
            </w:r>
            <w:r w:rsidR="00B45E1D">
              <w:rPr>
                <w:rFonts w:cs="Arial"/>
              </w:rPr>
              <w:t xml:space="preserve">srečanju </w:t>
            </w:r>
            <w:r w:rsidR="00D739E1" w:rsidRPr="00D739E1">
              <w:rPr>
                <w:rFonts w:cs="Arial"/>
              </w:rPr>
              <w:t xml:space="preserve">državnega sekretarja </w:t>
            </w:r>
            <w:r w:rsidR="00B45E1D">
              <w:rPr>
                <w:rFonts w:cs="Arial"/>
              </w:rPr>
              <w:t xml:space="preserve">na Ministrstvu </w:t>
            </w:r>
            <w:r w:rsidR="00D739E1" w:rsidRPr="00D739E1">
              <w:rPr>
                <w:rFonts w:cs="Arial"/>
              </w:rPr>
              <w:t xml:space="preserve">za kmetijstvo, gozdarstvo in prehrano dr. Darija </w:t>
            </w:r>
            <w:proofErr w:type="spellStart"/>
            <w:r w:rsidR="00D739E1" w:rsidRPr="00D739E1">
              <w:rPr>
                <w:rFonts w:cs="Arial"/>
              </w:rPr>
              <w:t>Krajčiča</w:t>
            </w:r>
            <w:proofErr w:type="spellEnd"/>
            <w:r w:rsidR="00D739E1" w:rsidRPr="00D739E1">
              <w:rPr>
                <w:rFonts w:cs="Arial"/>
              </w:rPr>
              <w:t xml:space="preserve"> </w:t>
            </w:r>
            <w:r w:rsidR="00323B5A" w:rsidRPr="00323B5A">
              <w:rPr>
                <w:rFonts w:cs="Arial"/>
              </w:rPr>
              <w:t xml:space="preserve">s poljsko državno sekretarko za podnebje in okolje </w:t>
            </w:r>
            <w:proofErr w:type="spellStart"/>
            <w:r w:rsidR="00323B5A" w:rsidRPr="00323B5A">
              <w:rPr>
                <w:rFonts w:cs="Arial"/>
              </w:rPr>
              <w:t>Małgorzato</w:t>
            </w:r>
            <w:proofErr w:type="spellEnd"/>
            <w:r w:rsidR="00323B5A" w:rsidRPr="00323B5A">
              <w:rPr>
                <w:rFonts w:cs="Arial"/>
              </w:rPr>
              <w:t xml:space="preserve"> </w:t>
            </w:r>
            <w:proofErr w:type="spellStart"/>
            <w:r w:rsidR="00323B5A" w:rsidRPr="00323B5A">
              <w:rPr>
                <w:rFonts w:cs="Arial"/>
              </w:rPr>
              <w:t>Golińsk</w:t>
            </w:r>
            <w:r w:rsidR="00B45E1D">
              <w:rPr>
                <w:rFonts w:cs="Arial"/>
              </w:rPr>
              <w:t>o</w:t>
            </w:r>
            <w:proofErr w:type="spellEnd"/>
            <w:r w:rsidR="00323B5A" w:rsidRPr="00323B5A">
              <w:rPr>
                <w:rFonts w:cs="Arial"/>
              </w:rPr>
              <w:t>, 7. junija 2023</w:t>
            </w:r>
            <w:r w:rsidR="00B45E1D">
              <w:rPr>
                <w:rFonts w:cs="Arial"/>
              </w:rPr>
              <w:t xml:space="preserve"> v Ljubljani</w:t>
            </w:r>
            <w:r w:rsidR="00925F14" w:rsidRPr="00E35755">
              <w:rPr>
                <w:rFonts w:cs="Arial"/>
              </w:rPr>
              <w:t>.</w:t>
            </w:r>
          </w:p>
          <w:p w14:paraId="535AB4DA" w14:textId="77777777" w:rsidR="000122BE" w:rsidRDefault="000122BE" w:rsidP="009A4F20">
            <w:pPr>
              <w:ind w:right="-562"/>
              <w:jc w:val="both"/>
              <w:rPr>
                <w:rFonts w:cs="Arial"/>
              </w:rPr>
            </w:pPr>
          </w:p>
          <w:p w14:paraId="59D8FC37" w14:textId="77777777" w:rsidR="000122BE" w:rsidRDefault="00D52D1E" w:rsidP="009A4F20">
            <w:pPr>
              <w:spacing w:line="240" w:lineRule="auto"/>
              <w:ind w:left="4649" w:right="170"/>
              <w:contextualSpacing/>
              <w:jc w:val="center"/>
              <w:rPr>
                <w:rFonts w:cs="Arial"/>
                <w:iCs/>
                <w:szCs w:val="20"/>
              </w:rPr>
            </w:pPr>
            <w:r w:rsidRPr="00D52D1E">
              <w:rPr>
                <w:rFonts w:cs="Arial"/>
                <w:iCs/>
                <w:szCs w:val="20"/>
              </w:rPr>
              <w:t xml:space="preserve">Barbara Kolenko </w:t>
            </w:r>
            <w:proofErr w:type="spellStart"/>
            <w:r w:rsidRPr="00D52D1E">
              <w:rPr>
                <w:rFonts w:cs="Arial"/>
                <w:iCs/>
                <w:szCs w:val="20"/>
              </w:rPr>
              <w:t>Helbl</w:t>
            </w:r>
            <w:proofErr w:type="spellEnd"/>
            <w:r>
              <w:rPr>
                <w:rFonts w:cs="Arial"/>
                <w:iCs/>
                <w:szCs w:val="20"/>
              </w:rPr>
              <w:br/>
            </w:r>
            <w:r w:rsidRPr="00D52D1E">
              <w:rPr>
                <w:rFonts w:cs="Arial"/>
                <w:iCs/>
                <w:szCs w:val="20"/>
              </w:rPr>
              <w:t>generalna sekretarka</w:t>
            </w:r>
          </w:p>
          <w:p w14:paraId="7450AED5" w14:textId="77777777" w:rsidR="000122BE" w:rsidRPr="00593D9B" w:rsidRDefault="000122BE" w:rsidP="009A4F20">
            <w:pPr>
              <w:spacing w:line="240" w:lineRule="auto"/>
              <w:ind w:right="72"/>
              <w:contextualSpacing/>
              <w:rPr>
                <w:rFonts w:cs="Arial"/>
                <w:szCs w:val="20"/>
                <w:highlight w:val="yellow"/>
              </w:rPr>
            </w:pPr>
          </w:p>
          <w:p w14:paraId="56500DF3" w14:textId="72B58373" w:rsidR="000122BE" w:rsidRPr="0024496F" w:rsidRDefault="000122BE" w:rsidP="009A4F20">
            <w:pPr>
              <w:pStyle w:val="Neotevilenodstavek"/>
              <w:spacing w:before="0" w:after="0" w:line="240" w:lineRule="auto"/>
              <w:contextualSpacing/>
              <w:rPr>
                <w:iCs/>
                <w:sz w:val="20"/>
                <w:szCs w:val="20"/>
              </w:rPr>
            </w:pPr>
            <w:r w:rsidRPr="0024496F">
              <w:rPr>
                <w:iCs/>
                <w:sz w:val="20"/>
                <w:szCs w:val="20"/>
              </w:rPr>
              <w:t>Sklep prejme:</w:t>
            </w:r>
          </w:p>
          <w:p w14:paraId="7EC2CEE4" w14:textId="77777777" w:rsidR="004B2C3F" w:rsidRDefault="000122BE" w:rsidP="009A4F2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cs="Arial"/>
              </w:rPr>
            </w:pPr>
            <w:r w:rsidRPr="0024496F">
              <w:rPr>
                <w:rFonts w:cs="Arial"/>
              </w:rPr>
              <w:t>Ministrstvo za kmetijstvo, gozdarstvo in prehrano</w:t>
            </w:r>
            <w:r w:rsidR="004B2C3F">
              <w:rPr>
                <w:rFonts w:cs="Arial"/>
              </w:rPr>
              <w:t>,</w:t>
            </w:r>
          </w:p>
          <w:p w14:paraId="583404C2" w14:textId="5B86C6BB" w:rsidR="000122BE" w:rsidRPr="0024496F" w:rsidRDefault="004B2C3F" w:rsidP="004B2C3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cs="Arial"/>
              </w:rPr>
            </w:pPr>
            <w:r w:rsidRPr="004B2C3F">
              <w:rPr>
                <w:rFonts w:cs="Arial"/>
              </w:rPr>
              <w:t>Ministrstvo za zunanje in evropske zadeve</w:t>
            </w:r>
            <w:r w:rsidR="00B45E1D">
              <w:rPr>
                <w:rFonts w:cs="Arial"/>
              </w:rPr>
              <w:t>.</w:t>
            </w:r>
          </w:p>
          <w:p w14:paraId="7969AFED" w14:textId="77777777" w:rsidR="000122BE" w:rsidRPr="008D1759" w:rsidRDefault="000122BE" w:rsidP="00323B5A">
            <w:pPr>
              <w:pStyle w:val="Neotevilenodstavek"/>
              <w:tabs>
                <w:tab w:val="left" w:pos="318"/>
              </w:tabs>
              <w:spacing w:before="0" w:after="0" w:line="240" w:lineRule="auto"/>
              <w:ind w:left="720"/>
              <w:contextualSpacing/>
              <w:rPr>
                <w:iCs/>
                <w:sz w:val="20"/>
                <w:szCs w:val="20"/>
              </w:rPr>
            </w:pPr>
          </w:p>
        </w:tc>
      </w:tr>
      <w:tr w:rsidR="000122BE" w:rsidRPr="008D1759" w14:paraId="4C2DF48F" w14:textId="77777777" w:rsidTr="009A4F20">
        <w:tc>
          <w:tcPr>
            <w:tcW w:w="9163" w:type="dxa"/>
            <w:gridSpan w:val="4"/>
          </w:tcPr>
          <w:p w14:paraId="1ABFD3D3" w14:textId="77777777" w:rsidR="000122BE" w:rsidRPr="00D43F59" w:rsidRDefault="000122BE" w:rsidP="009A4F2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0122BE" w:rsidRPr="008D1759" w14:paraId="54B24974" w14:textId="77777777" w:rsidTr="009A4F20">
        <w:tc>
          <w:tcPr>
            <w:tcW w:w="9163" w:type="dxa"/>
            <w:gridSpan w:val="4"/>
          </w:tcPr>
          <w:p w14:paraId="1A0BE08D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(Navedite </w:t>
            </w:r>
            <w:r w:rsidRPr="008D1759">
              <w:rPr>
                <w:iCs/>
                <w:sz w:val="20"/>
                <w:szCs w:val="20"/>
              </w:rPr>
              <w:t>razloge, razen za pr</w:t>
            </w:r>
            <w:r>
              <w:rPr>
                <w:iCs/>
                <w:sz w:val="20"/>
                <w:szCs w:val="20"/>
              </w:rPr>
              <w:t>edlog zakona o ratifikaciji mednarodne</w:t>
            </w:r>
            <w:r w:rsidRPr="008D1759">
              <w:rPr>
                <w:iCs/>
                <w:sz w:val="20"/>
                <w:szCs w:val="20"/>
              </w:rPr>
              <w:t xml:space="preserve"> pogodbe, ki se obravnava po nu</w:t>
            </w:r>
            <w:r>
              <w:rPr>
                <w:iCs/>
                <w:sz w:val="20"/>
                <w:szCs w:val="20"/>
              </w:rPr>
              <w:t xml:space="preserve">jnem postopku – </w:t>
            </w:r>
            <w:r w:rsidRPr="008D1759">
              <w:rPr>
                <w:iCs/>
                <w:sz w:val="20"/>
                <w:szCs w:val="20"/>
              </w:rPr>
              <w:t>169. č</w:t>
            </w:r>
            <w:r>
              <w:rPr>
                <w:iCs/>
                <w:sz w:val="20"/>
                <w:szCs w:val="20"/>
              </w:rPr>
              <w:t>len Poslovnika državnega zbora.)</w:t>
            </w:r>
          </w:p>
        </w:tc>
      </w:tr>
      <w:tr w:rsidR="000122BE" w:rsidRPr="008D1759" w14:paraId="0965A822" w14:textId="77777777" w:rsidTr="009A4F20">
        <w:tc>
          <w:tcPr>
            <w:tcW w:w="9163" w:type="dxa"/>
            <w:gridSpan w:val="4"/>
          </w:tcPr>
          <w:p w14:paraId="56B8C4E0" w14:textId="77777777" w:rsidR="000122BE" w:rsidRPr="00D43F59" w:rsidRDefault="000122BE" w:rsidP="009A4F2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0122BE" w:rsidRPr="008D1759" w14:paraId="0747D8CB" w14:textId="77777777" w:rsidTr="009A4F20">
        <w:tc>
          <w:tcPr>
            <w:tcW w:w="9163" w:type="dxa"/>
            <w:gridSpan w:val="4"/>
          </w:tcPr>
          <w:p w14:paraId="1BEFE344" w14:textId="77777777" w:rsidR="000122BE" w:rsidRDefault="00C87027" w:rsidP="008C304E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Tomaž Hrovat, v. d.</w:t>
            </w:r>
            <w:r w:rsidR="000122BE">
              <w:rPr>
                <w:iCs/>
                <w:sz w:val="20"/>
                <w:szCs w:val="20"/>
              </w:rPr>
              <w:t xml:space="preserve"> generaln</w:t>
            </w:r>
            <w:r>
              <w:rPr>
                <w:iCs/>
                <w:sz w:val="20"/>
                <w:szCs w:val="20"/>
              </w:rPr>
              <w:t>ega</w:t>
            </w:r>
            <w:r w:rsidR="000122BE">
              <w:rPr>
                <w:iCs/>
                <w:sz w:val="20"/>
                <w:szCs w:val="20"/>
              </w:rPr>
              <w:t xml:space="preserve"> direktor</w:t>
            </w:r>
            <w:r>
              <w:rPr>
                <w:iCs/>
                <w:sz w:val="20"/>
                <w:szCs w:val="20"/>
              </w:rPr>
              <w:t>ja</w:t>
            </w:r>
            <w:r w:rsidR="008606B0">
              <w:rPr>
                <w:iCs/>
                <w:sz w:val="20"/>
                <w:szCs w:val="20"/>
              </w:rPr>
              <w:t xml:space="preserve">, </w:t>
            </w:r>
            <w:r w:rsidR="000122BE">
              <w:rPr>
                <w:iCs/>
                <w:sz w:val="20"/>
                <w:szCs w:val="20"/>
              </w:rPr>
              <w:t>Direktorat za gozdarstvo in lovstvo,</w:t>
            </w:r>
            <w:r w:rsidR="008606B0">
              <w:rPr>
                <w:iCs/>
                <w:sz w:val="20"/>
                <w:szCs w:val="20"/>
              </w:rPr>
              <w:t xml:space="preserve"> Ministrstvo za kmetijstvo, gozdarstvo in prehrano</w:t>
            </w:r>
            <w:r w:rsidR="00AC2217">
              <w:rPr>
                <w:iCs/>
                <w:sz w:val="20"/>
                <w:szCs w:val="20"/>
              </w:rPr>
              <w:t>,</w:t>
            </w:r>
          </w:p>
          <w:p w14:paraId="5CEE630B" w14:textId="77777777" w:rsidR="008606B0" w:rsidRDefault="000D4C7A" w:rsidP="008C304E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Matej Zagorc</w:t>
            </w:r>
            <w:r w:rsidR="000122BE">
              <w:rPr>
                <w:iCs/>
                <w:sz w:val="20"/>
                <w:szCs w:val="20"/>
              </w:rPr>
              <w:t>, vodja Sektorja za gozdarstvo</w:t>
            </w:r>
            <w:r w:rsidR="008606B0">
              <w:rPr>
                <w:iCs/>
                <w:sz w:val="20"/>
                <w:szCs w:val="20"/>
              </w:rPr>
              <w:t xml:space="preserve">, </w:t>
            </w:r>
            <w:r w:rsidR="008606B0" w:rsidRPr="008606B0">
              <w:rPr>
                <w:iCs/>
                <w:sz w:val="20"/>
                <w:szCs w:val="20"/>
              </w:rPr>
              <w:t>Direktorat za gozdarstvo in lovstvo, Ministrstvo za kmetijstvo, gozdarstvo in prehrano</w:t>
            </w:r>
            <w:r w:rsidR="00AC2217">
              <w:rPr>
                <w:iCs/>
                <w:sz w:val="20"/>
                <w:szCs w:val="20"/>
              </w:rPr>
              <w:t>,</w:t>
            </w:r>
          </w:p>
          <w:p w14:paraId="6E7E8882" w14:textId="77777777" w:rsidR="000122BE" w:rsidRPr="008D1759" w:rsidRDefault="004339B2" w:rsidP="008C304E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Dr. </w:t>
            </w:r>
            <w:r w:rsidRPr="004339B2">
              <w:rPr>
                <w:iCs/>
                <w:sz w:val="20"/>
                <w:szCs w:val="20"/>
              </w:rPr>
              <w:t>Simon Poljanšek</w:t>
            </w:r>
            <w:r w:rsidR="00DB2491">
              <w:rPr>
                <w:iCs/>
                <w:sz w:val="20"/>
                <w:szCs w:val="20"/>
              </w:rPr>
              <w:t>,</w:t>
            </w:r>
            <w:r w:rsidR="000D4C7A">
              <w:rPr>
                <w:iCs/>
                <w:sz w:val="20"/>
                <w:szCs w:val="20"/>
              </w:rPr>
              <w:t xml:space="preserve"> Sektor za gozdarstvo</w:t>
            </w:r>
            <w:r w:rsidR="008606B0" w:rsidRPr="008606B0">
              <w:rPr>
                <w:iCs/>
                <w:sz w:val="20"/>
                <w:szCs w:val="20"/>
              </w:rPr>
              <w:t>, Direktorat za gozdarstvo in lovstvo, Ministrstvo za kmetijstvo, gozdarstvo in prehrano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0122BE" w:rsidRPr="008D1759" w14:paraId="4A3477A3" w14:textId="77777777" w:rsidTr="009A4F20">
        <w:tc>
          <w:tcPr>
            <w:tcW w:w="9163" w:type="dxa"/>
            <w:gridSpan w:val="4"/>
          </w:tcPr>
          <w:p w14:paraId="6A549712" w14:textId="77777777" w:rsidR="000122BE" w:rsidRPr="005F3DC6" w:rsidRDefault="000122BE" w:rsidP="009A4F2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0122BE" w:rsidRPr="008D1759" w14:paraId="469A047F" w14:textId="77777777" w:rsidTr="009A4F20">
        <w:tc>
          <w:tcPr>
            <w:tcW w:w="9163" w:type="dxa"/>
            <w:gridSpan w:val="4"/>
          </w:tcPr>
          <w:p w14:paraId="59DE89D8" w14:textId="77777777" w:rsidR="000122BE" w:rsidRDefault="000122BE" w:rsidP="009A4F2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(Navedite osebno ime zunanjega strokovnjaka ali firmo in naslov pravne osebe, ki je sodelovala pri pripravi predloga predpisa ali splošnega akta za izvrševanje javnih pooblastil.</w:t>
            </w:r>
          </w:p>
          <w:p w14:paraId="495B174F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(Navedite s tem povezane stroške, ki bremenijo javnofinančna sredstva ali navedite, da sodelovanje strokovnjaka ni povezano z javnofinančnimi izdatki.)</w:t>
            </w:r>
          </w:p>
        </w:tc>
      </w:tr>
      <w:tr w:rsidR="000122BE" w:rsidRPr="008D1759" w14:paraId="4F679C81" w14:textId="77777777" w:rsidTr="009A4F20">
        <w:tc>
          <w:tcPr>
            <w:tcW w:w="9163" w:type="dxa"/>
            <w:gridSpan w:val="4"/>
          </w:tcPr>
          <w:p w14:paraId="1DAB4AF7" w14:textId="77777777" w:rsidR="000122BE" w:rsidRPr="00D43F59" w:rsidRDefault="000122BE" w:rsidP="009A4F2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lastRenderedPageBreak/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0122BE" w:rsidRPr="008D1759" w14:paraId="75ED2BAC" w14:textId="77777777" w:rsidTr="009A4F20">
        <w:tc>
          <w:tcPr>
            <w:tcW w:w="9163" w:type="dxa"/>
            <w:gridSpan w:val="4"/>
          </w:tcPr>
          <w:p w14:paraId="54EBD23C" w14:textId="77777777" w:rsidR="000122BE" w:rsidRPr="00D43F59" w:rsidRDefault="000122BE" w:rsidP="009A4F20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(Navedite</w:t>
            </w:r>
            <w:r w:rsidRPr="008D1759">
              <w:rPr>
                <w:iCs/>
                <w:sz w:val="20"/>
                <w:szCs w:val="20"/>
              </w:rPr>
              <w:t xml:space="preserve"> imena </w:t>
            </w:r>
            <w:r>
              <w:rPr>
                <w:iCs/>
                <w:sz w:val="20"/>
                <w:szCs w:val="20"/>
              </w:rPr>
              <w:t>in priimke</w:t>
            </w:r>
            <w:r w:rsidRPr="008D175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ter funkcije ali</w:t>
            </w:r>
            <w:r w:rsidRPr="008D1759">
              <w:rPr>
                <w:iCs/>
                <w:sz w:val="20"/>
                <w:szCs w:val="20"/>
              </w:rPr>
              <w:t xml:space="preserve"> naziv</w:t>
            </w:r>
            <w:r>
              <w:rPr>
                <w:iCs/>
                <w:sz w:val="20"/>
                <w:szCs w:val="20"/>
              </w:rPr>
              <w:t>e.)</w:t>
            </w:r>
          </w:p>
        </w:tc>
      </w:tr>
      <w:tr w:rsidR="000122BE" w:rsidRPr="008D1759" w14:paraId="7D6136F3" w14:textId="77777777" w:rsidTr="009A4F20">
        <w:tc>
          <w:tcPr>
            <w:tcW w:w="9163" w:type="dxa"/>
            <w:gridSpan w:val="4"/>
          </w:tcPr>
          <w:p w14:paraId="26B16A8F" w14:textId="77777777" w:rsidR="000122BE" w:rsidRDefault="000122BE" w:rsidP="009A4F2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  <w:p w14:paraId="7F51BA33" w14:textId="77777777" w:rsidR="000421C9" w:rsidRPr="003F10D2" w:rsidRDefault="000421C9" w:rsidP="000421C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0122BE" w:rsidRPr="008D1759" w14:paraId="53EE922F" w14:textId="77777777" w:rsidTr="009A4F20">
        <w:tc>
          <w:tcPr>
            <w:tcW w:w="9163" w:type="dxa"/>
            <w:gridSpan w:val="4"/>
          </w:tcPr>
          <w:p w14:paraId="1586155F" w14:textId="77777777" w:rsidR="000122BE" w:rsidRPr="00302315" w:rsidRDefault="00D52D1E" w:rsidP="004175FE">
            <w:pPr>
              <w:pStyle w:val="Neotevilenodstavek"/>
              <w:spacing w:before="0" w:after="0" w:line="260" w:lineRule="exact"/>
              <w:rPr>
                <w:szCs w:val="20"/>
              </w:rPr>
            </w:pPr>
            <w:r w:rsidRPr="00D52D1E">
              <w:rPr>
                <w:sz w:val="20"/>
                <w:szCs w:val="20"/>
              </w:rPr>
              <w:t xml:space="preserve">V gradivu so </w:t>
            </w:r>
            <w:r w:rsidRPr="00C87027">
              <w:rPr>
                <w:sz w:val="20"/>
                <w:szCs w:val="20"/>
              </w:rPr>
              <w:t xml:space="preserve">upoštevane pripombe </w:t>
            </w:r>
            <w:r w:rsidR="004175FE" w:rsidRPr="00C87027">
              <w:rPr>
                <w:sz w:val="20"/>
                <w:szCs w:val="20"/>
              </w:rPr>
              <w:t>..</w:t>
            </w:r>
            <w:r w:rsidRPr="00C87027">
              <w:rPr>
                <w:sz w:val="20"/>
                <w:szCs w:val="20"/>
              </w:rPr>
              <w:t>.</w:t>
            </w:r>
          </w:p>
        </w:tc>
      </w:tr>
      <w:tr w:rsidR="000122BE" w:rsidRPr="008D1759" w14:paraId="5F58CAC4" w14:textId="77777777" w:rsidTr="009A4F20">
        <w:tc>
          <w:tcPr>
            <w:tcW w:w="9163" w:type="dxa"/>
            <w:gridSpan w:val="4"/>
          </w:tcPr>
          <w:p w14:paraId="026B0984" w14:textId="77777777" w:rsidR="000122BE" w:rsidRPr="008D1759" w:rsidRDefault="000122BE" w:rsidP="009A4F2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0122BE" w:rsidRPr="008D1759" w14:paraId="13207F9A" w14:textId="77777777" w:rsidTr="009A4F20">
        <w:tc>
          <w:tcPr>
            <w:tcW w:w="1448" w:type="dxa"/>
          </w:tcPr>
          <w:p w14:paraId="6C67BBC9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29C0527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167EA22E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4C396EEF" w14:textId="77777777" w:rsidTr="009A4F20">
        <w:tc>
          <w:tcPr>
            <w:tcW w:w="1448" w:type="dxa"/>
          </w:tcPr>
          <w:p w14:paraId="60CBF5F5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0BA7AEFE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AF10AD5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616FC26C" w14:textId="77777777" w:rsidTr="009A4F20">
        <w:tc>
          <w:tcPr>
            <w:tcW w:w="1448" w:type="dxa"/>
          </w:tcPr>
          <w:p w14:paraId="5261B3B2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9378A96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32CC4494" w14:textId="77777777" w:rsidR="000122BE" w:rsidRPr="00A24E98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451463D2" w14:textId="77777777" w:rsidTr="009A4F20">
        <w:tc>
          <w:tcPr>
            <w:tcW w:w="1448" w:type="dxa"/>
          </w:tcPr>
          <w:p w14:paraId="17828F37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6BCECA1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8CE8015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22833882" w14:textId="77777777" w:rsidTr="009A4F20">
        <w:tc>
          <w:tcPr>
            <w:tcW w:w="1448" w:type="dxa"/>
          </w:tcPr>
          <w:p w14:paraId="3A463FFD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4119870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2211DE20" w14:textId="77777777" w:rsidR="000122BE" w:rsidRPr="008D1759" w:rsidRDefault="00722D5B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0122BE" w:rsidRPr="008D1759" w14:paraId="664CF37F" w14:textId="77777777" w:rsidTr="009A4F20">
        <w:tc>
          <w:tcPr>
            <w:tcW w:w="1448" w:type="dxa"/>
          </w:tcPr>
          <w:p w14:paraId="1F1BA6A0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2D401F9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A5C69A1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3BFEF2B3" w14:textId="77777777" w:rsidTr="009A4F20">
        <w:tc>
          <w:tcPr>
            <w:tcW w:w="1448" w:type="dxa"/>
            <w:tcBorders>
              <w:bottom w:val="single" w:sz="4" w:space="0" w:color="auto"/>
            </w:tcBorders>
          </w:tcPr>
          <w:p w14:paraId="31262DD9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B9A817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0D722E0F" w14:textId="77777777" w:rsidR="000122BE" w:rsidRPr="008D1759" w:rsidRDefault="000122BE" w:rsidP="009A4F2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705DB5A9" w14:textId="77777777" w:rsidR="000122BE" w:rsidRPr="008D1759" w:rsidRDefault="000122BE" w:rsidP="009A4F2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60F07C8" w14:textId="77777777" w:rsidR="000122BE" w:rsidRPr="008D1759" w:rsidRDefault="000122BE" w:rsidP="009A4F20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9AA795F" w14:textId="77777777" w:rsidR="000122BE" w:rsidRPr="008D1759" w:rsidRDefault="000122BE" w:rsidP="009A4F2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0122BE" w:rsidRPr="008D1759" w14:paraId="1921B1A7" w14:textId="77777777" w:rsidTr="009A4F20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7EA" w14:textId="77777777" w:rsidR="000122BE" w:rsidRPr="008D1759" w:rsidRDefault="000122BE" w:rsidP="009A4F2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3E1DD283" w14:textId="77777777" w:rsidR="000122BE" w:rsidRPr="008D1759" w:rsidRDefault="000122BE" w:rsidP="009A4F2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(Samo</w:t>
            </w:r>
            <w:r w:rsidRPr="008D1759">
              <w:rPr>
                <w:b w:val="0"/>
                <w:sz w:val="20"/>
                <w:szCs w:val="20"/>
              </w:rPr>
              <w:t xml:space="preserve"> če izbere</w:t>
            </w:r>
            <w:r>
              <w:rPr>
                <w:b w:val="0"/>
                <w:sz w:val="20"/>
                <w:szCs w:val="20"/>
              </w:rPr>
              <w:t>te DA pod točko 6.a.)</w:t>
            </w:r>
          </w:p>
        </w:tc>
      </w:tr>
    </w:tbl>
    <w:p w14:paraId="3CA900C6" w14:textId="77777777" w:rsidR="000122BE" w:rsidRPr="008D1759" w:rsidRDefault="000122BE" w:rsidP="000122BE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0122BE" w:rsidRPr="00F63136" w14:paraId="310B5138" w14:textId="77777777" w:rsidTr="009A4F20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8F931B" w14:textId="77777777" w:rsidR="000122BE" w:rsidRPr="00F63136" w:rsidRDefault="000122BE" w:rsidP="009A4F20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0122BE" w:rsidRPr="00F63136" w14:paraId="12642DE2" w14:textId="77777777" w:rsidTr="009A4F20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617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48A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736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FDBB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3FB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t + 3</w:t>
            </w:r>
          </w:p>
        </w:tc>
      </w:tr>
      <w:tr w:rsidR="000122BE" w:rsidRPr="00F63136" w14:paraId="065B8493" w14:textId="77777777" w:rsidTr="009A4F2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556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CA7D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0AB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24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9B2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122BE" w:rsidRPr="00F63136" w14:paraId="48875AF0" w14:textId="77777777" w:rsidTr="009A4F2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5E2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CEE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5C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568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AE4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122BE" w:rsidRPr="00F63136" w14:paraId="69EB37D2" w14:textId="77777777" w:rsidTr="009A4F2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86D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BE7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080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155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AFB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122BE" w:rsidRPr="00F63136" w14:paraId="4A853174" w14:textId="77777777" w:rsidTr="009A4F20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6EEB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255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58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B0A4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2D1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122BE" w:rsidRPr="00F63136" w14:paraId="744860AE" w14:textId="77777777" w:rsidTr="009A4F2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DB3" w14:textId="77777777" w:rsidR="000122BE" w:rsidRPr="00F63136" w:rsidRDefault="000122BE" w:rsidP="009A4F20">
            <w:pPr>
              <w:widowControl w:val="0"/>
              <w:rPr>
                <w:rFonts w:cs="Arial"/>
                <w:bCs/>
                <w:szCs w:val="20"/>
              </w:rPr>
            </w:pPr>
            <w:r w:rsidRPr="00F63136">
              <w:rPr>
                <w:rFonts w:cs="Arial"/>
                <w:bCs/>
                <w:szCs w:val="20"/>
              </w:rPr>
              <w:t>Predvideno povečanje (+) ali zmanjšanje (</w:t>
            </w:r>
            <w:r w:rsidRPr="00F63136">
              <w:rPr>
                <w:b/>
                <w:szCs w:val="20"/>
              </w:rPr>
              <w:t>–</w:t>
            </w:r>
            <w:r w:rsidRPr="00F63136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EB5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823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D27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AC1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122BE" w:rsidRPr="00F63136" w14:paraId="21CB3022" w14:textId="77777777" w:rsidTr="009A4F2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B1F9D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0122BE" w:rsidRPr="00F63136" w14:paraId="751927FF" w14:textId="77777777" w:rsidTr="009A4F2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025F92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F63136">
              <w:rPr>
                <w:sz w:val="20"/>
                <w:szCs w:val="20"/>
              </w:rPr>
              <w:t>II.a</w:t>
            </w:r>
            <w:proofErr w:type="spellEnd"/>
            <w:r w:rsidRPr="00F63136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0122BE" w:rsidRPr="00F63136" w14:paraId="390C64DB" w14:textId="77777777" w:rsidTr="009A4F2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82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79D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D88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66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CA07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 + 1</w:t>
            </w:r>
          </w:p>
        </w:tc>
      </w:tr>
      <w:tr w:rsidR="000122BE" w:rsidRPr="00F63136" w14:paraId="66F3377D" w14:textId="77777777" w:rsidTr="009A4F20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835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A24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C75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520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78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3CC130CA" w14:textId="77777777" w:rsidTr="009A4F2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A40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C0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72F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C336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BFF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20CCECE5" w14:textId="77777777" w:rsidTr="009A4F2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417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6FA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886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122BE" w:rsidRPr="00F63136" w14:paraId="18C865B2" w14:textId="77777777" w:rsidTr="009A4F20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A8DA37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F63136">
              <w:rPr>
                <w:sz w:val="20"/>
                <w:szCs w:val="20"/>
              </w:rPr>
              <w:t>II.b</w:t>
            </w:r>
            <w:proofErr w:type="spellEnd"/>
            <w:r w:rsidRPr="00F63136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0122BE" w:rsidRPr="00F63136" w14:paraId="28045A1F" w14:textId="77777777" w:rsidTr="009A4F2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EED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BF5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B206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69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4FC" w14:textId="77777777" w:rsidR="000122BE" w:rsidRPr="00F63136" w:rsidRDefault="000122BE" w:rsidP="009A4F20">
            <w:pPr>
              <w:widowControl w:val="0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 xml:space="preserve">Znesek za t + 1 </w:t>
            </w:r>
          </w:p>
        </w:tc>
      </w:tr>
      <w:tr w:rsidR="000122BE" w:rsidRPr="00F63136" w14:paraId="7CF32BEE" w14:textId="77777777" w:rsidTr="009A4F2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112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B36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6D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ABB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7BC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36604EB1" w14:textId="77777777" w:rsidTr="009A4F2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1FD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795F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FC7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E5BD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016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4F6B214F" w14:textId="77777777" w:rsidTr="009A4F2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B2B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34F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A81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122BE" w:rsidRPr="00F63136" w14:paraId="2CDBEE04" w14:textId="77777777" w:rsidTr="009A4F20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E9A140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F63136">
              <w:rPr>
                <w:sz w:val="20"/>
                <w:szCs w:val="20"/>
              </w:rPr>
              <w:t>II.c</w:t>
            </w:r>
            <w:proofErr w:type="spellEnd"/>
            <w:r w:rsidRPr="00F63136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0122BE" w:rsidRPr="00F63136" w14:paraId="2C6C191C" w14:textId="77777777" w:rsidTr="009A4F20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A29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0E0B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9D8" w14:textId="77777777" w:rsidR="000122BE" w:rsidRPr="00F63136" w:rsidRDefault="000122BE" w:rsidP="009A4F2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F63136">
              <w:rPr>
                <w:rFonts w:cs="Arial"/>
                <w:szCs w:val="20"/>
              </w:rPr>
              <w:t>Znesek za t + 1</w:t>
            </w:r>
          </w:p>
        </w:tc>
      </w:tr>
      <w:tr w:rsidR="000122BE" w:rsidRPr="00F63136" w14:paraId="2BE10318" w14:textId="77777777" w:rsidTr="009A4F2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164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856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15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6BC7C21A" w14:textId="77777777" w:rsidTr="009A4F2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16E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E44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05B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  <w:sz w:val="20"/>
                <w:szCs w:val="20"/>
              </w:rPr>
            </w:pPr>
          </w:p>
        </w:tc>
      </w:tr>
      <w:tr w:rsidR="000122BE" w:rsidRPr="00F63136" w14:paraId="56BD7FC9" w14:textId="77777777" w:rsidTr="009A4F2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0A0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A98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558" w14:textId="77777777" w:rsidR="000122BE" w:rsidRPr="00F63136" w:rsidRDefault="000122BE" w:rsidP="009A4F2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122BE" w:rsidRPr="008D1759" w14:paraId="101F172F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EDC34A9" w14:textId="77777777" w:rsidR="000122BE" w:rsidRPr="008D1759" w:rsidRDefault="000122BE" w:rsidP="009A4F20">
            <w:pPr>
              <w:widowControl w:val="0"/>
              <w:rPr>
                <w:rFonts w:cs="Arial"/>
                <w:b/>
                <w:szCs w:val="20"/>
              </w:rPr>
            </w:pPr>
          </w:p>
          <w:p w14:paraId="20DD0DCA" w14:textId="77777777" w:rsidR="000122BE" w:rsidRPr="008D1759" w:rsidRDefault="000122BE" w:rsidP="009A4F20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5B66C26B" w14:textId="77777777" w:rsidR="000122BE" w:rsidRPr="008D1759" w:rsidRDefault="000122BE" w:rsidP="009A4F20">
            <w:pPr>
              <w:widowControl w:val="0"/>
              <w:numPr>
                <w:ilvl w:val="0"/>
                <w:numId w:val="10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103D5A04" w14:textId="77777777" w:rsidR="000122BE" w:rsidRPr="008D1759" w:rsidRDefault="000122BE" w:rsidP="009A4F20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14:paraId="1CB30872" w14:textId="77777777" w:rsidR="000122BE" w:rsidRPr="008D1759" w:rsidRDefault="000122BE" w:rsidP="009A4F2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1B57D1B6" w14:textId="77777777" w:rsidR="000122BE" w:rsidRPr="008D1759" w:rsidRDefault="000122BE" w:rsidP="009A4F2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1314F3DC" w14:textId="77777777" w:rsidR="000122BE" w:rsidRPr="008D1759" w:rsidRDefault="000122BE" w:rsidP="009A4F20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25DBF000" w14:textId="77777777" w:rsidR="000122BE" w:rsidRPr="008D1759" w:rsidRDefault="000122BE" w:rsidP="009A4F20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019308DE" w14:textId="77777777" w:rsidR="000122BE" w:rsidRPr="008D1759" w:rsidRDefault="000122BE" w:rsidP="009A4F20">
            <w:pPr>
              <w:widowControl w:val="0"/>
              <w:numPr>
                <w:ilvl w:val="0"/>
                <w:numId w:val="10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00C7F076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160A11C" w14:textId="77777777" w:rsidR="000122BE" w:rsidRPr="008D1759" w:rsidRDefault="000122BE" w:rsidP="009A4F20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43115DAA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14:paraId="0C430D94" w14:textId="77777777" w:rsidR="000122BE" w:rsidRPr="008D1759" w:rsidRDefault="000122BE" w:rsidP="009A4F2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14:paraId="036C953A" w14:textId="77777777" w:rsidR="000122BE" w:rsidRPr="008D1759" w:rsidRDefault="000122BE" w:rsidP="009A4F2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77A576DB" w14:textId="77777777" w:rsidR="000122BE" w:rsidRPr="008D1759" w:rsidRDefault="000122BE" w:rsidP="009A4F20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21CDB6E2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 xml:space="preserve">, je treba izpolniti tudi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6BEDB160" w14:textId="77777777" w:rsidR="000122BE" w:rsidRPr="008D1759" w:rsidRDefault="000122BE" w:rsidP="009A4F2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18BA8F56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</w:t>
            </w:r>
            <w:proofErr w:type="spellStart"/>
            <w:r w:rsidRPr="008D175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4819999A" w14:textId="77777777" w:rsidR="000122BE" w:rsidRPr="008D1759" w:rsidRDefault="000122BE" w:rsidP="009A4F2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19268E1A" w14:textId="77777777" w:rsidR="000122BE" w:rsidRPr="008D1759" w:rsidRDefault="000122BE" w:rsidP="009A4F2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 xml:space="preserve">tako, kot je določeno v točkah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>
              <w:rPr>
                <w:rFonts w:cs="Arial"/>
                <w:szCs w:val="20"/>
                <w:lang w:eastAsia="sl-SI"/>
              </w:rPr>
              <w:t>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  <w:p w14:paraId="77263729" w14:textId="77777777" w:rsidR="000122BE" w:rsidRPr="008D1759" w:rsidRDefault="000122BE" w:rsidP="009A4F20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122BE" w:rsidRPr="00D063BD" w14:paraId="28221A1F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2026" w14:textId="77777777" w:rsidR="000122BE" w:rsidRPr="00D731F3" w:rsidRDefault="000122BE" w:rsidP="009A4F20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25E2FC84" w14:textId="77777777" w:rsidR="000122BE" w:rsidRPr="00171E3B" w:rsidRDefault="000122BE" w:rsidP="009A4F20">
            <w:pPr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  <w:p w14:paraId="0FFE1BF6" w14:textId="77777777" w:rsidR="000122BE" w:rsidRDefault="000122BE" w:rsidP="009A4F20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  <w:p w14:paraId="31353A48" w14:textId="69CB0976" w:rsidR="00D739E1" w:rsidRDefault="006C1CB4" w:rsidP="0051051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Sestanek se organizira v prostorih Ministrstva za kmetijstvo, gozdarstvo in prehrano</w:t>
            </w:r>
            <w:r w:rsidR="00F557E5">
              <w:rPr>
                <w:rFonts w:cs="Arial"/>
                <w:szCs w:val="20"/>
              </w:rPr>
              <w:t>, Dunajska 22, Ljubljana</w:t>
            </w:r>
            <w:r>
              <w:rPr>
                <w:rFonts w:cs="Arial"/>
                <w:szCs w:val="20"/>
              </w:rPr>
              <w:t>. Morebitni nastali s</w:t>
            </w:r>
            <w:r w:rsidR="00323B5A">
              <w:rPr>
                <w:rFonts w:cs="Arial"/>
                <w:szCs w:val="20"/>
              </w:rPr>
              <w:t xml:space="preserve">troški </w:t>
            </w:r>
            <w:r>
              <w:rPr>
                <w:rFonts w:cs="Arial"/>
                <w:szCs w:val="20"/>
              </w:rPr>
              <w:t xml:space="preserve">se bodo </w:t>
            </w:r>
            <w:r w:rsidRPr="00323B5A">
              <w:rPr>
                <w:rFonts w:cs="Arial"/>
                <w:szCs w:val="20"/>
              </w:rPr>
              <w:t>kri</w:t>
            </w:r>
            <w:r>
              <w:rPr>
                <w:rFonts w:cs="Arial"/>
                <w:szCs w:val="20"/>
              </w:rPr>
              <w:t>li</w:t>
            </w:r>
            <w:r w:rsidRPr="00323B5A">
              <w:rPr>
                <w:rFonts w:cs="Arial"/>
                <w:szCs w:val="20"/>
              </w:rPr>
              <w:t xml:space="preserve"> iz materialnih stroškov </w:t>
            </w:r>
            <w:r>
              <w:rPr>
                <w:rFonts w:cs="Arial"/>
                <w:szCs w:val="20"/>
              </w:rPr>
              <w:t>M</w:t>
            </w:r>
            <w:r w:rsidRPr="00323B5A">
              <w:rPr>
                <w:rFonts w:cs="Arial"/>
                <w:szCs w:val="20"/>
              </w:rPr>
              <w:t xml:space="preserve">inistrstva </w:t>
            </w:r>
            <w:r>
              <w:rPr>
                <w:rFonts w:cs="Arial"/>
                <w:szCs w:val="20"/>
              </w:rPr>
              <w:t xml:space="preserve">za kmetijstvo, gozdarstvo in prehrano, iz proračunske postavke </w:t>
            </w:r>
            <w:r w:rsidRPr="00323B5A">
              <w:rPr>
                <w:rFonts w:cs="Arial"/>
                <w:szCs w:val="20"/>
              </w:rPr>
              <w:t>334410</w:t>
            </w:r>
            <w:r>
              <w:rPr>
                <w:rFonts w:cs="Arial"/>
                <w:szCs w:val="20"/>
              </w:rPr>
              <w:t xml:space="preserve"> ter v skladu </w:t>
            </w:r>
            <w:r w:rsidR="00323B5A">
              <w:rPr>
                <w:rFonts w:cs="Arial"/>
                <w:szCs w:val="20"/>
              </w:rPr>
              <w:t xml:space="preserve">z navodili o stroških reprezentance </w:t>
            </w:r>
            <w:r w:rsidR="00323B5A" w:rsidRPr="00323B5A">
              <w:rPr>
                <w:rFonts w:cs="Arial"/>
                <w:szCs w:val="20"/>
              </w:rPr>
              <w:t>Ministrstva za kmetijstvo, gozdarstvo in prehrano.</w:t>
            </w:r>
          </w:p>
          <w:p w14:paraId="6209AC41" w14:textId="77777777" w:rsidR="00AC2217" w:rsidRPr="00D731F3" w:rsidRDefault="00AC2217" w:rsidP="0051051F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0122BE" w:rsidRPr="00D063BD" w14:paraId="1EF94739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F4E" w14:textId="77777777" w:rsidR="000122BE" w:rsidRPr="00171E3B" w:rsidRDefault="000122BE" w:rsidP="009A4F2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0122BE" w:rsidRPr="00D063BD" w14:paraId="3E011AD5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C2E1EE9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lastRenderedPageBreak/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7064BC3D" w14:textId="77777777" w:rsidR="000122BE" w:rsidRDefault="000122BE" w:rsidP="009A4F2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63966A11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1C6FFC66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0F328FF4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21C92E47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0122BE" w:rsidRPr="00D063BD" w14:paraId="40346AA1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B6F2A54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02B7C744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5F641AA6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1E5F2CD3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44474EF4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EACB83C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4324CE95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14:paraId="7615FC79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14:paraId="44839FB3" w14:textId="77777777" w:rsidR="000122BE" w:rsidRPr="00171E3B" w:rsidRDefault="000122BE" w:rsidP="009A4F20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14:paraId="089265AE" w14:textId="77777777" w:rsidR="000122BE" w:rsidRDefault="000122BE" w:rsidP="009A4F20">
            <w:pPr>
              <w:pStyle w:val="Neotevilenodstavek"/>
              <w:widowControl w:val="0"/>
              <w:numPr>
                <w:ilvl w:val="0"/>
                <w:numId w:val="1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niso bili upoštevani.</w:t>
            </w:r>
          </w:p>
          <w:p w14:paraId="73537AE8" w14:textId="77777777" w:rsidR="000122BE" w:rsidRDefault="000122BE" w:rsidP="009A4F20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649F070C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3DE3F6F" w14:textId="77777777" w:rsidR="000122BE" w:rsidRPr="00171E3B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0122BE" w:rsidRPr="00D063BD" w14:paraId="23A09020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5EB6C25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0122BE" w:rsidRPr="00D063BD" w14:paraId="6164E392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1C5D671" w14:textId="77777777" w:rsidR="000122BE" w:rsidRPr="003B4B3A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3B4B3A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DC09D71" w14:textId="77777777" w:rsidR="000122BE" w:rsidRPr="003B4B3A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B4B3A">
              <w:rPr>
                <w:sz w:val="20"/>
                <w:szCs w:val="20"/>
              </w:rPr>
              <w:t>NE</w:t>
            </w:r>
          </w:p>
        </w:tc>
      </w:tr>
      <w:tr w:rsidR="000122BE" w:rsidRPr="00D063BD" w14:paraId="72FB2AF4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67B4B0D" w14:textId="77777777" w:rsidR="000122BE" w:rsidRPr="003B4B3A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B4B3A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0122BE" w:rsidRPr="00D063BD" w14:paraId="4043EE06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8ABCEF3" w14:textId="77777777" w:rsidR="000122BE" w:rsidRDefault="00245396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Sestanek</w:t>
            </w:r>
            <w:r w:rsidR="006F3D96">
              <w:rPr>
                <w:iCs/>
                <w:sz w:val="20"/>
                <w:szCs w:val="20"/>
              </w:rPr>
              <w:t xml:space="preserve"> poteka brez sodelovanja javnosti</w:t>
            </w:r>
            <w:r>
              <w:rPr>
                <w:iCs/>
                <w:sz w:val="20"/>
                <w:szCs w:val="20"/>
              </w:rPr>
              <w:t xml:space="preserve">. </w:t>
            </w:r>
          </w:p>
          <w:p w14:paraId="622F00F0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0122BE" w:rsidRPr="00D063BD" w14:paraId="2BF00736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90F392B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810EA0F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0122BE" w:rsidRPr="00D063BD" w14:paraId="49499DB4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2515A37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5FEC146" w14:textId="77777777" w:rsidR="000122BE" w:rsidRPr="00D063BD" w:rsidRDefault="000122BE" w:rsidP="009A4F2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0122BE" w:rsidRPr="00D063BD" w14:paraId="46238879" w14:textId="77777777" w:rsidTr="009A4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539" w14:textId="77777777" w:rsidR="000122BE" w:rsidRDefault="000122BE" w:rsidP="009A4F2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9ED8596" w14:textId="77777777" w:rsidR="00805495" w:rsidRPr="00D063BD" w:rsidRDefault="00805495" w:rsidP="009A4F2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82AA914" w14:textId="7F965A13" w:rsidR="000122BE" w:rsidRDefault="00AC2217" w:rsidP="008C30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                                             </w:t>
            </w:r>
            <w:r w:rsidR="002640EA">
              <w:rPr>
                <w:rFonts w:cs="Arial"/>
                <w:szCs w:val="20"/>
                <w:lang w:eastAsia="sl-SI"/>
              </w:rPr>
              <w:t>Irena Šinko</w:t>
            </w:r>
          </w:p>
          <w:p w14:paraId="77A53915" w14:textId="77777777" w:rsidR="00C154D4" w:rsidRDefault="00AC2217" w:rsidP="008C30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               </w:t>
            </w:r>
            <w:r w:rsidR="002640EA">
              <w:rPr>
                <w:rFonts w:cs="Arial"/>
                <w:szCs w:val="20"/>
                <w:lang w:eastAsia="sl-SI"/>
              </w:rPr>
              <w:t>minist</w:t>
            </w:r>
            <w:r w:rsidR="00C154D4">
              <w:rPr>
                <w:rFonts w:cs="Arial"/>
                <w:szCs w:val="20"/>
                <w:lang w:eastAsia="sl-SI"/>
              </w:rPr>
              <w:t>r</w:t>
            </w:r>
            <w:r w:rsidR="002640EA">
              <w:rPr>
                <w:rFonts w:cs="Arial"/>
                <w:szCs w:val="20"/>
                <w:lang w:eastAsia="sl-SI"/>
              </w:rPr>
              <w:t>ica</w:t>
            </w:r>
          </w:p>
          <w:p w14:paraId="188BCC26" w14:textId="77777777" w:rsidR="000122BE" w:rsidRPr="00D063BD" w:rsidRDefault="000122BE" w:rsidP="009A4F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szCs w:val="20"/>
              </w:rPr>
            </w:pPr>
          </w:p>
        </w:tc>
      </w:tr>
    </w:tbl>
    <w:p w14:paraId="5C376C69" w14:textId="77777777" w:rsidR="000122BE" w:rsidRDefault="000122BE" w:rsidP="000122BE">
      <w:pPr>
        <w:rPr>
          <w:rFonts w:cs="Arial"/>
          <w:szCs w:val="20"/>
        </w:rPr>
      </w:pPr>
    </w:p>
    <w:p w14:paraId="5546EBE8" w14:textId="77777777" w:rsidR="008606B0" w:rsidRDefault="008606B0" w:rsidP="000122BE">
      <w:pPr>
        <w:rPr>
          <w:rFonts w:cs="Arial"/>
          <w:szCs w:val="20"/>
        </w:rPr>
      </w:pPr>
    </w:p>
    <w:p w14:paraId="1CD51579" w14:textId="77777777" w:rsidR="00AC2217" w:rsidRPr="008C304E" w:rsidRDefault="008606B0" w:rsidP="001F0617">
      <w:pPr>
        <w:jc w:val="both"/>
        <w:rPr>
          <w:szCs w:val="20"/>
        </w:rPr>
      </w:pPr>
      <w:r w:rsidRPr="00AC2217">
        <w:rPr>
          <w:rFonts w:cs="Arial"/>
          <w:szCs w:val="20"/>
        </w:rPr>
        <w:t>Priloga:</w:t>
      </w:r>
      <w:r w:rsidRPr="008C304E">
        <w:rPr>
          <w:szCs w:val="20"/>
        </w:rPr>
        <w:t xml:space="preserve"> </w:t>
      </w:r>
    </w:p>
    <w:p w14:paraId="57878E54" w14:textId="37BEE341" w:rsidR="00B45E1D" w:rsidRDefault="00B45E1D" w:rsidP="00B45E1D">
      <w:pPr>
        <w:pStyle w:val="Odstavekseznama"/>
        <w:ind w:left="0" w:right="381"/>
        <w:jc w:val="both"/>
        <w:rPr>
          <w:rFonts w:cs="Arial"/>
        </w:rPr>
      </w:pPr>
      <w:r>
        <w:rPr>
          <w:szCs w:val="20"/>
        </w:rPr>
        <w:t xml:space="preserve">- </w:t>
      </w:r>
      <w:r>
        <w:rPr>
          <w:rFonts w:cs="Arial"/>
        </w:rPr>
        <w:t>Informacija</w:t>
      </w:r>
      <w:r w:rsidRPr="00722D5B">
        <w:rPr>
          <w:rFonts w:cs="Arial"/>
        </w:rPr>
        <w:t xml:space="preserve"> </w:t>
      </w:r>
      <w:r w:rsidRPr="00D739E1">
        <w:rPr>
          <w:rFonts w:cs="Arial"/>
        </w:rPr>
        <w:t xml:space="preserve">o </w:t>
      </w:r>
      <w:r>
        <w:rPr>
          <w:rFonts w:cs="Arial"/>
        </w:rPr>
        <w:t xml:space="preserve">srečanju </w:t>
      </w:r>
      <w:r w:rsidRPr="00D739E1">
        <w:rPr>
          <w:rFonts w:cs="Arial"/>
        </w:rPr>
        <w:t xml:space="preserve">državnega sekretarja </w:t>
      </w:r>
      <w:r>
        <w:rPr>
          <w:rFonts w:cs="Arial"/>
        </w:rPr>
        <w:t xml:space="preserve">na Ministrstvu </w:t>
      </w:r>
      <w:r w:rsidRPr="00D739E1">
        <w:rPr>
          <w:rFonts w:cs="Arial"/>
        </w:rPr>
        <w:t xml:space="preserve">za kmetijstvo, gozdarstvo in prehrano dr. Darija </w:t>
      </w:r>
      <w:proofErr w:type="spellStart"/>
      <w:r w:rsidRPr="00D739E1">
        <w:rPr>
          <w:rFonts w:cs="Arial"/>
        </w:rPr>
        <w:t>Krajčiča</w:t>
      </w:r>
      <w:proofErr w:type="spellEnd"/>
      <w:r w:rsidRPr="00D739E1">
        <w:rPr>
          <w:rFonts w:cs="Arial"/>
        </w:rPr>
        <w:t xml:space="preserve"> </w:t>
      </w:r>
      <w:r w:rsidRPr="00323B5A">
        <w:rPr>
          <w:rFonts w:cs="Arial"/>
        </w:rPr>
        <w:t xml:space="preserve">s poljsko državno sekretarko za podnebje in okolje </w:t>
      </w:r>
      <w:proofErr w:type="spellStart"/>
      <w:r w:rsidRPr="00323B5A">
        <w:rPr>
          <w:rFonts w:cs="Arial"/>
        </w:rPr>
        <w:t>Małgorzato</w:t>
      </w:r>
      <w:proofErr w:type="spellEnd"/>
      <w:r w:rsidRPr="00323B5A">
        <w:rPr>
          <w:rFonts w:cs="Arial"/>
        </w:rPr>
        <w:t xml:space="preserve"> </w:t>
      </w:r>
      <w:proofErr w:type="spellStart"/>
      <w:r w:rsidRPr="00323B5A">
        <w:rPr>
          <w:rFonts w:cs="Arial"/>
        </w:rPr>
        <w:t>Golińsk</w:t>
      </w:r>
      <w:r>
        <w:rPr>
          <w:rFonts w:cs="Arial"/>
        </w:rPr>
        <w:t>o</w:t>
      </w:r>
      <w:proofErr w:type="spellEnd"/>
      <w:r w:rsidRPr="00323B5A">
        <w:rPr>
          <w:rFonts w:cs="Arial"/>
        </w:rPr>
        <w:t>, 7. junija 2023</w:t>
      </w:r>
      <w:r>
        <w:rPr>
          <w:rFonts w:cs="Arial"/>
        </w:rPr>
        <w:t xml:space="preserve"> v Ljubljani</w:t>
      </w:r>
      <w:r w:rsidR="006C1CB4">
        <w:rPr>
          <w:rFonts w:cs="Arial"/>
        </w:rPr>
        <w:t>,</w:t>
      </w:r>
    </w:p>
    <w:p w14:paraId="3120F760" w14:textId="77777777" w:rsidR="006C1CB4" w:rsidRPr="00925F14" w:rsidRDefault="006C1CB4" w:rsidP="00B45E1D">
      <w:pPr>
        <w:pStyle w:val="Odstavekseznama"/>
        <w:ind w:left="0" w:right="381"/>
        <w:jc w:val="both"/>
        <w:rPr>
          <w:rFonts w:cs="Arial"/>
        </w:rPr>
      </w:pPr>
    </w:p>
    <w:p w14:paraId="08CC3DA8" w14:textId="751600F5" w:rsidR="00B45E1D" w:rsidRPr="00925F14" w:rsidRDefault="00722D5B" w:rsidP="00B45E1D">
      <w:pPr>
        <w:pStyle w:val="Odstavekseznama"/>
        <w:ind w:left="0" w:right="381"/>
        <w:jc w:val="both"/>
        <w:rPr>
          <w:rFonts w:cs="Arial"/>
        </w:rPr>
      </w:pPr>
      <w:r w:rsidRPr="008C304E">
        <w:rPr>
          <w:rFonts w:cs="Arial"/>
          <w:szCs w:val="20"/>
        </w:rPr>
        <w:br w:type="page"/>
      </w:r>
      <w:r w:rsidR="00B45E1D">
        <w:rPr>
          <w:rFonts w:cs="Arial"/>
        </w:rPr>
        <w:lastRenderedPageBreak/>
        <w:t>Informacija</w:t>
      </w:r>
      <w:r w:rsidR="00B45E1D" w:rsidRPr="00722D5B">
        <w:rPr>
          <w:rFonts w:cs="Arial"/>
        </w:rPr>
        <w:t xml:space="preserve"> </w:t>
      </w:r>
      <w:r w:rsidR="00B45E1D" w:rsidRPr="00D739E1">
        <w:rPr>
          <w:rFonts w:cs="Arial"/>
        </w:rPr>
        <w:t xml:space="preserve">o </w:t>
      </w:r>
      <w:r w:rsidR="00B45E1D">
        <w:rPr>
          <w:rFonts w:cs="Arial"/>
        </w:rPr>
        <w:t xml:space="preserve">srečanju </w:t>
      </w:r>
      <w:r w:rsidR="00B45E1D" w:rsidRPr="00D739E1">
        <w:rPr>
          <w:rFonts w:cs="Arial"/>
        </w:rPr>
        <w:t xml:space="preserve">državnega sekretarja </w:t>
      </w:r>
      <w:r w:rsidR="00B45E1D">
        <w:rPr>
          <w:rFonts w:cs="Arial"/>
        </w:rPr>
        <w:t xml:space="preserve">na Ministrstvu </w:t>
      </w:r>
      <w:r w:rsidR="00B45E1D" w:rsidRPr="00D739E1">
        <w:rPr>
          <w:rFonts w:cs="Arial"/>
        </w:rPr>
        <w:t xml:space="preserve">za kmetijstvo, gozdarstvo in prehrano dr. Darija </w:t>
      </w:r>
      <w:proofErr w:type="spellStart"/>
      <w:r w:rsidR="00B45E1D" w:rsidRPr="00D739E1">
        <w:rPr>
          <w:rFonts w:cs="Arial"/>
        </w:rPr>
        <w:t>Krajčiča</w:t>
      </w:r>
      <w:proofErr w:type="spellEnd"/>
      <w:r w:rsidR="00B45E1D" w:rsidRPr="00D739E1">
        <w:rPr>
          <w:rFonts w:cs="Arial"/>
        </w:rPr>
        <w:t xml:space="preserve"> </w:t>
      </w:r>
      <w:r w:rsidR="00B45E1D" w:rsidRPr="00323B5A">
        <w:rPr>
          <w:rFonts w:cs="Arial"/>
        </w:rPr>
        <w:t xml:space="preserve">s poljsko državno sekretarko za podnebje in okolje </w:t>
      </w:r>
      <w:proofErr w:type="spellStart"/>
      <w:r w:rsidR="00B45E1D" w:rsidRPr="00323B5A">
        <w:rPr>
          <w:rFonts w:cs="Arial"/>
        </w:rPr>
        <w:t>Małgorzato</w:t>
      </w:r>
      <w:proofErr w:type="spellEnd"/>
      <w:r w:rsidR="00B45E1D" w:rsidRPr="00323B5A">
        <w:rPr>
          <w:rFonts w:cs="Arial"/>
        </w:rPr>
        <w:t xml:space="preserve"> </w:t>
      </w:r>
      <w:proofErr w:type="spellStart"/>
      <w:r w:rsidR="00B45E1D" w:rsidRPr="00323B5A">
        <w:rPr>
          <w:rFonts w:cs="Arial"/>
        </w:rPr>
        <w:t>Golińsk</w:t>
      </w:r>
      <w:r w:rsidR="00B45E1D">
        <w:rPr>
          <w:rFonts w:cs="Arial"/>
        </w:rPr>
        <w:t>o</w:t>
      </w:r>
      <w:proofErr w:type="spellEnd"/>
      <w:r w:rsidR="00B45E1D" w:rsidRPr="00323B5A">
        <w:rPr>
          <w:rFonts w:cs="Arial"/>
        </w:rPr>
        <w:t>, 7. junija 2023</w:t>
      </w:r>
      <w:r w:rsidR="00B45E1D">
        <w:rPr>
          <w:rFonts w:cs="Arial"/>
        </w:rPr>
        <w:t xml:space="preserve"> v Ljubljani</w:t>
      </w:r>
      <w:r w:rsidR="00B45E1D" w:rsidRPr="00E35755">
        <w:rPr>
          <w:rFonts w:cs="Arial"/>
        </w:rPr>
        <w:t>.</w:t>
      </w:r>
    </w:p>
    <w:p w14:paraId="1085371C" w14:textId="7BDDD89F" w:rsidR="00AC2217" w:rsidRDefault="00AC2217" w:rsidP="008C304E">
      <w:pPr>
        <w:spacing w:line="240" w:lineRule="auto"/>
        <w:jc w:val="both"/>
        <w:rPr>
          <w:rFonts w:cs="Arial"/>
          <w:b/>
          <w:szCs w:val="20"/>
        </w:rPr>
      </w:pPr>
    </w:p>
    <w:p w14:paraId="619FD8EE" w14:textId="09528ACD" w:rsidR="00E970C7" w:rsidRPr="00BF6E83" w:rsidRDefault="00E970C7" w:rsidP="00E970C7">
      <w:pPr>
        <w:jc w:val="both"/>
        <w:rPr>
          <w:rFonts w:cs="Arial"/>
          <w:b/>
          <w:szCs w:val="20"/>
        </w:rPr>
      </w:pPr>
    </w:p>
    <w:p w14:paraId="4C51FF4C" w14:textId="77777777" w:rsidR="00E970C7" w:rsidRPr="00E970C7" w:rsidRDefault="00E970C7" w:rsidP="00E970C7">
      <w:pPr>
        <w:spacing w:line="240" w:lineRule="auto"/>
        <w:rPr>
          <w:rFonts w:cs="Arial"/>
          <w:szCs w:val="20"/>
        </w:rPr>
      </w:pPr>
    </w:p>
    <w:p w14:paraId="00BBE27A" w14:textId="77777777" w:rsidR="006246D1" w:rsidRPr="004043E5" w:rsidRDefault="004043E5" w:rsidP="004043E5">
      <w:pPr>
        <w:pStyle w:val="Odstavekseznama"/>
        <w:numPr>
          <w:ilvl w:val="0"/>
          <w:numId w:val="16"/>
        </w:numPr>
        <w:jc w:val="both"/>
        <w:rPr>
          <w:rFonts w:cs="Arial"/>
          <w:b/>
          <w:szCs w:val="20"/>
        </w:rPr>
      </w:pPr>
      <w:r w:rsidRPr="004043E5">
        <w:rPr>
          <w:rFonts w:cs="Arial"/>
          <w:b/>
          <w:szCs w:val="20"/>
        </w:rPr>
        <w:t>Namen</w:t>
      </w:r>
    </w:p>
    <w:p w14:paraId="42EC09F5" w14:textId="77777777" w:rsidR="00AC2217" w:rsidRDefault="00AC2217" w:rsidP="00245396">
      <w:pPr>
        <w:jc w:val="both"/>
        <w:rPr>
          <w:rFonts w:cs="Arial"/>
          <w:szCs w:val="20"/>
        </w:rPr>
      </w:pPr>
    </w:p>
    <w:p w14:paraId="7446D937" w14:textId="61EBB8CD" w:rsidR="00BD0FFE" w:rsidRDefault="00245396" w:rsidP="0024539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245396">
        <w:rPr>
          <w:rFonts w:cs="Arial"/>
          <w:szCs w:val="20"/>
        </w:rPr>
        <w:t>ržavn</w:t>
      </w:r>
      <w:r>
        <w:rPr>
          <w:rFonts w:cs="Arial"/>
          <w:szCs w:val="20"/>
        </w:rPr>
        <w:t>i</w:t>
      </w:r>
      <w:r w:rsidRPr="00245396">
        <w:rPr>
          <w:rFonts w:cs="Arial"/>
          <w:szCs w:val="20"/>
        </w:rPr>
        <w:t xml:space="preserve"> sekretar dr. Darij </w:t>
      </w:r>
      <w:proofErr w:type="spellStart"/>
      <w:r w:rsidRPr="00245396">
        <w:rPr>
          <w:rFonts w:cs="Arial"/>
          <w:szCs w:val="20"/>
        </w:rPr>
        <w:t>Krajčič</w:t>
      </w:r>
      <w:proofErr w:type="spellEnd"/>
      <w:r>
        <w:rPr>
          <w:rFonts w:cs="Arial"/>
          <w:szCs w:val="20"/>
        </w:rPr>
        <w:t xml:space="preserve"> se </w:t>
      </w:r>
      <w:r w:rsidR="00323B5A">
        <w:rPr>
          <w:rFonts w:cs="Arial"/>
          <w:szCs w:val="20"/>
        </w:rPr>
        <w:t xml:space="preserve">bo </w:t>
      </w:r>
      <w:r w:rsidR="00BB714E">
        <w:rPr>
          <w:rFonts w:cs="Arial"/>
          <w:szCs w:val="20"/>
        </w:rPr>
        <w:t>na Ministrstvu za kmetijstvo, gozdarstvo</w:t>
      </w:r>
      <w:r w:rsidR="00F557E5">
        <w:rPr>
          <w:rFonts w:cs="Arial"/>
          <w:szCs w:val="20"/>
        </w:rPr>
        <w:t xml:space="preserve"> in prehrano, Dunajska 22, Ljubljana</w:t>
      </w:r>
      <w:r w:rsidR="00BB714E">
        <w:rPr>
          <w:rFonts w:cs="Arial"/>
          <w:szCs w:val="20"/>
        </w:rPr>
        <w:t xml:space="preserve"> </w:t>
      </w:r>
      <w:bookmarkStart w:id="0" w:name="_GoBack"/>
      <w:bookmarkEnd w:id="0"/>
      <w:r>
        <w:rPr>
          <w:rFonts w:cs="Arial"/>
          <w:szCs w:val="20"/>
        </w:rPr>
        <w:t>srečal</w:t>
      </w:r>
      <w:r w:rsidRPr="00245396">
        <w:rPr>
          <w:rFonts w:cs="Arial"/>
          <w:szCs w:val="20"/>
        </w:rPr>
        <w:t xml:space="preserve"> </w:t>
      </w:r>
      <w:r w:rsidR="00323B5A" w:rsidRPr="00323B5A">
        <w:rPr>
          <w:rFonts w:cs="Arial"/>
          <w:szCs w:val="20"/>
        </w:rPr>
        <w:t xml:space="preserve">s poljsko državno sekretarko za podnebje in okolje </w:t>
      </w:r>
      <w:proofErr w:type="spellStart"/>
      <w:r w:rsidR="00323B5A" w:rsidRPr="00323B5A">
        <w:rPr>
          <w:rFonts w:cs="Arial"/>
          <w:szCs w:val="20"/>
        </w:rPr>
        <w:t>Małgorzato</w:t>
      </w:r>
      <w:proofErr w:type="spellEnd"/>
      <w:r w:rsidR="00323B5A" w:rsidRPr="00323B5A">
        <w:rPr>
          <w:rFonts w:cs="Arial"/>
          <w:szCs w:val="20"/>
        </w:rPr>
        <w:t xml:space="preserve"> </w:t>
      </w:r>
      <w:proofErr w:type="spellStart"/>
      <w:r w:rsidR="00323B5A" w:rsidRPr="00323B5A">
        <w:rPr>
          <w:rFonts w:cs="Arial"/>
          <w:szCs w:val="20"/>
        </w:rPr>
        <w:t>Golińsk</w:t>
      </w:r>
      <w:r w:rsidR="00B45E1D">
        <w:rPr>
          <w:rFonts w:cs="Arial"/>
          <w:szCs w:val="20"/>
        </w:rPr>
        <w:t>o</w:t>
      </w:r>
      <w:proofErr w:type="spellEnd"/>
      <w:r>
        <w:rPr>
          <w:rFonts w:cs="Arial"/>
          <w:szCs w:val="20"/>
        </w:rPr>
        <w:t>. Sestanek</w:t>
      </w:r>
      <w:r w:rsidR="006C1CB4">
        <w:rPr>
          <w:rFonts w:cs="Arial"/>
          <w:szCs w:val="20"/>
        </w:rPr>
        <w:t xml:space="preserve"> dne</w:t>
      </w:r>
      <w:r>
        <w:rPr>
          <w:rFonts w:cs="Arial"/>
          <w:szCs w:val="20"/>
        </w:rPr>
        <w:t xml:space="preserve"> </w:t>
      </w:r>
      <w:r w:rsidR="00323B5A">
        <w:rPr>
          <w:rFonts w:cs="Arial"/>
          <w:szCs w:val="20"/>
        </w:rPr>
        <w:t>7</w:t>
      </w:r>
      <w:r w:rsidR="005B1276" w:rsidRPr="005B1276">
        <w:rPr>
          <w:rFonts w:cs="Arial"/>
          <w:szCs w:val="20"/>
        </w:rPr>
        <w:t xml:space="preserve">. </w:t>
      </w:r>
      <w:r w:rsidR="00323B5A">
        <w:rPr>
          <w:rFonts w:cs="Arial"/>
          <w:szCs w:val="20"/>
        </w:rPr>
        <w:t>junija</w:t>
      </w:r>
      <w:r w:rsidR="002261E9">
        <w:rPr>
          <w:rFonts w:cs="Arial"/>
          <w:szCs w:val="20"/>
        </w:rPr>
        <w:t xml:space="preserve"> 2023</w:t>
      </w:r>
      <w:r w:rsidR="005B1276" w:rsidRPr="005B12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potekal na pobudo Poljske</w:t>
      </w:r>
      <w:r w:rsidR="00BD0FFE">
        <w:rPr>
          <w:rFonts w:cs="Arial"/>
          <w:szCs w:val="20"/>
        </w:rPr>
        <w:t xml:space="preserve">, podane 16. </w:t>
      </w:r>
      <w:r w:rsidR="00323B5A">
        <w:rPr>
          <w:rFonts w:cs="Arial"/>
          <w:szCs w:val="20"/>
        </w:rPr>
        <w:t>maja</w:t>
      </w:r>
      <w:r w:rsidR="002261E9">
        <w:rPr>
          <w:rFonts w:cs="Arial"/>
          <w:szCs w:val="20"/>
        </w:rPr>
        <w:t xml:space="preserve"> 2023</w:t>
      </w:r>
      <w:r>
        <w:rPr>
          <w:rFonts w:cs="Arial"/>
          <w:szCs w:val="20"/>
        </w:rPr>
        <w:t xml:space="preserve">. </w:t>
      </w:r>
    </w:p>
    <w:p w14:paraId="5D07F6C9" w14:textId="77777777" w:rsidR="00BD0FFE" w:rsidRDefault="00BD0FFE" w:rsidP="00245396">
      <w:pPr>
        <w:jc w:val="both"/>
        <w:rPr>
          <w:rFonts w:cs="Arial"/>
          <w:szCs w:val="20"/>
        </w:rPr>
      </w:pPr>
    </w:p>
    <w:p w14:paraId="11101691" w14:textId="521BF1FC" w:rsidR="00323B5A" w:rsidRPr="00323B5A" w:rsidRDefault="003E2DE1" w:rsidP="00323B5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Poljsko ministrstvo za podnebje in okolje je predlagalo</w:t>
      </w:r>
      <w:r w:rsidR="0024539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pogovor o </w:t>
      </w:r>
      <w:r w:rsidR="00323B5A">
        <w:rPr>
          <w:rFonts w:cs="Arial"/>
          <w:szCs w:val="20"/>
        </w:rPr>
        <w:t>p</w:t>
      </w:r>
      <w:r w:rsidR="00323B5A" w:rsidRPr="00323B5A">
        <w:rPr>
          <w:rFonts w:cs="Arial"/>
          <w:szCs w:val="20"/>
        </w:rPr>
        <w:t>redlog</w:t>
      </w:r>
      <w:r w:rsidR="00323B5A">
        <w:rPr>
          <w:rFonts w:cs="Arial"/>
          <w:szCs w:val="20"/>
        </w:rPr>
        <w:t>u</w:t>
      </w:r>
      <w:r w:rsidR="00323B5A" w:rsidRPr="00323B5A">
        <w:rPr>
          <w:rFonts w:cs="Arial"/>
          <w:szCs w:val="20"/>
        </w:rPr>
        <w:t xml:space="preserve"> Evropskega parlamenta za spremembo EU pogodbe in prenos kompetenc glede gospodarjenja z gozdovi z držav na raven EU.</w:t>
      </w:r>
      <w:r w:rsidR="00323B5A">
        <w:rPr>
          <w:rFonts w:cs="Arial"/>
          <w:szCs w:val="20"/>
        </w:rPr>
        <w:t xml:space="preserve"> O</w:t>
      </w:r>
      <w:r w:rsidR="00323B5A" w:rsidRPr="00323B5A">
        <w:rPr>
          <w:rFonts w:cs="Arial"/>
          <w:szCs w:val="20"/>
        </w:rPr>
        <w:t xml:space="preserve">dbor znotraj Evropskega parlamenta </w:t>
      </w:r>
      <w:r w:rsidR="00323B5A">
        <w:rPr>
          <w:rFonts w:cs="Arial"/>
          <w:szCs w:val="20"/>
        </w:rPr>
        <w:t xml:space="preserve">je </w:t>
      </w:r>
      <w:r w:rsidR="00323B5A" w:rsidRPr="00323B5A">
        <w:rPr>
          <w:rFonts w:cs="Arial"/>
          <w:szCs w:val="20"/>
        </w:rPr>
        <w:t>predlog izglasoval, zdaj se mora do predloga opredeliti še Svet</w:t>
      </w:r>
      <w:r w:rsidR="00B45E1D">
        <w:rPr>
          <w:rFonts w:cs="Arial"/>
          <w:szCs w:val="20"/>
        </w:rPr>
        <w:t xml:space="preserve"> Evropske unije.</w:t>
      </w:r>
      <w:r w:rsidR="00323B5A" w:rsidRPr="00323B5A">
        <w:rPr>
          <w:rFonts w:cs="Arial"/>
          <w:szCs w:val="20"/>
        </w:rPr>
        <w:t xml:space="preserve"> </w:t>
      </w:r>
    </w:p>
    <w:p w14:paraId="313E7A17" w14:textId="77777777" w:rsidR="00323B5A" w:rsidRPr="00323B5A" w:rsidRDefault="00323B5A" w:rsidP="00323B5A">
      <w:pPr>
        <w:jc w:val="both"/>
        <w:rPr>
          <w:rFonts w:cs="Arial"/>
          <w:szCs w:val="20"/>
        </w:rPr>
      </w:pPr>
    </w:p>
    <w:p w14:paraId="159354C3" w14:textId="151F29A4" w:rsidR="003E2DE1" w:rsidRDefault="00323B5A" w:rsidP="00323B5A">
      <w:pPr>
        <w:jc w:val="both"/>
        <w:rPr>
          <w:rFonts w:cs="Arial"/>
          <w:szCs w:val="20"/>
        </w:rPr>
      </w:pPr>
      <w:r w:rsidRPr="00323B5A">
        <w:rPr>
          <w:rFonts w:cs="Arial"/>
          <w:szCs w:val="20"/>
        </w:rPr>
        <w:t xml:space="preserve">Ponavljamo, da gozdovi v ustanovnih pogodbah niso posebej omenjeni in Evropska unija nima skupne politike zanje, zato ta ostaja predvsem v pristojnosti držav članic. </w:t>
      </w:r>
      <w:r w:rsidR="00B45E1D">
        <w:rPr>
          <w:rFonts w:cs="Arial"/>
          <w:szCs w:val="20"/>
        </w:rPr>
        <w:t>K</w:t>
      </w:r>
      <w:r w:rsidRPr="00323B5A">
        <w:rPr>
          <w:rFonts w:cs="Arial"/>
          <w:szCs w:val="20"/>
        </w:rPr>
        <w:t xml:space="preserve">omisija </w:t>
      </w:r>
      <w:r w:rsidR="00B45E1D">
        <w:rPr>
          <w:rFonts w:cs="Arial"/>
          <w:szCs w:val="20"/>
        </w:rPr>
        <w:t xml:space="preserve">je </w:t>
      </w:r>
      <w:r w:rsidRPr="00323B5A">
        <w:rPr>
          <w:rFonts w:cs="Arial"/>
          <w:szCs w:val="20"/>
        </w:rPr>
        <w:t>objavila skupno evropsko strategijo za gozdove, hkrati pa podpira številne ukrepe, ki pomembno vplivajo na gozdove v Uniji in zunaj nje.</w:t>
      </w:r>
    </w:p>
    <w:p w14:paraId="50278B37" w14:textId="77777777" w:rsidR="003E2DE1" w:rsidRDefault="003E2DE1" w:rsidP="00245396">
      <w:pPr>
        <w:jc w:val="both"/>
        <w:rPr>
          <w:rFonts w:cs="Arial"/>
          <w:szCs w:val="20"/>
        </w:rPr>
      </w:pPr>
    </w:p>
    <w:p w14:paraId="77D03F67" w14:textId="2DB4C8B3" w:rsidR="00AC2217" w:rsidRDefault="00323B5A" w:rsidP="004043E5">
      <w:pPr>
        <w:jc w:val="both"/>
        <w:rPr>
          <w:rFonts w:cs="Arial"/>
          <w:szCs w:val="20"/>
        </w:rPr>
      </w:pPr>
      <w:r w:rsidRPr="00323B5A">
        <w:rPr>
          <w:rFonts w:cs="Arial"/>
          <w:szCs w:val="20"/>
        </w:rPr>
        <w:t xml:space="preserve">Slovenija </w:t>
      </w:r>
      <w:r w:rsidR="00132AEA">
        <w:rPr>
          <w:rFonts w:cs="Arial"/>
          <w:szCs w:val="20"/>
        </w:rPr>
        <w:t xml:space="preserve">na področju gozdarstva </w:t>
      </w:r>
      <w:r w:rsidRPr="00323B5A">
        <w:rPr>
          <w:rFonts w:cs="Arial"/>
          <w:szCs w:val="20"/>
        </w:rPr>
        <w:t>zagovarja nacionalno pristojnost in izpostavlja uveljavljene gozdnogospodarske načrte za vse gozdove, ne glede na lastništvo, ki usmerjajo sonaravno, trajnostno gospodarjenje z gozdovi, ki je tudi večnamensko, kjer so si funkcije med seboj enakovredne ter usklajene s sodelovanjem deležnikov. Menimo, da so gozdovi dragocena naravna dediščina, zato je umno upravljanje z njimi izrednega pomena, spremembe v njihovem upravljanju pa morajo biti umne, premišljene in postopne.</w:t>
      </w:r>
    </w:p>
    <w:p w14:paraId="49FB6227" w14:textId="4BF141AB" w:rsidR="00323B5A" w:rsidRDefault="00323B5A" w:rsidP="004043E5">
      <w:pPr>
        <w:jc w:val="both"/>
        <w:rPr>
          <w:rFonts w:cs="Arial"/>
          <w:szCs w:val="20"/>
        </w:rPr>
      </w:pPr>
    </w:p>
    <w:p w14:paraId="01710C40" w14:textId="77777777" w:rsidR="00323B5A" w:rsidRDefault="00323B5A" w:rsidP="004043E5">
      <w:pPr>
        <w:jc w:val="both"/>
        <w:rPr>
          <w:rFonts w:cs="Arial"/>
          <w:szCs w:val="20"/>
        </w:rPr>
      </w:pPr>
    </w:p>
    <w:p w14:paraId="0B1D479C" w14:textId="77777777" w:rsidR="004043E5" w:rsidRDefault="004043E5" w:rsidP="00254D37">
      <w:pPr>
        <w:pStyle w:val="Odstavekseznama"/>
        <w:numPr>
          <w:ilvl w:val="0"/>
          <w:numId w:val="16"/>
        </w:numPr>
        <w:jc w:val="both"/>
        <w:rPr>
          <w:rFonts w:cs="Arial"/>
          <w:b/>
          <w:szCs w:val="20"/>
        </w:rPr>
      </w:pPr>
      <w:r w:rsidRPr="004043E5">
        <w:rPr>
          <w:rFonts w:cs="Arial"/>
          <w:b/>
          <w:szCs w:val="20"/>
        </w:rPr>
        <w:t>Stroški</w:t>
      </w:r>
    </w:p>
    <w:p w14:paraId="7D50E271" w14:textId="77777777" w:rsidR="00AC2217" w:rsidRPr="004043E5" w:rsidRDefault="00AC2217" w:rsidP="008C304E">
      <w:pPr>
        <w:pStyle w:val="Odstavekseznama"/>
        <w:jc w:val="both"/>
        <w:rPr>
          <w:rFonts w:cs="Arial"/>
          <w:b/>
          <w:szCs w:val="20"/>
        </w:rPr>
      </w:pPr>
    </w:p>
    <w:p w14:paraId="230C00CA" w14:textId="5F9D42C2" w:rsidR="004043E5" w:rsidRDefault="006C1CB4" w:rsidP="004043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Morebitni s</w:t>
      </w:r>
      <w:r w:rsidR="00730584" w:rsidRPr="00730584">
        <w:rPr>
          <w:rFonts w:cs="Arial"/>
          <w:szCs w:val="20"/>
        </w:rPr>
        <w:t>troški sestanka bodo sklad</w:t>
      </w:r>
      <w:r w:rsidR="00427A72">
        <w:rPr>
          <w:rFonts w:cs="Arial"/>
          <w:szCs w:val="20"/>
        </w:rPr>
        <w:t>n</w:t>
      </w:r>
      <w:r w:rsidR="00730F4F">
        <w:rPr>
          <w:rFonts w:cs="Arial"/>
          <w:szCs w:val="20"/>
        </w:rPr>
        <w:t>i</w:t>
      </w:r>
      <w:r w:rsidR="00730584" w:rsidRPr="00730584">
        <w:rPr>
          <w:rFonts w:cs="Arial"/>
          <w:szCs w:val="20"/>
        </w:rPr>
        <w:t xml:space="preserve"> z navodili o stroških reprezentance Ministrstva za kmetijstvo, gozdarstvo in prehrano </w:t>
      </w:r>
      <w:r w:rsidR="00730F4F">
        <w:rPr>
          <w:rFonts w:cs="Arial"/>
          <w:szCs w:val="20"/>
        </w:rPr>
        <w:t xml:space="preserve">in se bodo </w:t>
      </w:r>
      <w:r w:rsidR="00132AEA">
        <w:rPr>
          <w:rFonts w:cs="Arial"/>
          <w:szCs w:val="20"/>
        </w:rPr>
        <w:t>k</w:t>
      </w:r>
      <w:r w:rsidR="00730584" w:rsidRPr="00730584">
        <w:rPr>
          <w:rFonts w:cs="Arial"/>
          <w:szCs w:val="20"/>
        </w:rPr>
        <w:t>ri</w:t>
      </w:r>
      <w:r w:rsidR="00132AEA">
        <w:rPr>
          <w:rFonts w:cs="Arial"/>
          <w:szCs w:val="20"/>
        </w:rPr>
        <w:t>l</w:t>
      </w:r>
      <w:r w:rsidR="00730584" w:rsidRPr="00730584">
        <w:rPr>
          <w:rFonts w:cs="Arial"/>
          <w:szCs w:val="20"/>
        </w:rPr>
        <w:t>i iz materialnih stroškov Ministrstva za kmetijstvo, gozdarstvo in prehrano, proračunske postavke 334410.</w:t>
      </w:r>
    </w:p>
    <w:p w14:paraId="3C8CD002" w14:textId="07EACE36" w:rsidR="00AC2217" w:rsidRDefault="00AC2217" w:rsidP="004043E5">
      <w:pPr>
        <w:jc w:val="both"/>
        <w:rPr>
          <w:rFonts w:cs="Arial"/>
          <w:szCs w:val="20"/>
        </w:rPr>
      </w:pPr>
    </w:p>
    <w:p w14:paraId="55F5B25D" w14:textId="77777777" w:rsidR="00132AEA" w:rsidRPr="004043E5" w:rsidRDefault="00132AEA" w:rsidP="004043E5">
      <w:pPr>
        <w:jc w:val="both"/>
        <w:rPr>
          <w:rFonts w:cs="Arial"/>
          <w:szCs w:val="20"/>
        </w:rPr>
      </w:pPr>
    </w:p>
    <w:p w14:paraId="01149EBE" w14:textId="77777777" w:rsidR="004043E5" w:rsidRDefault="004043E5" w:rsidP="00254D37">
      <w:pPr>
        <w:pStyle w:val="Odstavekseznama"/>
        <w:numPr>
          <w:ilvl w:val="0"/>
          <w:numId w:val="16"/>
        </w:numPr>
        <w:jc w:val="both"/>
        <w:rPr>
          <w:rFonts w:cs="Arial"/>
          <w:b/>
          <w:szCs w:val="20"/>
        </w:rPr>
      </w:pPr>
      <w:r w:rsidRPr="004043E5">
        <w:rPr>
          <w:rFonts w:cs="Arial"/>
          <w:b/>
          <w:szCs w:val="20"/>
        </w:rPr>
        <w:t>Sestava delegacije</w:t>
      </w:r>
    </w:p>
    <w:p w14:paraId="0F1A937A" w14:textId="77777777" w:rsidR="00AC2217" w:rsidRPr="004043E5" w:rsidRDefault="00AC2217" w:rsidP="008C304E">
      <w:pPr>
        <w:pStyle w:val="Odstavekseznama"/>
        <w:jc w:val="both"/>
        <w:rPr>
          <w:rFonts w:cs="Arial"/>
          <w:b/>
          <w:szCs w:val="20"/>
        </w:rPr>
      </w:pPr>
    </w:p>
    <w:p w14:paraId="0998687F" w14:textId="20CC9946" w:rsidR="004043E5" w:rsidRPr="004043E5" w:rsidRDefault="004043E5" w:rsidP="004043E5">
      <w:pPr>
        <w:jc w:val="both"/>
        <w:rPr>
          <w:rFonts w:cs="Arial"/>
          <w:szCs w:val="20"/>
        </w:rPr>
      </w:pPr>
      <w:r w:rsidRPr="004043E5">
        <w:rPr>
          <w:rFonts w:cs="Arial"/>
          <w:szCs w:val="20"/>
        </w:rPr>
        <w:t xml:space="preserve">Državnega sekretarja dr. Darija </w:t>
      </w:r>
      <w:proofErr w:type="spellStart"/>
      <w:r w:rsidRPr="004043E5">
        <w:rPr>
          <w:rFonts w:cs="Arial"/>
          <w:szCs w:val="20"/>
        </w:rPr>
        <w:t>Krajčiča</w:t>
      </w:r>
      <w:proofErr w:type="spellEnd"/>
      <w:r w:rsidRPr="004043E5">
        <w:rPr>
          <w:rFonts w:cs="Arial"/>
          <w:szCs w:val="20"/>
        </w:rPr>
        <w:t xml:space="preserve"> bo </w:t>
      </w:r>
      <w:r w:rsidR="00427A72">
        <w:rPr>
          <w:rFonts w:cs="Arial"/>
          <w:szCs w:val="20"/>
        </w:rPr>
        <w:t xml:space="preserve">na sestanku </w:t>
      </w:r>
      <w:r w:rsidRPr="004043E5">
        <w:rPr>
          <w:rFonts w:cs="Arial"/>
          <w:szCs w:val="20"/>
        </w:rPr>
        <w:t>spremljal v. d. generalnega direktorja Direktorata za gozdarstvo in lovstvo Tomaž Hrovat.</w:t>
      </w:r>
    </w:p>
    <w:sectPr w:rsidR="004043E5" w:rsidRPr="004043E5" w:rsidSect="00486E25">
      <w:headerReference w:type="default" r:id="rId9"/>
      <w:headerReference w:type="first" r:id="rId10"/>
      <w:pgSz w:w="11900" w:h="16840" w:code="9"/>
      <w:pgMar w:top="735" w:right="1701" w:bottom="1134" w:left="1701" w:header="2486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0A3F" w14:textId="77777777" w:rsidR="00AD1576" w:rsidRDefault="00AD1576">
      <w:r>
        <w:separator/>
      </w:r>
    </w:p>
  </w:endnote>
  <w:endnote w:type="continuationSeparator" w:id="0">
    <w:p w14:paraId="6771D3F8" w14:textId="77777777" w:rsidR="00AD1576" w:rsidRDefault="00AD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9C41" w14:textId="77777777" w:rsidR="00AD1576" w:rsidRDefault="00AD1576">
      <w:r>
        <w:separator/>
      </w:r>
    </w:p>
  </w:footnote>
  <w:footnote w:type="continuationSeparator" w:id="0">
    <w:p w14:paraId="352DCB04" w14:textId="77777777" w:rsidR="00AD1576" w:rsidRDefault="00AD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C21A" w14:textId="77777777" w:rsidR="009A4F20" w:rsidRPr="00110CBD" w:rsidRDefault="009A4F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A4F20" w:rsidRPr="008F3500" w14:paraId="52721E4A" w14:textId="77777777">
      <w:trPr>
        <w:cantSplit/>
        <w:trHeight w:hRule="exact" w:val="847"/>
      </w:trPr>
      <w:tc>
        <w:tcPr>
          <w:tcW w:w="567" w:type="dxa"/>
        </w:tcPr>
        <w:p w14:paraId="0AAAB86F" w14:textId="77777777" w:rsidR="009A4F20" w:rsidRPr="008F3500" w:rsidRDefault="00D52D1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0" allowOverlap="1" wp14:anchorId="3B724003" wp14:editId="290E93D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7C21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F00DDE9" w14:textId="77777777" w:rsidR="009A4F20" w:rsidRPr="008F3500" w:rsidRDefault="009A4F2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F49CC3C" wp14:editId="3D2CF7AF">
          <wp:simplePos x="0" y="0"/>
          <wp:positionH relativeFrom="column">
            <wp:posOffset>-1246505</wp:posOffset>
          </wp:positionH>
          <wp:positionV relativeFrom="paragraph">
            <wp:posOffset>-1772285</wp:posOffset>
          </wp:positionV>
          <wp:extent cx="5017135" cy="1302385"/>
          <wp:effectExtent l="0" t="0" r="0" b="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83"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Dunajska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01 478 91 44</w:t>
    </w:r>
  </w:p>
  <w:p w14:paraId="5F4E3C76" w14:textId="77777777" w:rsidR="009A4F20" w:rsidRPr="008F3500" w:rsidRDefault="009A4F2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01 478 90 21</w:t>
    </w:r>
  </w:p>
  <w:p w14:paraId="57726EC8" w14:textId="77777777" w:rsidR="009A4F20" w:rsidRPr="008F3500" w:rsidRDefault="009A4F2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gp.mkgp@gov.si</w:t>
    </w:r>
  </w:p>
  <w:p w14:paraId="5C10C86B" w14:textId="77777777" w:rsidR="009A4F20" w:rsidRPr="008F3500" w:rsidRDefault="009A4F2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0AE5A1F1" w14:textId="77777777" w:rsidR="009A4F20" w:rsidRPr="008F3500" w:rsidRDefault="009A4F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369"/>
    <w:multiLevelType w:val="hybridMultilevel"/>
    <w:tmpl w:val="F6F483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A0E1F"/>
    <w:multiLevelType w:val="hybridMultilevel"/>
    <w:tmpl w:val="6B6CADA6"/>
    <w:lvl w:ilvl="0" w:tplc="715E9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1A3585"/>
    <w:multiLevelType w:val="hybridMultilevel"/>
    <w:tmpl w:val="830E32E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967C9"/>
    <w:multiLevelType w:val="hybridMultilevel"/>
    <w:tmpl w:val="1C7AC6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15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6"/>
    <w:rsid w:val="000076CA"/>
    <w:rsid w:val="000122BE"/>
    <w:rsid w:val="00016E1C"/>
    <w:rsid w:val="00017D4E"/>
    <w:rsid w:val="00023A88"/>
    <w:rsid w:val="000256BD"/>
    <w:rsid w:val="000421C9"/>
    <w:rsid w:val="000910C7"/>
    <w:rsid w:val="000A7238"/>
    <w:rsid w:val="000B3FCB"/>
    <w:rsid w:val="000C7DC3"/>
    <w:rsid w:val="000D44D9"/>
    <w:rsid w:val="000D4C7A"/>
    <w:rsid w:val="001035A6"/>
    <w:rsid w:val="00104EBD"/>
    <w:rsid w:val="0012589D"/>
    <w:rsid w:val="00132AEA"/>
    <w:rsid w:val="001357B2"/>
    <w:rsid w:val="00143346"/>
    <w:rsid w:val="0015728C"/>
    <w:rsid w:val="00163DC7"/>
    <w:rsid w:val="00167BB4"/>
    <w:rsid w:val="0017478F"/>
    <w:rsid w:val="00192B5D"/>
    <w:rsid w:val="001B12CB"/>
    <w:rsid w:val="001D6B85"/>
    <w:rsid w:val="001D7F44"/>
    <w:rsid w:val="001F0617"/>
    <w:rsid w:val="001F2372"/>
    <w:rsid w:val="00201D1C"/>
    <w:rsid w:val="00202A77"/>
    <w:rsid w:val="002040D1"/>
    <w:rsid w:val="002261E9"/>
    <w:rsid w:val="00245396"/>
    <w:rsid w:val="0026222A"/>
    <w:rsid w:val="002640EA"/>
    <w:rsid w:val="0026637A"/>
    <w:rsid w:val="00271CE5"/>
    <w:rsid w:val="00273F4B"/>
    <w:rsid w:val="00282020"/>
    <w:rsid w:val="00291AD6"/>
    <w:rsid w:val="002A2B69"/>
    <w:rsid w:val="002A4935"/>
    <w:rsid w:val="002B2E2E"/>
    <w:rsid w:val="002B2F84"/>
    <w:rsid w:val="0030574C"/>
    <w:rsid w:val="00323B5A"/>
    <w:rsid w:val="0032638F"/>
    <w:rsid w:val="003602E4"/>
    <w:rsid w:val="003636BF"/>
    <w:rsid w:val="00371442"/>
    <w:rsid w:val="003716E9"/>
    <w:rsid w:val="00380BEE"/>
    <w:rsid w:val="003845B4"/>
    <w:rsid w:val="00385F44"/>
    <w:rsid w:val="00387B1A"/>
    <w:rsid w:val="003A6EA8"/>
    <w:rsid w:val="003C5EE5"/>
    <w:rsid w:val="003E1C74"/>
    <w:rsid w:val="003E2DE1"/>
    <w:rsid w:val="003E42E4"/>
    <w:rsid w:val="003F10D2"/>
    <w:rsid w:val="004043E5"/>
    <w:rsid w:val="004047D4"/>
    <w:rsid w:val="004175FE"/>
    <w:rsid w:val="00423C3E"/>
    <w:rsid w:val="00427A72"/>
    <w:rsid w:val="004339B2"/>
    <w:rsid w:val="00441EA8"/>
    <w:rsid w:val="004657EE"/>
    <w:rsid w:val="00486E25"/>
    <w:rsid w:val="00490AF9"/>
    <w:rsid w:val="004A1FD9"/>
    <w:rsid w:val="004B2C3F"/>
    <w:rsid w:val="004B75A3"/>
    <w:rsid w:val="004D63A3"/>
    <w:rsid w:val="0051051F"/>
    <w:rsid w:val="005153E7"/>
    <w:rsid w:val="00526246"/>
    <w:rsid w:val="005424F5"/>
    <w:rsid w:val="00567106"/>
    <w:rsid w:val="00572792"/>
    <w:rsid w:val="00594C8C"/>
    <w:rsid w:val="005A04C0"/>
    <w:rsid w:val="005B1276"/>
    <w:rsid w:val="005B1805"/>
    <w:rsid w:val="005B73E3"/>
    <w:rsid w:val="005E1D3C"/>
    <w:rsid w:val="005E24DC"/>
    <w:rsid w:val="006219A4"/>
    <w:rsid w:val="006246D1"/>
    <w:rsid w:val="00625AE6"/>
    <w:rsid w:val="00632253"/>
    <w:rsid w:val="00642714"/>
    <w:rsid w:val="006455CE"/>
    <w:rsid w:val="00655841"/>
    <w:rsid w:val="0067156A"/>
    <w:rsid w:val="006A3669"/>
    <w:rsid w:val="006C1CB4"/>
    <w:rsid w:val="006E4813"/>
    <w:rsid w:val="006F3D96"/>
    <w:rsid w:val="00704C1B"/>
    <w:rsid w:val="00722D5B"/>
    <w:rsid w:val="00730584"/>
    <w:rsid w:val="00730F4F"/>
    <w:rsid w:val="00733017"/>
    <w:rsid w:val="007525FE"/>
    <w:rsid w:val="00756F31"/>
    <w:rsid w:val="00765E2F"/>
    <w:rsid w:val="0076662E"/>
    <w:rsid w:val="00783310"/>
    <w:rsid w:val="007851C7"/>
    <w:rsid w:val="007A43B3"/>
    <w:rsid w:val="007A4519"/>
    <w:rsid w:val="007A4A6D"/>
    <w:rsid w:val="007B4296"/>
    <w:rsid w:val="007B6E9B"/>
    <w:rsid w:val="007C5423"/>
    <w:rsid w:val="007D099A"/>
    <w:rsid w:val="007D1BCF"/>
    <w:rsid w:val="007D75CF"/>
    <w:rsid w:val="007E0440"/>
    <w:rsid w:val="007E6DC5"/>
    <w:rsid w:val="00805495"/>
    <w:rsid w:val="008141E8"/>
    <w:rsid w:val="00820F89"/>
    <w:rsid w:val="00825583"/>
    <w:rsid w:val="00826DAD"/>
    <w:rsid w:val="00830FCE"/>
    <w:rsid w:val="008606B0"/>
    <w:rsid w:val="0088043C"/>
    <w:rsid w:val="00884889"/>
    <w:rsid w:val="008862BE"/>
    <w:rsid w:val="008906C9"/>
    <w:rsid w:val="008A42D1"/>
    <w:rsid w:val="008A4602"/>
    <w:rsid w:val="008A762C"/>
    <w:rsid w:val="008C304E"/>
    <w:rsid w:val="008C5738"/>
    <w:rsid w:val="008C7ED4"/>
    <w:rsid w:val="008D04F0"/>
    <w:rsid w:val="008D1EE8"/>
    <w:rsid w:val="008D489A"/>
    <w:rsid w:val="008E07F0"/>
    <w:rsid w:val="008E7DDD"/>
    <w:rsid w:val="008F3500"/>
    <w:rsid w:val="00912AB9"/>
    <w:rsid w:val="00924E3C"/>
    <w:rsid w:val="00925F14"/>
    <w:rsid w:val="00942EA6"/>
    <w:rsid w:val="00955CA0"/>
    <w:rsid w:val="009612BB"/>
    <w:rsid w:val="00983436"/>
    <w:rsid w:val="009877F9"/>
    <w:rsid w:val="009A4F20"/>
    <w:rsid w:val="009C10BB"/>
    <w:rsid w:val="009C740A"/>
    <w:rsid w:val="009F52AB"/>
    <w:rsid w:val="00A125C5"/>
    <w:rsid w:val="00A163A9"/>
    <w:rsid w:val="00A2451C"/>
    <w:rsid w:val="00A47E5D"/>
    <w:rsid w:val="00A65EE7"/>
    <w:rsid w:val="00A70133"/>
    <w:rsid w:val="00A770A6"/>
    <w:rsid w:val="00A813B1"/>
    <w:rsid w:val="00A87274"/>
    <w:rsid w:val="00A95F7A"/>
    <w:rsid w:val="00A96289"/>
    <w:rsid w:val="00AA3177"/>
    <w:rsid w:val="00AA5F8E"/>
    <w:rsid w:val="00AB36C4"/>
    <w:rsid w:val="00AC205D"/>
    <w:rsid w:val="00AC2217"/>
    <w:rsid w:val="00AC2E8D"/>
    <w:rsid w:val="00AC32B2"/>
    <w:rsid w:val="00AD1576"/>
    <w:rsid w:val="00AD5209"/>
    <w:rsid w:val="00B17141"/>
    <w:rsid w:val="00B2270D"/>
    <w:rsid w:val="00B2555B"/>
    <w:rsid w:val="00B264A5"/>
    <w:rsid w:val="00B31575"/>
    <w:rsid w:val="00B45E1D"/>
    <w:rsid w:val="00B80E8F"/>
    <w:rsid w:val="00B8547D"/>
    <w:rsid w:val="00BA0002"/>
    <w:rsid w:val="00BB714E"/>
    <w:rsid w:val="00BC7691"/>
    <w:rsid w:val="00BD0FFE"/>
    <w:rsid w:val="00BE0EF8"/>
    <w:rsid w:val="00BF6E83"/>
    <w:rsid w:val="00C1356C"/>
    <w:rsid w:val="00C154D4"/>
    <w:rsid w:val="00C21084"/>
    <w:rsid w:val="00C250D5"/>
    <w:rsid w:val="00C35666"/>
    <w:rsid w:val="00C463F9"/>
    <w:rsid w:val="00C529DC"/>
    <w:rsid w:val="00C54988"/>
    <w:rsid w:val="00C57FE7"/>
    <w:rsid w:val="00C65E8F"/>
    <w:rsid w:val="00C823D2"/>
    <w:rsid w:val="00C87027"/>
    <w:rsid w:val="00C92898"/>
    <w:rsid w:val="00CA273A"/>
    <w:rsid w:val="00CA4340"/>
    <w:rsid w:val="00CA63B4"/>
    <w:rsid w:val="00CA7555"/>
    <w:rsid w:val="00CE5238"/>
    <w:rsid w:val="00CE7514"/>
    <w:rsid w:val="00D062E6"/>
    <w:rsid w:val="00D20745"/>
    <w:rsid w:val="00D248DE"/>
    <w:rsid w:val="00D34421"/>
    <w:rsid w:val="00D40B8A"/>
    <w:rsid w:val="00D43836"/>
    <w:rsid w:val="00D468BD"/>
    <w:rsid w:val="00D52D1E"/>
    <w:rsid w:val="00D5672D"/>
    <w:rsid w:val="00D734E1"/>
    <w:rsid w:val="00D739E1"/>
    <w:rsid w:val="00D8542D"/>
    <w:rsid w:val="00D8601B"/>
    <w:rsid w:val="00DB2491"/>
    <w:rsid w:val="00DC6A71"/>
    <w:rsid w:val="00DD5816"/>
    <w:rsid w:val="00DE1F28"/>
    <w:rsid w:val="00E0357D"/>
    <w:rsid w:val="00E35755"/>
    <w:rsid w:val="00E432A4"/>
    <w:rsid w:val="00E54C52"/>
    <w:rsid w:val="00E733B4"/>
    <w:rsid w:val="00E74977"/>
    <w:rsid w:val="00E970C7"/>
    <w:rsid w:val="00ED1C3E"/>
    <w:rsid w:val="00EE4767"/>
    <w:rsid w:val="00F011CC"/>
    <w:rsid w:val="00F03579"/>
    <w:rsid w:val="00F12A9B"/>
    <w:rsid w:val="00F240BB"/>
    <w:rsid w:val="00F332DF"/>
    <w:rsid w:val="00F557E5"/>
    <w:rsid w:val="00F57FED"/>
    <w:rsid w:val="00F63136"/>
    <w:rsid w:val="00F633F8"/>
    <w:rsid w:val="00FC4591"/>
    <w:rsid w:val="00FD0D8A"/>
    <w:rsid w:val="00FF39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67684F3"/>
  <w15:docId w15:val="{C4432AF6-DD73-4D87-BBBE-4713096E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22B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C7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C7DC3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0122BE"/>
    <w:rPr>
      <w:rFonts w:ascii="Arial" w:hAnsi="Arial"/>
      <w:b/>
      <w:kern w:val="32"/>
      <w:sz w:val="28"/>
      <w:szCs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0122B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122BE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122BE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122BE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0122B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122B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122BE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122B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122BE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25F14"/>
    <w:pPr>
      <w:ind w:left="720"/>
      <w:contextualSpacing/>
    </w:pPr>
  </w:style>
  <w:style w:type="character" w:customStyle="1" w:styleId="cf01">
    <w:name w:val="cf01"/>
    <w:basedOn w:val="Privzetapisavaodstavka"/>
    <w:rsid w:val="00B2555B"/>
    <w:rPr>
      <w:rFonts w:ascii="Segoe UI" w:hAnsi="Segoe UI" w:cs="Segoe UI" w:hint="default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A4F2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A4F2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A4F20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A4F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A4F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1-SG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9B2146-F20F-4C4D-9D94-97B2D3F3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171-SG.dotx</Template>
  <TotalTime>10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 Poljanšek</dc:creator>
  <cp:lastModifiedBy>Matej Zagorc</cp:lastModifiedBy>
  <cp:revision>7</cp:revision>
  <cp:lastPrinted>2020-03-12T11:08:00Z</cp:lastPrinted>
  <dcterms:created xsi:type="dcterms:W3CDTF">2023-05-24T08:01:00Z</dcterms:created>
  <dcterms:modified xsi:type="dcterms:W3CDTF">2023-05-29T09:19:00Z</dcterms:modified>
</cp:coreProperties>
</file>