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80212" w14:textId="77777777" w:rsidR="00395BD4" w:rsidRPr="00A25ACA" w:rsidRDefault="00395BD4" w:rsidP="00395BD4">
      <w:pPr>
        <w:spacing w:after="0" w:line="260" w:lineRule="exact"/>
        <w:ind w:firstLine="708"/>
        <w:contextualSpacing/>
        <w:rPr>
          <w:rFonts w:ascii="Arial" w:eastAsia="Times New Roman" w:hAnsi="Arial" w:cs="Arial"/>
          <w:b/>
          <w:sz w:val="20"/>
          <w:szCs w:val="20"/>
          <w:lang w:eastAsia="sl-SI"/>
        </w:rPr>
      </w:pPr>
    </w:p>
    <w:tbl>
      <w:tblPr>
        <w:tblW w:w="9163" w:type="dxa"/>
        <w:tblInd w:w="-5" w:type="dxa"/>
        <w:tblLook w:val="04A0" w:firstRow="1" w:lastRow="0" w:firstColumn="1" w:lastColumn="0" w:noHBand="0" w:noVBand="1"/>
      </w:tblPr>
      <w:tblGrid>
        <w:gridCol w:w="1445"/>
        <w:gridCol w:w="526"/>
        <w:gridCol w:w="891"/>
        <w:gridCol w:w="1415"/>
        <w:gridCol w:w="415"/>
        <w:gridCol w:w="913"/>
        <w:gridCol w:w="491"/>
        <w:gridCol w:w="193"/>
        <w:gridCol w:w="384"/>
        <w:gridCol w:w="217"/>
        <w:gridCol w:w="89"/>
        <w:gridCol w:w="2184"/>
      </w:tblGrid>
      <w:tr w:rsidR="00395BD4" w:rsidRPr="00A25ACA" w14:paraId="26CE1A12" w14:textId="77777777" w:rsidTr="000F57E0">
        <w:tc>
          <w:tcPr>
            <w:tcW w:w="6096" w:type="dxa"/>
            <w:gridSpan w:val="7"/>
            <w:tcBorders>
              <w:top w:val="single" w:sz="4" w:space="0" w:color="000000"/>
              <w:left w:val="single" w:sz="4" w:space="0" w:color="000000"/>
              <w:bottom w:val="single" w:sz="4" w:space="0" w:color="000000"/>
              <w:right w:val="single" w:sz="4" w:space="0" w:color="000000"/>
            </w:tcBorders>
          </w:tcPr>
          <w:p w14:paraId="05441F32" w14:textId="77777777" w:rsidR="00395BD4" w:rsidRPr="00A25ACA" w:rsidRDefault="00395BD4" w:rsidP="000F57E0">
            <w:pPr>
              <w:spacing w:before="120" w:after="120" w:line="240" w:lineRule="auto"/>
              <w:ind w:left="888"/>
              <w:rPr>
                <w:rFonts w:ascii="Arial" w:hAnsi="Arial" w:cs="Arial"/>
                <w:sz w:val="20"/>
                <w:szCs w:val="20"/>
              </w:rPr>
            </w:pPr>
            <w:r w:rsidRPr="00A25ACA">
              <w:rPr>
                <w:rFonts w:ascii="Arial" w:hAnsi="Arial" w:cs="Arial"/>
                <w:noProof/>
                <w:sz w:val="20"/>
                <w:szCs w:val="20"/>
                <w:lang w:eastAsia="sl-SI"/>
              </w:rPr>
              <w:drawing>
                <wp:anchor distT="0" distB="0" distL="0" distR="0" simplePos="0" relativeHeight="251657216" behindDoc="0" locked="0" layoutInCell="1" allowOverlap="1" wp14:anchorId="49BA0EAF" wp14:editId="01D2394D">
                  <wp:simplePos x="0" y="0"/>
                  <wp:positionH relativeFrom="column">
                    <wp:posOffset>12700</wp:posOffset>
                  </wp:positionH>
                  <wp:positionV relativeFrom="paragraph">
                    <wp:posOffset>20955</wp:posOffset>
                  </wp:positionV>
                  <wp:extent cx="388620" cy="436880"/>
                  <wp:effectExtent l="0" t="0" r="0" b="0"/>
                  <wp:wrapNone/>
                  <wp:docPr id="1" name="Slika 2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21" descr="GRB"/>
                          <pic:cNvPicPr>
                            <a:picLocks noChangeAspect="1" noChangeArrowheads="1"/>
                          </pic:cNvPicPr>
                        </pic:nvPicPr>
                        <pic:blipFill>
                          <a:blip r:embed="rId8" cstate="print"/>
                          <a:stretch>
                            <a:fillRect/>
                          </a:stretch>
                        </pic:blipFill>
                        <pic:spPr bwMode="auto">
                          <a:xfrm>
                            <a:off x="0" y="0"/>
                            <a:ext cx="388620" cy="436880"/>
                          </a:xfrm>
                          <a:prstGeom prst="rect">
                            <a:avLst/>
                          </a:prstGeom>
                        </pic:spPr>
                      </pic:pic>
                    </a:graphicData>
                  </a:graphic>
                </wp:anchor>
              </w:drawing>
            </w:r>
            <w:r w:rsidRPr="00A25ACA">
              <w:rPr>
                <w:rFonts w:ascii="Arial" w:hAnsi="Arial" w:cs="Arial"/>
                <w:sz w:val="20"/>
                <w:szCs w:val="20"/>
              </w:rPr>
              <w:t>REPUBLIKA SLOVENIJA</w:t>
            </w:r>
          </w:p>
          <w:p w14:paraId="216D6C8D" w14:textId="77777777" w:rsidR="00395BD4" w:rsidRPr="00A25ACA" w:rsidRDefault="00395BD4" w:rsidP="000F57E0">
            <w:pPr>
              <w:pStyle w:val="Glava"/>
              <w:tabs>
                <w:tab w:val="clear" w:pos="4320"/>
                <w:tab w:val="clear" w:pos="8640"/>
                <w:tab w:val="left" w:pos="5112"/>
              </w:tabs>
              <w:spacing w:after="120" w:line="240" w:lineRule="exact"/>
              <w:ind w:left="888"/>
              <w:rPr>
                <w:rFonts w:cs="Arial"/>
                <w:szCs w:val="20"/>
              </w:rPr>
            </w:pPr>
            <w:r w:rsidRPr="00A25ACA">
              <w:rPr>
                <w:rFonts w:cs="Arial"/>
                <w:b/>
                <w:caps/>
                <w:szCs w:val="20"/>
              </w:rPr>
              <w:t>Ministrstvo za gospodarsKI RAZVOJ IN TEHNOLOGIJO</w:t>
            </w:r>
          </w:p>
          <w:p w14:paraId="7DEA1737" w14:textId="77777777" w:rsidR="00395BD4" w:rsidRPr="00A25ACA" w:rsidRDefault="00395BD4" w:rsidP="000F57E0">
            <w:pPr>
              <w:spacing w:after="120" w:line="240" w:lineRule="auto"/>
              <w:ind w:left="888"/>
              <w:rPr>
                <w:rFonts w:ascii="Arial" w:hAnsi="Arial" w:cs="Arial"/>
                <w:sz w:val="20"/>
                <w:szCs w:val="20"/>
              </w:rPr>
            </w:pPr>
            <w:r w:rsidRPr="00A25ACA">
              <w:rPr>
                <w:rFonts w:ascii="Arial" w:hAnsi="Arial" w:cs="Arial"/>
                <w:sz w:val="20"/>
                <w:szCs w:val="20"/>
              </w:rPr>
              <w:t>Kotnikova ulica 5, 1000 Ljubljana</w:t>
            </w:r>
          </w:p>
          <w:p w14:paraId="18898973" w14:textId="77777777" w:rsidR="00395BD4" w:rsidRPr="00A25ACA" w:rsidRDefault="00395BD4" w:rsidP="000F57E0">
            <w:pPr>
              <w:pStyle w:val="Glava"/>
              <w:tabs>
                <w:tab w:val="clear" w:pos="4320"/>
                <w:tab w:val="clear" w:pos="8640"/>
                <w:tab w:val="left" w:pos="5112"/>
              </w:tabs>
              <w:spacing w:line="240" w:lineRule="exact"/>
              <w:ind w:left="888"/>
              <w:rPr>
                <w:rFonts w:cs="Arial"/>
                <w:szCs w:val="20"/>
              </w:rPr>
            </w:pPr>
            <w:r w:rsidRPr="00A25ACA">
              <w:rPr>
                <w:rFonts w:cs="Arial"/>
                <w:szCs w:val="20"/>
              </w:rPr>
              <w:t>T: 01 400 36 00, 01 400 33 11</w:t>
            </w:r>
          </w:p>
          <w:p w14:paraId="6F6ACCFA" w14:textId="77777777" w:rsidR="00395BD4" w:rsidRPr="00A25ACA" w:rsidRDefault="00395BD4" w:rsidP="000F57E0">
            <w:pPr>
              <w:pStyle w:val="Glava"/>
              <w:tabs>
                <w:tab w:val="clear" w:pos="4320"/>
                <w:tab w:val="clear" w:pos="8640"/>
                <w:tab w:val="left" w:pos="5112"/>
              </w:tabs>
              <w:spacing w:line="240" w:lineRule="exact"/>
              <w:ind w:left="888"/>
              <w:rPr>
                <w:rFonts w:cs="Arial"/>
                <w:szCs w:val="20"/>
              </w:rPr>
            </w:pPr>
            <w:r w:rsidRPr="00A25ACA">
              <w:rPr>
                <w:rFonts w:cs="Arial"/>
                <w:szCs w:val="20"/>
              </w:rPr>
              <w:t xml:space="preserve">E: gp.mgrt@gov.si </w:t>
            </w:r>
          </w:p>
          <w:p w14:paraId="6F46889B" w14:textId="77777777" w:rsidR="00395BD4" w:rsidRPr="00A25ACA" w:rsidRDefault="00395BD4" w:rsidP="000F57E0">
            <w:pPr>
              <w:pStyle w:val="Glava"/>
              <w:tabs>
                <w:tab w:val="clear" w:pos="4320"/>
                <w:tab w:val="clear" w:pos="8640"/>
                <w:tab w:val="left" w:pos="5112"/>
              </w:tabs>
              <w:spacing w:line="240" w:lineRule="exact"/>
              <w:ind w:left="888"/>
              <w:rPr>
                <w:rFonts w:cs="Arial"/>
                <w:szCs w:val="20"/>
              </w:rPr>
            </w:pPr>
            <w:r w:rsidRPr="00A25ACA">
              <w:rPr>
                <w:rFonts w:cs="Arial"/>
                <w:szCs w:val="20"/>
              </w:rPr>
              <w:t xml:space="preserve">www.gov.si </w:t>
            </w:r>
          </w:p>
          <w:p w14:paraId="7FF390D3" w14:textId="77777777" w:rsidR="00395BD4" w:rsidRPr="00A25ACA" w:rsidRDefault="00395BD4" w:rsidP="000F57E0">
            <w:pPr>
              <w:spacing w:after="0" w:line="240" w:lineRule="auto"/>
              <w:rPr>
                <w:rFonts w:ascii="Arial" w:eastAsia="Times New Roman" w:hAnsi="Arial" w:cs="Arial"/>
                <w:sz w:val="20"/>
                <w:szCs w:val="20"/>
                <w:lang w:eastAsia="sl-SI"/>
              </w:rPr>
            </w:pPr>
          </w:p>
        </w:tc>
        <w:tc>
          <w:tcPr>
            <w:tcW w:w="794" w:type="dxa"/>
            <w:gridSpan w:val="3"/>
          </w:tcPr>
          <w:p w14:paraId="3E07EBDC" w14:textId="77777777" w:rsidR="00395BD4" w:rsidRPr="00A25ACA" w:rsidRDefault="00395BD4" w:rsidP="000F57E0">
            <w:pPr>
              <w:rPr>
                <w:rFonts w:ascii="Arial" w:hAnsi="Arial" w:cs="Arial"/>
                <w:sz w:val="20"/>
                <w:szCs w:val="20"/>
              </w:rPr>
            </w:pPr>
          </w:p>
        </w:tc>
        <w:tc>
          <w:tcPr>
            <w:tcW w:w="2273" w:type="dxa"/>
            <w:gridSpan w:val="2"/>
          </w:tcPr>
          <w:p w14:paraId="50F01E7A" w14:textId="77777777" w:rsidR="00395BD4" w:rsidRPr="00A25ACA" w:rsidRDefault="00395BD4" w:rsidP="000F57E0">
            <w:pPr>
              <w:rPr>
                <w:rFonts w:ascii="Arial" w:hAnsi="Arial" w:cs="Arial"/>
                <w:sz w:val="20"/>
                <w:szCs w:val="20"/>
              </w:rPr>
            </w:pPr>
          </w:p>
        </w:tc>
      </w:tr>
      <w:tr w:rsidR="00395BD4" w:rsidRPr="00A25ACA" w14:paraId="559A885C" w14:textId="77777777" w:rsidTr="000F57E0">
        <w:tc>
          <w:tcPr>
            <w:tcW w:w="6096" w:type="dxa"/>
            <w:gridSpan w:val="7"/>
            <w:tcBorders>
              <w:top w:val="single" w:sz="4" w:space="0" w:color="000000"/>
              <w:left w:val="single" w:sz="4" w:space="0" w:color="000000"/>
              <w:bottom w:val="single" w:sz="4" w:space="0" w:color="000000"/>
              <w:right w:val="single" w:sz="4" w:space="0" w:color="000000"/>
            </w:tcBorders>
          </w:tcPr>
          <w:p w14:paraId="4BCADFA8" w14:textId="10DAF041" w:rsidR="00395BD4" w:rsidRPr="00A25ACA" w:rsidRDefault="00395BD4" w:rsidP="005222B3">
            <w:pPr>
              <w:spacing w:after="0" w:line="260" w:lineRule="exact"/>
              <w:textAlignment w:val="baseline"/>
              <w:rPr>
                <w:rFonts w:ascii="Arial" w:hAnsi="Arial" w:cs="Arial"/>
                <w:sz w:val="20"/>
                <w:szCs w:val="20"/>
              </w:rPr>
            </w:pPr>
            <w:r w:rsidRPr="00A25ACA">
              <w:rPr>
                <w:rFonts w:ascii="Arial" w:eastAsia="Times New Roman" w:hAnsi="Arial" w:cs="Arial"/>
                <w:sz w:val="20"/>
                <w:szCs w:val="20"/>
                <w:lang w:eastAsia="sl-SI"/>
              </w:rPr>
              <w:t xml:space="preserve">IPP </w:t>
            </w:r>
            <w:r w:rsidRPr="00A25ACA">
              <w:rPr>
                <w:rFonts w:ascii="Arial" w:hAnsi="Arial" w:cs="Arial"/>
                <w:sz w:val="20"/>
                <w:szCs w:val="20"/>
              </w:rPr>
              <w:t>š</w:t>
            </w:r>
            <w:r w:rsidRPr="00A25ACA">
              <w:rPr>
                <w:rFonts w:ascii="Arial" w:eastAsia="Times New Roman" w:hAnsi="Arial" w:cs="Arial"/>
                <w:sz w:val="20"/>
                <w:szCs w:val="20"/>
                <w:lang w:eastAsia="sl-SI"/>
              </w:rPr>
              <w:t xml:space="preserve">tevilka: </w:t>
            </w:r>
            <w:r w:rsidR="002F73D6" w:rsidRPr="002F73D6">
              <w:rPr>
                <w:rFonts w:ascii="Arial" w:eastAsia="Times New Roman" w:hAnsi="Arial" w:cs="Arial"/>
                <w:sz w:val="20"/>
                <w:szCs w:val="20"/>
                <w:lang w:eastAsia="sl-SI"/>
              </w:rPr>
              <w:t>007-330/2022</w:t>
            </w:r>
            <w:r w:rsidR="001E5912">
              <w:rPr>
                <w:rFonts w:ascii="Arial" w:eastAsia="Times New Roman" w:hAnsi="Arial" w:cs="Arial"/>
                <w:sz w:val="20"/>
                <w:szCs w:val="20"/>
                <w:lang w:eastAsia="sl-SI"/>
              </w:rPr>
              <w:t>/9</w:t>
            </w:r>
            <w:bookmarkStart w:id="0" w:name="_GoBack"/>
            <w:bookmarkEnd w:id="0"/>
          </w:p>
        </w:tc>
        <w:tc>
          <w:tcPr>
            <w:tcW w:w="794" w:type="dxa"/>
            <w:gridSpan w:val="3"/>
          </w:tcPr>
          <w:p w14:paraId="40F315EF" w14:textId="77777777" w:rsidR="00395BD4" w:rsidRPr="00A25ACA" w:rsidRDefault="00395BD4" w:rsidP="000F57E0">
            <w:pPr>
              <w:rPr>
                <w:rFonts w:ascii="Arial" w:hAnsi="Arial" w:cs="Arial"/>
                <w:sz w:val="20"/>
                <w:szCs w:val="20"/>
              </w:rPr>
            </w:pPr>
          </w:p>
        </w:tc>
        <w:tc>
          <w:tcPr>
            <w:tcW w:w="2273" w:type="dxa"/>
            <w:gridSpan w:val="2"/>
          </w:tcPr>
          <w:p w14:paraId="489D4CDD" w14:textId="77777777" w:rsidR="00395BD4" w:rsidRPr="00A25ACA" w:rsidRDefault="00395BD4" w:rsidP="000F57E0">
            <w:pPr>
              <w:rPr>
                <w:rFonts w:ascii="Arial" w:hAnsi="Arial" w:cs="Arial"/>
                <w:sz w:val="20"/>
                <w:szCs w:val="20"/>
              </w:rPr>
            </w:pPr>
          </w:p>
        </w:tc>
      </w:tr>
      <w:tr w:rsidR="00395BD4" w:rsidRPr="00A25ACA" w14:paraId="387C07E4" w14:textId="77777777" w:rsidTr="000F57E0">
        <w:trPr>
          <w:trHeight w:val="151"/>
        </w:trPr>
        <w:tc>
          <w:tcPr>
            <w:tcW w:w="6096" w:type="dxa"/>
            <w:gridSpan w:val="7"/>
            <w:tcBorders>
              <w:top w:val="single" w:sz="4" w:space="0" w:color="000000"/>
              <w:left w:val="single" w:sz="4" w:space="0" w:color="000000"/>
              <w:bottom w:val="single" w:sz="4" w:space="0" w:color="000000"/>
              <w:right w:val="single" w:sz="4" w:space="0" w:color="000000"/>
            </w:tcBorders>
          </w:tcPr>
          <w:p w14:paraId="246E159A" w14:textId="00899241" w:rsidR="00395BD4" w:rsidRPr="00A25ACA" w:rsidRDefault="00395BD4" w:rsidP="00113263">
            <w:pPr>
              <w:spacing w:after="0" w:line="260" w:lineRule="exact"/>
              <w:textAlignment w:val="baseline"/>
              <w:rPr>
                <w:rFonts w:ascii="Arial" w:hAnsi="Arial" w:cs="Arial"/>
                <w:sz w:val="20"/>
                <w:szCs w:val="20"/>
              </w:rPr>
            </w:pPr>
            <w:r w:rsidRPr="00A25ACA">
              <w:rPr>
                <w:rFonts w:ascii="Arial" w:eastAsia="Times New Roman" w:hAnsi="Arial" w:cs="Arial"/>
                <w:sz w:val="20"/>
                <w:szCs w:val="20"/>
                <w:lang w:eastAsia="sl-SI"/>
              </w:rPr>
              <w:t xml:space="preserve">Ljubljana, </w:t>
            </w:r>
            <w:r w:rsidR="0005073E">
              <w:rPr>
                <w:rFonts w:ascii="Arial" w:eastAsia="Times New Roman" w:hAnsi="Arial" w:cs="Arial"/>
                <w:sz w:val="20"/>
                <w:szCs w:val="20"/>
                <w:lang w:eastAsia="sl-SI"/>
              </w:rPr>
              <w:t>4</w:t>
            </w:r>
            <w:r w:rsidR="00113263">
              <w:rPr>
                <w:rFonts w:ascii="Arial" w:eastAsia="Times New Roman" w:hAnsi="Arial" w:cs="Arial"/>
                <w:sz w:val="20"/>
                <w:szCs w:val="20"/>
                <w:lang w:eastAsia="sl-SI"/>
              </w:rPr>
              <w:t>.</w:t>
            </w:r>
            <w:r w:rsidR="009F2A44">
              <w:rPr>
                <w:rFonts w:ascii="Arial" w:eastAsia="Times New Roman" w:hAnsi="Arial" w:cs="Arial"/>
                <w:sz w:val="20"/>
                <w:szCs w:val="20"/>
                <w:lang w:eastAsia="sl-SI"/>
              </w:rPr>
              <w:t xml:space="preserve"> </w:t>
            </w:r>
            <w:r w:rsidR="00C85114">
              <w:rPr>
                <w:rFonts w:ascii="Arial" w:eastAsia="Times New Roman" w:hAnsi="Arial" w:cs="Arial"/>
                <w:sz w:val="20"/>
                <w:szCs w:val="20"/>
                <w:lang w:eastAsia="sl-SI"/>
              </w:rPr>
              <w:t>11</w:t>
            </w:r>
            <w:r w:rsidR="00113263">
              <w:rPr>
                <w:rFonts w:ascii="Arial" w:eastAsia="Times New Roman" w:hAnsi="Arial" w:cs="Arial"/>
                <w:sz w:val="20"/>
                <w:szCs w:val="20"/>
                <w:lang w:eastAsia="sl-SI"/>
              </w:rPr>
              <w:t>.</w:t>
            </w:r>
            <w:r w:rsidR="009F2A44">
              <w:rPr>
                <w:rFonts w:ascii="Arial" w:eastAsia="Times New Roman" w:hAnsi="Arial" w:cs="Arial"/>
                <w:sz w:val="20"/>
                <w:szCs w:val="20"/>
                <w:lang w:eastAsia="sl-SI"/>
              </w:rPr>
              <w:t xml:space="preserve"> </w:t>
            </w:r>
            <w:r w:rsidR="00113263">
              <w:rPr>
                <w:rFonts w:ascii="Arial" w:eastAsia="Times New Roman" w:hAnsi="Arial" w:cs="Arial"/>
                <w:sz w:val="20"/>
                <w:szCs w:val="20"/>
                <w:lang w:eastAsia="sl-SI"/>
              </w:rPr>
              <w:t>2022</w:t>
            </w:r>
          </w:p>
        </w:tc>
        <w:tc>
          <w:tcPr>
            <w:tcW w:w="794" w:type="dxa"/>
            <w:gridSpan w:val="3"/>
          </w:tcPr>
          <w:p w14:paraId="2E3F892B" w14:textId="77777777" w:rsidR="00395BD4" w:rsidRPr="00A25ACA" w:rsidRDefault="00395BD4" w:rsidP="000F57E0">
            <w:pPr>
              <w:rPr>
                <w:rFonts w:ascii="Arial" w:hAnsi="Arial" w:cs="Arial"/>
                <w:sz w:val="20"/>
                <w:szCs w:val="20"/>
              </w:rPr>
            </w:pPr>
          </w:p>
        </w:tc>
        <w:tc>
          <w:tcPr>
            <w:tcW w:w="2273" w:type="dxa"/>
            <w:gridSpan w:val="2"/>
          </w:tcPr>
          <w:p w14:paraId="567DF064" w14:textId="77777777" w:rsidR="00395BD4" w:rsidRPr="00A25ACA" w:rsidRDefault="00395BD4" w:rsidP="000F57E0">
            <w:pPr>
              <w:rPr>
                <w:rFonts w:ascii="Arial" w:hAnsi="Arial" w:cs="Arial"/>
                <w:sz w:val="20"/>
                <w:szCs w:val="20"/>
              </w:rPr>
            </w:pPr>
          </w:p>
        </w:tc>
      </w:tr>
      <w:tr w:rsidR="00395BD4" w:rsidRPr="00A25ACA" w14:paraId="1F63FE4B" w14:textId="77777777" w:rsidTr="000F57E0">
        <w:tc>
          <w:tcPr>
            <w:tcW w:w="6096" w:type="dxa"/>
            <w:gridSpan w:val="7"/>
            <w:tcBorders>
              <w:top w:val="single" w:sz="4" w:space="0" w:color="000000"/>
              <w:left w:val="single" w:sz="4" w:space="0" w:color="000000"/>
              <w:bottom w:val="single" w:sz="4" w:space="0" w:color="000000"/>
              <w:right w:val="single" w:sz="4" w:space="0" w:color="000000"/>
            </w:tcBorders>
          </w:tcPr>
          <w:p w14:paraId="09478E52" w14:textId="77777777" w:rsidR="00395BD4" w:rsidRPr="00A25ACA" w:rsidRDefault="00395BD4" w:rsidP="000F57E0">
            <w:pPr>
              <w:spacing w:after="0" w:line="260" w:lineRule="exact"/>
              <w:textAlignment w:val="baseline"/>
              <w:rPr>
                <w:rFonts w:ascii="Arial" w:hAnsi="Arial" w:cs="Arial"/>
                <w:sz w:val="20"/>
                <w:szCs w:val="20"/>
              </w:rPr>
            </w:pPr>
            <w:r w:rsidRPr="00A25ACA">
              <w:rPr>
                <w:rFonts w:ascii="Arial" w:eastAsia="Times New Roman" w:hAnsi="Arial" w:cs="Arial"/>
                <w:sz w:val="20"/>
                <w:szCs w:val="20"/>
                <w:lang w:eastAsia="sl-SI"/>
              </w:rPr>
              <w:t xml:space="preserve">EVA: </w:t>
            </w:r>
            <w:r w:rsidR="005222B3" w:rsidRPr="008813D1">
              <w:rPr>
                <w:rFonts w:ascii="Arial" w:eastAsiaTheme="minorHAnsi" w:hAnsi="Arial" w:cs="Arial"/>
                <w:sz w:val="20"/>
                <w:szCs w:val="20"/>
              </w:rPr>
              <w:t>2022-2130-0043</w:t>
            </w:r>
          </w:p>
        </w:tc>
        <w:tc>
          <w:tcPr>
            <w:tcW w:w="794" w:type="dxa"/>
            <w:gridSpan w:val="3"/>
          </w:tcPr>
          <w:p w14:paraId="192BA720" w14:textId="77777777" w:rsidR="00395BD4" w:rsidRPr="00A25ACA" w:rsidRDefault="00395BD4" w:rsidP="000F57E0">
            <w:pPr>
              <w:rPr>
                <w:rFonts w:ascii="Arial" w:hAnsi="Arial" w:cs="Arial"/>
                <w:sz w:val="20"/>
                <w:szCs w:val="20"/>
              </w:rPr>
            </w:pPr>
          </w:p>
        </w:tc>
        <w:tc>
          <w:tcPr>
            <w:tcW w:w="2273" w:type="dxa"/>
            <w:gridSpan w:val="2"/>
          </w:tcPr>
          <w:p w14:paraId="3AB7271B" w14:textId="77777777" w:rsidR="00395BD4" w:rsidRPr="00A25ACA" w:rsidRDefault="00395BD4" w:rsidP="000F57E0">
            <w:pPr>
              <w:rPr>
                <w:rFonts w:ascii="Arial" w:hAnsi="Arial" w:cs="Arial"/>
                <w:sz w:val="20"/>
                <w:szCs w:val="20"/>
              </w:rPr>
            </w:pPr>
          </w:p>
        </w:tc>
      </w:tr>
      <w:tr w:rsidR="00395BD4" w:rsidRPr="00A25ACA" w14:paraId="52DB00F5" w14:textId="77777777" w:rsidTr="000F57E0">
        <w:tc>
          <w:tcPr>
            <w:tcW w:w="6096" w:type="dxa"/>
            <w:gridSpan w:val="7"/>
            <w:tcBorders>
              <w:top w:val="single" w:sz="4" w:space="0" w:color="000000"/>
              <w:left w:val="single" w:sz="4" w:space="0" w:color="000000"/>
              <w:bottom w:val="single" w:sz="4" w:space="0" w:color="000000"/>
              <w:right w:val="single" w:sz="4" w:space="0" w:color="000000"/>
            </w:tcBorders>
          </w:tcPr>
          <w:p w14:paraId="5A1F41A9" w14:textId="77777777" w:rsidR="00395BD4" w:rsidRPr="00A25ACA" w:rsidRDefault="00395BD4" w:rsidP="000F57E0">
            <w:pPr>
              <w:spacing w:after="0" w:line="260" w:lineRule="exact"/>
              <w:rPr>
                <w:rFonts w:ascii="Arial" w:eastAsia="Times New Roman" w:hAnsi="Arial" w:cs="Arial"/>
                <w:sz w:val="20"/>
                <w:szCs w:val="20"/>
              </w:rPr>
            </w:pPr>
          </w:p>
          <w:p w14:paraId="7C26D5FE" w14:textId="77777777" w:rsidR="00395BD4" w:rsidRPr="00A25ACA" w:rsidRDefault="00395BD4" w:rsidP="000F57E0">
            <w:pPr>
              <w:spacing w:after="0" w:line="260" w:lineRule="exact"/>
              <w:rPr>
                <w:rFonts w:ascii="Arial" w:hAnsi="Arial" w:cs="Arial"/>
                <w:sz w:val="20"/>
                <w:szCs w:val="20"/>
              </w:rPr>
            </w:pPr>
            <w:r w:rsidRPr="00A25ACA">
              <w:rPr>
                <w:rFonts w:ascii="Arial" w:eastAsia="Times New Roman" w:hAnsi="Arial" w:cs="Arial"/>
                <w:sz w:val="20"/>
                <w:szCs w:val="20"/>
              </w:rPr>
              <w:t>GENERALNI SEKRETARIAT VLADE REPUBLIKE SLOVENIJE</w:t>
            </w:r>
          </w:p>
          <w:p w14:paraId="78EC7D29" w14:textId="77777777" w:rsidR="00395BD4" w:rsidRPr="00A25ACA" w:rsidRDefault="00395BD4" w:rsidP="000F57E0">
            <w:pPr>
              <w:spacing w:after="0" w:line="260" w:lineRule="exact"/>
              <w:rPr>
                <w:rFonts w:ascii="Arial" w:hAnsi="Arial" w:cs="Arial"/>
                <w:sz w:val="20"/>
                <w:szCs w:val="20"/>
              </w:rPr>
            </w:pPr>
            <w:r w:rsidRPr="00A25ACA">
              <w:rPr>
                <w:rFonts w:ascii="Arial" w:eastAsia="Times New Roman" w:hAnsi="Arial" w:cs="Arial"/>
                <w:sz w:val="20"/>
                <w:szCs w:val="20"/>
                <w:u w:val="single"/>
              </w:rPr>
              <w:t>Gp.gs@gov.si</w:t>
            </w:r>
          </w:p>
          <w:p w14:paraId="238A92E5" w14:textId="77777777" w:rsidR="00395BD4" w:rsidRPr="00A25ACA" w:rsidRDefault="00395BD4" w:rsidP="000F57E0">
            <w:pPr>
              <w:spacing w:after="0" w:line="260" w:lineRule="exact"/>
              <w:rPr>
                <w:rFonts w:ascii="Arial" w:eastAsia="Times New Roman" w:hAnsi="Arial" w:cs="Arial"/>
                <w:sz w:val="20"/>
                <w:szCs w:val="20"/>
              </w:rPr>
            </w:pPr>
          </w:p>
        </w:tc>
        <w:tc>
          <w:tcPr>
            <w:tcW w:w="794" w:type="dxa"/>
            <w:gridSpan w:val="3"/>
          </w:tcPr>
          <w:p w14:paraId="16321E8E" w14:textId="77777777" w:rsidR="00395BD4" w:rsidRPr="00A25ACA" w:rsidRDefault="00395BD4" w:rsidP="000F57E0">
            <w:pPr>
              <w:rPr>
                <w:rFonts w:ascii="Arial" w:hAnsi="Arial" w:cs="Arial"/>
                <w:sz w:val="20"/>
                <w:szCs w:val="20"/>
              </w:rPr>
            </w:pPr>
          </w:p>
        </w:tc>
        <w:tc>
          <w:tcPr>
            <w:tcW w:w="2273" w:type="dxa"/>
            <w:gridSpan w:val="2"/>
          </w:tcPr>
          <w:p w14:paraId="1BCAEC61" w14:textId="77777777" w:rsidR="00395BD4" w:rsidRPr="00A25ACA" w:rsidRDefault="00395BD4" w:rsidP="000F57E0">
            <w:pPr>
              <w:rPr>
                <w:rFonts w:ascii="Arial" w:hAnsi="Arial" w:cs="Arial"/>
                <w:sz w:val="20"/>
                <w:szCs w:val="20"/>
              </w:rPr>
            </w:pPr>
          </w:p>
        </w:tc>
      </w:tr>
      <w:tr w:rsidR="00395BD4" w:rsidRPr="00A25ACA" w14:paraId="52A787B0" w14:textId="77777777" w:rsidTr="000F57E0">
        <w:tc>
          <w:tcPr>
            <w:tcW w:w="9163" w:type="dxa"/>
            <w:gridSpan w:val="12"/>
            <w:tcBorders>
              <w:top w:val="single" w:sz="4" w:space="0" w:color="000000"/>
              <w:left w:val="single" w:sz="4" w:space="0" w:color="000000"/>
              <w:bottom w:val="single" w:sz="4" w:space="0" w:color="000000"/>
              <w:right w:val="single" w:sz="4" w:space="0" w:color="000000"/>
            </w:tcBorders>
          </w:tcPr>
          <w:p w14:paraId="36C087ED" w14:textId="77777777" w:rsidR="00395BD4" w:rsidRPr="00A25ACA" w:rsidRDefault="00395BD4" w:rsidP="000F57E0">
            <w:pPr>
              <w:spacing w:after="0" w:line="260" w:lineRule="exact"/>
              <w:textAlignment w:val="baseline"/>
              <w:rPr>
                <w:rFonts w:ascii="Arial" w:eastAsia="Times New Roman" w:hAnsi="Arial" w:cs="Arial"/>
                <w:b/>
                <w:sz w:val="20"/>
                <w:szCs w:val="20"/>
                <w:lang w:eastAsia="sl-SI"/>
              </w:rPr>
            </w:pPr>
          </w:p>
          <w:p w14:paraId="132B6F89" w14:textId="77777777" w:rsidR="00395BD4" w:rsidRPr="00A25ACA" w:rsidRDefault="00395BD4" w:rsidP="009955F6">
            <w:pPr>
              <w:spacing w:after="0" w:line="260" w:lineRule="exact"/>
              <w:ind w:left="993" w:hanging="993"/>
              <w:textAlignment w:val="baseline"/>
              <w:rPr>
                <w:rFonts w:ascii="Arial" w:hAnsi="Arial" w:cs="Arial"/>
                <w:sz w:val="20"/>
                <w:szCs w:val="20"/>
              </w:rPr>
            </w:pPr>
            <w:r w:rsidRPr="00A25ACA">
              <w:rPr>
                <w:rFonts w:ascii="Arial" w:eastAsia="Times New Roman" w:hAnsi="Arial" w:cs="Arial"/>
                <w:b/>
                <w:sz w:val="20"/>
                <w:szCs w:val="20"/>
                <w:lang w:eastAsia="sl-SI"/>
              </w:rPr>
              <w:t xml:space="preserve">ZADEVA: </w:t>
            </w:r>
            <w:r w:rsidR="009955F6">
              <w:rPr>
                <w:rFonts w:ascii="Arial" w:eastAsia="Times New Roman" w:hAnsi="Arial" w:cs="Arial"/>
                <w:b/>
                <w:sz w:val="20"/>
                <w:szCs w:val="20"/>
                <w:lang w:eastAsia="sl-SI"/>
              </w:rPr>
              <w:t xml:space="preserve"> </w:t>
            </w:r>
            <w:r w:rsidRPr="00A25ACA">
              <w:rPr>
                <w:rFonts w:ascii="Arial" w:eastAsia="Times New Roman" w:hAnsi="Arial" w:cs="Arial"/>
                <w:b/>
                <w:sz w:val="20"/>
                <w:szCs w:val="20"/>
                <w:lang w:eastAsia="sl-SI"/>
              </w:rPr>
              <w:t xml:space="preserve">Zakon o </w:t>
            </w:r>
            <w:r w:rsidR="00E0648D" w:rsidRPr="00A25ACA">
              <w:rPr>
                <w:rFonts w:ascii="Arial" w:eastAsia="Times New Roman" w:hAnsi="Arial" w:cs="Arial"/>
                <w:b/>
                <w:sz w:val="20"/>
                <w:szCs w:val="20"/>
                <w:lang w:eastAsia="sl-SI"/>
              </w:rPr>
              <w:t>sprememb</w:t>
            </w:r>
            <w:r w:rsidR="00E0648D">
              <w:rPr>
                <w:rFonts w:ascii="Arial" w:eastAsia="Times New Roman" w:hAnsi="Arial" w:cs="Arial"/>
                <w:b/>
                <w:sz w:val="20"/>
                <w:szCs w:val="20"/>
                <w:lang w:eastAsia="sl-SI"/>
              </w:rPr>
              <w:t>i</w:t>
            </w:r>
            <w:r w:rsidR="00E0648D" w:rsidRPr="00A25ACA">
              <w:rPr>
                <w:rFonts w:ascii="Arial" w:eastAsia="Times New Roman" w:hAnsi="Arial" w:cs="Arial"/>
                <w:b/>
                <w:sz w:val="20"/>
                <w:szCs w:val="20"/>
                <w:lang w:eastAsia="sl-SI"/>
              </w:rPr>
              <w:t xml:space="preserve"> </w:t>
            </w:r>
            <w:r w:rsidRPr="00A25ACA">
              <w:rPr>
                <w:rFonts w:ascii="Arial" w:eastAsia="Times New Roman" w:hAnsi="Arial" w:cs="Arial"/>
                <w:b/>
                <w:sz w:val="20"/>
                <w:szCs w:val="20"/>
                <w:lang w:eastAsia="sl-SI"/>
              </w:rPr>
              <w:t xml:space="preserve">in </w:t>
            </w:r>
            <w:r w:rsidR="00E0648D" w:rsidRPr="00A25ACA">
              <w:rPr>
                <w:rFonts w:ascii="Arial" w:eastAsia="Times New Roman" w:hAnsi="Arial" w:cs="Arial"/>
                <w:b/>
                <w:sz w:val="20"/>
                <w:szCs w:val="20"/>
                <w:lang w:eastAsia="sl-SI"/>
              </w:rPr>
              <w:t>dopolnitv</w:t>
            </w:r>
            <w:r w:rsidR="00E0648D">
              <w:rPr>
                <w:rFonts w:ascii="Arial" w:eastAsia="Times New Roman" w:hAnsi="Arial" w:cs="Arial"/>
                <w:b/>
                <w:sz w:val="20"/>
                <w:szCs w:val="20"/>
                <w:lang w:eastAsia="sl-SI"/>
              </w:rPr>
              <w:t>i</w:t>
            </w:r>
            <w:r w:rsidR="00E0648D" w:rsidRPr="00A25ACA">
              <w:rPr>
                <w:rFonts w:ascii="Arial" w:eastAsia="Times New Roman" w:hAnsi="Arial" w:cs="Arial"/>
                <w:b/>
                <w:sz w:val="20"/>
                <w:szCs w:val="20"/>
                <w:lang w:eastAsia="sl-SI"/>
              </w:rPr>
              <w:t xml:space="preserve"> </w:t>
            </w:r>
            <w:r w:rsidR="00113263">
              <w:rPr>
                <w:rFonts w:ascii="Arial" w:eastAsia="Times New Roman" w:hAnsi="Arial" w:cs="Arial"/>
                <w:b/>
                <w:sz w:val="20"/>
                <w:szCs w:val="20"/>
                <w:lang w:eastAsia="sl-SI"/>
              </w:rPr>
              <w:t>Zakona o trgovini</w:t>
            </w:r>
            <w:r w:rsidRPr="00A25ACA">
              <w:rPr>
                <w:rFonts w:ascii="Arial" w:eastAsia="Times New Roman" w:hAnsi="Arial" w:cs="Arial"/>
                <w:b/>
                <w:sz w:val="20"/>
                <w:szCs w:val="20"/>
                <w:lang w:eastAsia="sl-SI"/>
              </w:rPr>
              <w:t xml:space="preserve"> – </w:t>
            </w:r>
            <w:r w:rsidR="009955F6">
              <w:rPr>
                <w:rFonts w:ascii="Arial" w:eastAsia="Times New Roman" w:hAnsi="Arial" w:cs="Arial"/>
                <w:b/>
                <w:sz w:val="20"/>
                <w:szCs w:val="20"/>
                <w:lang w:eastAsia="sl-SI"/>
              </w:rPr>
              <w:t>predlog za obravnavo</w:t>
            </w:r>
          </w:p>
          <w:p w14:paraId="0462857C" w14:textId="77777777" w:rsidR="00395BD4" w:rsidRPr="00A25ACA" w:rsidRDefault="00395BD4" w:rsidP="000F57E0">
            <w:pPr>
              <w:spacing w:after="0" w:line="260" w:lineRule="exact"/>
              <w:textAlignment w:val="baseline"/>
              <w:rPr>
                <w:rFonts w:ascii="Arial" w:eastAsia="Times New Roman" w:hAnsi="Arial" w:cs="Arial"/>
                <w:b/>
                <w:sz w:val="20"/>
                <w:szCs w:val="20"/>
                <w:lang w:eastAsia="sl-SI"/>
              </w:rPr>
            </w:pPr>
          </w:p>
        </w:tc>
      </w:tr>
      <w:tr w:rsidR="00395BD4" w:rsidRPr="00A25ACA" w14:paraId="1B47931C" w14:textId="77777777" w:rsidTr="000F57E0">
        <w:tc>
          <w:tcPr>
            <w:tcW w:w="9163" w:type="dxa"/>
            <w:gridSpan w:val="12"/>
            <w:tcBorders>
              <w:top w:val="single" w:sz="4" w:space="0" w:color="000000"/>
              <w:left w:val="single" w:sz="4" w:space="0" w:color="000000"/>
              <w:bottom w:val="single" w:sz="4" w:space="0" w:color="000000"/>
              <w:right w:val="single" w:sz="4" w:space="0" w:color="000000"/>
            </w:tcBorders>
          </w:tcPr>
          <w:p w14:paraId="000D5A23" w14:textId="77777777" w:rsidR="00395BD4" w:rsidRPr="00A25ACA" w:rsidRDefault="00395BD4" w:rsidP="000F57E0">
            <w:pPr>
              <w:spacing w:after="0" w:line="260" w:lineRule="exact"/>
              <w:textAlignment w:val="baseline"/>
              <w:outlineLvl w:val="3"/>
              <w:rPr>
                <w:rFonts w:ascii="Arial" w:hAnsi="Arial" w:cs="Arial"/>
                <w:sz w:val="20"/>
                <w:szCs w:val="20"/>
              </w:rPr>
            </w:pPr>
            <w:r w:rsidRPr="00A25ACA">
              <w:rPr>
                <w:rFonts w:ascii="Arial" w:eastAsia="Times New Roman" w:hAnsi="Arial" w:cs="Arial"/>
                <w:b/>
                <w:sz w:val="20"/>
                <w:szCs w:val="20"/>
                <w:lang w:eastAsia="sl-SI"/>
              </w:rPr>
              <w:t>1. Predlog sklepov vlade:</w:t>
            </w:r>
          </w:p>
        </w:tc>
      </w:tr>
      <w:tr w:rsidR="00395BD4" w:rsidRPr="00A25ACA" w14:paraId="45477761" w14:textId="77777777" w:rsidTr="000F57E0">
        <w:tc>
          <w:tcPr>
            <w:tcW w:w="9163" w:type="dxa"/>
            <w:gridSpan w:val="12"/>
            <w:tcBorders>
              <w:top w:val="single" w:sz="4" w:space="0" w:color="000000"/>
              <w:left w:val="single" w:sz="4" w:space="0" w:color="000000"/>
              <w:bottom w:val="single" w:sz="4" w:space="0" w:color="000000"/>
              <w:right w:val="single" w:sz="4" w:space="0" w:color="000000"/>
            </w:tcBorders>
          </w:tcPr>
          <w:p w14:paraId="23E35AF6" w14:textId="77777777" w:rsidR="00395BD4" w:rsidRPr="00A25ACA" w:rsidRDefault="00395BD4" w:rsidP="000F57E0">
            <w:pPr>
              <w:spacing w:after="0" w:line="240" w:lineRule="auto"/>
              <w:jc w:val="both"/>
              <w:rPr>
                <w:rFonts w:ascii="Arial" w:hAnsi="Arial" w:cs="Arial"/>
                <w:sz w:val="20"/>
                <w:szCs w:val="20"/>
              </w:rPr>
            </w:pPr>
          </w:p>
          <w:p w14:paraId="642562E9" w14:textId="77777777" w:rsidR="00395BD4" w:rsidRPr="00A25ACA" w:rsidRDefault="00395BD4" w:rsidP="000F57E0">
            <w:pPr>
              <w:spacing w:after="0" w:line="240" w:lineRule="auto"/>
              <w:jc w:val="both"/>
              <w:rPr>
                <w:rFonts w:ascii="Arial" w:hAnsi="Arial" w:cs="Arial"/>
                <w:sz w:val="20"/>
                <w:szCs w:val="20"/>
              </w:rPr>
            </w:pPr>
            <w:r w:rsidRPr="00A25ACA">
              <w:rPr>
                <w:rFonts w:ascii="Arial" w:hAnsi="Arial" w:cs="Arial"/>
                <w:sz w:val="20"/>
                <w:szCs w:val="20"/>
              </w:rPr>
              <w:t xml:space="preserve">Na podlagi drugega odstavka 2. člena Zakona o Vladi Republike Slovenije (Uradni list RS, št. 24/05 – uradno prečiščeno besedilo, 109/08, 38/10 – ZUKN, 8/12, 21/13, 47/13 – ZDU-1G, 65/14 in 55/17) </w:t>
            </w:r>
            <w:r w:rsidRPr="00A25ACA">
              <w:rPr>
                <w:rFonts w:ascii="Arial" w:hAnsi="Arial" w:cs="Arial"/>
                <w:bCs/>
                <w:sz w:val="20"/>
                <w:szCs w:val="20"/>
                <w:highlight w:val="white"/>
              </w:rPr>
              <w:t>je Vlada R</w:t>
            </w:r>
            <w:r w:rsidR="002E7139">
              <w:rPr>
                <w:rFonts w:ascii="Arial" w:hAnsi="Arial" w:cs="Arial"/>
                <w:bCs/>
                <w:sz w:val="20"/>
                <w:szCs w:val="20"/>
                <w:highlight w:val="white"/>
              </w:rPr>
              <w:t>epublike Slovenije na … seji</w:t>
            </w:r>
            <w:r w:rsidRPr="00A25ACA">
              <w:rPr>
                <w:rFonts w:ascii="Arial" w:hAnsi="Arial" w:cs="Arial"/>
                <w:bCs/>
                <w:sz w:val="20"/>
                <w:szCs w:val="20"/>
                <w:highlight w:val="white"/>
              </w:rPr>
              <w:t xml:space="preserve">, … izdala naslednji </w:t>
            </w:r>
          </w:p>
          <w:p w14:paraId="095072CB" w14:textId="77777777" w:rsidR="00395BD4" w:rsidRPr="00A25ACA" w:rsidRDefault="00395BD4" w:rsidP="000F57E0">
            <w:pPr>
              <w:spacing w:after="0" w:line="240" w:lineRule="auto"/>
              <w:jc w:val="center"/>
              <w:rPr>
                <w:rFonts w:ascii="Arial" w:hAnsi="Arial" w:cs="Arial"/>
                <w:sz w:val="20"/>
                <w:szCs w:val="20"/>
              </w:rPr>
            </w:pPr>
          </w:p>
          <w:p w14:paraId="6E5089AB" w14:textId="77777777" w:rsidR="00395BD4" w:rsidRPr="00A25ACA" w:rsidRDefault="00395BD4" w:rsidP="000F57E0">
            <w:pPr>
              <w:spacing w:after="0" w:line="240" w:lineRule="auto"/>
              <w:jc w:val="center"/>
              <w:rPr>
                <w:rFonts w:ascii="Arial" w:hAnsi="Arial" w:cs="Arial"/>
                <w:sz w:val="20"/>
                <w:szCs w:val="20"/>
              </w:rPr>
            </w:pPr>
          </w:p>
          <w:p w14:paraId="22BE609B" w14:textId="77777777" w:rsidR="00395BD4" w:rsidRPr="009955F6" w:rsidRDefault="00395BD4" w:rsidP="000F57E0">
            <w:pPr>
              <w:spacing w:after="0" w:line="240" w:lineRule="auto"/>
              <w:jc w:val="center"/>
              <w:rPr>
                <w:rFonts w:ascii="Arial" w:hAnsi="Arial" w:cs="Arial"/>
                <w:sz w:val="20"/>
                <w:szCs w:val="20"/>
              </w:rPr>
            </w:pPr>
            <w:r w:rsidRPr="009955F6">
              <w:rPr>
                <w:rFonts w:ascii="Arial" w:hAnsi="Arial" w:cs="Arial"/>
                <w:sz w:val="20"/>
                <w:szCs w:val="20"/>
              </w:rPr>
              <w:t>SKLEP:</w:t>
            </w:r>
          </w:p>
          <w:p w14:paraId="7C8CDAF8" w14:textId="77777777" w:rsidR="00395BD4" w:rsidRPr="00A25ACA" w:rsidRDefault="00395BD4" w:rsidP="000F57E0">
            <w:pPr>
              <w:spacing w:after="0" w:line="240" w:lineRule="auto"/>
              <w:jc w:val="center"/>
              <w:rPr>
                <w:rFonts w:ascii="Arial" w:hAnsi="Arial" w:cs="Arial"/>
                <w:b/>
                <w:sz w:val="20"/>
                <w:szCs w:val="20"/>
              </w:rPr>
            </w:pPr>
          </w:p>
          <w:p w14:paraId="42B952EE" w14:textId="77777777" w:rsidR="00395BD4" w:rsidRPr="00A25ACA" w:rsidRDefault="00395BD4" w:rsidP="000F57E0">
            <w:pPr>
              <w:spacing w:after="0" w:line="240" w:lineRule="auto"/>
              <w:jc w:val="both"/>
              <w:rPr>
                <w:rFonts w:ascii="Arial" w:hAnsi="Arial" w:cs="Arial"/>
                <w:sz w:val="20"/>
                <w:szCs w:val="20"/>
              </w:rPr>
            </w:pPr>
            <w:r w:rsidRPr="00A25ACA">
              <w:rPr>
                <w:rFonts w:ascii="Arial" w:hAnsi="Arial" w:cs="Arial"/>
                <w:sz w:val="20"/>
                <w:szCs w:val="20"/>
              </w:rPr>
              <w:t xml:space="preserve">Vlada Republike Slovenije je </w:t>
            </w:r>
            <w:r w:rsidR="004119FB">
              <w:rPr>
                <w:rFonts w:ascii="Arial" w:hAnsi="Arial" w:cs="Arial"/>
                <w:sz w:val="20"/>
                <w:szCs w:val="20"/>
              </w:rPr>
              <w:t>določila besedilo Predloga</w:t>
            </w:r>
            <w:r w:rsidR="004119FB" w:rsidRPr="00A25ACA">
              <w:rPr>
                <w:rFonts w:ascii="Arial" w:hAnsi="Arial" w:cs="Arial"/>
                <w:sz w:val="20"/>
                <w:szCs w:val="20"/>
              </w:rPr>
              <w:t xml:space="preserve"> </w:t>
            </w:r>
            <w:r w:rsidR="009C22F7">
              <w:rPr>
                <w:rFonts w:ascii="Arial" w:hAnsi="Arial" w:cs="Arial"/>
                <w:sz w:val="20"/>
                <w:szCs w:val="20"/>
              </w:rPr>
              <w:t>z</w:t>
            </w:r>
            <w:r w:rsidR="009C22F7" w:rsidRPr="00A25ACA">
              <w:rPr>
                <w:rFonts w:ascii="Arial" w:hAnsi="Arial" w:cs="Arial"/>
                <w:sz w:val="20"/>
                <w:szCs w:val="20"/>
              </w:rPr>
              <w:t>akon</w:t>
            </w:r>
            <w:r w:rsidR="009C22F7">
              <w:rPr>
                <w:rFonts w:ascii="Arial" w:hAnsi="Arial" w:cs="Arial"/>
                <w:sz w:val="20"/>
                <w:szCs w:val="20"/>
              </w:rPr>
              <w:t>a</w:t>
            </w:r>
            <w:r w:rsidR="009C22F7" w:rsidRPr="00A25ACA">
              <w:rPr>
                <w:rFonts w:ascii="Arial" w:hAnsi="Arial" w:cs="Arial"/>
                <w:sz w:val="20"/>
                <w:szCs w:val="20"/>
              </w:rPr>
              <w:t xml:space="preserve"> </w:t>
            </w:r>
            <w:r w:rsidRPr="00A25ACA">
              <w:rPr>
                <w:rFonts w:ascii="Arial" w:hAnsi="Arial" w:cs="Arial"/>
                <w:sz w:val="20"/>
                <w:szCs w:val="20"/>
              </w:rPr>
              <w:t xml:space="preserve">o </w:t>
            </w:r>
            <w:r w:rsidR="00E0648D" w:rsidRPr="00A25ACA">
              <w:rPr>
                <w:rFonts w:ascii="Arial" w:hAnsi="Arial" w:cs="Arial"/>
                <w:sz w:val="20"/>
                <w:szCs w:val="20"/>
              </w:rPr>
              <w:t>sprememb</w:t>
            </w:r>
            <w:r w:rsidR="00E0648D">
              <w:rPr>
                <w:rFonts w:ascii="Arial" w:hAnsi="Arial" w:cs="Arial"/>
                <w:sz w:val="20"/>
                <w:szCs w:val="20"/>
              </w:rPr>
              <w:t>i</w:t>
            </w:r>
            <w:r w:rsidR="00E0648D" w:rsidRPr="00A25ACA">
              <w:rPr>
                <w:rFonts w:ascii="Arial" w:hAnsi="Arial" w:cs="Arial"/>
                <w:sz w:val="20"/>
                <w:szCs w:val="20"/>
              </w:rPr>
              <w:t xml:space="preserve"> </w:t>
            </w:r>
            <w:r w:rsidRPr="00A25ACA">
              <w:rPr>
                <w:rFonts w:ascii="Arial" w:hAnsi="Arial" w:cs="Arial"/>
                <w:sz w:val="20"/>
                <w:szCs w:val="20"/>
              </w:rPr>
              <w:t xml:space="preserve">in </w:t>
            </w:r>
            <w:r w:rsidR="00E0648D" w:rsidRPr="00A25ACA">
              <w:rPr>
                <w:rFonts w:ascii="Arial" w:hAnsi="Arial" w:cs="Arial"/>
                <w:sz w:val="20"/>
                <w:szCs w:val="20"/>
              </w:rPr>
              <w:t>dopolnitv</w:t>
            </w:r>
            <w:r w:rsidR="00E0648D">
              <w:rPr>
                <w:rFonts w:ascii="Arial" w:hAnsi="Arial" w:cs="Arial"/>
                <w:sz w:val="20"/>
                <w:szCs w:val="20"/>
              </w:rPr>
              <w:t>i</w:t>
            </w:r>
            <w:r w:rsidR="00E0648D" w:rsidRPr="00A25ACA">
              <w:rPr>
                <w:rFonts w:ascii="Arial" w:hAnsi="Arial" w:cs="Arial"/>
                <w:sz w:val="20"/>
                <w:szCs w:val="20"/>
              </w:rPr>
              <w:t xml:space="preserve"> </w:t>
            </w:r>
            <w:r w:rsidRPr="00A25ACA">
              <w:rPr>
                <w:rFonts w:ascii="Arial" w:hAnsi="Arial" w:cs="Arial"/>
                <w:sz w:val="20"/>
                <w:szCs w:val="20"/>
              </w:rPr>
              <w:t xml:space="preserve">Zakona o </w:t>
            </w:r>
            <w:r w:rsidR="00113263">
              <w:rPr>
                <w:rFonts w:ascii="Arial" w:hAnsi="Arial" w:cs="Arial"/>
                <w:sz w:val="20"/>
                <w:szCs w:val="20"/>
              </w:rPr>
              <w:t>trgovini</w:t>
            </w:r>
            <w:r w:rsidR="004119FB">
              <w:rPr>
                <w:rFonts w:ascii="Arial" w:hAnsi="Arial" w:cs="Arial"/>
                <w:sz w:val="20"/>
                <w:szCs w:val="20"/>
              </w:rPr>
              <w:t xml:space="preserve"> in ga pošlje v obravnavo Državnemu zboru</w:t>
            </w:r>
            <w:r w:rsidR="002E7139">
              <w:rPr>
                <w:rFonts w:ascii="Arial" w:hAnsi="Arial" w:cs="Arial"/>
                <w:sz w:val="20"/>
                <w:szCs w:val="20"/>
              </w:rPr>
              <w:t xml:space="preserve"> Republike Slovenije</w:t>
            </w:r>
            <w:r w:rsidR="00BB51F2">
              <w:rPr>
                <w:rFonts w:ascii="Arial" w:hAnsi="Arial" w:cs="Arial"/>
                <w:sz w:val="20"/>
                <w:szCs w:val="20"/>
              </w:rPr>
              <w:t xml:space="preserve"> po </w:t>
            </w:r>
            <w:r w:rsidR="005F59CB">
              <w:rPr>
                <w:rFonts w:ascii="Arial" w:hAnsi="Arial" w:cs="Arial"/>
                <w:sz w:val="20"/>
                <w:szCs w:val="20"/>
              </w:rPr>
              <w:t>skrajšanem</w:t>
            </w:r>
            <w:r w:rsidR="00B16EFA">
              <w:rPr>
                <w:rFonts w:ascii="Arial" w:hAnsi="Arial" w:cs="Arial"/>
                <w:sz w:val="20"/>
                <w:szCs w:val="20"/>
              </w:rPr>
              <w:t xml:space="preserve"> postopku.</w:t>
            </w:r>
          </w:p>
          <w:p w14:paraId="5AAF5198" w14:textId="77777777" w:rsidR="00395BD4" w:rsidRDefault="00395BD4" w:rsidP="000F57E0">
            <w:pPr>
              <w:spacing w:after="0"/>
              <w:jc w:val="both"/>
              <w:rPr>
                <w:rFonts w:ascii="Arial" w:hAnsi="Arial" w:cs="Arial"/>
                <w:sz w:val="20"/>
                <w:szCs w:val="20"/>
                <w:highlight w:val="magenta"/>
              </w:rPr>
            </w:pPr>
          </w:p>
          <w:p w14:paraId="12DA2BF5" w14:textId="77777777" w:rsidR="009955F6" w:rsidRPr="00A25ACA" w:rsidRDefault="009955F6" w:rsidP="000F57E0">
            <w:pPr>
              <w:spacing w:after="0"/>
              <w:jc w:val="both"/>
              <w:rPr>
                <w:rFonts w:ascii="Arial" w:hAnsi="Arial" w:cs="Arial"/>
                <w:sz w:val="20"/>
                <w:szCs w:val="20"/>
                <w:highlight w:val="magenta"/>
              </w:rPr>
            </w:pPr>
          </w:p>
          <w:p w14:paraId="56D51385" w14:textId="77777777" w:rsidR="00395BD4" w:rsidRPr="009955F6" w:rsidRDefault="00395BD4" w:rsidP="000F57E0">
            <w:pPr>
              <w:tabs>
                <w:tab w:val="left" w:pos="6521"/>
              </w:tabs>
              <w:spacing w:after="0" w:line="240" w:lineRule="auto"/>
              <w:rPr>
                <w:rFonts w:ascii="Arial" w:hAnsi="Arial" w:cs="Arial"/>
                <w:sz w:val="20"/>
                <w:szCs w:val="20"/>
              </w:rPr>
            </w:pPr>
            <w:r w:rsidRPr="00A25ACA">
              <w:rPr>
                <w:rFonts w:ascii="Arial" w:hAnsi="Arial" w:cs="Arial"/>
                <w:b/>
                <w:sz w:val="20"/>
                <w:szCs w:val="20"/>
              </w:rPr>
              <w:t xml:space="preserve">                                                       </w:t>
            </w:r>
            <w:r w:rsidR="002E7139">
              <w:rPr>
                <w:rFonts w:ascii="Arial" w:hAnsi="Arial" w:cs="Arial"/>
                <w:b/>
                <w:sz w:val="20"/>
                <w:szCs w:val="20"/>
              </w:rPr>
              <w:t xml:space="preserve">  </w:t>
            </w:r>
            <w:r w:rsidRPr="00A25ACA">
              <w:rPr>
                <w:rFonts w:ascii="Arial" w:hAnsi="Arial" w:cs="Arial"/>
                <w:b/>
                <w:sz w:val="20"/>
                <w:szCs w:val="20"/>
              </w:rPr>
              <w:t xml:space="preserve">  </w:t>
            </w:r>
            <w:r w:rsidR="009955F6">
              <w:rPr>
                <w:rFonts w:ascii="Arial" w:hAnsi="Arial" w:cs="Arial"/>
                <w:b/>
                <w:sz w:val="20"/>
                <w:szCs w:val="20"/>
              </w:rPr>
              <w:t xml:space="preserve">                                  </w:t>
            </w:r>
            <w:r w:rsidR="000A16DB" w:rsidRPr="009955F6">
              <w:rPr>
                <w:rFonts w:ascii="Arial" w:hAnsi="Arial" w:cs="Arial"/>
                <w:sz w:val="20"/>
                <w:szCs w:val="20"/>
              </w:rPr>
              <w:t xml:space="preserve">Barbara Kolenko </w:t>
            </w:r>
            <w:proofErr w:type="spellStart"/>
            <w:r w:rsidR="000A16DB" w:rsidRPr="009955F6">
              <w:rPr>
                <w:rFonts w:ascii="Arial" w:hAnsi="Arial" w:cs="Arial"/>
                <w:sz w:val="20"/>
                <w:szCs w:val="20"/>
              </w:rPr>
              <w:t>Helbl</w:t>
            </w:r>
            <w:proofErr w:type="spellEnd"/>
          </w:p>
          <w:p w14:paraId="475AB407" w14:textId="77777777" w:rsidR="00395BD4" w:rsidRPr="009955F6" w:rsidRDefault="00A07C4C" w:rsidP="000F57E0">
            <w:pPr>
              <w:tabs>
                <w:tab w:val="left" w:pos="6379"/>
              </w:tabs>
              <w:spacing w:after="120" w:line="240" w:lineRule="auto"/>
              <w:rPr>
                <w:rFonts w:ascii="Arial" w:hAnsi="Arial" w:cs="Arial"/>
                <w:sz w:val="20"/>
                <w:szCs w:val="20"/>
              </w:rPr>
            </w:pPr>
            <w:r w:rsidRPr="009955F6">
              <w:rPr>
                <w:rFonts w:ascii="Arial" w:hAnsi="Arial" w:cs="Arial"/>
                <w:sz w:val="20"/>
                <w:szCs w:val="20"/>
              </w:rPr>
              <w:t xml:space="preserve">                                                   </w:t>
            </w:r>
            <w:r w:rsidR="002E7139" w:rsidRPr="009955F6">
              <w:rPr>
                <w:rFonts w:ascii="Arial" w:hAnsi="Arial" w:cs="Arial"/>
                <w:sz w:val="20"/>
                <w:szCs w:val="20"/>
              </w:rPr>
              <w:t xml:space="preserve">        </w:t>
            </w:r>
            <w:r w:rsidRPr="009955F6">
              <w:rPr>
                <w:rFonts w:ascii="Arial" w:hAnsi="Arial" w:cs="Arial"/>
                <w:sz w:val="20"/>
                <w:szCs w:val="20"/>
              </w:rPr>
              <w:t xml:space="preserve"> </w:t>
            </w:r>
            <w:r w:rsidR="009955F6">
              <w:rPr>
                <w:rFonts w:ascii="Arial" w:hAnsi="Arial" w:cs="Arial"/>
                <w:sz w:val="20"/>
                <w:szCs w:val="20"/>
              </w:rPr>
              <w:t xml:space="preserve">                                  </w:t>
            </w:r>
            <w:r w:rsidR="00395BD4" w:rsidRPr="009955F6">
              <w:rPr>
                <w:rFonts w:ascii="Arial" w:hAnsi="Arial" w:cs="Arial"/>
                <w:sz w:val="20"/>
                <w:szCs w:val="20"/>
              </w:rPr>
              <w:t>generaln</w:t>
            </w:r>
            <w:r w:rsidR="000A16DB" w:rsidRPr="009955F6">
              <w:rPr>
                <w:rFonts w:ascii="Arial" w:hAnsi="Arial" w:cs="Arial"/>
                <w:sz w:val="20"/>
                <w:szCs w:val="20"/>
              </w:rPr>
              <w:t>a</w:t>
            </w:r>
            <w:r w:rsidR="00395BD4" w:rsidRPr="009955F6">
              <w:rPr>
                <w:rFonts w:ascii="Arial" w:hAnsi="Arial" w:cs="Arial"/>
                <w:sz w:val="20"/>
                <w:szCs w:val="20"/>
              </w:rPr>
              <w:t xml:space="preserve"> sekretar</w:t>
            </w:r>
            <w:r w:rsidR="000A16DB" w:rsidRPr="009955F6">
              <w:rPr>
                <w:rFonts w:ascii="Arial" w:hAnsi="Arial" w:cs="Arial"/>
                <w:sz w:val="20"/>
                <w:szCs w:val="20"/>
              </w:rPr>
              <w:t>ka</w:t>
            </w:r>
          </w:p>
          <w:p w14:paraId="7DB93ACB" w14:textId="77777777" w:rsidR="00395BD4" w:rsidRPr="00A25ACA" w:rsidRDefault="00395BD4" w:rsidP="000F57E0">
            <w:pPr>
              <w:spacing w:after="0" w:line="240" w:lineRule="auto"/>
              <w:contextualSpacing/>
              <w:jc w:val="both"/>
              <w:rPr>
                <w:rFonts w:ascii="Arial" w:hAnsi="Arial" w:cs="Arial"/>
                <w:sz w:val="20"/>
                <w:szCs w:val="20"/>
              </w:rPr>
            </w:pPr>
          </w:p>
          <w:p w14:paraId="46117E2C" w14:textId="77777777" w:rsidR="00395BD4" w:rsidRPr="00A25ACA" w:rsidRDefault="00395BD4" w:rsidP="000F57E0">
            <w:pPr>
              <w:spacing w:after="0"/>
              <w:contextualSpacing/>
              <w:jc w:val="both"/>
              <w:rPr>
                <w:rFonts w:ascii="Arial" w:hAnsi="Arial" w:cs="Arial"/>
                <w:sz w:val="20"/>
                <w:szCs w:val="20"/>
              </w:rPr>
            </w:pPr>
            <w:r w:rsidRPr="00A25ACA">
              <w:rPr>
                <w:rFonts w:ascii="Arial" w:hAnsi="Arial" w:cs="Arial"/>
                <w:sz w:val="20"/>
                <w:szCs w:val="20"/>
              </w:rPr>
              <w:t xml:space="preserve">Priloga: </w:t>
            </w:r>
          </w:p>
          <w:p w14:paraId="282244B6" w14:textId="77777777" w:rsidR="00395BD4" w:rsidRPr="00113263" w:rsidRDefault="009C22F7" w:rsidP="00113263">
            <w:pPr>
              <w:pStyle w:val="Odstavekseznama"/>
              <w:numPr>
                <w:ilvl w:val="0"/>
                <w:numId w:val="10"/>
              </w:numPr>
              <w:tabs>
                <w:tab w:val="left" w:pos="6379"/>
              </w:tabs>
              <w:spacing w:after="0" w:line="240" w:lineRule="auto"/>
              <w:ind w:left="322" w:hanging="321"/>
              <w:rPr>
                <w:rFonts w:ascii="Arial" w:hAnsi="Arial" w:cs="Arial"/>
                <w:sz w:val="20"/>
                <w:szCs w:val="20"/>
              </w:rPr>
            </w:pPr>
            <w:r w:rsidRPr="00113263">
              <w:rPr>
                <w:rFonts w:ascii="Arial" w:hAnsi="Arial" w:cs="Arial"/>
                <w:sz w:val="20"/>
                <w:szCs w:val="20"/>
              </w:rPr>
              <w:t>Predlog z</w:t>
            </w:r>
            <w:r w:rsidR="00395BD4" w:rsidRPr="00113263">
              <w:rPr>
                <w:rFonts w:ascii="Arial" w:hAnsi="Arial" w:cs="Arial"/>
                <w:sz w:val="20"/>
                <w:szCs w:val="20"/>
              </w:rPr>
              <w:t>akon</w:t>
            </w:r>
            <w:r w:rsidRPr="00113263">
              <w:rPr>
                <w:rFonts w:ascii="Arial" w:hAnsi="Arial" w:cs="Arial"/>
                <w:sz w:val="20"/>
                <w:szCs w:val="20"/>
              </w:rPr>
              <w:t>a</w:t>
            </w:r>
            <w:r w:rsidR="00395BD4" w:rsidRPr="00113263">
              <w:rPr>
                <w:rFonts w:ascii="Arial" w:hAnsi="Arial" w:cs="Arial"/>
                <w:sz w:val="20"/>
                <w:szCs w:val="20"/>
              </w:rPr>
              <w:t xml:space="preserve"> o </w:t>
            </w:r>
            <w:r w:rsidR="00E0648D" w:rsidRPr="00113263">
              <w:rPr>
                <w:rFonts w:ascii="Arial" w:hAnsi="Arial" w:cs="Arial"/>
                <w:sz w:val="20"/>
                <w:szCs w:val="20"/>
              </w:rPr>
              <w:t>sprememb</w:t>
            </w:r>
            <w:r w:rsidR="00E0648D">
              <w:rPr>
                <w:rFonts w:ascii="Arial" w:hAnsi="Arial" w:cs="Arial"/>
                <w:sz w:val="20"/>
                <w:szCs w:val="20"/>
              </w:rPr>
              <w:t>i</w:t>
            </w:r>
            <w:r w:rsidR="00E0648D" w:rsidRPr="00113263">
              <w:rPr>
                <w:rFonts w:ascii="Arial" w:hAnsi="Arial" w:cs="Arial"/>
                <w:sz w:val="20"/>
                <w:szCs w:val="20"/>
              </w:rPr>
              <w:t xml:space="preserve"> </w:t>
            </w:r>
            <w:r w:rsidR="00395BD4" w:rsidRPr="00113263">
              <w:rPr>
                <w:rFonts w:ascii="Arial" w:hAnsi="Arial" w:cs="Arial"/>
                <w:sz w:val="20"/>
                <w:szCs w:val="20"/>
              </w:rPr>
              <w:t xml:space="preserve">in </w:t>
            </w:r>
            <w:r w:rsidR="00E0648D" w:rsidRPr="00113263">
              <w:rPr>
                <w:rFonts w:ascii="Arial" w:hAnsi="Arial" w:cs="Arial"/>
                <w:sz w:val="20"/>
                <w:szCs w:val="20"/>
              </w:rPr>
              <w:t>dopolnitv</w:t>
            </w:r>
            <w:r w:rsidR="00E0648D">
              <w:rPr>
                <w:rFonts w:ascii="Arial" w:hAnsi="Arial" w:cs="Arial"/>
                <w:sz w:val="20"/>
                <w:szCs w:val="20"/>
              </w:rPr>
              <w:t>i</w:t>
            </w:r>
            <w:r w:rsidR="00E0648D" w:rsidRPr="00113263">
              <w:rPr>
                <w:rFonts w:ascii="Arial" w:hAnsi="Arial" w:cs="Arial"/>
                <w:sz w:val="20"/>
                <w:szCs w:val="20"/>
              </w:rPr>
              <w:t xml:space="preserve"> </w:t>
            </w:r>
            <w:r w:rsidR="00395BD4" w:rsidRPr="00113263">
              <w:rPr>
                <w:rFonts w:ascii="Arial" w:hAnsi="Arial" w:cs="Arial"/>
                <w:sz w:val="20"/>
                <w:szCs w:val="20"/>
              </w:rPr>
              <w:t xml:space="preserve">Zakona o </w:t>
            </w:r>
            <w:r w:rsidR="00113263">
              <w:rPr>
                <w:rFonts w:ascii="Arial" w:hAnsi="Arial" w:cs="Arial"/>
                <w:sz w:val="20"/>
                <w:szCs w:val="20"/>
              </w:rPr>
              <w:t xml:space="preserve">trgovini </w:t>
            </w:r>
          </w:p>
          <w:p w14:paraId="45B2D515" w14:textId="77777777" w:rsidR="00395BD4" w:rsidRPr="00A25ACA" w:rsidRDefault="00395BD4" w:rsidP="000F57E0">
            <w:pPr>
              <w:tabs>
                <w:tab w:val="left" w:pos="6379"/>
              </w:tabs>
              <w:spacing w:after="0" w:line="240" w:lineRule="auto"/>
              <w:ind w:left="322" w:hanging="321"/>
              <w:contextualSpacing/>
              <w:rPr>
                <w:rFonts w:ascii="Arial" w:hAnsi="Arial" w:cs="Arial"/>
                <w:sz w:val="20"/>
                <w:szCs w:val="20"/>
              </w:rPr>
            </w:pPr>
            <w:r w:rsidRPr="00A25ACA">
              <w:rPr>
                <w:rFonts w:ascii="Arial" w:hAnsi="Arial" w:cs="Arial"/>
                <w:sz w:val="20"/>
                <w:szCs w:val="20"/>
              </w:rPr>
              <w:t>Sklep prejmejo:</w:t>
            </w:r>
          </w:p>
          <w:p w14:paraId="78A54DBC" w14:textId="77777777" w:rsidR="007C7A53" w:rsidRPr="0013289F" w:rsidRDefault="007C7A53" w:rsidP="00FA6D33">
            <w:pPr>
              <w:pStyle w:val="Odstavekseznama"/>
              <w:numPr>
                <w:ilvl w:val="0"/>
                <w:numId w:val="9"/>
              </w:numPr>
              <w:spacing w:after="0"/>
              <w:ind w:left="714" w:hanging="357"/>
              <w:rPr>
                <w:rFonts w:cs="Arial"/>
                <w:szCs w:val="20"/>
              </w:rPr>
            </w:pPr>
            <w:r w:rsidRPr="007C7A53">
              <w:rPr>
                <w:rFonts w:ascii="Arial" w:eastAsia="Times New Roman" w:hAnsi="Arial" w:cs="Arial"/>
                <w:sz w:val="20"/>
                <w:szCs w:val="20"/>
              </w:rPr>
              <w:t>Državni zbor Republike Slovenije</w:t>
            </w:r>
            <w:r w:rsidR="004418E6">
              <w:rPr>
                <w:rFonts w:ascii="Arial" w:eastAsia="Times New Roman" w:hAnsi="Arial" w:cs="Arial"/>
                <w:sz w:val="20"/>
                <w:szCs w:val="20"/>
              </w:rPr>
              <w:t>;</w:t>
            </w:r>
          </w:p>
          <w:p w14:paraId="78A40D98" w14:textId="77777777" w:rsidR="00395BD4" w:rsidRPr="00A25ACA" w:rsidRDefault="00395BD4" w:rsidP="00FA6D33">
            <w:pPr>
              <w:pStyle w:val="Vsebinaokvira"/>
              <w:numPr>
                <w:ilvl w:val="0"/>
                <w:numId w:val="9"/>
              </w:numPr>
              <w:ind w:left="714" w:hanging="357"/>
              <w:contextualSpacing/>
              <w:rPr>
                <w:rFonts w:cs="Arial"/>
                <w:szCs w:val="20"/>
              </w:rPr>
            </w:pPr>
            <w:r w:rsidRPr="00A25ACA">
              <w:rPr>
                <w:rFonts w:cs="Arial"/>
                <w:szCs w:val="20"/>
                <w:lang w:eastAsia="sl-SI"/>
              </w:rPr>
              <w:t xml:space="preserve">Ministrstvo za </w:t>
            </w:r>
            <w:r w:rsidR="007C7A53">
              <w:rPr>
                <w:rFonts w:cs="Arial"/>
                <w:szCs w:val="20"/>
                <w:lang w:eastAsia="sl-SI"/>
              </w:rPr>
              <w:t>gospodarski razvoj in tehnologijo</w:t>
            </w:r>
            <w:r w:rsidR="002E7139">
              <w:rPr>
                <w:rFonts w:cs="Arial"/>
                <w:szCs w:val="20"/>
                <w:lang w:eastAsia="sl-SI"/>
              </w:rPr>
              <w:t xml:space="preserve"> Republike Slovenije</w:t>
            </w:r>
            <w:r w:rsidRPr="00A25ACA">
              <w:rPr>
                <w:rFonts w:cs="Arial"/>
                <w:szCs w:val="20"/>
                <w:lang w:eastAsia="sl-SI"/>
              </w:rPr>
              <w:t>;</w:t>
            </w:r>
          </w:p>
          <w:p w14:paraId="48AA7A6D" w14:textId="77777777" w:rsidR="00395BD4" w:rsidRDefault="00395BD4" w:rsidP="00FA6D33">
            <w:pPr>
              <w:pStyle w:val="Odstavekseznama"/>
              <w:numPr>
                <w:ilvl w:val="0"/>
                <w:numId w:val="9"/>
              </w:numPr>
              <w:spacing w:after="0"/>
              <w:ind w:left="714" w:hanging="357"/>
              <w:jc w:val="both"/>
              <w:rPr>
                <w:rFonts w:ascii="Arial" w:hAnsi="Arial" w:cs="Arial"/>
                <w:sz w:val="20"/>
                <w:szCs w:val="20"/>
              </w:rPr>
            </w:pPr>
            <w:r w:rsidRPr="00A25ACA">
              <w:rPr>
                <w:rFonts w:ascii="Arial" w:hAnsi="Arial" w:cs="Arial"/>
                <w:sz w:val="20"/>
                <w:szCs w:val="20"/>
              </w:rPr>
              <w:t>Služba Vlade RS za zakonodajo;</w:t>
            </w:r>
          </w:p>
          <w:p w14:paraId="4F278B54" w14:textId="77777777" w:rsidR="00E17295" w:rsidRPr="0013289F" w:rsidRDefault="00E17295" w:rsidP="00FA6D33">
            <w:pPr>
              <w:pStyle w:val="Odstavekseznama"/>
              <w:numPr>
                <w:ilvl w:val="0"/>
                <w:numId w:val="9"/>
              </w:numPr>
              <w:spacing w:after="0"/>
              <w:ind w:left="714" w:hanging="357"/>
              <w:jc w:val="both"/>
              <w:rPr>
                <w:rFonts w:ascii="Arial" w:hAnsi="Arial" w:cs="Arial"/>
                <w:sz w:val="20"/>
                <w:szCs w:val="20"/>
              </w:rPr>
            </w:pPr>
            <w:r>
              <w:rPr>
                <w:rFonts w:ascii="Arial" w:hAnsi="Arial" w:cs="Arial"/>
                <w:sz w:val="20"/>
                <w:szCs w:val="20"/>
              </w:rPr>
              <w:t>Urad Vlade RS za komuniciranje.</w:t>
            </w:r>
          </w:p>
          <w:p w14:paraId="3B18E64A" w14:textId="77777777" w:rsidR="00395BD4" w:rsidRPr="00A25ACA" w:rsidRDefault="00395BD4" w:rsidP="0013289F">
            <w:pPr>
              <w:pStyle w:val="Odstavekseznama"/>
              <w:jc w:val="both"/>
              <w:rPr>
                <w:rFonts w:ascii="Arial" w:hAnsi="Arial" w:cs="Arial"/>
                <w:sz w:val="20"/>
                <w:szCs w:val="20"/>
              </w:rPr>
            </w:pPr>
          </w:p>
        </w:tc>
      </w:tr>
      <w:tr w:rsidR="00395BD4" w:rsidRPr="00A25ACA" w14:paraId="759817D7" w14:textId="77777777" w:rsidTr="000F57E0">
        <w:tc>
          <w:tcPr>
            <w:tcW w:w="9163" w:type="dxa"/>
            <w:gridSpan w:val="12"/>
            <w:tcBorders>
              <w:top w:val="single" w:sz="4" w:space="0" w:color="000000"/>
              <w:left w:val="single" w:sz="4" w:space="0" w:color="000000"/>
              <w:bottom w:val="single" w:sz="4" w:space="0" w:color="000000"/>
              <w:right w:val="single" w:sz="4" w:space="0" w:color="000000"/>
            </w:tcBorders>
          </w:tcPr>
          <w:p w14:paraId="61BB9D8D" w14:textId="77777777" w:rsidR="00395BD4" w:rsidRPr="00A25ACA" w:rsidRDefault="00395BD4" w:rsidP="000F57E0">
            <w:pPr>
              <w:spacing w:after="0" w:line="260" w:lineRule="exact"/>
              <w:jc w:val="both"/>
              <w:textAlignment w:val="baseline"/>
              <w:rPr>
                <w:rFonts w:ascii="Arial" w:hAnsi="Arial" w:cs="Arial"/>
                <w:sz w:val="20"/>
                <w:szCs w:val="20"/>
              </w:rPr>
            </w:pPr>
            <w:r w:rsidRPr="00A25ACA">
              <w:rPr>
                <w:rFonts w:ascii="Arial" w:eastAsia="Times New Roman" w:hAnsi="Arial" w:cs="Arial"/>
                <w:b/>
                <w:sz w:val="20"/>
                <w:szCs w:val="20"/>
                <w:lang w:eastAsia="sl-SI"/>
              </w:rPr>
              <w:t>2. Predlog za obravnavo predloga zakona po nujnem ali skrajšanem postopku v državnem zboru z obrazložitvijo razlogov:</w:t>
            </w:r>
          </w:p>
        </w:tc>
      </w:tr>
      <w:tr w:rsidR="00395BD4" w:rsidRPr="00A25ACA" w14:paraId="75BCC0B8" w14:textId="77777777" w:rsidTr="000F57E0">
        <w:tc>
          <w:tcPr>
            <w:tcW w:w="9163" w:type="dxa"/>
            <w:gridSpan w:val="12"/>
            <w:tcBorders>
              <w:top w:val="single" w:sz="4" w:space="0" w:color="000000"/>
              <w:left w:val="single" w:sz="4" w:space="0" w:color="000000"/>
              <w:bottom w:val="single" w:sz="4" w:space="0" w:color="000000"/>
              <w:right w:val="single" w:sz="4" w:space="0" w:color="000000"/>
            </w:tcBorders>
          </w:tcPr>
          <w:p w14:paraId="66D78957" w14:textId="77777777" w:rsidR="00395BD4" w:rsidRPr="00A25ACA" w:rsidRDefault="00395BD4" w:rsidP="000F57E0">
            <w:pPr>
              <w:spacing w:after="0" w:line="260" w:lineRule="exact"/>
              <w:jc w:val="both"/>
              <w:textAlignment w:val="baseline"/>
              <w:rPr>
                <w:rFonts w:ascii="Arial" w:hAnsi="Arial" w:cs="Arial"/>
                <w:sz w:val="20"/>
                <w:szCs w:val="20"/>
              </w:rPr>
            </w:pPr>
            <w:r w:rsidRPr="00A25ACA">
              <w:rPr>
                <w:rFonts w:ascii="Arial" w:eastAsia="Times New Roman" w:hAnsi="Arial" w:cs="Arial"/>
                <w:sz w:val="20"/>
                <w:szCs w:val="20"/>
                <w:lang w:eastAsia="sl-SI"/>
              </w:rPr>
              <w:t>/</w:t>
            </w:r>
          </w:p>
        </w:tc>
      </w:tr>
      <w:tr w:rsidR="00395BD4" w:rsidRPr="00A25ACA" w14:paraId="077CFD1C" w14:textId="77777777" w:rsidTr="000F57E0">
        <w:tc>
          <w:tcPr>
            <w:tcW w:w="9163" w:type="dxa"/>
            <w:gridSpan w:val="12"/>
            <w:tcBorders>
              <w:top w:val="single" w:sz="4" w:space="0" w:color="000000"/>
              <w:left w:val="single" w:sz="4" w:space="0" w:color="000000"/>
              <w:bottom w:val="single" w:sz="4" w:space="0" w:color="000000"/>
              <w:right w:val="single" w:sz="4" w:space="0" w:color="000000"/>
            </w:tcBorders>
          </w:tcPr>
          <w:p w14:paraId="653A452F" w14:textId="77777777" w:rsidR="00395BD4" w:rsidRPr="00A25ACA" w:rsidRDefault="00395BD4" w:rsidP="000F57E0">
            <w:pPr>
              <w:spacing w:after="0" w:line="260" w:lineRule="exact"/>
              <w:jc w:val="both"/>
              <w:textAlignment w:val="baseline"/>
              <w:rPr>
                <w:rFonts w:ascii="Arial" w:hAnsi="Arial" w:cs="Arial"/>
                <w:sz w:val="20"/>
                <w:szCs w:val="20"/>
              </w:rPr>
            </w:pPr>
            <w:r w:rsidRPr="00A25ACA">
              <w:rPr>
                <w:rFonts w:ascii="Arial" w:eastAsia="Times New Roman" w:hAnsi="Arial" w:cs="Arial"/>
                <w:b/>
                <w:sz w:val="20"/>
                <w:szCs w:val="20"/>
                <w:lang w:eastAsia="sl-SI"/>
              </w:rPr>
              <w:t>3.a Osebe, odgovorne za strokovno pripravo in usklajenost gradiva:</w:t>
            </w:r>
          </w:p>
        </w:tc>
      </w:tr>
      <w:tr w:rsidR="00395BD4" w:rsidRPr="00A25ACA" w14:paraId="46088DA8" w14:textId="77777777" w:rsidTr="000F57E0">
        <w:tc>
          <w:tcPr>
            <w:tcW w:w="9163" w:type="dxa"/>
            <w:gridSpan w:val="12"/>
            <w:tcBorders>
              <w:top w:val="single" w:sz="4" w:space="0" w:color="000000"/>
              <w:left w:val="single" w:sz="4" w:space="0" w:color="000000"/>
              <w:bottom w:val="single" w:sz="4" w:space="0" w:color="000000"/>
              <w:right w:val="single" w:sz="4" w:space="0" w:color="000000"/>
            </w:tcBorders>
          </w:tcPr>
          <w:p w14:paraId="6106D743" w14:textId="77777777" w:rsidR="00180F75" w:rsidRDefault="00180F75" w:rsidP="00FA6D33">
            <w:pPr>
              <w:pStyle w:val="Odstavekseznama"/>
              <w:numPr>
                <w:ilvl w:val="0"/>
                <w:numId w:val="8"/>
              </w:numPr>
              <w:spacing w:after="0" w:line="260" w:lineRule="exact"/>
              <w:jc w:val="both"/>
              <w:textAlignment w:val="baseline"/>
              <w:rPr>
                <w:rFonts w:ascii="Arial" w:hAnsi="Arial" w:cs="Arial"/>
                <w:sz w:val="20"/>
                <w:szCs w:val="20"/>
              </w:rPr>
            </w:pPr>
            <w:r>
              <w:rPr>
                <w:rFonts w:ascii="Arial" w:hAnsi="Arial" w:cs="Arial"/>
                <w:sz w:val="20"/>
                <w:szCs w:val="20"/>
              </w:rPr>
              <w:t>Matjaž Han, minister</w:t>
            </w:r>
            <w:r w:rsidR="002E7139">
              <w:rPr>
                <w:rFonts w:ascii="Arial" w:hAnsi="Arial" w:cs="Arial"/>
                <w:sz w:val="20"/>
                <w:szCs w:val="20"/>
              </w:rPr>
              <w:t>,</w:t>
            </w:r>
          </w:p>
          <w:p w14:paraId="5E7D191A" w14:textId="77777777" w:rsidR="00180F75" w:rsidRPr="008758A1" w:rsidRDefault="002E7139" w:rsidP="00FA6D33">
            <w:pPr>
              <w:pStyle w:val="Odstavekseznama"/>
              <w:numPr>
                <w:ilvl w:val="0"/>
                <w:numId w:val="8"/>
              </w:numPr>
              <w:spacing w:after="0" w:line="260" w:lineRule="exact"/>
              <w:jc w:val="both"/>
              <w:textAlignment w:val="baseline"/>
              <w:rPr>
                <w:rFonts w:ascii="Arial" w:hAnsi="Arial" w:cs="Arial"/>
                <w:sz w:val="20"/>
                <w:szCs w:val="20"/>
              </w:rPr>
            </w:pPr>
            <w:r>
              <w:rPr>
                <w:rFonts w:ascii="Arial" w:hAnsi="Arial" w:cs="Arial"/>
                <w:sz w:val="20"/>
                <w:szCs w:val="20"/>
              </w:rPr>
              <w:t>m</w:t>
            </w:r>
            <w:r w:rsidR="00366AA7">
              <w:rPr>
                <w:rFonts w:ascii="Arial" w:hAnsi="Arial" w:cs="Arial"/>
                <w:sz w:val="20"/>
                <w:szCs w:val="20"/>
              </w:rPr>
              <w:t xml:space="preserve">ag. </w:t>
            </w:r>
            <w:r w:rsidR="00180F75">
              <w:rPr>
                <w:rFonts w:ascii="Arial" w:hAnsi="Arial" w:cs="Arial"/>
                <w:sz w:val="20"/>
                <w:szCs w:val="20"/>
              </w:rPr>
              <w:t>Dejan Židan, državni sekretar</w:t>
            </w:r>
            <w:r>
              <w:rPr>
                <w:rFonts w:ascii="Arial" w:hAnsi="Arial" w:cs="Arial"/>
                <w:sz w:val="20"/>
                <w:szCs w:val="20"/>
              </w:rPr>
              <w:t>,</w:t>
            </w:r>
          </w:p>
          <w:p w14:paraId="0038ECA4" w14:textId="77777777" w:rsidR="00395BD4" w:rsidRPr="00A25ACA" w:rsidRDefault="002E7139" w:rsidP="00FA6D33">
            <w:pPr>
              <w:pStyle w:val="Odstavekseznama"/>
              <w:numPr>
                <w:ilvl w:val="0"/>
                <w:numId w:val="8"/>
              </w:numPr>
              <w:spacing w:after="0" w:line="260" w:lineRule="exact"/>
              <w:jc w:val="both"/>
              <w:textAlignment w:val="baseline"/>
              <w:rPr>
                <w:rFonts w:ascii="Arial" w:hAnsi="Arial" w:cs="Arial"/>
                <w:sz w:val="20"/>
                <w:szCs w:val="20"/>
              </w:rPr>
            </w:pPr>
            <w:r>
              <w:rPr>
                <w:rFonts w:ascii="Arial" w:eastAsia="Times New Roman" w:hAnsi="Arial" w:cs="Arial"/>
                <w:iCs/>
                <w:sz w:val="20"/>
                <w:szCs w:val="20"/>
                <w:lang w:eastAsia="sl-SI"/>
              </w:rPr>
              <w:t>m</w:t>
            </w:r>
            <w:r w:rsidR="00395BD4" w:rsidRPr="00A25ACA">
              <w:rPr>
                <w:rFonts w:ascii="Arial" w:eastAsia="Times New Roman" w:hAnsi="Arial" w:cs="Arial"/>
                <w:iCs/>
                <w:sz w:val="20"/>
                <w:szCs w:val="20"/>
                <w:lang w:eastAsia="sl-SI"/>
              </w:rPr>
              <w:t>ag. Karla Pinter, generalna direktori</w:t>
            </w:r>
            <w:r>
              <w:rPr>
                <w:rFonts w:ascii="Arial" w:eastAsia="Times New Roman" w:hAnsi="Arial" w:cs="Arial"/>
                <w:iCs/>
                <w:sz w:val="20"/>
                <w:szCs w:val="20"/>
                <w:lang w:eastAsia="sl-SI"/>
              </w:rPr>
              <w:t>ca Direktorata za notranji trg,</w:t>
            </w:r>
          </w:p>
          <w:p w14:paraId="22DAFC2A" w14:textId="77777777" w:rsidR="00395BD4" w:rsidRPr="00A25ACA" w:rsidRDefault="00113263" w:rsidP="00113263">
            <w:pPr>
              <w:pStyle w:val="Odstavekseznama"/>
              <w:numPr>
                <w:ilvl w:val="0"/>
                <w:numId w:val="8"/>
              </w:numPr>
              <w:spacing w:after="0" w:line="260" w:lineRule="exact"/>
              <w:jc w:val="both"/>
              <w:textAlignment w:val="baseline"/>
              <w:rPr>
                <w:rFonts w:ascii="Arial" w:hAnsi="Arial" w:cs="Arial"/>
                <w:sz w:val="20"/>
                <w:szCs w:val="20"/>
              </w:rPr>
            </w:pPr>
            <w:r>
              <w:rPr>
                <w:rFonts w:ascii="Arial" w:eastAsia="Times New Roman" w:hAnsi="Arial" w:cs="Arial"/>
                <w:iCs/>
                <w:sz w:val="20"/>
                <w:szCs w:val="20"/>
                <w:lang w:eastAsia="sl-SI"/>
              </w:rPr>
              <w:t>Franc Stanonik</w:t>
            </w:r>
            <w:r w:rsidR="00D91619">
              <w:rPr>
                <w:rFonts w:ascii="Arial" w:eastAsia="Times New Roman" w:hAnsi="Arial" w:cs="Arial"/>
                <w:iCs/>
                <w:sz w:val="20"/>
                <w:szCs w:val="20"/>
                <w:lang w:eastAsia="sl-SI"/>
              </w:rPr>
              <w:t>, sekretar</w:t>
            </w:r>
            <w:r w:rsidR="00395BD4" w:rsidRPr="00A25ACA">
              <w:rPr>
                <w:rFonts w:ascii="Arial" w:eastAsia="Times New Roman" w:hAnsi="Arial" w:cs="Arial"/>
                <w:iCs/>
                <w:sz w:val="20"/>
                <w:szCs w:val="20"/>
                <w:lang w:eastAsia="sl-SI"/>
              </w:rPr>
              <w:t xml:space="preserve">, vodja Sektorja za </w:t>
            </w:r>
            <w:r>
              <w:rPr>
                <w:rFonts w:ascii="Arial" w:eastAsia="Times New Roman" w:hAnsi="Arial" w:cs="Arial"/>
                <w:iCs/>
                <w:sz w:val="20"/>
                <w:szCs w:val="20"/>
                <w:lang w:eastAsia="sl-SI"/>
              </w:rPr>
              <w:t xml:space="preserve">domače storitve. </w:t>
            </w:r>
          </w:p>
        </w:tc>
      </w:tr>
      <w:tr w:rsidR="00395BD4" w:rsidRPr="00A25ACA" w14:paraId="1E1C4F64" w14:textId="77777777" w:rsidTr="000F57E0">
        <w:tc>
          <w:tcPr>
            <w:tcW w:w="9163" w:type="dxa"/>
            <w:gridSpan w:val="12"/>
            <w:tcBorders>
              <w:top w:val="single" w:sz="4" w:space="0" w:color="000000"/>
              <w:left w:val="single" w:sz="4" w:space="0" w:color="000000"/>
              <w:bottom w:val="single" w:sz="4" w:space="0" w:color="000000"/>
              <w:right w:val="single" w:sz="4" w:space="0" w:color="000000"/>
            </w:tcBorders>
          </w:tcPr>
          <w:p w14:paraId="512F494F" w14:textId="77777777" w:rsidR="00395BD4" w:rsidRPr="00A25ACA" w:rsidRDefault="00395BD4" w:rsidP="000F57E0">
            <w:pPr>
              <w:spacing w:after="0" w:line="260" w:lineRule="exact"/>
              <w:jc w:val="both"/>
              <w:textAlignment w:val="baseline"/>
              <w:rPr>
                <w:rFonts w:ascii="Arial" w:hAnsi="Arial" w:cs="Arial"/>
                <w:sz w:val="20"/>
                <w:szCs w:val="20"/>
              </w:rPr>
            </w:pPr>
            <w:r w:rsidRPr="00A25ACA">
              <w:rPr>
                <w:rFonts w:ascii="Arial" w:eastAsia="Times New Roman" w:hAnsi="Arial" w:cs="Arial"/>
                <w:b/>
                <w:iCs/>
                <w:sz w:val="20"/>
                <w:szCs w:val="20"/>
                <w:lang w:eastAsia="sl-SI"/>
              </w:rPr>
              <w:lastRenderedPageBreak/>
              <w:t xml:space="preserve">3.b Zunanji strokovnjaki, ki so </w:t>
            </w:r>
            <w:r w:rsidRPr="00A25ACA">
              <w:rPr>
                <w:rFonts w:ascii="Arial" w:eastAsia="Times New Roman" w:hAnsi="Arial" w:cs="Arial"/>
                <w:b/>
                <w:sz w:val="20"/>
                <w:szCs w:val="20"/>
                <w:lang w:eastAsia="sl-SI"/>
              </w:rPr>
              <w:t>sodelovali pri pripravi dela ali celotnega gradiva:</w:t>
            </w:r>
          </w:p>
        </w:tc>
      </w:tr>
      <w:tr w:rsidR="00395BD4" w:rsidRPr="00A25ACA" w14:paraId="0E5C2C82" w14:textId="77777777" w:rsidTr="000F57E0">
        <w:tc>
          <w:tcPr>
            <w:tcW w:w="9163" w:type="dxa"/>
            <w:gridSpan w:val="12"/>
            <w:tcBorders>
              <w:top w:val="single" w:sz="4" w:space="0" w:color="000000"/>
              <w:left w:val="single" w:sz="4" w:space="0" w:color="000000"/>
              <w:bottom w:val="single" w:sz="4" w:space="0" w:color="000000"/>
              <w:right w:val="single" w:sz="4" w:space="0" w:color="000000"/>
            </w:tcBorders>
          </w:tcPr>
          <w:p w14:paraId="3F1E7430" w14:textId="77777777" w:rsidR="00395BD4" w:rsidRPr="00A25ACA" w:rsidRDefault="00395BD4" w:rsidP="000F57E0">
            <w:pPr>
              <w:spacing w:after="0" w:line="260" w:lineRule="exact"/>
              <w:jc w:val="both"/>
              <w:textAlignment w:val="baseline"/>
              <w:rPr>
                <w:rFonts w:ascii="Arial" w:hAnsi="Arial" w:cs="Arial"/>
                <w:sz w:val="20"/>
                <w:szCs w:val="20"/>
              </w:rPr>
            </w:pPr>
            <w:r w:rsidRPr="00A25ACA">
              <w:rPr>
                <w:rFonts w:ascii="Arial" w:eastAsia="Times New Roman" w:hAnsi="Arial" w:cs="Arial"/>
                <w:sz w:val="20"/>
                <w:szCs w:val="20"/>
              </w:rPr>
              <w:t>/</w:t>
            </w:r>
          </w:p>
        </w:tc>
      </w:tr>
      <w:tr w:rsidR="00395BD4" w:rsidRPr="00A25ACA" w14:paraId="63E8C8AA" w14:textId="77777777" w:rsidTr="000F57E0">
        <w:tc>
          <w:tcPr>
            <w:tcW w:w="9163" w:type="dxa"/>
            <w:gridSpan w:val="12"/>
            <w:tcBorders>
              <w:top w:val="single" w:sz="4" w:space="0" w:color="000000"/>
              <w:left w:val="single" w:sz="4" w:space="0" w:color="000000"/>
              <w:bottom w:val="single" w:sz="4" w:space="0" w:color="000000"/>
              <w:right w:val="single" w:sz="4" w:space="0" w:color="000000"/>
            </w:tcBorders>
          </w:tcPr>
          <w:p w14:paraId="01242D41" w14:textId="77777777" w:rsidR="00395BD4" w:rsidRPr="00A25ACA" w:rsidRDefault="00395BD4" w:rsidP="000F57E0">
            <w:pPr>
              <w:spacing w:after="0" w:line="260" w:lineRule="exact"/>
              <w:jc w:val="both"/>
              <w:textAlignment w:val="baseline"/>
              <w:rPr>
                <w:rFonts w:ascii="Arial" w:hAnsi="Arial" w:cs="Arial"/>
                <w:sz w:val="20"/>
                <w:szCs w:val="20"/>
              </w:rPr>
            </w:pPr>
            <w:r w:rsidRPr="00A25ACA">
              <w:rPr>
                <w:rFonts w:ascii="Arial" w:eastAsia="Times New Roman" w:hAnsi="Arial" w:cs="Arial"/>
                <w:b/>
                <w:sz w:val="20"/>
                <w:szCs w:val="20"/>
                <w:lang w:eastAsia="sl-SI"/>
              </w:rPr>
              <w:t>4. Predstavniki vlade, ki bodo sodelovali pri delu državnega zbora:</w:t>
            </w:r>
          </w:p>
        </w:tc>
      </w:tr>
      <w:tr w:rsidR="00395BD4" w:rsidRPr="00A25ACA" w14:paraId="2FBD637A" w14:textId="77777777" w:rsidTr="000F57E0">
        <w:tc>
          <w:tcPr>
            <w:tcW w:w="9163" w:type="dxa"/>
            <w:gridSpan w:val="12"/>
            <w:tcBorders>
              <w:top w:val="single" w:sz="4" w:space="0" w:color="000000"/>
              <w:left w:val="single" w:sz="4" w:space="0" w:color="000000"/>
              <w:bottom w:val="single" w:sz="4" w:space="0" w:color="000000"/>
              <w:right w:val="single" w:sz="4" w:space="0" w:color="000000"/>
            </w:tcBorders>
          </w:tcPr>
          <w:p w14:paraId="7467087C" w14:textId="77777777" w:rsidR="00395BD4" w:rsidRPr="00A25ACA" w:rsidRDefault="00395BD4" w:rsidP="000F57E0">
            <w:pPr>
              <w:spacing w:after="0" w:line="260" w:lineRule="exact"/>
              <w:jc w:val="both"/>
              <w:textAlignment w:val="baseline"/>
              <w:rPr>
                <w:rFonts w:ascii="Arial" w:hAnsi="Arial" w:cs="Arial"/>
                <w:sz w:val="20"/>
                <w:szCs w:val="20"/>
              </w:rPr>
            </w:pPr>
            <w:r w:rsidRPr="00A25ACA">
              <w:rPr>
                <w:rFonts w:ascii="Arial" w:eastAsia="Times New Roman" w:hAnsi="Arial" w:cs="Arial"/>
                <w:sz w:val="20"/>
                <w:szCs w:val="20"/>
              </w:rPr>
              <w:t>/</w:t>
            </w:r>
          </w:p>
        </w:tc>
      </w:tr>
      <w:tr w:rsidR="00395BD4" w:rsidRPr="00A25ACA" w14:paraId="3B38B99B" w14:textId="77777777" w:rsidTr="000F57E0">
        <w:tc>
          <w:tcPr>
            <w:tcW w:w="9163" w:type="dxa"/>
            <w:gridSpan w:val="12"/>
            <w:tcBorders>
              <w:top w:val="single" w:sz="4" w:space="0" w:color="000000"/>
              <w:left w:val="single" w:sz="4" w:space="0" w:color="000000"/>
              <w:bottom w:val="single" w:sz="4" w:space="0" w:color="000000"/>
              <w:right w:val="single" w:sz="4" w:space="0" w:color="000000"/>
            </w:tcBorders>
          </w:tcPr>
          <w:p w14:paraId="0F9DFE7D" w14:textId="77777777" w:rsidR="00395BD4" w:rsidRPr="00A25ACA" w:rsidRDefault="00395BD4" w:rsidP="000F57E0">
            <w:pPr>
              <w:spacing w:after="0" w:line="260" w:lineRule="exact"/>
              <w:textAlignment w:val="baseline"/>
              <w:outlineLvl w:val="3"/>
              <w:rPr>
                <w:rFonts w:ascii="Arial" w:hAnsi="Arial" w:cs="Arial"/>
                <w:sz w:val="20"/>
                <w:szCs w:val="20"/>
              </w:rPr>
            </w:pPr>
            <w:r w:rsidRPr="00A25ACA">
              <w:rPr>
                <w:rFonts w:ascii="Arial" w:eastAsia="Times New Roman" w:hAnsi="Arial" w:cs="Arial"/>
                <w:b/>
                <w:sz w:val="20"/>
                <w:szCs w:val="20"/>
                <w:lang w:eastAsia="sl-SI"/>
              </w:rPr>
              <w:t>5. Kratek povzetek gradiva:</w:t>
            </w:r>
          </w:p>
        </w:tc>
      </w:tr>
      <w:tr w:rsidR="00395BD4" w:rsidRPr="00A25ACA" w14:paraId="3C269643" w14:textId="77777777" w:rsidTr="000F57E0">
        <w:tc>
          <w:tcPr>
            <w:tcW w:w="9163" w:type="dxa"/>
            <w:gridSpan w:val="12"/>
            <w:tcBorders>
              <w:top w:val="single" w:sz="4" w:space="0" w:color="000000"/>
              <w:left w:val="single" w:sz="4" w:space="0" w:color="000000"/>
              <w:bottom w:val="single" w:sz="4" w:space="0" w:color="000000"/>
              <w:right w:val="single" w:sz="4" w:space="0" w:color="000000"/>
            </w:tcBorders>
          </w:tcPr>
          <w:p w14:paraId="0A3551FE" w14:textId="77777777" w:rsidR="00B82DF9" w:rsidRDefault="00A54C5A" w:rsidP="00A54C5A">
            <w:pPr>
              <w:spacing w:after="0" w:line="260" w:lineRule="exact"/>
              <w:jc w:val="both"/>
              <w:textAlignment w:val="baseline"/>
              <w:rPr>
                <w:rFonts w:ascii="Arial" w:hAnsi="Arial" w:cs="Arial"/>
                <w:sz w:val="20"/>
                <w:szCs w:val="20"/>
              </w:rPr>
            </w:pPr>
            <w:r w:rsidRPr="00B82DF9">
              <w:rPr>
                <w:rFonts w:ascii="Arial" w:hAnsi="Arial" w:cs="Arial"/>
                <w:sz w:val="20"/>
                <w:szCs w:val="20"/>
              </w:rPr>
              <w:t xml:space="preserve">Zakon o </w:t>
            </w:r>
            <w:r w:rsidR="00B82DF9" w:rsidRPr="00B82DF9">
              <w:rPr>
                <w:rFonts w:ascii="Arial" w:hAnsi="Arial" w:cs="Arial"/>
                <w:sz w:val="20"/>
                <w:szCs w:val="20"/>
              </w:rPr>
              <w:t>trgovini</w:t>
            </w:r>
            <w:r w:rsidRPr="00B82DF9">
              <w:rPr>
                <w:rFonts w:ascii="Arial" w:hAnsi="Arial" w:cs="Arial"/>
                <w:sz w:val="20"/>
                <w:szCs w:val="20"/>
              </w:rPr>
              <w:t xml:space="preserve"> </w:t>
            </w:r>
            <w:r w:rsidR="00B82DF9" w:rsidRPr="00B82DF9">
              <w:rPr>
                <w:rFonts w:ascii="Arial" w:hAnsi="Arial" w:cs="Arial"/>
                <w:sz w:val="20"/>
                <w:szCs w:val="20"/>
              </w:rPr>
              <w:t>(Uradni list RS, št. 24/08, 47/15 in 139/20; v nadaljnjem besedilu: zakon)</w:t>
            </w:r>
            <w:r w:rsidR="00B82DF9">
              <w:rPr>
                <w:rFonts w:ascii="Arial" w:hAnsi="Arial" w:cs="Arial"/>
                <w:sz w:val="20"/>
                <w:szCs w:val="20"/>
              </w:rPr>
              <w:t xml:space="preserve"> v 8. členu ureja obratovalni čas prodajaln. Tega določi </w:t>
            </w:r>
            <w:r w:rsidR="00B82DF9" w:rsidRPr="00161202">
              <w:rPr>
                <w:rFonts w:ascii="Arial" w:hAnsi="Arial" w:cs="Arial"/>
                <w:sz w:val="20"/>
                <w:szCs w:val="20"/>
              </w:rPr>
              <w:t>trgovec v skladu s svojo poslovno odločitvijo in ob</w:t>
            </w:r>
            <w:r w:rsidR="00B82DF9">
              <w:rPr>
                <w:rFonts w:ascii="Arial" w:hAnsi="Arial" w:cs="Arial"/>
                <w:sz w:val="20"/>
                <w:szCs w:val="20"/>
              </w:rPr>
              <w:t xml:space="preserve"> upoštevanju potreb potrošnikov, pri tem pa mora upoštevati tudi zakonsko prepoved obratovanja prodajaln ob nedeljah in z zakonom določenih dela prostih dnevih. Ta </w:t>
            </w:r>
            <w:r w:rsidR="00250032">
              <w:rPr>
                <w:rFonts w:ascii="Arial" w:hAnsi="Arial" w:cs="Arial"/>
                <w:sz w:val="20"/>
                <w:szCs w:val="20"/>
              </w:rPr>
              <w:t xml:space="preserve">pa </w:t>
            </w:r>
            <w:r w:rsidR="00B82DF9">
              <w:rPr>
                <w:rFonts w:ascii="Arial" w:hAnsi="Arial" w:cs="Arial"/>
                <w:sz w:val="20"/>
                <w:szCs w:val="20"/>
              </w:rPr>
              <w:t xml:space="preserve">ne velja za  </w:t>
            </w:r>
            <w:r w:rsidR="00B82DF9" w:rsidRPr="00025826">
              <w:rPr>
                <w:rFonts w:ascii="Arial" w:hAnsi="Arial" w:cs="Arial"/>
                <w:sz w:val="20"/>
                <w:szCs w:val="20"/>
              </w:rPr>
              <w:t xml:space="preserve">prodajalne s površino prodajnega prostora do 200 kvadratnih metrov na bencinskih servisih, mejnih prehodih, pristaniščih, namenjenih za javni promet, letališčih, železniških in avtobusnih postajah in v bolnišnicah, </w:t>
            </w:r>
            <w:r w:rsidR="00B82DF9">
              <w:rPr>
                <w:rFonts w:ascii="Arial" w:hAnsi="Arial" w:cs="Arial"/>
                <w:sz w:val="20"/>
                <w:szCs w:val="20"/>
              </w:rPr>
              <w:t xml:space="preserve">kjer se lahko obratovalni čas </w:t>
            </w:r>
            <w:r w:rsidR="00B82DF9" w:rsidRPr="00025826">
              <w:rPr>
                <w:rFonts w:ascii="Arial" w:hAnsi="Arial" w:cs="Arial"/>
                <w:sz w:val="20"/>
                <w:szCs w:val="20"/>
              </w:rPr>
              <w:t>določi brez omejitev.</w:t>
            </w:r>
          </w:p>
          <w:p w14:paraId="3A973937" w14:textId="77777777" w:rsidR="005F59CB" w:rsidRDefault="005F59CB" w:rsidP="00A54C5A">
            <w:pPr>
              <w:spacing w:after="0" w:line="260" w:lineRule="exact"/>
              <w:jc w:val="both"/>
              <w:textAlignment w:val="baseline"/>
              <w:rPr>
                <w:rFonts w:ascii="Arial" w:hAnsi="Arial" w:cs="Arial"/>
                <w:sz w:val="20"/>
                <w:szCs w:val="20"/>
              </w:rPr>
            </w:pPr>
          </w:p>
          <w:p w14:paraId="567AD8CF" w14:textId="1F4C6946" w:rsidR="00250032" w:rsidRPr="00250032" w:rsidRDefault="005F59CB" w:rsidP="00250032">
            <w:pPr>
              <w:jc w:val="both"/>
              <w:rPr>
                <w:rFonts w:ascii="Arial" w:hAnsi="Arial" w:cs="Arial"/>
                <w:sz w:val="20"/>
                <w:szCs w:val="20"/>
              </w:rPr>
            </w:pPr>
            <w:r>
              <w:rPr>
                <w:rFonts w:ascii="Arial" w:hAnsi="Arial" w:cs="Arial"/>
                <w:sz w:val="20"/>
                <w:szCs w:val="20"/>
              </w:rPr>
              <w:t xml:space="preserve">S predlagano novelo se obseg izjem, kjer je  obratovanje dovoljeno tudi ob nedeljah in z zakonom določenih del prostih dnevnih, širi na prodajalne v turistično informacijskih </w:t>
            </w:r>
            <w:r w:rsidR="00250032">
              <w:rPr>
                <w:rFonts w:ascii="Arial" w:hAnsi="Arial" w:cs="Arial"/>
                <w:sz w:val="20"/>
                <w:szCs w:val="20"/>
              </w:rPr>
              <w:t xml:space="preserve">centrih in </w:t>
            </w:r>
            <w:r>
              <w:rPr>
                <w:rFonts w:ascii="Arial" w:hAnsi="Arial" w:cs="Arial"/>
                <w:sz w:val="20"/>
                <w:szCs w:val="20"/>
              </w:rPr>
              <w:t>muzejih</w:t>
            </w:r>
            <w:r w:rsidR="00250032">
              <w:rPr>
                <w:rFonts w:ascii="Arial" w:hAnsi="Arial" w:cs="Arial"/>
                <w:sz w:val="20"/>
                <w:szCs w:val="20"/>
              </w:rPr>
              <w:t xml:space="preserve">, za katere skladno s predlaganim zakonom ne </w:t>
            </w:r>
            <w:r w:rsidR="00250032" w:rsidRPr="00250032">
              <w:rPr>
                <w:rFonts w:ascii="Arial" w:hAnsi="Arial" w:cs="Arial"/>
                <w:sz w:val="20"/>
                <w:szCs w:val="20"/>
              </w:rPr>
              <w:t xml:space="preserve">velja </w:t>
            </w:r>
            <w:r w:rsidR="00250032">
              <w:rPr>
                <w:rFonts w:ascii="Arial" w:hAnsi="Arial" w:cs="Arial"/>
                <w:sz w:val="20"/>
                <w:szCs w:val="20"/>
              </w:rPr>
              <w:t xml:space="preserve">siceršnja </w:t>
            </w:r>
            <w:r w:rsidR="00250032" w:rsidRPr="00250032">
              <w:rPr>
                <w:rFonts w:ascii="Arial" w:hAnsi="Arial" w:cs="Arial"/>
                <w:sz w:val="20"/>
                <w:szCs w:val="20"/>
              </w:rPr>
              <w:t xml:space="preserve">omejitev prodajnega prostora na 200 </w:t>
            </w:r>
            <w:r w:rsidR="00C85114">
              <w:rPr>
                <w:rFonts w:ascii="Arial" w:hAnsi="Arial" w:cs="Arial"/>
                <w:sz w:val="20"/>
                <w:szCs w:val="20"/>
              </w:rPr>
              <w:t>kvadratnih</w:t>
            </w:r>
            <w:r w:rsidR="00250032" w:rsidRPr="00250032">
              <w:rPr>
                <w:rFonts w:ascii="Arial" w:hAnsi="Arial" w:cs="Arial"/>
                <w:sz w:val="20"/>
                <w:szCs w:val="20"/>
              </w:rPr>
              <w:t xml:space="preserve"> metrov. Za prodajalne na letališčih, ki se uvrščajo med izjeme tudi po trenutno veljavnem zakonu pa se ukinja pogoj največje dovoljene velikosti prodajne površine. </w:t>
            </w:r>
          </w:p>
          <w:p w14:paraId="41DC5145" w14:textId="77777777" w:rsidR="00395BD4" w:rsidRPr="00A25ACA" w:rsidRDefault="00395BD4" w:rsidP="00366AA7">
            <w:pPr>
              <w:spacing w:after="0" w:line="260" w:lineRule="exact"/>
              <w:jc w:val="both"/>
              <w:textAlignment w:val="baseline"/>
              <w:rPr>
                <w:rFonts w:ascii="Arial" w:hAnsi="Arial" w:cs="Arial"/>
                <w:sz w:val="20"/>
                <w:szCs w:val="20"/>
              </w:rPr>
            </w:pPr>
          </w:p>
        </w:tc>
      </w:tr>
      <w:tr w:rsidR="00395BD4" w:rsidRPr="00A25ACA" w14:paraId="7AC49F2E" w14:textId="77777777" w:rsidTr="000F57E0">
        <w:tc>
          <w:tcPr>
            <w:tcW w:w="9163" w:type="dxa"/>
            <w:gridSpan w:val="12"/>
            <w:tcBorders>
              <w:top w:val="single" w:sz="4" w:space="0" w:color="000000"/>
              <w:left w:val="single" w:sz="4" w:space="0" w:color="000000"/>
              <w:bottom w:val="single" w:sz="4" w:space="0" w:color="000000"/>
              <w:right w:val="single" w:sz="4" w:space="0" w:color="000000"/>
            </w:tcBorders>
          </w:tcPr>
          <w:p w14:paraId="2F5F6C25" w14:textId="77777777" w:rsidR="00395BD4" w:rsidRPr="00A25ACA" w:rsidRDefault="00395BD4" w:rsidP="000F57E0">
            <w:pPr>
              <w:spacing w:after="0" w:line="260" w:lineRule="exact"/>
              <w:textAlignment w:val="baseline"/>
              <w:outlineLvl w:val="3"/>
              <w:rPr>
                <w:rFonts w:ascii="Arial" w:hAnsi="Arial" w:cs="Arial"/>
                <w:sz w:val="20"/>
                <w:szCs w:val="20"/>
              </w:rPr>
            </w:pPr>
            <w:r w:rsidRPr="00A25ACA">
              <w:rPr>
                <w:rFonts w:ascii="Arial" w:eastAsia="Times New Roman" w:hAnsi="Arial" w:cs="Arial"/>
                <w:b/>
                <w:sz w:val="20"/>
                <w:szCs w:val="20"/>
                <w:lang w:eastAsia="sl-SI"/>
              </w:rPr>
              <w:t>6. Presoja posledic za:</w:t>
            </w:r>
          </w:p>
        </w:tc>
      </w:tr>
      <w:tr w:rsidR="00395BD4" w:rsidRPr="00A25ACA" w14:paraId="27B537EE" w14:textId="77777777" w:rsidTr="000F57E0">
        <w:tc>
          <w:tcPr>
            <w:tcW w:w="1445" w:type="dxa"/>
            <w:tcBorders>
              <w:top w:val="single" w:sz="4" w:space="0" w:color="000000"/>
              <w:left w:val="single" w:sz="4" w:space="0" w:color="000000"/>
              <w:bottom w:val="single" w:sz="4" w:space="0" w:color="000000"/>
              <w:right w:val="single" w:sz="4" w:space="0" w:color="000000"/>
            </w:tcBorders>
          </w:tcPr>
          <w:p w14:paraId="641B9C73" w14:textId="77777777" w:rsidR="00395BD4" w:rsidRPr="00A25ACA" w:rsidRDefault="00395BD4" w:rsidP="000F57E0">
            <w:pPr>
              <w:spacing w:after="0" w:line="260" w:lineRule="exact"/>
              <w:ind w:left="360"/>
              <w:jc w:val="both"/>
              <w:textAlignment w:val="baseline"/>
              <w:rPr>
                <w:rFonts w:ascii="Arial" w:hAnsi="Arial" w:cs="Arial"/>
                <w:sz w:val="20"/>
                <w:szCs w:val="20"/>
              </w:rPr>
            </w:pPr>
            <w:r w:rsidRPr="00A25ACA">
              <w:rPr>
                <w:rFonts w:ascii="Arial" w:eastAsia="Times New Roman" w:hAnsi="Arial" w:cs="Arial"/>
                <w:iCs/>
                <w:sz w:val="20"/>
                <w:szCs w:val="20"/>
                <w:lang w:eastAsia="sl-SI"/>
              </w:rPr>
              <w:t>a)</w:t>
            </w:r>
          </w:p>
        </w:tc>
        <w:tc>
          <w:tcPr>
            <w:tcW w:w="5445" w:type="dxa"/>
            <w:gridSpan w:val="9"/>
            <w:tcBorders>
              <w:top w:val="single" w:sz="4" w:space="0" w:color="000000"/>
              <w:left w:val="single" w:sz="4" w:space="0" w:color="000000"/>
              <w:bottom w:val="single" w:sz="4" w:space="0" w:color="000000"/>
              <w:right w:val="single" w:sz="4" w:space="0" w:color="000000"/>
            </w:tcBorders>
          </w:tcPr>
          <w:p w14:paraId="124DC19F" w14:textId="77777777" w:rsidR="00395BD4" w:rsidRPr="00A25ACA" w:rsidRDefault="00395BD4" w:rsidP="000F57E0">
            <w:pPr>
              <w:spacing w:after="0" w:line="260" w:lineRule="exact"/>
              <w:jc w:val="both"/>
              <w:textAlignment w:val="baseline"/>
              <w:rPr>
                <w:rFonts w:ascii="Arial" w:hAnsi="Arial" w:cs="Arial"/>
                <w:sz w:val="20"/>
                <w:szCs w:val="20"/>
              </w:rPr>
            </w:pPr>
            <w:r w:rsidRPr="00A25ACA">
              <w:rPr>
                <w:rFonts w:ascii="Arial" w:eastAsia="Times New Roman" w:hAnsi="Arial" w:cs="Arial"/>
                <w:sz w:val="20"/>
                <w:szCs w:val="20"/>
                <w:lang w:eastAsia="sl-SI"/>
              </w:rPr>
              <w:t>javnofinančna sredstva nad 40.000 EUR v tekočem in naslednjih treh letih</w:t>
            </w:r>
          </w:p>
        </w:tc>
        <w:tc>
          <w:tcPr>
            <w:tcW w:w="2273" w:type="dxa"/>
            <w:gridSpan w:val="2"/>
            <w:tcBorders>
              <w:top w:val="single" w:sz="4" w:space="0" w:color="000000"/>
              <w:left w:val="single" w:sz="4" w:space="0" w:color="000000"/>
              <w:bottom w:val="single" w:sz="4" w:space="0" w:color="000000"/>
              <w:right w:val="single" w:sz="4" w:space="0" w:color="000000"/>
            </w:tcBorders>
            <w:vAlign w:val="center"/>
          </w:tcPr>
          <w:p w14:paraId="4C099C12" w14:textId="77777777" w:rsidR="00395BD4" w:rsidRPr="00A25ACA" w:rsidRDefault="00395BD4" w:rsidP="000F57E0">
            <w:pPr>
              <w:spacing w:after="0" w:line="260" w:lineRule="exact"/>
              <w:jc w:val="center"/>
              <w:textAlignment w:val="baseline"/>
              <w:rPr>
                <w:rFonts w:ascii="Arial" w:hAnsi="Arial" w:cs="Arial"/>
                <w:sz w:val="20"/>
                <w:szCs w:val="20"/>
              </w:rPr>
            </w:pPr>
            <w:r w:rsidRPr="00A25ACA">
              <w:rPr>
                <w:rFonts w:ascii="Arial" w:eastAsia="Times New Roman" w:hAnsi="Arial" w:cs="Arial"/>
                <w:sz w:val="20"/>
                <w:szCs w:val="20"/>
                <w:lang w:eastAsia="sl-SI"/>
              </w:rPr>
              <w:t>NE</w:t>
            </w:r>
          </w:p>
        </w:tc>
      </w:tr>
      <w:tr w:rsidR="00395BD4" w:rsidRPr="00A25ACA" w14:paraId="21D4308C" w14:textId="77777777" w:rsidTr="000F57E0">
        <w:tc>
          <w:tcPr>
            <w:tcW w:w="1445" w:type="dxa"/>
            <w:tcBorders>
              <w:top w:val="single" w:sz="4" w:space="0" w:color="000000"/>
              <w:left w:val="single" w:sz="4" w:space="0" w:color="000000"/>
              <w:bottom w:val="single" w:sz="4" w:space="0" w:color="000000"/>
              <w:right w:val="single" w:sz="4" w:space="0" w:color="000000"/>
            </w:tcBorders>
          </w:tcPr>
          <w:p w14:paraId="6E2F73AF" w14:textId="77777777" w:rsidR="00395BD4" w:rsidRPr="00A25ACA" w:rsidRDefault="00395BD4" w:rsidP="000F57E0">
            <w:pPr>
              <w:spacing w:after="0" w:line="260" w:lineRule="exact"/>
              <w:ind w:left="360"/>
              <w:jc w:val="both"/>
              <w:textAlignment w:val="baseline"/>
              <w:rPr>
                <w:rFonts w:ascii="Arial" w:hAnsi="Arial" w:cs="Arial"/>
                <w:sz w:val="20"/>
                <w:szCs w:val="20"/>
              </w:rPr>
            </w:pPr>
            <w:r w:rsidRPr="00A25ACA">
              <w:rPr>
                <w:rFonts w:ascii="Arial" w:eastAsia="Times New Roman" w:hAnsi="Arial" w:cs="Arial"/>
                <w:iCs/>
                <w:sz w:val="20"/>
                <w:szCs w:val="20"/>
                <w:lang w:eastAsia="sl-SI"/>
              </w:rPr>
              <w:t>b)</w:t>
            </w:r>
          </w:p>
        </w:tc>
        <w:tc>
          <w:tcPr>
            <w:tcW w:w="5445" w:type="dxa"/>
            <w:gridSpan w:val="9"/>
            <w:tcBorders>
              <w:top w:val="single" w:sz="4" w:space="0" w:color="000000"/>
              <w:left w:val="single" w:sz="4" w:space="0" w:color="000000"/>
              <w:bottom w:val="single" w:sz="4" w:space="0" w:color="000000"/>
              <w:right w:val="single" w:sz="4" w:space="0" w:color="000000"/>
            </w:tcBorders>
          </w:tcPr>
          <w:p w14:paraId="2D75F2B1" w14:textId="77777777" w:rsidR="00395BD4" w:rsidRPr="00A25ACA" w:rsidRDefault="00395BD4" w:rsidP="000F57E0">
            <w:pPr>
              <w:spacing w:after="0" w:line="260" w:lineRule="exact"/>
              <w:jc w:val="both"/>
              <w:textAlignment w:val="baseline"/>
              <w:rPr>
                <w:rFonts w:ascii="Arial" w:hAnsi="Arial" w:cs="Arial"/>
                <w:sz w:val="20"/>
                <w:szCs w:val="20"/>
              </w:rPr>
            </w:pPr>
            <w:r w:rsidRPr="00A25ACA">
              <w:rPr>
                <w:rFonts w:ascii="Arial" w:eastAsia="Times New Roman" w:hAnsi="Arial" w:cs="Arial"/>
                <w:bCs/>
                <w:sz w:val="20"/>
                <w:szCs w:val="20"/>
                <w:lang w:eastAsia="sl-SI"/>
              </w:rPr>
              <w:t>usklajenost slovenskega pravnega reda s pravnim redom Evropske unije</w:t>
            </w:r>
          </w:p>
        </w:tc>
        <w:tc>
          <w:tcPr>
            <w:tcW w:w="2273" w:type="dxa"/>
            <w:gridSpan w:val="2"/>
            <w:tcBorders>
              <w:top w:val="single" w:sz="4" w:space="0" w:color="000000"/>
              <w:left w:val="single" w:sz="4" w:space="0" w:color="000000"/>
              <w:bottom w:val="single" w:sz="4" w:space="0" w:color="000000"/>
              <w:right w:val="single" w:sz="4" w:space="0" w:color="000000"/>
            </w:tcBorders>
            <w:vAlign w:val="center"/>
          </w:tcPr>
          <w:p w14:paraId="20EC3C5B" w14:textId="77777777" w:rsidR="00395BD4" w:rsidRPr="00A25ACA" w:rsidRDefault="00395BD4" w:rsidP="000F57E0">
            <w:pPr>
              <w:spacing w:after="0" w:line="260" w:lineRule="exact"/>
              <w:jc w:val="center"/>
              <w:textAlignment w:val="baseline"/>
              <w:rPr>
                <w:rFonts w:ascii="Arial" w:hAnsi="Arial" w:cs="Arial"/>
                <w:sz w:val="20"/>
                <w:szCs w:val="20"/>
              </w:rPr>
            </w:pPr>
            <w:r w:rsidRPr="00A25ACA">
              <w:rPr>
                <w:rFonts w:ascii="Arial" w:eastAsia="Times New Roman" w:hAnsi="Arial" w:cs="Arial"/>
                <w:sz w:val="20"/>
                <w:szCs w:val="20"/>
                <w:lang w:eastAsia="sl-SI"/>
              </w:rPr>
              <w:t>DA</w:t>
            </w:r>
          </w:p>
        </w:tc>
      </w:tr>
      <w:tr w:rsidR="00395BD4" w:rsidRPr="00A25ACA" w14:paraId="5D86F18C" w14:textId="77777777" w:rsidTr="000F57E0">
        <w:tc>
          <w:tcPr>
            <w:tcW w:w="1445" w:type="dxa"/>
            <w:tcBorders>
              <w:top w:val="single" w:sz="4" w:space="0" w:color="000000"/>
              <w:left w:val="single" w:sz="4" w:space="0" w:color="000000"/>
              <w:bottom w:val="single" w:sz="4" w:space="0" w:color="000000"/>
              <w:right w:val="single" w:sz="4" w:space="0" w:color="000000"/>
            </w:tcBorders>
          </w:tcPr>
          <w:p w14:paraId="64573B41" w14:textId="77777777" w:rsidR="00395BD4" w:rsidRPr="00A25ACA" w:rsidRDefault="00395BD4" w:rsidP="000F57E0">
            <w:pPr>
              <w:spacing w:after="0" w:line="260" w:lineRule="exact"/>
              <w:ind w:left="360"/>
              <w:jc w:val="both"/>
              <w:textAlignment w:val="baseline"/>
              <w:rPr>
                <w:rFonts w:ascii="Arial" w:hAnsi="Arial" w:cs="Arial"/>
                <w:sz w:val="20"/>
                <w:szCs w:val="20"/>
              </w:rPr>
            </w:pPr>
            <w:r w:rsidRPr="00A25ACA">
              <w:rPr>
                <w:rFonts w:ascii="Arial" w:eastAsia="Times New Roman" w:hAnsi="Arial" w:cs="Arial"/>
                <w:iCs/>
                <w:sz w:val="20"/>
                <w:szCs w:val="20"/>
                <w:lang w:eastAsia="sl-SI"/>
              </w:rPr>
              <w:t>c)</w:t>
            </w:r>
          </w:p>
        </w:tc>
        <w:tc>
          <w:tcPr>
            <w:tcW w:w="5445" w:type="dxa"/>
            <w:gridSpan w:val="9"/>
            <w:tcBorders>
              <w:top w:val="single" w:sz="4" w:space="0" w:color="000000"/>
              <w:left w:val="single" w:sz="4" w:space="0" w:color="000000"/>
              <w:bottom w:val="single" w:sz="4" w:space="0" w:color="000000"/>
              <w:right w:val="single" w:sz="4" w:space="0" w:color="000000"/>
            </w:tcBorders>
          </w:tcPr>
          <w:p w14:paraId="01892900" w14:textId="77777777" w:rsidR="00395BD4" w:rsidRPr="00A25ACA" w:rsidRDefault="00395BD4" w:rsidP="000F57E0">
            <w:pPr>
              <w:spacing w:after="0" w:line="260" w:lineRule="exact"/>
              <w:jc w:val="both"/>
              <w:textAlignment w:val="baseline"/>
              <w:rPr>
                <w:rFonts w:ascii="Arial" w:hAnsi="Arial" w:cs="Arial"/>
                <w:sz w:val="20"/>
                <w:szCs w:val="20"/>
              </w:rPr>
            </w:pPr>
            <w:r w:rsidRPr="00A25ACA">
              <w:rPr>
                <w:rFonts w:ascii="Arial" w:eastAsia="Times New Roman" w:hAnsi="Arial" w:cs="Arial"/>
                <w:sz w:val="20"/>
                <w:szCs w:val="20"/>
                <w:lang w:eastAsia="sl-SI"/>
              </w:rPr>
              <w:t>administrativne posledice</w:t>
            </w:r>
          </w:p>
        </w:tc>
        <w:tc>
          <w:tcPr>
            <w:tcW w:w="2273" w:type="dxa"/>
            <w:gridSpan w:val="2"/>
            <w:tcBorders>
              <w:top w:val="single" w:sz="4" w:space="0" w:color="000000"/>
              <w:left w:val="single" w:sz="4" w:space="0" w:color="000000"/>
              <w:bottom w:val="single" w:sz="4" w:space="0" w:color="000000"/>
              <w:right w:val="single" w:sz="4" w:space="0" w:color="000000"/>
            </w:tcBorders>
            <w:vAlign w:val="center"/>
          </w:tcPr>
          <w:p w14:paraId="05F68632" w14:textId="77777777" w:rsidR="00395BD4" w:rsidRPr="00A25ACA" w:rsidRDefault="00395BD4" w:rsidP="000F57E0">
            <w:pPr>
              <w:spacing w:after="0" w:line="260" w:lineRule="exact"/>
              <w:jc w:val="center"/>
              <w:textAlignment w:val="baseline"/>
              <w:rPr>
                <w:rFonts w:ascii="Arial" w:hAnsi="Arial" w:cs="Arial"/>
                <w:sz w:val="20"/>
                <w:szCs w:val="20"/>
              </w:rPr>
            </w:pPr>
            <w:r w:rsidRPr="00A25ACA">
              <w:rPr>
                <w:rFonts w:ascii="Arial" w:eastAsia="Times New Roman" w:hAnsi="Arial" w:cs="Arial"/>
                <w:sz w:val="20"/>
                <w:szCs w:val="20"/>
                <w:lang w:eastAsia="sl-SI"/>
              </w:rPr>
              <w:t>NE</w:t>
            </w:r>
          </w:p>
        </w:tc>
      </w:tr>
      <w:tr w:rsidR="00395BD4" w:rsidRPr="00A25ACA" w14:paraId="0A9843FC" w14:textId="77777777" w:rsidTr="000F57E0">
        <w:tc>
          <w:tcPr>
            <w:tcW w:w="1445" w:type="dxa"/>
            <w:tcBorders>
              <w:top w:val="single" w:sz="4" w:space="0" w:color="000000"/>
              <w:left w:val="single" w:sz="4" w:space="0" w:color="000000"/>
              <w:bottom w:val="single" w:sz="4" w:space="0" w:color="000000"/>
              <w:right w:val="single" w:sz="4" w:space="0" w:color="000000"/>
            </w:tcBorders>
          </w:tcPr>
          <w:p w14:paraId="1CED74D7" w14:textId="77777777" w:rsidR="00395BD4" w:rsidRPr="00A25ACA" w:rsidRDefault="00395BD4" w:rsidP="000F57E0">
            <w:pPr>
              <w:spacing w:after="0" w:line="260" w:lineRule="exact"/>
              <w:ind w:left="360"/>
              <w:jc w:val="both"/>
              <w:textAlignment w:val="baseline"/>
              <w:rPr>
                <w:rFonts w:ascii="Arial" w:hAnsi="Arial" w:cs="Arial"/>
                <w:sz w:val="20"/>
                <w:szCs w:val="20"/>
              </w:rPr>
            </w:pPr>
            <w:r w:rsidRPr="00A25ACA">
              <w:rPr>
                <w:rFonts w:ascii="Arial" w:eastAsia="Times New Roman" w:hAnsi="Arial" w:cs="Arial"/>
                <w:iCs/>
                <w:sz w:val="20"/>
                <w:szCs w:val="20"/>
                <w:lang w:eastAsia="sl-SI"/>
              </w:rPr>
              <w:t>č)</w:t>
            </w:r>
          </w:p>
        </w:tc>
        <w:tc>
          <w:tcPr>
            <w:tcW w:w="5445" w:type="dxa"/>
            <w:gridSpan w:val="9"/>
            <w:tcBorders>
              <w:top w:val="single" w:sz="4" w:space="0" w:color="000000"/>
              <w:left w:val="single" w:sz="4" w:space="0" w:color="000000"/>
              <w:bottom w:val="single" w:sz="4" w:space="0" w:color="000000"/>
              <w:right w:val="single" w:sz="4" w:space="0" w:color="000000"/>
            </w:tcBorders>
          </w:tcPr>
          <w:p w14:paraId="5CA822B0" w14:textId="77777777" w:rsidR="00395BD4" w:rsidRPr="00A25ACA" w:rsidRDefault="00395BD4" w:rsidP="000F57E0">
            <w:pPr>
              <w:spacing w:after="0" w:line="260" w:lineRule="exact"/>
              <w:jc w:val="both"/>
              <w:textAlignment w:val="baseline"/>
              <w:rPr>
                <w:rFonts w:ascii="Arial" w:hAnsi="Arial" w:cs="Arial"/>
                <w:sz w:val="20"/>
                <w:szCs w:val="20"/>
              </w:rPr>
            </w:pPr>
            <w:r w:rsidRPr="00A25ACA">
              <w:rPr>
                <w:rFonts w:ascii="Arial" w:eastAsia="Times New Roman" w:hAnsi="Arial" w:cs="Arial"/>
                <w:sz w:val="20"/>
                <w:szCs w:val="20"/>
                <w:lang w:eastAsia="sl-SI"/>
              </w:rPr>
              <w:t>gospodarstvo, zlasti</w:t>
            </w:r>
            <w:r w:rsidRPr="00A25ACA">
              <w:rPr>
                <w:rFonts w:ascii="Arial" w:eastAsia="Times New Roman" w:hAnsi="Arial" w:cs="Arial"/>
                <w:bCs/>
                <w:sz w:val="20"/>
                <w:szCs w:val="20"/>
                <w:lang w:eastAsia="sl-SI"/>
              </w:rPr>
              <w:t xml:space="preserve"> mala in srednja podjetja ter konkurenčnost podjetij</w:t>
            </w:r>
          </w:p>
        </w:tc>
        <w:tc>
          <w:tcPr>
            <w:tcW w:w="2273" w:type="dxa"/>
            <w:gridSpan w:val="2"/>
            <w:tcBorders>
              <w:top w:val="single" w:sz="4" w:space="0" w:color="000000"/>
              <w:left w:val="single" w:sz="4" w:space="0" w:color="000000"/>
              <w:bottom w:val="single" w:sz="4" w:space="0" w:color="000000"/>
              <w:right w:val="single" w:sz="4" w:space="0" w:color="000000"/>
            </w:tcBorders>
            <w:vAlign w:val="center"/>
          </w:tcPr>
          <w:p w14:paraId="394797D3" w14:textId="77777777" w:rsidR="00395BD4" w:rsidRPr="00A25ACA" w:rsidRDefault="00395BD4" w:rsidP="000F57E0">
            <w:pPr>
              <w:spacing w:after="0" w:line="260" w:lineRule="exact"/>
              <w:jc w:val="center"/>
              <w:textAlignment w:val="baseline"/>
              <w:rPr>
                <w:rFonts w:ascii="Arial" w:hAnsi="Arial" w:cs="Arial"/>
                <w:sz w:val="20"/>
                <w:szCs w:val="20"/>
              </w:rPr>
            </w:pPr>
            <w:r w:rsidRPr="00A25ACA">
              <w:rPr>
                <w:rFonts w:ascii="Arial" w:eastAsia="Times New Roman" w:hAnsi="Arial" w:cs="Arial"/>
                <w:sz w:val="20"/>
                <w:szCs w:val="20"/>
                <w:lang w:eastAsia="sl-SI"/>
              </w:rPr>
              <w:t>NE</w:t>
            </w:r>
          </w:p>
        </w:tc>
      </w:tr>
      <w:tr w:rsidR="00395BD4" w:rsidRPr="00A25ACA" w14:paraId="32FA052F" w14:textId="77777777" w:rsidTr="000F57E0">
        <w:tc>
          <w:tcPr>
            <w:tcW w:w="1445" w:type="dxa"/>
            <w:tcBorders>
              <w:top w:val="single" w:sz="4" w:space="0" w:color="000000"/>
              <w:left w:val="single" w:sz="4" w:space="0" w:color="000000"/>
              <w:bottom w:val="single" w:sz="4" w:space="0" w:color="000000"/>
              <w:right w:val="single" w:sz="4" w:space="0" w:color="000000"/>
            </w:tcBorders>
          </w:tcPr>
          <w:p w14:paraId="0E74D538" w14:textId="77777777" w:rsidR="00395BD4" w:rsidRPr="00A25ACA" w:rsidRDefault="00395BD4" w:rsidP="000F57E0">
            <w:pPr>
              <w:spacing w:after="0" w:line="260" w:lineRule="exact"/>
              <w:ind w:left="360"/>
              <w:jc w:val="both"/>
              <w:textAlignment w:val="baseline"/>
              <w:rPr>
                <w:rFonts w:ascii="Arial" w:hAnsi="Arial" w:cs="Arial"/>
                <w:sz w:val="20"/>
                <w:szCs w:val="20"/>
              </w:rPr>
            </w:pPr>
            <w:r w:rsidRPr="00A25ACA">
              <w:rPr>
                <w:rFonts w:ascii="Arial" w:eastAsia="Times New Roman" w:hAnsi="Arial" w:cs="Arial"/>
                <w:iCs/>
                <w:sz w:val="20"/>
                <w:szCs w:val="20"/>
                <w:lang w:eastAsia="sl-SI"/>
              </w:rPr>
              <w:t>d)</w:t>
            </w:r>
          </w:p>
        </w:tc>
        <w:tc>
          <w:tcPr>
            <w:tcW w:w="5445" w:type="dxa"/>
            <w:gridSpan w:val="9"/>
            <w:tcBorders>
              <w:top w:val="single" w:sz="4" w:space="0" w:color="000000"/>
              <w:left w:val="single" w:sz="4" w:space="0" w:color="000000"/>
              <w:bottom w:val="single" w:sz="4" w:space="0" w:color="000000"/>
              <w:right w:val="single" w:sz="4" w:space="0" w:color="000000"/>
            </w:tcBorders>
          </w:tcPr>
          <w:p w14:paraId="33248170" w14:textId="77777777" w:rsidR="00395BD4" w:rsidRPr="00A25ACA" w:rsidRDefault="00395BD4" w:rsidP="000F57E0">
            <w:pPr>
              <w:spacing w:after="0" w:line="260" w:lineRule="exact"/>
              <w:jc w:val="both"/>
              <w:textAlignment w:val="baseline"/>
              <w:rPr>
                <w:rFonts w:ascii="Arial" w:hAnsi="Arial" w:cs="Arial"/>
                <w:sz w:val="20"/>
                <w:szCs w:val="20"/>
              </w:rPr>
            </w:pPr>
            <w:r w:rsidRPr="00A25ACA">
              <w:rPr>
                <w:rFonts w:ascii="Arial" w:eastAsia="Times New Roman" w:hAnsi="Arial" w:cs="Arial"/>
                <w:bCs/>
                <w:sz w:val="20"/>
                <w:szCs w:val="20"/>
                <w:lang w:eastAsia="sl-SI"/>
              </w:rPr>
              <w:t>okolje, vključno s prostorskimi in varstvenimi vidiki</w:t>
            </w:r>
          </w:p>
        </w:tc>
        <w:tc>
          <w:tcPr>
            <w:tcW w:w="2273" w:type="dxa"/>
            <w:gridSpan w:val="2"/>
            <w:tcBorders>
              <w:top w:val="single" w:sz="4" w:space="0" w:color="000000"/>
              <w:left w:val="single" w:sz="4" w:space="0" w:color="000000"/>
              <w:bottom w:val="single" w:sz="4" w:space="0" w:color="000000"/>
              <w:right w:val="single" w:sz="4" w:space="0" w:color="000000"/>
            </w:tcBorders>
            <w:vAlign w:val="center"/>
          </w:tcPr>
          <w:p w14:paraId="1A867317" w14:textId="77777777" w:rsidR="00395BD4" w:rsidRPr="00A25ACA" w:rsidRDefault="00395BD4" w:rsidP="000F57E0">
            <w:pPr>
              <w:spacing w:after="0" w:line="260" w:lineRule="exact"/>
              <w:jc w:val="center"/>
              <w:textAlignment w:val="baseline"/>
              <w:rPr>
                <w:rFonts w:ascii="Arial" w:hAnsi="Arial" w:cs="Arial"/>
                <w:sz w:val="20"/>
                <w:szCs w:val="20"/>
              </w:rPr>
            </w:pPr>
            <w:r w:rsidRPr="00A25ACA">
              <w:rPr>
                <w:rFonts w:ascii="Arial" w:eastAsia="Times New Roman" w:hAnsi="Arial" w:cs="Arial"/>
                <w:sz w:val="20"/>
                <w:szCs w:val="20"/>
                <w:lang w:eastAsia="sl-SI"/>
              </w:rPr>
              <w:t>NE</w:t>
            </w:r>
          </w:p>
        </w:tc>
      </w:tr>
      <w:tr w:rsidR="00395BD4" w:rsidRPr="00A25ACA" w14:paraId="33F9C684" w14:textId="77777777" w:rsidTr="000F57E0">
        <w:tc>
          <w:tcPr>
            <w:tcW w:w="1445" w:type="dxa"/>
            <w:tcBorders>
              <w:top w:val="single" w:sz="4" w:space="0" w:color="000000"/>
              <w:left w:val="single" w:sz="4" w:space="0" w:color="000000"/>
              <w:bottom w:val="single" w:sz="4" w:space="0" w:color="000000"/>
              <w:right w:val="single" w:sz="4" w:space="0" w:color="000000"/>
            </w:tcBorders>
          </w:tcPr>
          <w:p w14:paraId="3CA5AF05" w14:textId="77777777" w:rsidR="00395BD4" w:rsidRPr="00A25ACA" w:rsidRDefault="00395BD4" w:rsidP="000F57E0">
            <w:pPr>
              <w:spacing w:after="0" w:line="260" w:lineRule="exact"/>
              <w:ind w:left="360"/>
              <w:jc w:val="both"/>
              <w:textAlignment w:val="baseline"/>
              <w:rPr>
                <w:rFonts w:ascii="Arial" w:hAnsi="Arial" w:cs="Arial"/>
                <w:sz w:val="20"/>
                <w:szCs w:val="20"/>
              </w:rPr>
            </w:pPr>
            <w:r w:rsidRPr="00A25ACA">
              <w:rPr>
                <w:rFonts w:ascii="Arial" w:eastAsia="Times New Roman" w:hAnsi="Arial" w:cs="Arial"/>
                <w:iCs/>
                <w:sz w:val="20"/>
                <w:szCs w:val="20"/>
                <w:lang w:eastAsia="sl-SI"/>
              </w:rPr>
              <w:t>e)</w:t>
            </w:r>
          </w:p>
        </w:tc>
        <w:tc>
          <w:tcPr>
            <w:tcW w:w="5445" w:type="dxa"/>
            <w:gridSpan w:val="9"/>
            <w:tcBorders>
              <w:top w:val="single" w:sz="4" w:space="0" w:color="000000"/>
              <w:left w:val="single" w:sz="4" w:space="0" w:color="000000"/>
              <w:bottom w:val="single" w:sz="4" w:space="0" w:color="000000"/>
              <w:right w:val="single" w:sz="4" w:space="0" w:color="000000"/>
            </w:tcBorders>
          </w:tcPr>
          <w:p w14:paraId="3B382F94" w14:textId="77777777" w:rsidR="00395BD4" w:rsidRPr="00A25ACA" w:rsidRDefault="00395BD4" w:rsidP="000F57E0">
            <w:pPr>
              <w:spacing w:after="0" w:line="260" w:lineRule="exact"/>
              <w:jc w:val="both"/>
              <w:textAlignment w:val="baseline"/>
              <w:rPr>
                <w:rFonts w:ascii="Arial" w:hAnsi="Arial" w:cs="Arial"/>
                <w:sz w:val="20"/>
                <w:szCs w:val="20"/>
              </w:rPr>
            </w:pPr>
            <w:r w:rsidRPr="00A25ACA">
              <w:rPr>
                <w:rFonts w:ascii="Arial" w:eastAsia="Times New Roman" w:hAnsi="Arial" w:cs="Arial"/>
                <w:bCs/>
                <w:sz w:val="20"/>
                <w:szCs w:val="20"/>
                <w:lang w:eastAsia="sl-SI"/>
              </w:rPr>
              <w:t>socialno področje</w:t>
            </w:r>
          </w:p>
        </w:tc>
        <w:tc>
          <w:tcPr>
            <w:tcW w:w="2273" w:type="dxa"/>
            <w:gridSpan w:val="2"/>
            <w:tcBorders>
              <w:top w:val="single" w:sz="4" w:space="0" w:color="000000"/>
              <w:left w:val="single" w:sz="4" w:space="0" w:color="000000"/>
              <w:bottom w:val="single" w:sz="4" w:space="0" w:color="000000"/>
              <w:right w:val="single" w:sz="4" w:space="0" w:color="000000"/>
            </w:tcBorders>
            <w:vAlign w:val="center"/>
          </w:tcPr>
          <w:p w14:paraId="758615A8" w14:textId="77777777" w:rsidR="00395BD4" w:rsidRPr="00A25ACA" w:rsidRDefault="00395BD4" w:rsidP="000F57E0">
            <w:pPr>
              <w:spacing w:after="0" w:line="260" w:lineRule="exact"/>
              <w:jc w:val="center"/>
              <w:textAlignment w:val="baseline"/>
              <w:rPr>
                <w:rFonts w:ascii="Arial" w:hAnsi="Arial" w:cs="Arial"/>
                <w:sz w:val="20"/>
                <w:szCs w:val="20"/>
              </w:rPr>
            </w:pPr>
            <w:r w:rsidRPr="00A25ACA">
              <w:rPr>
                <w:rFonts w:ascii="Arial" w:eastAsia="Times New Roman" w:hAnsi="Arial" w:cs="Arial"/>
                <w:sz w:val="20"/>
                <w:szCs w:val="20"/>
                <w:lang w:eastAsia="sl-SI"/>
              </w:rPr>
              <w:t>NE</w:t>
            </w:r>
          </w:p>
        </w:tc>
      </w:tr>
      <w:tr w:rsidR="00395BD4" w:rsidRPr="00A25ACA" w14:paraId="3AC6E91F" w14:textId="77777777" w:rsidTr="000F57E0">
        <w:tc>
          <w:tcPr>
            <w:tcW w:w="1445" w:type="dxa"/>
            <w:tcBorders>
              <w:top w:val="single" w:sz="4" w:space="0" w:color="000000"/>
              <w:left w:val="single" w:sz="4" w:space="0" w:color="000000"/>
              <w:bottom w:val="single" w:sz="4" w:space="0" w:color="000000"/>
              <w:right w:val="single" w:sz="4" w:space="0" w:color="000000"/>
            </w:tcBorders>
          </w:tcPr>
          <w:p w14:paraId="104192CB" w14:textId="77777777" w:rsidR="00395BD4" w:rsidRPr="00A25ACA" w:rsidRDefault="00395BD4" w:rsidP="000F57E0">
            <w:pPr>
              <w:spacing w:after="0" w:line="260" w:lineRule="exact"/>
              <w:ind w:left="360"/>
              <w:jc w:val="both"/>
              <w:textAlignment w:val="baseline"/>
              <w:rPr>
                <w:rFonts w:ascii="Arial" w:hAnsi="Arial" w:cs="Arial"/>
                <w:sz w:val="20"/>
                <w:szCs w:val="20"/>
              </w:rPr>
            </w:pPr>
            <w:r w:rsidRPr="00A25ACA">
              <w:rPr>
                <w:rFonts w:ascii="Arial" w:eastAsia="Times New Roman" w:hAnsi="Arial" w:cs="Arial"/>
                <w:iCs/>
                <w:sz w:val="20"/>
                <w:szCs w:val="20"/>
                <w:lang w:eastAsia="sl-SI"/>
              </w:rPr>
              <w:t>f)</w:t>
            </w:r>
          </w:p>
        </w:tc>
        <w:tc>
          <w:tcPr>
            <w:tcW w:w="5445" w:type="dxa"/>
            <w:gridSpan w:val="9"/>
            <w:tcBorders>
              <w:top w:val="single" w:sz="4" w:space="0" w:color="000000"/>
              <w:left w:val="single" w:sz="4" w:space="0" w:color="000000"/>
              <w:bottom w:val="single" w:sz="4" w:space="0" w:color="000000"/>
              <w:right w:val="single" w:sz="4" w:space="0" w:color="000000"/>
            </w:tcBorders>
          </w:tcPr>
          <w:p w14:paraId="3EA92B3F" w14:textId="77777777" w:rsidR="00395BD4" w:rsidRPr="00A25ACA" w:rsidRDefault="00395BD4" w:rsidP="000F57E0">
            <w:pPr>
              <w:spacing w:after="0" w:line="260" w:lineRule="exact"/>
              <w:jc w:val="both"/>
              <w:textAlignment w:val="baseline"/>
              <w:rPr>
                <w:rFonts w:ascii="Arial" w:hAnsi="Arial" w:cs="Arial"/>
                <w:sz w:val="20"/>
                <w:szCs w:val="20"/>
              </w:rPr>
            </w:pPr>
            <w:r w:rsidRPr="00A25ACA">
              <w:rPr>
                <w:rFonts w:ascii="Arial" w:eastAsia="Times New Roman" w:hAnsi="Arial" w:cs="Arial"/>
                <w:bCs/>
                <w:sz w:val="20"/>
                <w:szCs w:val="20"/>
                <w:lang w:eastAsia="sl-SI"/>
              </w:rPr>
              <w:t>dokumente razvojnega načrtovanja:</w:t>
            </w:r>
          </w:p>
          <w:p w14:paraId="7AECDDE2" w14:textId="77777777" w:rsidR="00395BD4" w:rsidRPr="00A25ACA" w:rsidRDefault="00395BD4" w:rsidP="000F57E0">
            <w:pPr>
              <w:numPr>
                <w:ilvl w:val="0"/>
                <w:numId w:val="2"/>
              </w:numPr>
              <w:spacing w:after="0" w:line="260" w:lineRule="exact"/>
              <w:jc w:val="both"/>
              <w:textAlignment w:val="baseline"/>
              <w:rPr>
                <w:rFonts w:ascii="Arial" w:hAnsi="Arial" w:cs="Arial"/>
                <w:sz w:val="20"/>
                <w:szCs w:val="20"/>
              </w:rPr>
            </w:pPr>
            <w:r w:rsidRPr="00A25ACA">
              <w:rPr>
                <w:rFonts w:ascii="Arial" w:eastAsia="Times New Roman" w:hAnsi="Arial" w:cs="Arial"/>
                <w:bCs/>
                <w:sz w:val="20"/>
                <w:szCs w:val="20"/>
                <w:lang w:eastAsia="sl-SI"/>
              </w:rPr>
              <w:t>nacionalne dokumente razvojnega načrtovanja</w:t>
            </w:r>
          </w:p>
          <w:p w14:paraId="6C092AAC" w14:textId="77777777" w:rsidR="00395BD4" w:rsidRPr="00A25ACA" w:rsidRDefault="00395BD4" w:rsidP="000F57E0">
            <w:pPr>
              <w:numPr>
                <w:ilvl w:val="0"/>
                <w:numId w:val="2"/>
              </w:numPr>
              <w:spacing w:after="0" w:line="260" w:lineRule="exact"/>
              <w:jc w:val="both"/>
              <w:textAlignment w:val="baseline"/>
              <w:rPr>
                <w:rFonts w:ascii="Arial" w:hAnsi="Arial" w:cs="Arial"/>
                <w:sz w:val="20"/>
                <w:szCs w:val="20"/>
              </w:rPr>
            </w:pPr>
            <w:r w:rsidRPr="00A25ACA">
              <w:rPr>
                <w:rFonts w:ascii="Arial" w:eastAsia="Times New Roman" w:hAnsi="Arial" w:cs="Arial"/>
                <w:bCs/>
                <w:sz w:val="20"/>
                <w:szCs w:val="20"/>
                <w:lang w:eastAsia="sl-SI"/>
              </w:rPr>
              <w:t>razvojne politike na ravni programov po strukturi razvojne klasifikacije programskega proračuna</w:t>
            </w:r>
          </w:p>
          <w:p w14:paraId="36B70730" w14:textId="77777777" w:rsidR="00395BD4" w:rsidRPr="00A25ACA" w:rsidRDefault="00395BD4" w:rsidP="000F57E0">
            <w:pPr>
              <w:numPr>
                <w:ilvl w:val="0"/>
                <w:numId w:val="2"/>
              </w:numPr>
              <w:spacing w:after="0" w:line="260" w:lineRule="exact"/>
              <w:jc w:val="both"/>
              <w:textAlignment w:val="baseline"/>
              <w:rPr>
                <w:rFonts w:ascii="Arial" w:hAnsi="Arial" w:cs="Arial"/>
                <w:sz w:val="20"/>
                <w:szCs w:val="20"/>
              </w:rPr>
            </w:pPr>
            <w:r w:rsidRPr="00A25ACA">
              <w:rPr>
                <w:rFonts w:ascii="Arial" w:eastAsia="Times New Roman" w:hAnsi="Arial" w:cs="Arial"/>
                <w:bCs/>
                <w:sz w:val="20"/>
                <w:szCs w:val="20"/>
                <w:lang w:eastAsia="sl-SI"/>
              </w:rPr>
              <w:t>razvojne dokumente Evropske unije in mednarodnih organizacij</w:t>
            </w:r>
          </w:p>
        </w:tc>
        <w:tc>
          <w:tcPr>
            <w:tcW w:w="2273" w:type="dxa"/>
            <w:gridSpan w:val="2"/>
            <w:tcBorders>
              <w:top w:val="single" w:sz="4" w:space="0" w:color="000000"/>
              <w:left w:val="single" w:sz="4" w:space="0" w:color="000000"/>
              <w:bottom w:val="single" w:sz="4" w:space="0" w:color="000000"/>
              <w:right w:val="single" w:sz="4" w:space="0" w:color="000000"/>
            </w:tcBorders>
            <w:vAlign w:val="center"/>
          </w:tcPr>
          <w:p w14:paraId="269B9C46" w14:textId="77777777" w:rsidR="00395BD4" w:rsidRPr="00A25ACA" w:rsidRDefault="00395BD4" w:rsidP="000F57E0">
            <w:pPr>
              <w:spacing w:after="0" w:line="260" w:lineRule="exact"/>
              <w:jc w:val="center"/>
              <w:textAlignment w:val="baseline"/>
              <w:rPr>
                <w:rFonts w:ascii="Arial" w:hAnsi="Arial" w:cs="Arial"/>
                <w:sz w:val="20"/>
                <w:szCs w:val="20"/>
              </w:rPr>
            </w:pPr>
            <w:r w:rsidRPr="00A25ACA">
              <w:rPr>
                <w:rFonts w:ascii="Arial" w:eastAsia="Times New Roman" w:hAnsi="Arial" w:cs="Arial"/>
                <w:sz w:val="20"/>
                <w:szCs w:val="20"/>
                <w:lang w:eastAsia="sl-SI"/>
              </w:rPr>
              <w:t>NE</w:t>
            </w:r>
          </w:p>
        </w:tc>
      </w:tr>
      <w:tr w:rsidR="00395BD4" w:rsidRPr="00A25ACA" w14:paraId="6573DD2E" w14:textId="77777777" w:rsidTr="000F57E0">
        <w:tc>
          <w:tcPr>
            <w:tcW w:w="9163" w:type="dxa"/>
            <w:gridSpan w:val="12"/>
            <w:tcBorders>
              <w:top w:val="single" w:sz="4" w:space="0" w:color="000000"/>
              <w:left w:val="single" w:sz="4" w:space="0" w:color="000000"/>
              <w:bottom w:val="single" w:sz="4" w:space="0" w:color="000000"/>
              <w:right w:val="single" w:sz="4" w:space="0" w:color="000000"/>
            </w:tcBorders>
          </w:tcPr>
          <w:p w14:paraId="7BEA0CDF" w14:textId="77777777" w:rsidR="00395BD4" w:rsidRPr="00A25ACA" w:rsidRDefault="00395BD4" w:rsidP="000F57E0">
            <w:pPr>
              <w:widowControl w:val="0"/>
              <w:spacing w:after="0" w:line="260" w:lineRule="exact"/>
              <w:textAlignment w:val="baseline"/>
              <w:outlineLvl w:val="3"/>
              <w:rPr>
                <w:rFonts w:ascii="Arial" w:hAnsi="Arial" w:cs="Arial"/>
                <w:sz w:val="20"/>
                <w:szCs w:val="20"/>
              </w:rPr>
            </w:pPr>
            <w:r w:rsidRPr="00A25ACA">
              <w:rPr>
                <w:rFonts w:ascii="Arial" w:eastAsia="Times New Roman" w:hAnsi="Arial" w:cs="Arial"/>
                <w:b/>
                <w:sz w:val="20"/>
                <w:szCs w:val="20"/>
                <w:lang w:eastAsia="sl-SI"/>
              </w:rPr>
              <w:t xml:space="preserve">7.a Predstavitev ocene finančnih posledic nad 40.000 EUR: </w:t>
            </w:r>
            <w:r w:rsidRPr="00A25ACA">
              <w:rPr>
                <w:rFonts w:ascii="Arial" w:eastAsia="Times New Roman" w:hAnsi="Arial" w:cs="Arial"/>
                <w:sz w:val="20"/>
                <w:szCs w:val="20"/>
                <w:lang w:eastAsia="sl-SI"/>
              </w:rPr>
              <w:t>/</w:t>
            </w:r>
          </w:p>
          <w:p w14:paraId="5CFCB335" w14:textId="77777777" w:rsidR="00395BD4" w:rsidRPr="00A25ACA" w:rsidRDefault="00395BD4" w:rsidP="000F57E0">
            <w:pPr>
              <w:widowControl w:val="0"/>
              <w:spacing w:after="0" w:line="260" w:lineRule="exact"/>
              <w:textAlignment w:val="baseline"/>
              <w:outlineLvl w:val="3"/>
              <w:rPr>
                <w:rFonts w:ascii="Arial" w:hAnsi="Arial" w:cs="Arial"/>
                <w:sz w:val="20"/>
                <w:szCs w:val="20"/>
              </w:rPr>
            </w:pPr>
            <w:r w:rsidRPr="00A25ACA">
              <w:rPr>
                <w:rFonts w:ascii="Arial" w:eastAsia="Times New Roman" w:hAnsi="Arial" w:cs="Arial"/>
                <w:sz w:val="20"/>
                <w:szCs w:val="20"/>
                <w:lang w:eastAsia="sl-SI"/>
              </w:rPr>
              <w:t>(Samo če izberete DA pod točko 6.a.)</w:t>
            </w:r>
          </w:p>
        </w:tc>
      </w:tr>
      <w:tr w:rsidR="00395BD4" w:rsidRPr="00A25ACA" w14:paraId="787D7188" w14:textId="77777777" w:rsidTr="000F57E0">
        <w:tc>
          <w:tcPr>
            <w:tcW w:w="9163" w:type="dxa"/>
            <w:gridSpan w:val="12"/>
            <w:tcBorders>
              <w:top w:val="single" w:sz="4" w:space="0" w:color="000000"/>
              <w:left w:val="single" w:sz="4" w:space="0" w:color="000000"/>
              <w:bottom w:val="single" w:sz="4" w:space="0" w:color="000000"/>
              <w:right w:val="single" w:sz="4" w:space="0" w:color="000000"/>
            </w:tcBorders>
            <w:shd w:val="clear" w:color="auto" w:fill="D9D9D9"/>
          </w:tcPr>
          <w:p w14:paraId="28F92141" w14:textId="77777777" w:rsidR="00395BD4" w:rsidRPr="00A25ACA" w:rsidRDefault="00395BD4" w:rsidP="000F57E0">
            <w:pPr>
              <w:widowControl w:val="0"/>
              <w:spacing w:after="0" w:line="260" w:lineRule="exact"/>
              <w:textAlignment w:val="baseline"/>
              <w:outlineLvl w:val="3"/>
              <w:rPr>
                <w:rFonts w:ascii="Arial" w:eastAsia="Times New Roman" w:hAnsi="Arial" w:cs="Arial"/>
                <w:b/>
                <w:sz w:val="20"/>
                <w:szCs w:val="20"/>
                <w:lang w:eastAsia="sl-SI"/>
              </w:rPr>
            </w:pPr>
            <w:r w:rsidRPr="00A25ACA">
              <w:rPr>
                <w:rFonts w:ascii="Arial" w:eastAsia="Times New Roman" w:hAnsi="Arial" w:cs="Arial"/>
                <w:b/>
                <w:sz w:val="20"/>
                <w:szCs w:val="20"/>
                <w:lang w:eastAsia="sl-SI"/>
              </w:rPr>
              <w:t>I. Ocena finančnih posledic, ki niso načrtovane v sprejetem proračunu</w:t>
            </w:r>
          </w:p>
        </w:tc>
      </w:tr>
      <w:tr w:rsidR="00395BD4" w:rsidRPr="00A25ACA" w14:paraId="6EC5B9B0" w14:textId="77777777" w:rsidTr="000F57E0">
        <w:tblPrEx>
          <w:tblCellMar>
            <w:top w:w="57" w:type="dxa"/>
            <w:bottom w:w="57" w:type="dxa"/>
          </w:tblCellMar>
        </w:tblPrEx>
        <w:trPr>
          <w:cantSplit/>
          <w:trHeight w:val="276"/>
        </w:trPr>
        <w:tc>
          <w:tcPr>
            <w:tcW w:w="2862"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F797413" w14:textId="77777777" w:rsidR="00395BD4" w:rsidRPr="00A25ACA" w:rsidRDefault="00395BD4" w:rsidP="000F57E0">
            <w:pPr>
              <w:widowControl w:val="0"/>
              <w:spacing w:after="0" w:line="260" w:lineRule="exact"/>
              <w:ind w:left="-122" w:right="-112"/>
              <w:jc w:val="center"/>
              <w:rPr>
                <w:rFonts w:ascii="Arial" w:eastAsia="Times New Roman" w:hAnsi="Arial" w:cs="Arial"/>
                <w:sz w:val="20"/>
                <w:szCs w:val="20"/>
              </w:rPr>
            </w:pPr>
          </w:p>
        </w:tc>
        <w:tc>
          <w:tcPr>
            <w:tcW w:w="1830"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166FEE6" w14:textId="77777777" w:rsidR="00395BD4" w:rsidRPr="00A25ACA" w:rsidRDefault="00395BD4" w:rsidP="000F57E0">
            <w:pPr>
              <w:widowControl w:val="0"/>
              <w:spacing w:after="0" w:line="260" w:lineRule="exact"/>
              <w:jc w:val="center"/>
              <w:rPr>
                <w:rFonts w:ascii="Arial" w:hAnsi="Arial" w:cs="Arial"/>
                <w:sz w:val="20"/>
                <w:szCs w:val="20"/>
              </w:rPr>
            </w:pPr>
            <w:r w:rsidRPr="00A25ACA">
              <w:rPr>
                <w:rFonts w:ascii="Arial" w:eastAsia="Times New Roman" w:hAnsi="Arial" w:cs="Arial"/>
                <w:sz w:val="20"/>
                <w:szCs w:val="20"/>
              </w:rPr>
              <w:t>Tekoče leto (t)</w:t>
            </w:r>
          </w:p>
        </w:tc>
        <w:tc>
          <w:tcPr>
            <w:tcW w:w="91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74DC374" w14:textId="77777777" w:rsidR="00395BD4" w:rsidRPr="00A25ACA" w:rsidRDefault="00395BD4" w:rsidP="000F57E0">
            <w:pPr>
              <w:widowControl w:val="0"/>
              <w:spacing w:after="0" w:line="260" w:lineRule="exact"/>
              <w:jc w:val="center"/>
              <w:rPr>
                <w:rFonts w:ascii="Arial" w:hAnsi="Arial" w:cs="Arial"/>
                <w:sz w:val="20"/>
                <w:szCs w:val="20"/>
              </w:rPr>
            </w:pPr>
            <w:r w:rsidRPr="00A25ACA">
              <w:rPr>
                <w:rFonts w:ascii="Arial" w:eastAsia="Times New Roman" w:hAnsi="Arial" w:cs="Arial"/>
                <w:sz w:val="20"/>
                <w:szCs w:val="20"/>
              </w:rPr>
              <w:t>t + 1</w:t>
            </w:r>
          </w:p>
        </w:tc>
        <w:tc>
          <w:tcPr>
            <w:tcW w:w="1374" w:type="dxa"/>
            <w:gridSpan w:val="5"/>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D500366" w14:textId="77777777" w:rsidR="00395BD4" w:rsidRPr="00A25ACA" w:rsidRDefault="00395BD4" w:rsidP="000F57E0">
            <w:pPr>
              <w:widowControl w:val="0"/>
              <w:spacing w:after="0" w:line="260" w:lineRule="exact"/>
              <w:jc w:val="center"/>
              <w:rPr>
                <w:rFonts w:ascii="Arial" w:hAnsi="Arial" w:cs="Arial"/>
                <w:sz w:val="20"/>
                <w:szCs w:val="20"/>
              </w:rPr>
            </w:pPr>
            <w:r w:rsidRPr="00A25ACA">
              <w:rPr>
                <w:rFonts w:ascii="Arial" w:eastAsia="Times New Roman" w:hAnsi="Arial" w:cs="Arial"/>
                <w:sz w:val="20"/>
                <w:szCs w:val="20"/>
              </w:rPr>
              <w:t>t + 2</w:t>
            </w:r>
          </w:p>
        </w:tc>
        <w:tc>
          <w:tcPr>
            <w:tcW w:w="218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19F13C2" w14:textId="77777777" w:rsidR="00395BD4" w:rsidRPr="00A25ACA" w:rsidRDefault="00395BD4" w:rsidP="000F57E0">
            <w:pPr>
              <w:widowControl w:val="0"/>
              <w:spacing w:after="0" w:line="260" w:lineRule="exact"/>
              <w:jc w:val="center"/>
              <w:rPr>
                <w:rFonts w:ascii="Arial" w:hAnsi="Arial" w:cs="Arial"/>
                <w:sz w:val="20"/>
                <w:szCs w:val="20"/>
              </w:rPr>
            </w:pPr>
            <w:r w:rsidRPr="00A25ACA">
              <w:rPr>
                <w:rFonts w:ascii="Arial" w:eastAsia="Times New Roman" w:hAnsi="Arial" w:cs="Arial"/>
                <w:sz w:val="20"/>
                <w:szCs w:val="20"/>
              </w:rPr>
              <w:t>t + 3</w:t>
            </w:r>
          </w:p>
        </w:tc>
      </w:tr>
      <w:tr w:rsidR="00395BD4" w:rsidRPr="00A25ACA" w14:paraId="2032C655" w14:textId="77777777" w:rsidTr="000F57E0">
        <w:tblPrEx>
          <w:tblCellMar>
            <w:top w:w="57" w:type="dxa"/>
            <w:bottom w:w="57" w:type="dxa"/>
          </w:tblCellMar>
        </w:tblPrEx>
        <w:trPr>
          <w:cantSplit/>
          <w:trHeight w:val="423"/>
        </w:trPr>
        <w:tc>
          <w:tcPr>
            <w:tcW w:w="2862"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2718854" w14:textId="77777777" w:rsidR="00395BD4" w:rsidRPr="00A25ACA" w:rsidRDefault="00395BD4" w:rsidP="000F57E0">
            <w:pPr>
              <w:widowControl w:val="0"/>
              <w:spacing w:after="0" w:line="260" w:lineRule="exact"/>
              <w:rPr>
                <w:rFonts w:ascii="Arial" w:hAnsi="Arial" w:cs="Arial"/>
                <w:sz w:val="20"/>
                <w:szCs w:val="20"/>
              </w:rPr>
            </w:pPr>
            <w:r w:rsidRPr="00A25ACA">
              <w:rPr>
                <w:rFonts w:ascii="Arial" w:eastAsia="Times New Roman" w:hAnsi="Arial" w:cs="Arial"/>
                <w:bCs/>
                <w:sz w:val="20"/>
                <w:szCs w:val="20"/>
              </w:rPr>
              <w:t>Predvideno povečanje (+) ali zmanjšanje (</w:t>
            </w:r>
            <w:r w:rsidRPr="00A25ACA">
              <w:rPr>
                <w:rFonts w:ascii="Arial" w:eastAsia="Times New Roman" w:hAnsi="Arial" w:cs="Arial"/>
                <w:b/>
                <w:sz w:val="20"/>
                <w:szCs w:val="20"/>
              </w:rPr>
              <w:t>–</w:t>
            </w:r>
            <w:r w:rsidRPr="00A25ACA">
              <w:rPr>
                <w:rFonts w:ascii="Arial" w:eastAsia="Times New Roman" w:hAnsi="Arial" w:cs="Arial"/>
                <w:bCs/>
                <w:sz w:val="20"/>
                <w:szCs w:val="20"/>
              </w:rPr>
              <w:t xml:space="preserve">) prihodkov državnega proračuna </w:t>
            </w:r>
          </w:p>
        </w:tc>
        <w:tc>
          <w:tcPr>
            <w:tcW w:w="1830"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887CDDD" w14:textId="77777777" w:rsidR="00395BD4" w:rsidRPr="00A25ACA" w:rsidRDefault="00395BD4" w:rsidP="000F57E0">
            <w:pPr>
              <w:widowControl w:val="0"/>
              <w:tabs>
                <w:tab w:val="left" w:pos="360"/>
              </w:tabs>
              <w:spacing w:after="0" w:line="260" w:lineRule="exact"/>
              <w:jc w:val="center"/>
              <w:outlineLvl w:val="0"/>
              <w:rPr>
                <w:rFonts w:ascii="Arial" w:eastAsia="Times New Roman" w:hAnsi="Arial" w:cs="Arial"/>
                <w:bCs/>
                <w:kern w:val="2"/>
                <w:sz w:val="20"/>
                <w:szCs w:val="20"/>
                <w:lang w:eastAsia="sl-SI"/>
              </w:rPr>
            </w:pPr>
          </w:p>
        </w:tc>
        <w:tc>
          <w:tcPr>
            <w:tcW w:w="91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CF17ED7" w14:textId="77777777" w:rsidR="00395BD4" w:rsidRPr="00A25ACA" w:rsidRDefault="00395BD4" w:rsidP="000F57E0">
            <w:pPr>
              <w:widowControl w:val="0"/>
              <w:tabs>
                <w:tab w:val="left" w:pos="360"/>
              </w:tabs>
              <w:spacing w:after="0" w:line="260" w:lineRule="exact"/>
              <w:jc w:val="center"/>
              <w:outlineLvl w:val="0"/>
              <w:rPr>
                <w:rFonts w:ascii="Arial" w:eastAsia="Times New Roman" w:hAnsi="Arial" w:cs="Arial"/>
                <w:bCs/>
                <w:kern w:val="2"/>
                <w:sz w:val="20"/>
                <w:szCs w:val="20"/>
                <w:lang w:eastAsia="sl-SI"/>
              </w:rPr>
            </w:pPr>
          </w:p>
        </w:tc>
        <w:tc>
          <w:tcPr>
            <w:tcW w:w="1374" w:type="dxa"/>
            <w:gridSpan w:val="5"/>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79BB2A1" w14:textId="77777777" w:rsidR="00395BD4" w:rsidRPr="00A25ACA" w:rsidRDefault="00395BD4" w:rsidP="000F57E0">
            <w:pPr>
              <w:widowControl w:val="0"/>
              <w:tabs>
                <w:tab w:val="left" w:pos="360"/>
              </w:tabs>
              <w:spacing w:after="0" w:line="260" w:lineRule="exact"/>
              <w:jc w:val="center"/>
              <w:outlineLvl w:val="0"/>
              <w:rPr>
                <w:rFonts w:ascii="Arial" w:eastAsia="Times New Roman" w:hAnsi="Arial" w:cs="Arial"/>
                <w:kern w:val="2"/>
                <w:sz w:val="20"/>
                <w:szCs w:val="20"/>
                <w:lang w:eastAsia="sl-SI"/>
              </w:rPr>
            </w:pPr>
          </w:p>
        </w:tc>
        <w:tc>
          <w:tcPr>
            <w:tcW w:w="218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B20B0FE" w14:textId="77777777" w:rsidR="00395BD4" w:rsidRPr="00A25ACA" w:rsidRDefault="00395BD4" w:rsidP="000F57E0">
            <w:pPr>
              <w:widowControl w:val="0"/>
              <w:tabs>
                <w:tab w:val="left" w:pos="360"/>
              </w:tabs>
              <w:spacing w:after="0" w:line="260" w:lineRule="exact"/>
              <w:jc w:val="center"/>
              <w:outlineLvl w:val="0"/>
              <w:rPr>
                <w:rFonts w:ascii="Arial" w:eastAsia="Times New Roman" w:hAnsi="Arial" w:cs="Arial"/>
                <w:kern w:val="2"/>
                <w:sz w:val="20"/>
                <w:szCs w:val="20"/>
                <w:lang w:eastAsia="sl-SI"/>
              </w:rPr>
            </w:pPr>
          </w:p>
        </w:tc>
      </w:tr>
      <w:tr w:rsidR="00395BD4" w:rsidRPr="00A25ACA" w14:paraId="21AF9C2C" w14:textId="77777777" w:rsidTr="000F57E0">
        <w:tblPrEx>
          <w:tblCellMar>
            <w:top w:w="57" w:type="dxa"/>
            <w:bottom w:w="57" w:type="dxa"/>
          </w:tblCellMar>
        </w:tblPrEx>
        <w:trPr>
          <w:cantSplit/>
          <w:trHeight w:val="423"/>
        </w:trPr>
        <w:tc>
          <w:tcPr>
            <w:tcW w:w="2862"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6EF7E59" w14:textId="77777777" w:rsidR="00395BD4" w:rsidRPr="00A25ACA" w:rsidRDefault="00395BD4" w:rsidP="000F57E0">
            <w:pPr>
              <w:widowControl w:val="0"/>
              <w:spacing w:after="0" w:line="260" w:lineRule="exact"/>
              <w:rPr>
                <w:rFonts w:ascii="Arial" w:hAnsi="Arial" w:cs="Arial"/>
                <w:sz w:val="20"/>
                <w:szCs w:val="20"/>
              </w:rPr>
            </w:pPr>
            <w:r w:rsidRPr="00A25ACA">
              <w:rPr>
                <w:rFonts w:ascii="Arial" w:eastAsia="Times New Roman" w:hAnsi="Arial" w:cs="Arial"/>
                <w:bCs/>
                <w:sz w:val="20"/>
                <w:szCs w:val="20"/>
              </w:rPr>
              <w:t>Predvideno povečanje (+) ali zmanjšanje (</w:t>
            </w:r>
            <w:r w:rsidRPr="00A25ACA">
              <w:rPr>
                <w:rFonts w:ascii="Arial" w:eastAsia="Times New Roman" w:hAnsi="Arial" w:cs="Arial"/>
                <w:b/>
                <w:sz w:val="20"/>
                <w:szCs w:val="20"/>
              </w:rPr>
              <w:t>–</w:t>
            </w:r>
            <w:r w:rsidRPr="00A25ACA">
              <w:rPr>
                <w:rFonts w:ascii="Arial" w:eastAsia="Times New Roman" w:hAnsi="Arial" w:cs="Arial"/>
                <w:bCs/>
                <w:sz w:val="20"/>
                <w:szCs w:val="20"/>
              </w:rPr>
              <w:t xml:space="preserve">) prihodkov občinskih proračunov </w:t>
            </w:r>
          </w:p>
        </w:tc>
        <w:tc>
          <w:tcPr>
            <w:tcW w:w="1830"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CCF0382" w14:textId="77777777" w:rsidR="00395BD4" w:rsidRPr="00A25ACA" w:rsidRDefault="00395BD4" w:rsidP="000F57E0">
            <w:pPr>
              <w:widowControl w:val="0"/>
              <w:tabs>
                <w:tab w:val="left" w:pos="360"/>
              </w:tabs>
              <w:spacing w:after="0" w:line="260" w:lineRule="exact"/>
              <w:jc w:val="center"/>
              <w:outlineLvl w:val="0"/>
              <w:rPr>
                <w:rFonts w:ascii="Arial" w:eastAsia="Times New Roman" w:hAnsi="Arial" w:cs="Arial"/>
                <w:bCs/>
                <w:kern w:val="2"/>
                <w:sz w:val="20"/>
                <w:szCs w:val="20"/>
                <w:lang w:eastAsia="sl-SI"/>
              </w:rPr>
            </w:pPr>
          </w:p>
        </w:tc>
        <w:tc>
          <w:tcPr>
            <w:tcW w:w="91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CC670A2" w14:textId="77777777" w:rsidR="00395BD4" w:rsidRPr="00A25ACA" w:rsidRDefault="00395BD4" w:rsidP="000F57E0">
            <w:pPr>
              <w:widowControl w:val="0"/>
              <w:tabs>
                <w:tab w:val="left" w:pos="360"/>
              </w:tabs>
              <w:spacing w:after="0" w:line="260" w:lineRule="exact"/>
              <w:jc w:val="center"/>
              <w:outlineLvl w:val="0"/>
              <w:rPr>
                <w:rFonts w:ascii="Arial" w:eastAsia="Times New Roman" w:hAnsi="Arial" w:cs="Arial"/>
                <w:bCs/>
                <w:kern w:val="2"/>
                <w:sz w:val="20"/>
                <w:szCs w:val="20"/>
                <w:lang w:eastAsia="sl-SI"/>
              </w:rPr>
            </w:pPr>
          </w:p>
        </w:tc>
        <w:tc>
          <w:tcPr>
            <w:tcW w:w="1374" w:type="dxa"/>
            <w:gridSpan w:val="5"/>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3DBF1F6" w14:textId="77777777" w:rsidR="00395BD4" w:rsidRPr="00A25ACA" w:rsidRDefault="00395BD4" w:rsidP="000F57E0">
            <w:pPr>
              <w:widowControl w:val="0"/>
              <w:tabs>
                <w:tab w:val="left" w:pos="360"/>
              </w:tabs>
              <w:spacing w:after="0" w:line="260" w:lineRule="exact"/>
              <w:jc w:val="center"/>
              <w:outlineLvl w:val="0"/>
              <w:rPr>
                <w:rFonts w:ascii="Arial" w:eastAsia="Times New Roman" w:hAnsi="Arial" w:cs="Arial"/>
                <w:kern w:val="2"/>
                <w:sz w:val="20"/>
                <w:szCs w:val="20"/>
                <w:lang w:eastAsia="sl-SI"/>
              </w:rPr>
            </w:pPr>
          </w:p>
        </w:tc>
        <w:tc>
          <w:tcPr>
            <w:tcW w:w="218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7DE2EA0" w14:textId="77777777" w:rsidR="00395BD4" w:rsidRPr="00A25ACA" w:rsidRDefault="00395BD4" w:rsidP="000F57E0">
            <w:pPr>
              <w:widowControl w:val="0"/>
              <w:tabs>
                <w:tab w:val="left" w:pos="360"/>
              </w:tabs>
              <w:spacing w:after="0" w:line="260" w:lineRule="exact"/>
              <w:jc w:val="center"/>
              <w:outlineLvl w:val="0"/>
              <w:rPr>
                <w:rFonts w:ascii="Arial" w:eastAsia="Times New Roman" w:hAnsi="Arial" w:cs="Arial"/>
                <w:kern w:val="2"/>
                <w:sz w:val="20"/>
                <w:szCs w:val="20"/>
                <w:lang w:eastAsia="sl-SI"/>
              </w:rPr>
            </w:pPr>
          </w:p>
        </w:tc>
      </w:tr>
      <w:tr w:rsidR="00395BD4" w:rsidRPr="00A25ACA" w14:paraId="7CE21CC9" w14:textId="77777777" w:rsidTr="000F57E0">
        <w:tblPrEx>
          <w:tblCellMar>
            <w:top w:w="57" w:type="dxa"/>
            <w:bottom w:w="57" w:type="dxa"/>
          </w:tblCellMar>
        </w:tblPrEx>
        <w:trPr>
          <w:cantSplit/>
          <w:trHeight w:val="423"/>
        </w:trPr>
        <w:tc>
          <w:tcPr>
            <w:tcW w:w="2862"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9071B20" w14:textId="77777777" w:rsidR="00395BD4" w:rsidRPr="00A25ACA" w:rsidRDefault="00395BD4" w:rsidP="000F57E0">
            <w:pPr>
              <w:widowControl w:val="0"/>
              <w:spacing w:after="0" w:line="260" w:lineRule="exact"/>
              <w:rPr>
                <w:rFonts w:ascii="Arial" w:hAnsi="Arial" w:cs="Arial"/>
                <w:sz w:val="20"/>
                <w:szCs w:val="20"/>
              </w:rPr>
            </w:pPr>
            <w:r w:rsidRPr="00A25ACA">
              <w:rPr>
                <w:rFonts w:ascii="Arial" w:eastAsia="Times New Roman" w:hAnsi="Arial" w:cs="Arial"/>
                <w:bCs/>
                <w:sz w:val="20"/>
                <w:szCs w:val="20"/>
              </w:rPr>
              <w:t>Predvideno povečanje (+) ali zmanjšanje (</w:t>
            </w:r>
            <w:r w:rsidRPr="00A25ACA">
              <w:rPr>
                <w:rFonts w:ascii="Arial" w:eastAsia="Times New Roman" w:hAnsi="Arial" w:cs="Arial"/>
                <w:b/>
                <w:sz w:val="20"/>
                <w:szCs w:val="20"/>
              </w:rPr>
              <w:t>–</w:t>
            </w:r>
            <w:r w:rsidRPr="00A25ACA">
              <w:rPr>
                <w:rFonts w:ascii="Arial" w:eastAsia="Times New Roman" w:hAnsi="Arial" w:cs="Arial"/>
                <w:bCs/>
                <w:sz w:val="20"/>
                <w:szCs w:val="20"/>
              </w:rPr>
              <w:t xml:space="preserve">) odhodkov državnega proračuna </w:t>
            </w:r>
          </w:p>
        </w:tc>
        <w:tc>
          <w:tcPr>
            <w:tcW w:w="1830"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0A87DFB" w14:textId="77777777" w:rsidR="00395BD4" w:rsidRPr="00A25ACA" w:rsidRDefault="00395BD4" w:rsidP="000F57E0">
            <w:pPr>
              <w:widowControl w:val="0"/>
              <w:spacing w:after="0" w:line="260" w:lineRule="exact"/>
              <w:jc w:val="center"/>
              <w:rPr>
                <w:rFonts w:ascii="Arial" w:eastAsia="Times New Roman" w:hAnsi="Arial" w:cs="Arial"/>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AF5DA7A" w14:textId="77777777" w:rsidR="00395BD4" w:rsidRPr="00A25ACA" w:rsidRDefault="00395BD4" w:rsidP="000F57E0">
            <w:pPr>
              <w:widowControl w:val="0"/>
              <w:spacing w:after="0" w:line="260" w:lineRule="exact"/>
              <w:jc w:val="center"/>
              <w:rPr>
                <w:rFonts w:ascii="Arial" w:eastAsia="Times New Roman" w:hAnsi="Arial" w:cs="Arial"/>
                <w:sz w:val="20"/>
                <w:szCs w:val="20"/>
              </w:rPr>
            </w:pPr>
          </w:p>
        </w:tc>
        <w:tc>
          <w:tcPr>
            <w:tcW w:w="1374" w:type="dxa"/>
            <w:gridSpan w:val="5"/>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4CB616B" w14:textId="77777777" w:rsidR="00395BD4" w:rsidRPr="00A25ACA" w:rsidRDefault="00395BD4" w:rsidP="000F57E0">
            <w:pPr>
              <w:widowControl w:val="0"/>
              <w:spacing w:after="0" w:line="260" w:lineRule="exact"/>
              <w:jc w:val="center"/>
              <w:rPr>
                <w:rFonts w:ascii="Arial" w:eastAsia="Times New Roman" w:hAnsi="Arial" w:cs="Arial"/>
                <w:sz w:val="20"/>
                <w:szCs w:val="20"/>
              </w:rPr>
            </w:pPr>
          </w:p>
        </w:tc>
        <w:tc>
          <w:tcPr>
            <w:tcW w:w="218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96543AD" w14:textId="77777777" w:rsidR="00395BD4" w:rsidRPr="00A25ACA" w:rsidRDefault="00395BD4" w:rsidP="000F57E0">
            <w:pPr>
              <w:widowControl w:val="0"/>
              <w:spacing w:after="0" w:line="260" w:lineRule="exact"/>
              <w:jc w:val="center"/>
              <w:rPr>
                <w:rFonts w:ascii="Arial" w:eastAsia="Times New Roman" w:hAnsi="Arial" w:cs="Arial"/>
                <w:sz w:val="20"/>
                <w:szCs w:val="20"/>
              </w:rPr>
            </w:pPr>
          </w:p>
        </w:tc>
      </w:tr>
      <w:tr w:rsidR="00395BD4" w:rsidRPr="00A25ACA" w14:paraId="0AC27B31" w14:textId="77777777" w:rsidTr="000F57E0">
        <w:tblPrEx>
          <w:tblCellMar>
            <w:top w:w="57" w:type="dxa"/>
            <w:bottom w:w="57" w:type="dxa"/>
          </w:tblCellMar>
        </w:tblPrEx>
        <w:trPr>
          <w:cantSplit/>
          <w:trHeight w:val="623"/>
        </w:trPr>
        <w:tc>
          <w:tcPr>
            <w:tcW w:w="2862"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9773C2A" w14:textId="77777777" w:rsidR="00395BD4" w:rsidRPr="00A25ACA" w:rsidRDefault="00395BD4" w:rsidP="000F57E0">
            <w:pPr>
              <w:widowControl w:val="0"/>
              <w:spacing w:after="0" w:line="260" w:lineRule="exact"/>
              <w:rPr>
                <w:rFonts w:ascii="Arial" w:hAnsi="Arial" w:cs="Arial"/>
                <w:sz w:val="20"/>
                <w:szCs w:val="20"/>
              </w:rPr>
            </w:pPr>
            <w:r w:rsidRPr="00A25ACA">
              <w:rPr>
                <w:rFonts w:ascii="Arial" w:eastAsia="Times New Roman" w:hAnsi="Arial" w:cs="Arial"/>
                <w:bCs/>
                <w:sz w:val="20"/>
                <w:szCs w:val="20"/>
              </w:rPr>
              <w:t>Predvideno povečanje (+) ali zmanjšanje (</w:t>
            </w:r>
            <w:r w:rsidRPr="00A25ACA">
              <w:rPr>
                <w:rFonts w:ascii="Arial" w:eastAsia="Times New Roman" w:hAnsi="Arial" w:cs="Arial"/>
                <w:b/>
                <w:sz w:val="20"/>
                <w:szCs w:val="20"/>
              </w:rPr>
              <w:t>–</w:t>
            </w:r>
            <w:r w:rsidRPr="00A25ACA">
              <w:rPr>
                <w:rFonts w:ascii="Arial" w:eastAsia="Times New Roman" w:hAnsi="Arial" w:cs="Arial"/>
                <w:bCs/>
                <w:sz w:val="20"/>
                <w:szCs w:val="20"/>
              </w:rPr>
              <w:t>) odhodkov občinskih proračunov</w:t>
            </w:r>
          </w:p>
        </w:tc>
        <w:tc>
          <w:tcPr>
            <w:tcW w:w="1830"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E4BD586" w14:textId="77777777" w:rsidR="00395BD4" w:rsidRPr="00A25ACA" w:rsidRDefault="00395BD4" w:rsidP="000F57E0">
            <w:pPr>
              <w:widowControl w:val="0"/>
              <w:spacing w:after="0" w:line="260" w:lineRule="exact"/>
              <w:jc w:val="center"/>
              <w:rPr>
                <w:rFonts w:ascii="Arial" w:eastAsia="Times New Roman" w:hAnsi="Arial" w:cs="Arial"/>
                <w:sz w:val="20"/>
                <w:szCs w:val="20"/>
              </w:rPr>
            </w:pPr>
          </w:p>
        </w:tc>
        <w:tc>
          <w:tcPr>
            <w:tcW w:w="91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E4B4D58" w14:textId="77777777" w:rsidR="00395BD4" w:rsidRPr="00A25ACA" w:rsidRDefault="00395BD4" w:rsidP="000F57E0">
            <w:pPr>
              <w:widowControl w:val="0"/>
              <w:spacing w:after="0" w:line="260" w:lineRule="exact"/>
              <w:jc w:val="center"/>
              <w:rPr>
                <w:rFonts w:ascii="Arial" w:eastAsia="Times New Roman" w:hAnsi="Arial" w:cs="Arial"/>
                <w:sz w:val="20"/>
                <w:szCs w:val="20"/>
              </w:rPr>
            </w:pPr>
          </w:p>
        </w:tc>
        <w:tc>
          <w:tcPr>
            <w:tcW w:w="1374" w:type="dxa"/>
            <w:gridSpan w:val="5"/>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9E316BE" w14:textId="77777777" w:rsidR="00395BD4" w:rsidRPr="00A25ACA" w:rsidRDefault="00395BD4" w:rsidP="000F57E0">
            <w:pPr>
              <w:widowControl w:val="0"/>
              <w:spacing w:after="0" w:line="260" w:lineRule="exact"/>
              <w:jc w:val="center"/>
              <w:rPr>
                <w:rFonts w:ascii="Arial" w:eastAsia="Times New Roman" w:hAnsi="Arial" w:cs="Arial"/>
                <w:sz w:val="20"/>
                <w:szCs w:val="20"/>
              </w:rPr>
            </w:pPr>
          </w:p>
        </w:tc>
        <w:tc>
          <w:tcPr>
            <w:tcW w:w="218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7EC2E8D" w14:textId="77777777" w:rsidR="00395BD4" w:rsidRPr="00A25ACA" w:rsidRDefault="00395BD4" w:rsidP="000F57E0">
            <w:pPr>
              <w:widowControl w:val="0"/>
              <w:spacing w:after="0" w:line="260" w:lineRule="exact"/>
              <w:jc w:val="center"/>
              <w:rPr>
                <w:rFonts w:ascii="Arial" w:eastAsia="Times New Roman" w:hAnsi="Arial" w:cs="Arial"/>
                <w:sz w:val="20"/>
                <w:szCs w:val="20"/>
              </w:rPr>
            </w:pPr>
          </w:p>
        </w:tc>
      </w:tr>
      <w:tr w:rsidR="00395BD4" w:rsidRPr="00A25ACA" w14:paraId="76BBA3C0" w14:textId="77777777" w:rsidTr="000F57E0">
        <w:tblPrEx>
          <w:tblCellMar>
            <w:top w:w="57" w:type="dxa"/>
            <w:bottom w:w="57" w:type="dxa"/>
          </w:tblCellMar>
        </w:tblPrEx>
        <w:trPr>
          <w:cantSplit/>
          <w:trHeight w:val="423"/>
        </w:trPr>
        <w:tc>
          <w:tcPr>
            <w:tcW w:w="2862"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1FCC178" w14:textId="77777777" w:rsidR="00395BD4" w:rsidRPr="00A25ACA" w:rsidRDefault="00395BD4" w:rsidP="000F57E0">
            <w:pPr>
              <w:widowControl w:val="0"/>
              <w:spacing w:after="0" w:line="260" w:lineRule="exact"/>
              <w:rPr>
                <w:rFonts w:ascii="Arial" w:hAnsi="Arial" w:cs="Arial"/>
                <w:sz w:val="20"/>
                <w:szCs w:val="20"/>
              </w:rPr>
            </w:pPr>
            <w:r w:rsidRPr="00A25ACA">
              <w:rPr>
                <w:rFonts w:ascii="Arial" w:eastAsia="Times New Roman" w:hAnsi="Arial" w:cs="Arial"/>
                <w:bCs/>
                <w:sz w:val="20"/>
                <w:szCs w:val="20"/>
              </w:rPr>
              <w:lastRenderedPageBreak/>
              <w:t>Predvideno povečanje (+) ali zmanjšanje (</w:t>
            </w:r>
            <w:r w:rsidRPr="00A25ACA">
              <w:rPr>
                <w:rFonts w:ascii="Arial" w:eastAsia="Times New Roman" w:hAnsi="Arial" w:cs="Arial"/>
                <w:b/>
                <w:sz w:val="20"/>
                <w:szCs w:val="20"/>
              </w:rPr>
              <w:t>–</w:t>
            </w:r>
            <w:r w:rsidRPr="00A25ACA">
              <w:rPr>
                <w:rFonts w:ascii="Arial" w:eastAsia="Times New Roman" w:hAnsi="Arial" w:cs="Arial"/>
                <w:bCs/>
                <w:sz w:val="20"/>
                <w:szCs w:val="20"/>
              </w:rPr>
              <w:t>) obveznosti za druga javnofinančna sredstva</w:t>
            </w:r>
          </w:p>
        </w:tc>
        <w:tc>
          <w:tcPr>
            <w:tcW w:w="1830"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896FB0D" w14:textId="77777777" w:rsidR="00395BD4" w:rsidRPr="00A25ACA" w:rsidRDefault="00395BD4" w:rsidP="000F57E0">
            <w:pPr>
              <w:widowControl w:val="0"/>
              <w:tabs>
                <w:tab w:val="left" w:pos="360"/>
              </w:tabs>
              <w:spacing w:after="0" w:line="260" w:lineRule="exact"/>
              <w:jc w:val="center"/>
              <w:outlineLvl w:val="0"/>
              <w:rPr>
                <w:rFonts w:ascii="Arial" w:eastAsia="Times New Roman" w:hAnsi="Arial" w:cs="Arial"/>
                <w:bCs/>
                <w:kern w:val="2"/>
                <w:sz w:val="20"/>
                <w:szCs w:val="20"/>
                <w:lang w:eastAsia="sl-SI"/>
              </w:rPr>
            </w:pPr>
          </w:p>
        </w:tc>
        <w:tc>
          <w:tcPr>
            <w:tcW w:w="91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329EF20" w14:textId="77777777" w:rsidR="00395BD4" w:rsidRPr="00A25ACA" w:rsidRDefault="00395BD4" w:rsidP="000F57E0">
            <w:pPr>
              <w:widowControl w:val="0"/>
              <w:tabs>
                <w:tab w:val="left" w:pos="360"/>
              </w:tabs>
              <w:spacing w:after="0" w:line="260" w:lineRule="exact"/>
              <w:jc w:val="center"/>
              <w:outlineLvl w:val="0"/>
              <w:rPr>
                <w:rFonts w:ascii="Arial" w:eastAsia="Times New Roman" w:hAnsi="Arial" w:cs="Arial"/>
                <w:bCs/>
                <w:kern w:val="2"/>
                <w:sz w:val="20"/>
                <w:szCs w:val="20"/>
                <w:lang w:eastAsia="sl-SI"/>
              </w:rPr>
            </w:pPr>
          </w:p>
        </w:tc>
        <w:tc>
          <w:tcPr>
            <w:tcW w:w="1374" w:type="dxa"/>
            <w:gridSpan w:val="5"/>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AC76A74" w14:textId="77777777" w:rsidR="00395BD4" w:rsidRPr="00A25ACA" w:rsidRDefault="00395BD4" w:rsidP="000F57E0">
            <w:pPr>
              <w:widowControl w:val="0"/>
              <w:tabs>
                <w:tab w:val="left" w:pos="360"/>
              </w:tabs>
              <w:spacing w:after="0" w:line="260" w:lineRule="exact"/>
              <w:jc w:val="center"/>
              <w:outlineLvl w:val="0"/>
              <w:rPr>
                <w:rFonts w:ascii="Arial" w:eastAsia="Times New Roman" w:hAnsi="Arial" w:cs="Arial"/>
                <w:kern w:val="2"/>
                <w:sz w:val="20"/>
                <w:szCs w:val="20"/>
                <w:lang w:eastAsia="sl-SI"/>
              </w:rPr>
            </w:pPr>
          </w:p>
        </w:tc>
        <w:tc>
          <w:tcPr>
            <w:tcW w:w="218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F4BB716" w14:textId="77777777" w:rsidR="00395BD4" w:rsidRPr="00A25ACA" w:rsidRDefault="00395BD4" w:rsidP="000F57E0">
            <w:pPr>
              <w:widowControl w:val="0"/>
              <w:tabs>
                <w:tab w:val="left" w:pos="360"/>
              </w:tabs>
              <w:spacing w:after="0" w:line="260" w:lineRule="exact"/>
              <w:jc w:val="center"/>
              <w:outlineLvl w:val="0"/>
              <w:rPr>
                <w:rFonts w:ascii="Arial" w:eastAsia="Times New Roman" w:hAnsi="Arial" w:cs="Arial"/>
                <w:kern w:val="2"/>
                <w:sz w:val="20"/>
                <w:szCs w:val="20"/>
                <w:lang w:eastAsia="sl-SI"/>
              </w:rPr>
            </w:pPr>
          </w:p>
        </w:tc>
      </w:tr>
      <w:tr w:rsidR="00395BD4" w:rsidRPr="00A25ACA" w14:paraId="098836ED" w14:textId="77777777" w:rsidTr="000F57E0">
        <w:tblPrEx>
          <w:tblCellMar>
            <w:top w:w="57" w:type="dxa"/>
            <w:bottom w:w="57" w:type="dxa"/>
          </w:tblCellMar>
        </w:tblPrEx>
        <w:trPr>
          <w:cantSplit/>
          <w:trHeight w:val="257"/>
        </w:trPr>
        <w:tc>
          <w:tcPr>
            <w:tcW w:w="9163" w:type="dxa"/>
            <w:gridSpan w:val="12"/>
            <w:tcBorders>
              <w:top w:val="single" w:sz="4" w:space="0" w:color="000000"/>
              <w:left w:val="single" w:sz="4" w:space="0" w:color="000000"/>
              <w:bottom w:val="single" w:sz="4" w:space="0" w:color="000000"/>
              <w:right w:val="single" w:sz="4" w:space="0" w:color="000000"/>
            </w:tcBorders>
            <w:shd w:val="clear" w:color="auto" w:fill="E0E0E0"/>
            <w:vAlign w:val="center"/>
          </w:tcPr>
          <w:p w14:paraId="1785F803" w14:textId="77777777" w:rsidR="00395BD4" w:rsidRPr="00A25ACA" w:rsidRDefault="00395BD4" w:rsidP="000F57E0">
            <w:pPr>
              <w:widowControl w:val="0"/>
              <w:tabs>
                <w:tab w:val="left" w:pos="2340"/>
              </w:tabs>
              <w:spacing w:after="0" w:line="260" w:lineRule="exact"/>
              <w:ind w:left="142" w:hanging="142"/>
              <w:outlineLvl w:val="0"/>
              <w:rPr>
                <w:rFonts w:ascii="Arial" w:hAnsi="Arial" w:cs="Arial"/>
                <w:sz w:val="20"/>
                <w:szCs w:val="20"/>
              </w:rPr>
            </w:pPr>
            <w:r w:rsidRPr="00A25ACA">
              <w:rPr>
                <w:rFonts w:ascii="Arial" w:eastAsia="Times New Roman" w:hAnsi="Arial" w:cs="Arial"/>
                <w:b/>
                <w:kern w:val="2"/>
                <w:sz w:val="20"/>
                <w:szCs w:val="20"/>
                <w:lang w:eastAsia="sl-SI"/>
              </w:rPr>
              <w:t>II. Finančne posledice za državni proračun</w:t>
            </w:r>
          </w:p>
        </w:tc>
      </w:tr>
      <w:tr w:rsidR="00395BD4" w:rsidRPr="00A25ACA" w14:paraId="7B1F88DF" w14:textId="77777777" w:rsidTr="000F57E0">
        <w:tblPrEx>
          <w:tblCellMar>
            <w:top w:w="57" w:type="dxa"/>
            <w:bottom w:w="57" w:type="dxa"/>
          </w:tblCellMar>
        </w:tblPrEx>
        <w:trPr>
          <w:cantSplit/>
          <w:trHeight w:val="257"/>
        </w:trPr>
        <w:tc>
          <w:tcPr>
            <w:tcW w:w="9163" w:type="dxa"/>
            <w:gridSpan w:val="12"/>
            <w:tcBorders>
              <w:top w:val="single" w:sz="4" w:space="0" w:color="000000"/>
              <w:left w:val="single" w:sz="4" w:space="0" w:color="000000"/>
              <w:bottom w:val="single" w:sz="4" w:space="0" w:color="000000"/>
              <w:right w:val="single" w:sz="4" w:space="0" w:color="000000"/>
            </w:tcBorders>
            <w:shd w:val="clear" w:color="auto" w:fill="E0E0E0"/>
            <w:vAlign w:val="center"/>
          </w:tcPr>
          <w:p w14:paraId="49AFDF8A" w14:textId="77777777" w:rsidR="00395BD4" w:rsidRPr="00A25ACA" w:rsidRDefault="00395BD4" w:rsidP="000F57E0">
            <w:pPr>
              <w:widowControl w:val="0"/>
              <w:tabs>
                <w:tab w:val="left" w:pos="2340"/>
              </w:tabs>
              <w:spacing w:after="0" w:line="260" w:lineRule="exact"/>
              <w:ind w:left="142" w:hanging="142"/>
              <w:outlineLvl w:val="0"/>
              <w:rPr>
                <w:rFonts w:ascii="Arial" w:hAnsi="Arial" w:cs="Arial"/>
                <w:sz w:val="20"/>
                <w:szCs w:val="20"/>
              </w:rPr>
            </w:pPr>
            <w:proofErr w:type="spellStart"/>
            <w:r w:rsidRPr="00A25ACA">
              <w:rPr>
                <w:rFonts w:ascii="Arial" w:eastAsia="Times New Roman" w:hAnsi="Arial" w:cs="Arial"/>
                <w:b/>
                <w:kern w:val="2"/>
                <w:sz w:val="20"/>
                <w:szCs w:val="20"/>
                <w:lang w:eastAsia="sl-SI"/>
              </w:rPr>
              <w:t>II.a</w:t>
            </w:r>
            <w:proofErr w:type="spellEnd"/>
            <w:r w:rsidRPr="00A25ACA">
              <w:rPr>
                <w:rFonts w:ascii="Arial" w:eastAsia="Times New Roman" w:hAnsi="Arial" w:cs="Arial"/>
                <w:b/>
                <w:kern w:val="2"/>
                <w:sz w:val="20"/>
                <w:szCs w:val="20"/>
                <w:lang w:eastAsia="sl-SI"/>
              </w:rPr>
              <w:t xml:space="preserve"> Pravice porabe za izvedbo predlaganih rešitev so zagotovljene:</w:t>
            </w:r>
          </w:p>
        </w:tc>
      </w:tr>
      <w:tr w:rsidR="00395BD4" w:rsidRPr="00A25ACA" w14:paraId="092B94FB" w14:textId="77777777" w:rsidTr="000F57E0">
        <w:tblPrEx>
          <w:tblCellMar>
            <w:top w:w="57" w:type="dxa"/>
            <w:bottom w:w="57" w:type="dxa"/>
          </w:tblCellMar>
        </w:tblPrEx>
        <w:trPr>
          <w:cantSplit/>
          <w:trHeight w:val="100"/>
        </w:trPr>
        <w:tc>
          <w:tcPr>
            <w:tcW w:w="1971"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3D2C7C1" w14:textId="77777777" w:rsidR="00395BD4" w:rsidRPr="00A25ACA" w:rsidRDefault="00395BD4" w:rsidP="000F57E0">
            <w:pPr>
              <w:widowControl w:val="0"/>
              <w:spacing w:after="0" w:line="260" w:lineRule="exact"/>
              <w:jc w:val="center"/>
              <w:rPr>
                <w:rFonts w:ascii="Arial" w:hAnsi="Arial" w:cs="Arial"/>
                <w:sz w:val="20"/>
                <w:szCs w:val="20"/>
              </w:rPr>
            </w:pPr>
            <w:r w:rsidRPr="00A25ACA">
              <w:rPr>
                <w:rFonts w:ascii="Arial" w:eastAsia="Times New Roman" w:hAnsi="Arial" w:cs="Arial"/>
                <w:sz w:val="20"/>
                <w:szCs w:val="20"/>
              </w:rPr>
              <w:t xml:space="preserve">Ime proračunskega uporabnika </w:t>
            </w:r>
          </w:p>
        </w:tc>
        <w:tc>
          <w:tcPr>
            <w:tcW w:w="2306"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845EA97" w14:textId="77777777" w:rsidR="00395BD4" w:rsidRPr="00A25ACA" w:rsidRDefault="00395BD4" w:rsidP="000F57E0">
            <w:pPr>
              <w:widowControl w:val="0"/>
              <w:spacing w:after="0" w:line="260" w:lineRule="exact"/>
              <w:jc w:val="center"/>
              <w:rPr>
                <w:rFonts w:ascii="Arial" w:hAnsi="Arial" w:cs="Arial"/>
                <w:sz w:val="20"/>
                <w:szCs w:val="20"/>
              </w:rPr>
            </w:pPr>
            <w:r w:rsidRPr="00A25ACA">
              <w:rPr>
                <w:rFonts w:ascii="Arial" w:eastAsia="Times New Roman" w:hAnsi="Arial" w:cs="Arial"/>
                <w:sz w:val="20"/>
                <w:szCs w:val="20"/>
              </w:rPr>
              <w:t>Šifra in naziv ukrepa, projekta</w:t>
            </w:r>
          </w:p>
        </w:tc>
        <w:tc>
          <w:tcPr>
            <w:tcW w:w="1328"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D457487" w14:textId="77777777" w:rsidR="00395BD4" w:rsidRPr="00A25ACA" w:rsidRDefault="00395BD4" w:rsidP="000F57E0">
            <w:pPr>
              <w:widowControl w:val="0"/>
              <w:spacing w:after="0" w:line="260" w:lineRule="exact"/>
              <w:jc w:val="center"/>
              <w:rPr>
                <w:rFonts w:ascii="Arial" w:hAnsi="Arial" w:cs="Arial"/>
                <w:sz w:val="20"/>
                <w:szCs w:val="20"/>
              </w:rPr>
            </w:pPr>
            <w:r w:rsidRPr="00A25ACA">
              <w:rPr>
                <w:rFonts w:ascii="Arial" w:eastAsia="Times New Roman" w:hAnsi="Arial" w:cs="Arial"/>
                <w:sz w:val="20"/>
                <w:szCs w:val="20"/>
              </w:rPr>
              <w:t>Šifra in naziv proračunske postavke</w:t>
            </w:r>
          </w:p>
        </w:tc>
        <w:tc>
          <w:tcPr>
            <w:tcW w:w="1374" w:type="dxa"/>
            <w:gridSpan w:val="5"/>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C94386F" w14:textId="77777777" w:rsidR="00395BD4" w:rsidRPr="00A25ACA" w:rsidRDefault="00395BD4" w:rsidP="000F57E0">
            <w:pPr>
              <w:widowControl w:val="0"/>
              <w:spacing w:after="0" w:line="260" w:lineRule="exact"/>
              <w:jc w:val="center"/>
              <w:rPr>
                <w:rFonts w:ascii="Arial" w:hAnsi="Arial" w:cs="Arial"/>
                <w:sz w:val="20"/>
                <w:szCs w:val="20"/>
              </w:rPr>
            </w:pPr>
            <w:r w:rsidRPr="00A25ACA">
              <w:rPr>
                <w:rFonts w:ascii="Arial" w:eastAsia="Times New Roman" w:hAnsi="Arial" w:cs="Arial"/>
                <w:sz w:val="20"/>
                <w:szCs w:val="20"/>
              </w:rPr>
              <w:t>Znesek za tekoče leto (t)</w:t>
            </w:r>
          </w:p>
        </w:tc>
        <w:tc>
          <w:tcPr>
            <w:tcW w:w="218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D45C88D" w14:textId="77777777" w:rsidR="00395BD4" w:rsidRPr="00A25ACA" w:rsidRDefault="00395BD4" w:rsidP="000F57E0">
            <w:pPr>
              <w:widowControl w:val="0"/>
              <w:spacing w:after="0" w:line="260" w:lineRule="exact"/>
              <w:jc w:val="center"/>
              <w:rPr>
                <w:rFonts w:ascii="Arial" w:hAnsi="Arial" w:cs="Arial"/>
                <w:sz w:val="20"/>
                <w:szCs w:val="20"/>
              </w:rPr>
            </w:pPr>
            <w:r w:rsidRPr="00A25ACA">
              <w:rPr>
                <w:rFonts w:ascii="Arial" w:eastAsia="Times New Roman" w:hAnsi="Arial" w:cs="Arial"/>
                <w:sz w:val="20"/>
                <w:szCs w:val="20"/>
              </w:rPr>
              <w:t>Znesek za t + 1</w:t>
            </w:r>
          </w:p>
        </w:tc>
      </w:tr>
      <w:tr w:rsidR="00395BD4" w:rsidRPr="00A25ACA" w14:paraId="19A5D7C6" w14:textId="77777777" w:rsidTr="000F57E0">
        <w:tblPrEx>
          <w:tblCellMar>
            <w:top w:w="57" w:type="dxa"/>
            <w:bottom w:w="57" w:type="dxa"/>
          </w:tblCellMar>
        </w:tblPrEx>
        <w:trPr>
          <w:cantSplit/>
          <w:trHeight w:val="328"/>
        </w:trPr>
        <w:tc>
          <w:tcPr>
            <w:tcW w:w="1971"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7FF06CC" w14:textId="77777777" w:rsidR="00395BD4" w:rsidRPr="00A25ACA" w:rsidRDefault="00395BD4" w:rsidP="000F57E0">
            <w:pPr>
              <w:widowControl w:val="0"/>
              <w:tabs>
                <w:tab w:val="left" w:pos="360"/>
              </w:tabs>
              <w:spacing w:after="0" w:line="260" w:lineRule="exact"/>
              <w:outlineLvl w:val="0"/>
              <w:rPr>
                <w:rFonts w:ascii="Arial" w:eastAsia="Times New Roman" w:hAnsi="Arial" w:cs="Arial"/>
                <w:bCs/>
                <w:kern w:val="2"/>
                <w:sz w:val="20"/>
                <w:szCs w:val="20"/>
                <w:lang w:eastAsia="sl-SI"/>
              </w:rPr>
            </w:pPr>
          </w:p>
        </w:tc>
        <w:tc>
          <w:tcPr>
            <w:tcW w:w="2306"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DB4A0FE" w14:textId="77777777" w:rsidR="00395BD4" w:rsidRPr="00A25ACA" w:rsidRDefault="00395BD4" w:rsidP="000F57E0">
            <w:pPr>
              <w:widowControl w:val="0"/>
              <w:tabs>
                <w:tab w:val="left" w:pos="360"/>
              </w:tabs>
              <w:spacing w:after="0" w:line="260" w:lineRule="exact"/>
              <w:outlineLvl w:val="0"/>
              <w:rPr>
                <w:rFonts w:ascii="Arial" w:eastAsia="Times New Roman" w:hAnsi="Arial" w:cs="Arial"/>
                <w:bCs/>
                <w:kern w:val="2"/>
                <w:sz w:val="20"/>
                <w:szCs w:val="20"/>
                <w:lang w:eastAsia="sl-SI"/>
              </w:rPr>
            </w:pPr>
          </w:p>
        </w:tc>
        <w:tc>
          <w:tcPr>
            <w:tcW w:w="1328"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59104CB" w14:textId="77777777" w:rsidR="00395BD4" w:rsidRPr="00A25ACA" w:rsidRDefault="00395BD4" w:rsidP="000F57E0">
            <w:pPr>
              <w:widowControl w:val="0"/>
              <w:tabs>
                <w:tab w:val="left" w:pos="360"/>
              </w:tabs>
              <w:spacing w:after="0" w:line="260" w:lineRule="exact"/>
              <w:outlineLvl w:val="0"/>
              <w:rPr>
                <w:rFonts w:ascii="Arial" w:eastAsia="Times New Roman" w:hAnsi="Arial" w:cs="Arial"/>
                <w:bCs/>
                <w:kern w:val="2"/>
                <w:sz w:val="20"/>
                <w:szCs w:val="20"/>
                <w:lang w:eastAsia="sl-SI"/>
              </w:rPr>
            </w:pPr>
          </w:p>
        </w:tc>
        <w:tc>
          <w:tcPr>
            <w:tcW w:w="1374" w:type="dxa"/>
            <w:gridSpan w:val="5"/>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771B564" w14:textId="77777777" w:rsidR="00395BD4" w:rsidRPr="00A25ACA" w:rsidRDefault="00395BD4" w:rsidP="000F57E0">
            <w:pPr>
              <w:widowControl w:val="0"/>
              <w:tabs>
                <w:tab w:val="left" w:pos="360"/>
              </w:tabs>
              <w:spacing w:after="0" w:line="260" w:lineRule="exact"/>
              <w:outlineLvl w:val="0"/>
              <w:rPr>
                <w:rFonts w:ascii="Arial" w:eastAsia="Times New Roman" w:hAnsi="Arial" w:cs="Arial"/>
                <w:bCs/>
                <w:kern w:val="2"/>
                <w:sz w:val="20"/>
                <w:szCs w:val="20"/>
                <w:lang w:eastAsia="sl-SI"/>
              </w:rPr>
            </w:pPr>
          </w:p>
        </w:tc>
        <w:tc>
          <w:tcPr>
            <w:tcW w:w="218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0488869" w14:textId="77777777" w:rsidR="00395BD4" w:rsidRPr="00A25ACA" w:rsidRDefault="00395BD4" w:rsidP="000F57E0">
            <w:pPr>
              <w:widowControl w:val="0"/>
              <w:tabs>
                <w:tab w:val="left" w:pos="360"/>
              </w:tabs>
              <w:spacing w:after="0" w:line="260" w:lineRule="exact"/>
              <w:outlineLvl w:val="0"/>
              <w:rPr>
                <w:rFonts w:ascii="Arial" w:eastAsia="Times New Roman" w:hAnsi="Arial" w:cs="Arial"/>
                <w:bCs/>
                <w:kern w:val="2"/>
                <w:sz w:val="20"/>
                <w:szCs w:val="20"/>
                <w:lang w:eastAsia="sl-SI"/>
              </w:rPr>
            </w:pPr>
          </w:p>
        </w:tc>
      </w:tr>
      <w:tr w:rsidR="00395BD4" w:rsidRPr="00A25ACA" w14:paraId="1BFAC716" w14:textId="77777777" w:rsidTr="000F57E0">
        <w:tblPrEx>
          <w:tblCellMar>
            <w:top w:w="57" w:type="dxa"/>
            <w:bottom w:w="57" w:type="dxa"/>
          </w:tblCellMar>
        </w:tblPrEx>
        <w:trPr>
          <w:cantSplit/>
          <w:trHeight w:val="95"/>
        </w:trPr>
        <w:tc>
          <w:tcPr>
            <w:tcW w:w="1971"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A53802E" w14:textId="77777777" w:rsidR="00395BD4" w:rsidRPr="00A25ACA" w:rsidRDefault="00395BD4" w:rsidP="000F57E0">
            <w:pPr>
              <w:widowControl w:val="0"/>
              <w:tabs>
                <w:tab w:val="left" w:pos="360"/>
              </w:tabs>
              <w:spacing w:after="0" w:line="260" w:lineRule="exact"/>
              <w:outlineLvl w:val="0"/>
              <w:rPr>
                <w:rFonts w:ascii="Arial" w:eastAsia="Times New Roman" w:hAnsi="Arial" w:cs="Arial"/>
                <w:bCs/>
                <w:kern w:val="2"/>
                <w:sz w:val="20"/>
                <w:szCs w:val="20"/>
                <w:lang w:eastAsia="sl-SI"/>
              </w:rPr>
            </w:pPr>
          </w:p>
        </w:tc>
        <w:tc>
          <w:tcPr>
            <w:tcW w:w="2306"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0690F7F" w14:textId="77777777" w:rsidR="00395BD4" w:rsidRPr="00A25ACA" w:rsidRDefault="00395BD4" w:rsidP="000F57E0">
            <w:pPr>
              <w:widowControl w:val="0"/>
              <w:tabs>
                <w:tab w:val="left" w:pos="360"/>
              </w:tabs>
              <w:spacing w:after="0" w:line="260" w:lineRule="exact"/>
              <w:outlineLvl w:val="0"/>
              <w:rPr>
                <w:rFonts w:ascii="Arial" w:eastAsia="Times New Roman" w:hAnsi="Arial" w:cs="Arial"/>
                <w:bCs/>
                <w:kern w:val="2"/>
                <w:sz w:val="20"/>
                <w:szCs w:val="20"/>
                <w:lang w:eastAsia="sl-SI"/>
              </w:rPr>
            </w:pPr>
          </w:p>
        </w:tc>
        <w:tc>
          <w:tcPr>
            <w:tcW w:w="1328"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9844A1D" w14:textId="77777777" w:rsidR="00395BD4" w:rsidRPr="00A25ACA" w:rsidRDefault="00395BD4" w:rsidP="000F57E0">
            <w:pPr>
              <w:widowControl w:val="0"/>
              <w:tabs>
                <w:tab w:val="left" w:pos="360"/>
              </w:tabs>
              <w:spacing w:after="0" w:line="260" w:lineRule="exact"/>
              <w:outlineLvl w:val="0"/>
              <w:rPr>
                <w:rFonts w:ascii="Arial" w:eastAsia="Times New Roman" w:hAnsi="Arial" w:cs="Arial"/>
                <w:bCs/>
                <w:kern w:val="2"/>
                <w:sz w:val="20"/>
                <w:szCs w:val="20"/>
                <w:lang w:eastAsia="sl-SI"/>
              </w:rPr>
            </w:pPr>
          </w:p>
        </w:tc>
        <w:tc>
          <w:tcPr>
            <w:tcW w:w="1374" w:type="dxa"/>
            <w:gridSpan w:val="5"/>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31BFF40" w14:textId="77777777" w:rsidR="00395BD4" w:rsidRPr="00A25ACA" w:rsidRDefault="00395BD4" w:rsidP="000F57E0">
            <w:pPr>
              <w:widowControl w:val="0"/>
              <w:tabs>
                <w:tab w:val="left" w:pos="360"/>
              </w:tabs>
              <w:spacing w:after="0" w:line="260" w:lineRule="exact"/>
              <w:outlineLvl w:val="0"/>
              <w:rPr>
                <w:rFonts w:ascii="Arial" w:eastAsia="Times New Roman" w:hAnsi="Arial" w:cs="Arial"/>
                <w:bCs/>
                <w:kern w:val="2"/>
                <w:sz w:val="20"/>
                <w:szCs w:val="20"/>
                <w:lang w:eastAsia="sl-SI"/>
              </w:rPr>
            </w:pPr>
          </w:p>
        </w:tc>
        <w:tc>
          <w:tcPr>
            <w:tcW w:w="218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41BDD04" w14:textId="77777777" w:rsidR="00395BD4" w:rsidRPr="00A25ACA" w:rsidRDefault="00395BD4" w:rsidP="000F57E0">
            <w:pPr>
              <w:widowControl w:val="0"/>
              <w:tabs>
                <w:tab w:val="left" w:pos="360"/>
              </w:tabs>
              <w:spacing w:after="0" w:line="260" w:lineRule="exact"/>
              <w:outlineLvl w:val="0"/>
              <w:rPr>
                <w:rFonts w:ascii="Arial" w:eastAsia="Times New Roman" w:hAnsi="Arial" w:cs="Arial"/>
                <w:bCs/>
                <w:kern w:val="2"/>
                <w:sz w:val="20"/>
                <w:szCs w:val="20"/>
                <w:lang w:eastAsia="sl-SI"/>
              </w:rPr>
            </w:pPr>
          </w:p>
        </w:tc>
      </w:tr>
      <w:tr w:rsidR="00395BD4" w:rsidRPr="00A25ACA" w14:paraId="3FA78850" w14:textId="77777777" w:rsidTr="000F57E0">
        <w:tblPrEx>
          <w:tblCellMar>
            <w:top w:w="57" w:type="dxa"/>
            <w:bottom w:w="57" w:type="dxa"/>
          </w:tblCellMar>
        </w:tblPrEx>
        <w:trPr>
          <w:cantSplit/>
          <w:trHeight w:val="95"/>
        </w:trPr>
        <w:tc>
          <w:tcPr>
            <w:tcW w:w="5605" w:type="dxa"/>
            <w:gridSpan w:val="6"/>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EB45F4B" w14:textId="77777777" w:rsidR="00395BD4" w:rsidRPr="00A25ACA" w:rsidRDefault="00395BD4" w:rsidP="000F57E0">
            <w:pPr>
              <w:widowControl w:val="0"/>
              <w:tabs>
                <w:tab w:val="left" w:pos="360"/>
              </w:tabs>
              <w:spacing w:after="0" w:line="260" w:lineRule="exact"/>
              <w:outlineLvl w:val="0"/>
              <w:rPr>
                <w:rFonts w:ascii="Arial" w:hAnsi="Arial" w:cs="Arial"/>
                <w:sz w:val="20"/>
                <w:szCs w:val="20"/>
              </w:rPr>
            </w:pPr>
            <w:r w:rsidRPr="00A25ACA">
              <w:rPr>
                <w:rFonts w:ascii="Arial" w:eastAsia="Times New Roman" w:hAnsi="Arial" w:cs="Arial"/>
                <w:b/>
                <w:kern w:val="2"/>
                <w:sz w:val="20"/>
                <w:szCs w:val="20"/>
                <w:lang w:eastAsia="sl-SI"/>
              </w:rPr>
              <w:t>SKUPAJ</w:t>
            </w:r>
          </w:p>
        </w:tc>
        <w:tc>
          <w:tcPr>
            <w:tcW w:w="1374" w:type="dxa"/>
            <w:gridSpan w:val="5"/>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8B8CB50" w14:textId="77777777" w:rsidR="00395BD4" w:rsidRPr="00A25ACA" w:rsidRDefault="00395BD4" w:rsidP="000F57E0">
            <w:pPr>
              <w:widowControl w:val="0"/>
              <w:spacing w:after="0" w:line="260" w:lineRule="exact"/>
              <w:jc w:val="center"/>
              <w:rPr>
                <w:rFonts w:ascii="Arial" w:eastAsia="Times New Roman" w:hAnsi="Arial" w:cs="Arial"/>
                <w:b/>
                <w:sz w:val="20"/>
                <w:szCs w:val="20"/>
              </w:rPr>
            </w:pPr>
          </w:p>
        </w:tc>
        <w:tc>
          <w:tcPr>
            <w:tcW w:w="218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45C9AB3" w14:textId="77777777" w:rsidR="00395BD4" w:rsidRPr="00A25ACA" w:rsidRDefault="00395BD4" w:rsidP="000F57E0">
            <w:pPr>
              <w:widowControl w:val="0"/>
              <w:tabs>
                <w:tab w:val="left" w:pos="360"/>
              </w:tabs>
              <w:spacing w:after="0" w:line="260" w:lineRule="exact"/>
              <w:outlineLvl w:val="0"/>
              <w:rPr>
                <w:rFonts w:ascii="Arial" w:eastAsia="Times New Roman" w:hAnsi="Arial" w:cs="Arial"/>
                <w:b/>
                <w:kern w:val="2"/>
                <w:sz w:val="20"/>
                <w:szCs w:val="20"/>
                <w:lang w:eastAsia="sl-SI"/>
              </w:rPr>
            </w:pPr>
          </w:p>
        </w:tc>
      </w:tr>
      <w:tr w:rsidR="00395BD4" w:rsidRPr="00A25ACA" w14:paraId="4591AE17" w14:textId="77777777" w:rsidTr="000F57E0">
        <w:tblPrEx>
          <w:tblCellMar>
            <w:top w:w="57" w:type="dxa"/>
            <w:bottom w:w="57" w:type="dxa"/>
          </w:tblCellMar>
        </w:tblPrEx>
        <w:trPr>
          <w:cantSplit/>
          <w:trHeight w:val="294"/>
        </w:trPr>
        <w:tc>
          <w:tcPr>
            <w:tcW w:w="9163" w:type="dxa"/>
            <w:gridSpan w:val="12"/>
            <w:tcBorders>
              <w:top w:val="single" w:sz="4" w:space="0" w:color="000000"/>
              <w:left w:val="single" w:sz="4" w:space="0" w:color="000000"/>
              <w:bottom w:val="single" w:sz="4" w:space="0" w:color="000000"/>
              <w:right w:val="single" w:sz="4" w:space="0" w:color="000000"/>
            </w:tcBorders>
            <w:shd w:val="clear" w:color="auto" w:fill="E0E0E0"/>
            <w:vAlign w:val="center"/>
          </w:tcPr>
          <w:p w14:paraId="19254340" w14:textId="77777777" w:rsidR="00395BD4" w:rsidRPr="00A25ACA" w:rsidRDefault="00395BD4" w:rsidP="000F57E0">
            <w:pPr>
              <w:widowControl w:val="0"/>
              <w:tabs>
                <w:tab w:val="left" w:pos="2340"/>
              </w:tabs>
              <w:spacing w:after="0" w:line="260" w:lineRule="exact"/>
              <w:outlineLvl w:val="0"/>
              <w:rPr>
                <w:rFonts w:ascii="Arial" w:hAnsi="Arial" w:cs="Arial"/>
                <w:sz w:val="20"/>
                <w:szCs w:val="20"/>
              </w:rPr>
            </w:pPr>
            <w:proofErr w:type="spellStart"/>
            <w:r w:rsidRPr="00A25ACA">
              <w:rPr>
                <w:rFonts w:ascii="Arial" w:eastAsia="Times New Roman" w:hAnsi="Arial" w:cs="Arial"/>
                <w:b/>
                <w:kern w:val="2"/>
                <w:sz w:val="20"/>
                <w:szCs w:val="20"/>
                <w:lang w:eastAsia="sl-SI"/>
              </w:rPr>
              <w:t>II.b</w:t>
            </w:r>
            <w:proofErr w:type="spellEnd"/>
            <w:r w:rsidRPr="00A25ACA">
              <w:rPr>
                <w:rFonts w:ascii="Arial" w:eastAsia="Times New Roman" w:hAnsi="Arial" w:cs="Arial"/>
                <w:b/>
                <w:kern w:val="2"/>
                <w:sz w:val="20"/>
                <w:szCs w:val="20"/>
                <w:lang w:eastAsia="sl-SI"/>
              </w:rPr>
              <w:t xml:space="preserve"> Manjkajoče pravice porabe bodo zagotovljene s prerazporeditvijo:</w:t>
            </w:r>
          </w:p>
        </w:tc>
      </w:tr>
      <w:tr w:rsidR="00395BD4" w:rsidRPr="00A25ACA" w14:paraId="448A162B" w14:textId="77777777" w:rsidTr="000F57E0">
        <w:tblPrEx>
          <w:tblCellMar>
            <w:top w:w="57" w:type="dxa"/>
            <w:bottom w:w="57" w:type="dxa"/>
          </w:tblCellMar>
        </w:tblPrEx>
        <w:trPr>
          <w:cantSplit/>
          <w:trHeight w:val="100"/>
        </w:trPr>
        <w:tc>
          <w:tcPr>
            <w:tcW w:w="1971"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0D078E8" w14:textId="77777777" w:rsidR="00395BD4" w:rsidRPr="00A25ACA" w:rsidRDefault="00395BD4" w:rsidP="000F57E0">
            <w:pPr>
              <w:widowControl w:val="0"/>
              <w:spacing w:after="0" w:line="260" w:lineRule="exact"/>
              <w:jc w:val="center"/>
              <w:rPr>
                <w:rFonts w:ascii="Arial" w:hAnsi="Arial" w:cs="Arial"/>
                <w:sz w:val="20"/>
                <w:szCs w:val="20"/>
              </w:rPr>
            </w:pPr>
            <w:r w:rsidRPr="00A25ACA">
              <w:rPr>
                <w:rFonts w:ascii="Arial" w:eastAsia="Times New Roman" w:hAnsi="Arial" w:cs="Arial"/>
                <w:sz w:val="20"/>
                <w:szCs w:val="20"/>
              </w:rPr>
              <w:t xml:space="preserve">Ime proračunskega uporabnika </w:t>
            </w:r>
          </w:p>
        </w:tc>
        <w:tc>
          <w:tcPr>
            <w:tcW w:w="2306"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8BB19DF" w14:textId="77777777" w:rsidR="00395BD4" w:rsidRPr="00A25ACA" w:rsidRDefault="00395BD4" w:rsidP="000F57E0">
            <w:pPr>
              <w:widowControl w:val="0"/>
              <w:spacing w:after="0" w:line="260" w:lineRule="exact"/>
              <w:jc w:val="center"/>
              <w:rPr>
                <w:rFonts w:ascii="Arial" w:hAnsi="Arial" w:cs="Arial"/>
                <w:sz w:val="20"/>
                <w:szCs w:val="20"/>
              </w:rPr>
            </w:pPr>
            <w:r w:rsidRPr="00A25ACA">
              <w:rPr>
                <w:rFonts w:ascii="Arial" w:eastAsia="Times New Roman" w:hAnsi="Arial" w:cs="Arial"/>
                <w:sz w:val="20"/>
                <w:szCs w:val="20"/>
              </w:rPr>
              <w:t>Šifra in naziv ukrepa, projekta</w:t>
            </w:r>
          </w:p>
        </w:tc>
        <w:tc>
          <w:tcPr>
            <w:tcW w:w="1328"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CDC65B1" w14:textId="77777777" w:rsidR="00395BD4" w:rsidRPr="00A25ACA" w:rsidRDefault="00395BD4" w:rsidP="000F57E0">
            <w:pPr>
              <w:widowControl w:val="0"/>
              <w:spacing w:after="0" w:line="260" w:lineRule="exact"/>
              <w:jc w:val="center"/>
              <w:rPr>
                <w:rFonts w:ascii="Arial" w:hAnsi="Arial" w:cs="Arial"/>
                <w:sz w:val="20"/>
                <w:szCs w:val="20"/>
              </w:rPr>
            </w:pPr>
            <w:r w:rsidRPr="00A25ACA">
              <w:rPr>
                <w:rFonts w:ascii="Arial" w:eastAsia="Times New Roman" w:hAnsi="Arial" w:cs="Arial"/>
                <w:sz w:val="20"/>
                <w:szCs w:val="20"/>
              </w:rPr>
              <w:t xml:space="preserve">Šifra in naziv proračunske postavke </w:t>
            </w:r>
          </w:p>
        </w:tc>
        <w:tc>
          <w:tcPr>
            <w:tcW w:w="1374" w:type="dxa"/>
            <w:gridSpan w:val="5"/>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E3608E6" w14:textId="77777777" w:rsidR="00395BD4" w:rsidRPr="00A25ACA" w:rsidRDefault="00395BD4" w:rsidP="000F57E0">
            <w:pPr>
              <w:widowControl w:val="0"/>
              <w:spacing w:after="0" w:line="260" w:lineRule="exact"/>
              <w:jc w:val="center"/>
              <w:rPr>
                <w:rFonts w:ascii="Arial" w:hAnsi="Arial" w:cs="Arial"/>
                <w:sz w:val="20"/>
                <w:szCs w:val="20"/>
              </w:rPr>
            </w:pPr>
            <w:r w:rsidRPr="00A25ACA">
              <w:rPr>
                <w:rFonts w:ascii="Arial" w:eastAsia="Times New Roman" w:hAnsi="Arial" w:cs="Arial"/>
                <w:sz w:val="20"/>
                <w:szCs w:val="20"/>
              </w:rPr>
              <w:t>Znesek za tekoče leto (t)</w:t>
            </w:r>
          </w:p>
        </w:tc>
        <w:tc>
          <w:tcPr>
            <w:tcW w:w="218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A0031FB" w14:textId="77777777" w:rsidR="00395BD4" w:rsidRPr="00A25ACA" w:rsidRDefault="00395BD4" w:rsidP="000F57E0">
            <w:pPr>
              <w:widowControl w:val="0"/>
              <w:spacing w:after="0" w:line="260" w:lineRule="exact"/>
              <w:jc w:val="center"/>
              <w:rPr>
                <w:rFonts w:ascii="Arial" w:hAnsi="Arial" w:cs="Arial"/>
                <w:sz w:val="20"/>
                <w:szCs w:val="20"/>
              </w:rPr>
            </w:pPr>
            <w:r w:rsidRPr="00A25ACA">
              <w:rPr>
                <w:rFonts w:ascii="Arial" w:eastAsia="Times New Roman" w:hAnsi="Arial" w:cs="Arial"/>
                <w:sz w:val="20"/>
                <w:szCs w:val="20"/>
              </w:rPr>
              <w:t xml:space="preserve">Znesek za t + 1 </w:t>
            </w:r>
          </w:p>
        </w:tc>
      </w:tr>
      <w:tr w:rsidR="00395BD4" w:rsidRPr="00A25ACA" w14:paraId="6C76E177" w14:textId="77777777" w:rsidTr="000F57E0">
        <w:tblPrEx>
          <w:tblCellMar>
            <w:top w:w="57" w:type="dxa"/>
            <w:bottom w:w="57" w:type="dxa"/>
          </w:tblCellMar>
        </w:tblPrEx>
        <w:trPr>
          <w:cantSplit/>
          <w:trHeight w:val="95"/>
        </w:trPr>
        <w:tc>
          <w:tcPr>
            <w:tcW w:w="1971"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0813B01" w14:textId="77777777" w:rsidR="00395BD4" w:rsidRPr="00A25ACA" w:rsidRDefault="00395BD4" w:rsidP="000F57E0">
            <w:pPr>
              <w:widowControl w:val="0"/>
              <w:tabs>
                <w:tab w:val="left" w:pos="360"/>
              </w:tabs>
              <w:spacing w:after="0" w:line="260" w:lineRule="exact"/>
              <w:outlineLvl w:val="0"/>
              <w:rPr>
                <w:rFonts w:ascii="Arial" w:eastAsia="Times New Roman" w:hAnsi="Arial" w:cs="Arial"/>
                <w:bCs/>
                <w:kern w:val="2"/>
                <w:sz w:val="20"/>
                <w:szCs w:val="20"/>
                <w:lang w:eastAsia="sl-SI"/>
              </w:rPr>
            </w:pPr>
          </w:p>
        </w:tc>
        <w:tc>
          <w:tcPr>
            <w:tcW w:w="2306"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8C13E7F" w14:textId="77777777" w:rsidR="00395BD4" w:rsidRPr="00A25ACA" w:rsidRDefault="00395BD4" w:rsidP="000F57E0">
            <w:pPr>
              <w:widowControl w:val="0"/>
              <w:tabs>
                <w:tab w:val="left" w:pos="360"/>
              </w:tabs>
              <w:spacing w:after="0" w:line="260" w:lineRule="exact"/>
              <w:outlineLvl w:val="0"/>
              <w:rPr>
                <w:rFonts w:ascii="Arial" w:eastAsia="Times New Roman" w:hAnsi="Arial" w:cs="Arial"/>
                <w:bCs/>
                <w:kern w:val="2"/>
                <w:sz w:val="20"/>
                <w:szCs w:val="20"/>
                <w:lang w:eastAsia="sl-SI"/>
              </w:rPr>
            </w:pPr>
          </w:p>
        </w:tc>
        <w:tc>
          <w:tcPr>
            <w:tcW w:w="1328"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88783A1" w14:textId="77777777" w:rsidR="00395BD4" w:rsidRPr="00A25ACA" w:rsidRDefault="00395BD4" w:rsidP="000F57E0">
            <w:pPr>
              <w:widowControl w:val="0"/>
              <w:tabs>
                <w:tab w:val="left" w:pos="360"/>
              </w:tabs>
              <w:spacing w:after="0" w:line="260" w:lineRule="exact"/>
              <w:outlineLvl w:val="0"/>
              <w:rPr>
                <w:rFonts w:ascii="Arial" w:eastAsia="Times New Roman" w:hAnsi="Arial" w:cs="Arial"/>
                <w:bCs/>
                <w:kern w:val="2"/>
                <w:sz w:val="20"/>
                <w:szCs w:val="20"/>
                <w:lang w:eastAsia="sl-SI"/>
              </w:rPr>
            </w:pPr>
          </w:p>
        </w:tc>
        <w:tc>
          <w:tcPr>
            <w:tcW w:w="1374" w:type="dxa"/>
            <w:gridSpan w:val="5"/>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1D16F4F" w14:textId="77777777" w:rsidR="00395BD4" w:rsidRPr="00A25ACA" w:rsidRDefault="00395BD4" w:rsidP="000F57E0">
            <w:pPr>
              <w:widowControl w:val="0"/>
              <w:tabs>
                <w:tab w:val="left" w:pos="360"/>
              </w:tabs>
              <w:spacing w:after="0" w:line="260" w:lineRule="exact"/>
              <w:outlineLvl w:val="0"/>
              <w:rPr>
                <w:rFonts w:ascii="Arial" w:eastAsia="Times New Roman" w:hAnsi="Arial" w:cs="Arial"/>
                <w:bCs/>
                <w:kern w:val="2"/>
                <w:sz w:val="20"/>
                <w:szCs w:val="20"/>
                <w:lang w:eastAsia="sl-SI"/>
              </w:rPr>
            </w:pPr>
          </w:p>
        </w:tc>
        <w:tc>
          <w:tcPr>
            <w:tcW w:w="218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AA80FE8" w14:textId="77777777" w:rsidR="00395BD4" w:rsidRPr="00A25ACA" w:rsidRDefault="00395BD4" w:rsidP="000F57E0">
            <w:pPr>
              <w:widowControl w:val="0"/>
              <w:tabs>
                <w:tab w:val="left" w:pos="360"/>
              </w:tabs>
              <w:spacing w:after="0" w:line="260" w:lineRule="exact"/>
              <w:outlineLvl w:val="0"/>
              <w:rPr>
                <w:rFonts w:ascii="Arial" w:eastAsia="Times New Roman" w:hAnsi="Arial" w:cs="Arial"/>
                <w:bCs/>
                <w:kern w:val="2"/>
                <w:sz w:val="20"/>
                <w:szCs w:val="20"/>
                <w:lang w:eastAsia="sl-SI"/>
              </w:rPr>
            </w:pPr>
          </w:p>
        </w:tc>
      </w:tr>
      <w:tr w:rsidR="00395BD4" w:rsidRPr="00A25ACA" w14:paraId="602C30C6" w14:textId="77777777" w:rsidTr="000F57E0">
        <w:tblPrEx>
          <w:tblCellMar>
            <w:top w:w="57" w:type="dxa"/>
            <w:bottom w:w="57" w:type="dxa"/>
          </w:tblCellMar>
        </w:tblPrEx>
        <w:trPr>
          <w:cantSplit/>
          <w:trHeight w:val="95"/>
        </w:trPr>
        <w:tc>
          <w:tcPr>
            <w:tcW w:w="1971"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7B47630" w14:textId="77777777" w:rsidR="00395BD4" w:rsidRPr="00A25ACA" w:rsidRDefault="00395BD4" w:rsidP="000F57E0">
            <w:pPr>
              <w:widowControl w:val="0"/>
              <w:tabs>
                <w:tab w:val="left" w:pos="360"/>
              </w:tabs>
              <w:spacing w:after="0" w:line="260" w:lineRule="exact"/>
              <w:outlineLvl w:val="0"/>
              <w:rPr>
                <w:rFonts w:ascii="Arial" w:eastAsia="Times New Roman" w:hAnsi="Arial" w:cs="Arial"/>
                <w:bCs/>
                <w:kern w:val="2"/>
                <w:sz w:val="20"/>
                <w:szCs w:val="20"/>
                <w:lang w:eastAsia="sl-SI"/>
              </w:rPr>
            </w:pPr>
          </w:p>
        </w:tc>
        <w:tc>
          <w:tcPr>
            <w:tcW w:w="2306"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126CEE7" w14:textId="77777777" w:rsidR="00395BD4" w:rsidRPr="00A25ACA" w:rsidRDefault="00395BD4" w:rsidP="000F57E0">
            <w:pPr>
              <w:widowControl w:val="0"/>
              <w:tabs>
                <w:tab w:val="left" w:pos="360"/>
              </w:tabs>
              <w:spacing w:after="0" w:line="260" w:lineRule="exact"/>
              <w:outlineLvl w:val="0"/>
              <w:rPr>
                <w:rFonts w:ascii="Arial" w:eastAsia="Times New Roman" w:hAnsi="Arial" w:cs="Arial"/>
                <w:bCs/>
                <w:kern w:val="2"/>
                <w:sz w:val="20"/>
                <w:szCs w:val="20"/>
                <w:lang w:eastAsia="sl-SI"/>
              </w:rPr>
            </w:pPr>
          </w:p>
        </w:tc>
        <w:tc>
          <w:tcPr>
            <w:tcW w:w="1328"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8DC47FC" w14:textId="77777777" w:rsidR="00395BD4" w:rsidRPr="00A25ACA" w:rsidRDefault="00395BD4" w:rsidP="000F57E0">
            <w:pPr>
              <w:widowControl w:val="0"/>
              <w:tabs>
                <w:tab w:val="left" w:pos="360"/>
              </w:tabs>
              <w:spacing w:after="0" w:line="260" w:lineRule="exact"/>
              <w:outlineLvl w:val="0"/>
              <w:rPr>
                <w:rFonts w:ascii="Arial" w:eastAsia="Times New Roman" w:hAnsi="Arial" w:cs="Arial"/>
                <w:bCs/>
                <w:kern w:val="2"/>
                <w:sz w:val="20"/>
                <w:szCs w:val="20"/>
                <w:lang w:eastAsia="sl-SI"/>
              </w:rPr>
            </w:pPr>
          </w:p>
        </w:tc>
        <w:tc>
          <w:tcPr>
            <w:tcW w:w="1374" w:type="dxa"/>
            <w:gridSpan w:val="5"/>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5C2871C" w14:textId="77777777" w:rsidR="00395BD4" w:rsidRPr="00A25ACA" w:rsidRDefault="00395BD4" w:rsidP="000F57E0">
            <w:pPr>
              <w:widowControl w:val="0"/>
              <w:tabs>
                <w:tab w:val="left" w:pos="360"/>
              </w:tabs>
              <w:spacing w:after="0" w:line="260" w:lineRule="exact"/>
              <w:outlineLvl w:val="0"/>
              <w:rPr>
                <w:rFonts w:ascii="Arial" w:eastAsia="Times New Roman" w:hAnsi="Arial" w:cs="Arial"/>
                <w:bCs/>
                <w:kern w:val="2"/>
                <w:sz w:val="20"/>
                <w:szCs w:val="20"/>
                <w:lang w:eastAsia="sl-SI"/>
              </w:rPr>
            </w:pPr>
          </w:p>
        </w:tc>
        <w:tc>
          <w:tcPr>
            <w:tcW w:w="218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2C5FA9C" w14:textId="77777777" w:rsidR="00395BD4" w:rsidRPr="00A25ACA" w:rsidRDefault="00395BD4" w:rsidP="000F57E0">
            <w:pPr>
              <w:widowControl w:val="0"/>
              <w:tabs>
                <w:tab w:val="left" w:pos="360"/>
              </w:tabs>
              <w:spacing w:after="0" w:line="260" w:lineRule="exact"/>
              <w:outlineLvl w:val="0"/>
              <w:rPr>
                <w:rFonts w:ascii="Arial" w:eastAsia="Times New Roman" w:hAnsi="Arial" w:cs="Arial"/>
                <w:bCs/>
                <w:kern w:val="2"/>
                <w:sz w:val="20"/>
                <w:szCs w:val="20"/>
                <w:lang w:eastAsia="sl-SI"/>
              </w:rPr>
            </w:pPr>
          </w:p>
        </w:tc>
      </w:tr>
      <w:tr w:rsidR="00395BD4" w:rsidRPr="00A25ACA" w14:paraId="7F4A693D" w14:textId="77777777" w:rsidTr="000F57E0">
        <w:tblPrEx>
          <w:tblCellMar>
            <w:top w:w="57" w:type="dxa"/>
            <w:bottom w:w="57" w:type="dxa"/>
          </w:tblCellMar>
        </w:tblPrEx>
        <w:trPr>
          <w:cantSplit/>
          <w:trHeight w:val="95"/>
        </w:trPr>
        <w:tc>
          <w:tcPr>
            <w:tcW w:w="5605" w:type="dxa"/>
            <w:gridSpan w:val="6"/>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A5810AC" w14:textId="77777777" w:rsidR="00395BD4" w:rsidRPr="00A25ACA" w:rsidRDefault="00395BD4" w:rsidP="000F57E0">
            <w:pPr>
              <w:widowControl w:val="0"/>
              <w:tabs>
                <w:tab w:val="left" w:pos="360"/>
              </w:tabs>
              <w:spacing w:after="0" w:line="260" w:lineRule="exact"/>
              <w:outlineLvl w:val="0"/>
              <w:rPr>
                <w:rFonts w:ascii="Arial" w:hAnsi="Arial" w:cs="Arial"/>
                <w:sz w:val="20"/>
                <w:szCs w:val="20"/>
              </w:rPr>
            </w:pPr>
            <w:r w:rsidRPr="00A25ACA">
              <w:rPr>
                <w:rFonts w:ascii="Arial" w:eastAsia="Times New Roman" w:hAnsi="Arial" w:cs="Arial"/>
                <w:b/>
                <w:kern w:val="2"/>
                <w:sz w:val="20"/>
                <w:szCs w:val="20"/>
                <w:lang w:eastAsia="sl-SI"/>
              </w:rPr>
              <w:t>SKUPAJ</w:t>
            </w:r>
          </w:p>
        </w:tc>
        <w:tc>
          <w:tcPr>
            <w:tcW w:w="1374" w:type="dxa"/>
            <w:gridSpan w:val="5"/>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F8449D0" w14:textId="77777777" w:rsidR="00395BD4" w:rsidRPr="00A25ACA" w:rsidRDefault="00395BD4" w:rsidP="000F57E0">
            <w:pPr>
              <w:widowControl w:val="0"/>
              <w:tabs>
                <w:tab w:val="left" w:pos="360"/>
              </w:tabs>
              <w:spacing w:after="0" w:line="260" w:lineRule="exact"/>
              <w:outlineLvl w:val="0"/>
              <w:rPr>
                <w:rFonts w:ascii="Arial" w:eastAsia="Times New Roman" w:hAnsi="Arial" w:cs="Arial"/>
                <w:b/>
                <w:kern w:val="2"/>
                <w:sz w:val="20"/>
                <w:szCs w:val="20"/>
                <w:lang w:eastAsia="sl-SI"/>
              </w:rPr>
            </w:pPr>
          </w:p>
        </w:tc>
        <w:tc>
          <w:tcPr>
            <w:tcW w:w="218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110744C" w14:textId="77777777" w:rsidR="00395BD4" w:rsidRPr="00A25ACA" w:rsidRDefault="00395BD4" w:rsidP="000F57E0">
            <w:pPr>
              <w:widowControl w:val="0"/>
              <w:tabs>
                <w:tab w:val="left" w:pos="360"/>
              </w:tabs>
              <w:spacing w:after="0" w:line="260" w:lineRule="exact"/>
              <w:outlineLvl w:val="0"/>
              <w:rPr>
                <w:rFonts w:ascii="Arial" w:eastAsia="Times New Roman" w:hAnsi="Arial" w:cs="Arial"/>
                <w:b/>
                <w:kern w:val="2"/>
                <w:sz w:val="20"/>
                <w:szCs w:val="20"/>
                <w:lang w:eastAsia="sl-SI"/>
              </w:rPr>
            </w:pPr>
          </w:p>
        </w:tc>
      </w:tr>
      <w:tr w:rsidR="00395BD4" w:rsidRPr="00A25ACA" w14:paraId="7194FBF1" w14:textId="77777777" w:rsidTr="000F57E0">
        <w:tblPrEx>
          <w:tblCellMar>
            <w:top w:w="57" w:type="dxa"/>
            <w:bottom w:w="57" w:type="dxa"/>
          </w:tblCellMar>
        </w:tblPrEx>
        <w:trPr>
          <w:cantSplit/>
          <w:trHeight w:val="207"/>
        </w:trPr>
        <w:tc>
          <w:tcPr>
            <w:tcW w:w="9163" w:type="dxa"/>
            <w:gridSpan w:val="12"/>
            <w:tcBorders>
              <w:top w:val="single" w:sz="4" w:space="0" w:color="000000"/>
              <w:left w:val="single" w:sz="4" w:space="0" w:color="000000"/>
              <w:bottom w:val="single" w:sz="4" w:space="0" w:color="000000"/>
              <w:right w:val="single" w:sz="4" w:space="0" w:color="000000"/>
            </w:tcBorders>
            <w:shd w:val="clear" w:color="auto" w:fill="E6E6E6"/>
            <w:vAlign w:val="center"/>
          </w:tcPr>
          <w:p w14:paraId="64B43CFF" w14:textId="77777777" w:rsidR="00395BD4" w:rsidRPr="00A25ACA" w:rsidRDefault="00395BD4" w:rsidP="000F57E0">
            <w:pPr>
              <w:widowControl w:val="0"/>
              <w:tabs>
                <w:tab w:val="left" w:pos="2340"/>
              </w:tabs>
              <w:spacing w:after="0" w:line="260" w:lineRule="exact"/>
              <w:outlineLvl w:val="0"/>
              <w:rPr>
                <w:rFonts w:ascii="Arial" w:hAnsi="Arial" w:cs="Arial"/>
                <w:sz w:val="20"/>
                <w:szCs w:val="20"/>
              </w:rPr>
            </w:pPr>
            <w:proofErr w:type="spellStart"/>
            <w:r w:rsidRPr="00A25ACA">
              <w:rPr>
                <w:rFonts w:ascii="Arial" w:eastAsia="Times New Roman" w:hAnsi="Arial" w:cs="Arial"/>
                <w:b/>
                <w:kern w:val="2"/>
                <w:sz w:val="20"/>
                <w:szCs w:val="20"/>
                <w:lang w:eastAsia="sl-SI"/>
              </w:rPr>
              <w:t>II.c</w:t>
            </w:r>
            <w:proofErr w:type="spellEnd"/>
            <w:r w:rsidRPr="00A25ACA">
              <w:rPr>
                <w:rFonts w:ascii="Arial" w:eastAsia="Times New Roman" w:hAnsi="Arial" w:cs="Arial"/>
                <w:b/>
                <w:kern w:val="2"/>
                <w:sz w:val="20"/>
                <w:szCs w:val="20"/>
                <w:lang w:eastAsia="sl-SI"/>
              </w:rPr>
              <w:t xml:space="preserve"> Načrtovana nadomestitev zmanjšanih prihodkov in povečanih odhodkov proračuna:</w:t>
            </w:r>
          </w:p>
        </w:tc>
      </w:tr>
      <w:tr w:rsidR="00395BD4" w:rsidRPr="00A25ACA" w14:paraId="38426EEE" w14:textId="77777777" w:rsidTr="000F57E0">
        <w:tblPrEx>
          <w:tblCellMar>
            <w:top w:w="57" w:type="dxa"/>
            <w:bottom w:w="57" w:type="dxa"/>
          </w:tblCellMar>
        </w:tblPrEx>
        <w:trPr>
          <w:cantSplit/>
          <w:trHeight w:val="100"/>
        </w:trPr>
        <w:tc>
          <w:tcPr>
            <w:tcW w:w="4277" w:type="dxa"/>
            <w:gridSpan w:val="4"/>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B924FAC" w14:textId="77777777" w:rsidR="00395BD4" w:rsidRPr="00A25ACA" w:rsidRDefault="00395BD4" w:rsidP="000F57E0">
            <w:pPr>
              <w:widowControl w:val="0"/>
              <w:spacing w:after="0" w:line="260" w:lineRule="exact"/>
              <w:ind w:left="-122" w:right="-112"/>
              <w:jc w:val="center"/>
              <w:rPr>
                <w:rFonts w:ascii="Arial" w:hAnsi="Arial" w:cs="Arial"/>
                <w:sz w:val="20"/>
                <w:szCs w:val="20"/>
              </w:rPr>
            </w:pPr>
            <w:r w:rsidRPr="00A25ACA">
              <w:rPr>
                <w:rFonts w:ascii="Arial" w:eastAsia="Times New Roman" w:hAnsi="Arial" w:cs="Arial"/>
                <w:sz w:val="20"/>
                <w:szCs w:val="20"/>
              </w:rPr>
              <w:t>Novi prihodki</w:t>
            </w:r>
          </w:p>
        </w:tc>
        <w:tc>
          <w:tcPr>
            <w:tcW w:w="2012" w:type="dxa"/>
            <w:gridSpan w:val="4"/>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70774E4" w14:textId="77777777" w:rsidR="00395BD4" w:rsidRPr="00A25ACA" w:rsidRDefault="00395BD4" w:rsidP="000F57E0">
            <w:pPr>
              <w:widowControl w:val="0"/>
              <w:spacing w:after="0" w:line="260" w:lineRule="exact"/>
              <w:ind w:left="-122" w:right="-112"/>
              <w:jc w:val="center"/>
              <w:rPr>
                <w:rFonts w:ascii="Arial" w:hAnsi="Arial" w:cs="Arial"/>
                <w:sz w:val="20"/>
                <w:szCs w:val="20"/>
              </w:rPr>
            </w:pPr>
            <w:r w:rsidRPr="00A25ACA">
              <w:rPr>
                <w:rFonts w:ascii="Arial" w:eastAsia="Times New Roman" w:hAnsi="Arial" w:cs="Arial"/>
                <w:sz w:val="20"/>
                <w:szCs w:val="20"/>
              </w:rPr>
              <w:t>Znesek za tekoče leto (t)</w:t>
            </w:r>
          </w:p>
        </w:tc>
        <w:tc>
          <w:tcPr>
            <w:tcW w:w="2874" w:type="dxa"/>
            <w:gridSpan w:val="4"/>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41C2EF6" w14:textId="77777777" w:rsidR="00395BD4" w:rsidRPr="00A25ACA" w:rsidRDefault="00395BD4" w:rsidP="000F57E0">
            <w:pPr>
              <w:widowControl w:val="0"/>
              <w:spacing w:after="0" w:line="260" w:lineRule="exact"/>
              <w:ind w:left="-122" w:right="-112"/>
              <w:jc w:val="center"/>
              <w:rPr>
                <w:rFonts w:ascii="Arial" w:hAnsi="Arial" w:cs="Arial"/>
                <w:sz w:val="20"/>
                <w:szCs w:val="20"/>
              </w:rPr>
            </w:pPr>
            <w:r w:rsidRPr="00A25ACA">
              <w:rPr>
                <w:rFonts w:ascii="Arial" w:eastAsia="Times New Roman" w:hAnsi="Arial" w:cs="Arial"/>
                <w:sz w:val="20"/>
                <w:szCs w:val="20"/>
              </w:rPr>
              <w:t>Znesek za t + 1</w:t>
            </w:r>
          </w:p>
        </w:tc>
      </w:tr>
      <w:tr w:rsidR="00395BD4" w:rsidRPr="00A25ACA" w14:paraId="1A132388" w14:textId="77777777" w:rsidTr="000F57E0">
        <w:tblPrEx>
          <w:tblCellMar>
            <w:top w:w="57" w:type="dxa"/>
            <w:bottom w:w="57" w:type="dxa"/>
          </w:tblCellMar>
        </w:tblPrEx>
        <w:trPr>
          <w:cantSplit/>
          <w:trHeight w:val="95"/>
        </w:trPr>
        <w:tc>
          <w:tcPr>
            <w:tcW w:w="4277" w:type="dxa"/>
            <w:gridSpan w:val="4"/>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7A678F3" w14:textId="77777777" w:rsidR="00395BD4" w:rsidRPr="00A25ACA" w:rsidRDefault="00395BD4" w:rsidP="000F57E0">
            <w:pPr>
              <w:widowControl w:val="0"/>
              <w:tabs>
                <w:tab w:val="left" w:pos="360"/>
              </w:tabs>
              <w:spacing w:after="0" w:line="260" w:lineRule="exact"/>
              <w:outlineLvl w:val="0"/>
              <w:rPr>
                <w:rFonts w:ascii="Arial" w:eastAsia="Times New Roman" w:hAnsi="Arial" w:cs="Arial"/>
                <w:bCs/>
                <w:kern w:val="2"/>
                <w:sz w:val="20"/>
                <w:szCs w:val="20"/>
                <w:lang w:eastAsia="sl-SI"/>
              </w:rPr>
            </w:pPr>
          </w:p>
        </w:tc>
        <w:tc>
          <w:tcPr>
            <w:tcW w:w="2012" w:type="dxa"/>
            <w:gridSpan w:val="4"/>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87AEFF8" w14:textId="77777777" w:rsidR="00395BD4" w:rsidRPr="00A25ACA" w:rsidRDefault="00395BD4" w:rsidP="000F57E0">
            <w:pPr>
              <w:widowControl w:val="0"/>
              <w:tabs>
                <w:tab w:val="left" w:pos="360"/>
              </w:tabs>
              <w:spacing w:after="0" w:line="260" w:lineRule="exact"/>
              <w:outlineLvl w:val="0"/>
              <w:rPr>
                <w:rFonts w:ascii="Arial" w:eastAsia="Times New Roman" w:hAnsi="Arial" w:cs="Arial"/>
                <w:bCs/>
                <w:kern w:val="2"/>
                <w:sz w:val="20"/>
                <w:szCs w:val="20"/>
                <w:lang w:eastAsia="sl-SI"/>
              </w:rPr>
            </w:pPr>
          </w:p>
        </w:tc>
        <w:tc>
          <w:tcPr>
            <w:tcW w:w="2874" w:type="dxa"/>
            <w:gridSpan w:val="4"/>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F54FA4D" w14:textId="77777777" w:rsidR="00395BD4" w:rsidRPr="00A25ACA" w:rsidRDefault="00395BD4" w:rsidP="000F57E0">
            <w:pPr>
              <w:widowControl w:val="0"/>
              <w:tabs>
                <w:tab w:val="left" w:pos="360"/>
              </w:tabs>
              <w:spacing w:after="0" w:line="260" w:lineRule="exact"/>
              <w:outlineLvl w:val="0"/>
              <w:rPr>
                <w:rFonts w:ascii="Arial" w:eastAsia="Times New Roman" w:hAnsi="Arial" w:cs="Arial"/>
                <w:bCs/>
                <w:kern w:val="2"/>
                <w:sz w:val="20"/>
                <w:szCs w:val="20"/>
                <w:lang w:eastAsia="sl-SI"/>
              </w:rPr>
            </w:pPr>
          </w:p>
        </w:tc>
      </w:tr>
      <w:tr w:rsidR="00395BD4" w:rsidRPr="00A25ACA" w14:paraId="755F8758" w14:textId="77777777" w:rsidTr="000F57E0">
        <w:tblPrEx>
          <w:tblCellMar>
            <w:top w:w="57" w:type="dxa"/>
            <w:bottom w:w="57" w:type="dxa"/>
          </w:tblCellMar>
        </w:tblPrEx>
        <w:trPr>
          <w:cantSplit/>
          <w:trHeight w:val="95"/>
        </w:trPr>
        <w:tc>
          <w:tcPr>
            <w:tcW w:w="4277" w:type="dxa"/>
            <w:gridSpan w:val="4"/>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B46DDCA" w14:textId="77777777" w:rsidR="00395BD4" w:rsidRPr="00A25ACA" w:rsidRDefault="00395BD4" w:rsidP="000F57E0">
            <w:pPr>
              <w:widowControl w:val="0"/>
              <w:tabs>
                <w:tab w:val="left" w:pos="360"/>
              </w:tabs>
              <w:spacing w:after="0" w:line="260" w:lineRule="exact"/>
              <w:outlineLvl w:val="0"/>
              <w:rPr>
                <w:rFonts w:ascii="Arial" w:eastAsia="Times New Roman" w:hAnsi="Arial" w:cs="Arial"/>
                <w:bCs/>
                <w:kern w:val="2"/>
                <w:sz w:val="20"/>
                <w:szCs w:val="20"/>
                <w:lang w:eastAsia="sl-SI"/>
              </w:rPr>
            </w:pPr>
          </w:p>
        </w:tc>
        <w:tc>
          <w:tcPr>
            <w:tcW w:w="2012" w:type="dxa"/>
            <w:gridSpan w:val="4"/>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8B76FDE" w14:textId="77777777" w:rsidR="00395BD4" w:rsidRPr="00A25ACA" w:rsidRDefault="00395BD4" w:rsidP="000F57E0">
            <w:pPr>
              <w:widowControl w:val="0"/>
              <w:tabs>
                <w:tab w:val="left" w:pos="360"/>
              </w:tabs>
              <w:spacing w:after="0" w:line="260" w:lineRule="exact"/>
              <w:outlineLvl w:val="0"/>
              <w:rPr>
                <w:rFonts w:ascii="Arial" w:eastAsia="Times New Roman" w:hAnsi="Arial" w:cs="Arial"/>
                <w:bCs/>
                <w:kern w:val="2"/>
                <w:sz w:val="20"/>
                <w:szCs w:val="20"/>
                <w:lang w:eastAsia="sl-SI"/>
              </w:rPr>
            </w:pPr>
          </w:p>
        </w:tc>
        <w:tc>
          <w:tcPr>
            <w:tcW w:w="2874" w:type="dxa"/>
            <w:gridSpan w:val="4"/>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04B5743" w14:textId="77777777" w:rsidR="00395BD4" w:rsidRPr="00A25ACA" w:rsidRDefault="00395BD4" w:rsidP="000F57E0">
            <w:pPr>
              <w:widowControl w:val="0"/>
              <w:tabs>
                <w:tab w:val="left" w:pos="360"/>
              </w:tabs>
              <w:spacing w:after="0" w:line="260" w:lineRule="exact"/>
              <w:outlineLvl w:val="0"/>
              <w:rPr>
                <w:rFonts w:ascii="Arial" w:eastAsia="Times New Roman" w:hAnsi="Arial" w:cs="Arial"/>
                <w:bCs/>
                <w:kern w:val="2"/>
                <w:sz w:val="20"/>
                <w:szCs w:val="20"/>
                <w:lang w:eastAsia="sl-SI"/>
              </w:rPr>
            </w:pPr>
          </w:p>
        </w:tc>
      </w:tr>
      <w:tr w:rsidR="00395BD4" w:rsidRPr="00A25ACA" w14:paraId="6CFBA23B" w14:textId="77777777" w:rsidTr="000F57E0">
        <w:tblPrEx>
          <w:tblCellMar>
            <w:top w:w="57" w:type="dxa"/>
            <w:bottom w:w="57" w:type="dxa"/>
          </w:tblCellMar>
        </w:tblPrEx>
        <w:trPr>
          <w:cantSplit/>
          <w:trHeight w:val="95"/>
        </w:trPr>
        <w:tc>
          <w:tcPr>
            <w:tcW w:w="4277" w:type="dxa"/>
            <w:gridSpan w:val="4"/>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CD82B49" w14:textId="77777777" w:rsidR="00395BD4" w:rsidRPr="00A25ACA" w:rsidRDefault="00395BD4" w:rsidP="000F57E0">
            <w:pPr>
              <w:widowControl w:val="0"/>
              <w:tabs>
                <w:tab w:val="left" w:pos="360"/>
              </w:tabs>
              <w:spacing w:after="0" w:line="260" w:lineRule="exact"/>
              <w:outlineLvl w:val="0"/>
              <w:rPr>
                <w:rFonts w:ascii="Arial" w:eastAsia="Times New Roman" w:hAnsi="Arial" w:cs="Arial"/>
                <w:bCs/>
                <w:kern w:val="2"/>
                <w:sz w:val="20"/>
                <w:szCs w:val="20"/>
                <w:lang w:eastAsia="sl-SI"/>
              </w:rPr>
            </w:pPr>
          </w:p>
        </w:tc>
        <w:tc>
          <w:tcPr>
            <w:tcW w:w="2012" w:type="dxa"/>
            <w:gridSpan w:val="4"/>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C017426" w14:textId="77777777" w:rsidR="00395BD4" w:rsidRPr="00A25ACA" w:rsidRDefault="00395BD4" w:rsidP="000F57E0">
            <w:pPr>
              <w:widowControl w:val="0"/>
              <w:tabs>
                <w:tab w:val="left" w:pos="360"/>
              </w:tabs>
              <w:spacing w:after="0" w:line="260" w:lineRule="exact"/>
              <w:outlineLvl w:val="0"/>
              <w:rPr>
                <w:rFonts w:ascii="Arial" w:eastAsia="Times New Roman" w:hAnsi="Arial" w:cs="Arial"/>
                <w:bCs/>
                <w:kern w:val="2"/>
                <w:sz w:val="20"/>
                <w:szCs w:val="20"/>
                <w:lang w:eastAsia="sl-SI"/>
              </w:rPr>
            </w:pPr>
          </w:p>
        </w:tc>
        <w:tc>
          <w:tcPr>
            <w:tcW w:w="2874" w:type="dxa"/>
            <w:gridSpan w:val="4"/>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ED1AD8C" w14:textId="77777777" w:rsidR="00395BD4" w:rsidRPr="00A25ACA" w:rsidRDefault="00395BD4" w:rsidP="000F57E0">
            <w:pPr>
              <w:widowControl w:val="0"/>
              <w:tabs>
                <w:tab w:val="left" w:pos="360"/>
              </w:tabs>
              <w:spacing w:after="0" w:line="260" w:lineRule="exact"/>
              <w:outlineLvl w:val="0"/>
              <w:rPr>
                <w:rFonts w:ascii="Arial" w:eastAsia="Times New Roman" w:hAnsi="Arial" w:cs="Arial"/>
                <w:bCs/>
                <w:kern w:val="2"/>
                <w:sz w:val="20"/>
                <w:szCs w:val="20"/>
                <w:lang w:eastAsia="sl-SI"/>
              </w:rPr>
            </w:pPr>
          </w:p>
        </w:tc>
      </w:tr>
      <w:tr w:rsidR="00395BD4" w:rsidRPr="00A25ACA" w14:paraId="2CB5D545" w14:textId="77777777" w:rsidTr="000F57E0">
        <w:tblPrEx>
          <w:tblCellMar>
            <w:top w:w="57" w:type="dxa"/>
            <w:bottom w:w="57" w:type="dxa"/>
          </w:tblCellMar>
        </w:tblPrEx>
        <w:trPr>
          <w:cantSplit/>
          <w:trHeight w:val="95"/>
        </w:trPr>
        <w:tc>
          <w:tcPr>
            <w:tcW w:w="4277" w:type="dxa"/>
            <w:gridSpan w:val="4"/>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C8BB17D" w14:textId="77777777" w:rsidR="00395BD4" w:rsidRPr="00A25ACA" w:rsidRDefault="00395BD4" w:rsidP="000F57E0">
            <w:pPr>
              <w:widowControl w:val="0"/>
              <w:tabs>
                <w:tab w:val="left" w:pos="360"/>
              </w:tabs>
              <w:spacing w:after="0" w:line="260" w:lineRule="exact"/>
              <w:outlineLvl w:val="0"/>
              <w:rPr>
                <w:rFonts w:ascii="Arial" w:hAnsi="Arial" w:cs="Arial"/>
                <w:sz w:val="20"/>
                <w:szCs w:val="20"/>
              </w:rPr>
            </w:pPr>
            <w:r w:rsidRPr="00A25ACA">
              <w:rPr>
                <w:rFonts w:ascii="Arial" w:eastAsia="Times New Roman" w:hAnsi="Arial" w:cs="Arial"/>
                <w:b/>
                <w:kern w:val="2"/>
                <w:sz w:val="20"/>
                <w:szCs w:val="20"/>
                <w:lang w:eastAsia="sl-SI"/>
              </w:rPr>
              <w:t>SKUPAJ</w:t>
            </w:r>
          </w:p>
        </w:tc>
        <w:tc>
          <w:tcPr>
            <w:tcW w:w="2012" w:type="dxa"/>
            <w:gridSpan w:val="4"/>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624CC38" w14:textId="77777777" w:rsidR="00395BD4" w:rsidRPr="00A25ACA" w:rsidRDefault="00395BD4" w:rsidP="000F57E0">
            <w:pPr>
              <w:widowControl w:val="0"/>
              <w:tabs>
                <w:tab w:val="left" w:pos="360"/>
              </w:tabs>
              <w:spacing w:after="0" w:line="260" w:lineRule="exact"/>
              <w:outlineLvl w:val="0"/>
              <w:rPr>
                <w:rFonts w:ascii="Arial" w:eastAsia="Times New Roman" w:hAnsi="Arial" w:cs="Arial"/>
                <w:b/>
                <w:kern w:val="2"/>
                <w:sz w:val="20"/>
                <w:szCs w:val="20"/>
                <w:lang w:eastAsia="sl-SI"/>
              </w:rPr>
            </w:pPr>
          </w:p>
        </w:tc>
        <w:tc>
          <w:tcPr>
            <w:tcW w:w="2874" w:type="dxa"/>
            <w:gridSpan w:val="4"/>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CBB68F2" w14:textId="77777777" w:rsidR="00395BD4" w:rsidRPr="00A25ACA" w:rsidRDefault="00395BD4" w:rsidP="000F57E0">
            <w:pPr>
              <w:widowControl w:val="0"/>
              <w:tabs>
                <w:tab w:val="left" w:pos="360"/>
              </w:tabs>
              <w:spacing w:after="0" w:line="260" w:lineRule="exact"/>
              <w:outlineLvl w:val="0"/>
              <w:rPr>
                <w:rFonts w:ascii="Arial" w:eastAsia="Times New Roman" w:hAnsi="Arial" w:cs="Arial"/>
                <w:b/>
                <w:kern w:val="2"/>
                <w:sz w:val="20"/>
                <w:szCs w:val="20"/>
                <w:lang w:eastAsia="sl-SI"/>
              </w:rPr>
            </w:pPr>
          </w:p>
        </w:tc>
      </w:tr>
      <w:tr w:rsidR="00395BD4" w:rsidRPr="00A25ACA" w14:paraId="507A5E42" w14:textId="77777777" w:rsidTr="000F57E0">
        <w:tblPrEx>
          <w:tblCellMar>
            <w:top w:w="57" w:type="dxa"/>
            <w:bottom w:w="57" w:type="dxa"/>
          </w:tblCellMar>
        </w:tblPrEx>
        <w:trPr>
          <w:trHeight w:val="1910"/>
        </w:trPr>
        <w:tc>
          <w:tcPr>
            <w:tcW w:w="9163" w:type="dxa"/>
            <w:gridSpan w:val="12"/>
            <w:tcBorders>
              <w:top w:val="single" w:sz="4" w:space="0" w:color="000000"/>
              <w:left w:val="single" w:sz="4" w:space="0" w:color="000000"/>
              <w:bottom w:val="single" w:sz="4" w:space="0" w:color="000000"/>
              <w:right w:val="single" w:sz="4" w:space="0" w:color="000000"/>
            </w:tcBorders>
            <w:tcMar>
              <w:top w:w="0" w:type="dxa"/>
              <w:bottom w:w="0" w:type="dxa"/>
            </w:tcMar>
          </w:tcPr>
          <w:p w14:paraId="56C38B3C" w14:textId="77777777" w:rsidR="00395BD4" w:rsidRPr="00A25ACA" w:rsidRDefault="00395BD4" w:rsidP="000F57E0">
            <w:pPr>
              <w:widowControl w:val="0"/>
              <w:spacing w:after="0" w:line="260" w:lineRule="exact"/>
              <w:rPr>
                <w:rFonts w:ascii="Arial" w:eastAsia="Times New Roman" w:hAnsi="Arial" w:cs="Arial"/>
                <w:b/>
                <w:sz w:val="20"/>
                <w:szCs w:val="20"/>
              </w:rPr>
            </w:pPr>
          </w:p>
          <w:p w14:paraId="26C16E77" w14:textId="77777777" w:rsidR="00395BD4" w:rsidRPr="00A25ACA" w:rsidRDefault="00395BD4" w:rsidP="000F57E0">
            <w:pPr>
              <w:widowControl w:val="0"/>
              <w:spacing w:after="0" w:line="260" w:lineRule="exact"/>
              <w:rPr>
                <w:rFonts w:ascii="Arial" w:hAnsi="Arial" w:cs="Arial"/>
                <w:sz w:val="20"/>
                <w:szCs w:val="20"/>
              </w:rPr>
            </w:pPr>
            <w:r w:rsidRPr="00A25ACA">
              <w:rPr>
                <w:rFonts w:ascii="Arial" w:eastAsia="Times New Roman" w:hAnsi="Arial" w:cs="Arial"/>
                <w:b/>
                <w:sz w:val="20"/>
                <w:szCs w:val="20"/>
              </w:rPr>
              <w:t>OBRAZLOŽITEV:</w:t>
            </w:r>
          </w:p>
          <w:p w14:paraId="65B793C2" w14:textId="77777777" w:rsidR="00395BD4" w:rsidRPr="00A25ACA" w:rsidRDefault="00395BD4" w:rsidP="000F57E0">
            <w:pPr>
              <w:widowControl w:val="0"/>
              <w:numPr>
                <w:ilvl w:val="0"/>
                <w:numId w:val="1"/>
              </w:numPr>
              <w:spacing w:after="0" w:line="260" w:lineRule="exact"/>
              <w:ind w:left="284" w:hanging="284"/>
              <w:jc w:val="both"/>
              <w:rPr>
                <w:rFonts w:ascii="Arial" w:hAnsi="Arial" w:cs="Arial"/>
                <w:sz w:val="20"/>
                <w:szCs w:val="20"/>
              </w:rPr>
            </w:pPr>
            <w:r w:rsidRPr="00A25ACA">
              <w:rPr>
                <w:rFonts w:ascii="Arial" w:eastAsia="Times New Roman" w:hAnsi="Arial" w:cs="Arial"/>
                <w:b/>
                <w:sz w:val="20"/>
                <w:szCs w:val="20"/>
                <w:lang w:eastAsia="sl-SI"/>
              </w:rPr>
              <w:t>Ocena finančnih posledic, ki niso načrtovane v sprejetem proračunu</w:t>
            </w:r>
          </w:p>
          <w:p w14:paraId="4EAC7316" w14:textId="77777777" w:rsidR="00395BD4" w:rsidRPr="00A25ACA" w:rsidRDefault="00395BD4" w:rsidP="000F57E0">
            <w:pPr>
              <w:widowControl w:val="0"/>
              <w:spacing w:after="0" w:line="260" w:lineRule="exact"/>
              <w:ind w:left="360" w:hanging="76"/>
              <w:jc w:val="both"/>
              <w:rPr>
                <w:rFonts w:ascii="Arial" w:hAnsi="Arial" w:cs="Arial"/>
                <w:sz w:val="20"/>
                <w:szCs w:val="20"/>
              </w:rPr>
            </w:pPr>
            <w:r w:rsidRPr="00A25ACA">
              <w:rPr>
                <w:rFonts w:ascii="Arial" w:eastAsia="Times New Roman" w:hAnsi="Arial" w:cs="Arial"/>
                <w:sz w:val="20"/>
                <w:szCs w:val="20"/>
                <w:lang w:eastAsia="sl-SI"/>
              </w:rPr>
              <w:t>V zvezi s predlaganim vladnim gradivom se navedejo predvidene spremembe (povečanje, zmanjšanje):</w:t>
            </w:r>
          </w:p>
          <w:p w14:paraId="48C7E543" w14:textId="77777777" w:rsidR="00395BD4" w:rsidRPr="00A25ACA" w:rsidRDefault="00395BD4" w:rsidP="000F57E0">
            <w:pPr>
              <w:widowControl w:val="0"/>
              <w:numPr>
                <w:ilvl w:val="0"/>
                <w:numId w:val="3"/>
              </w:numPr>
              <w:spacing w:after="0" w:line="260" w:lineRule="exact"/>
              <w:jc w:val="both"/>
              <w:rPr>
                <w:rFonts w:ascii="Arial" w:hAnsi="Arial" w:cs="Arial"/>
                <w:sz w:val="20"/>
                <w:szCs w:val="20"/>
              </w:rPr>
            </w:pPr>
            <w:r w:rsidRPr="00A25ACA">
              <w:rPr>
                <w:rFonts w:ascii="Arial" w:eastAsia="Times New Roman" w:hAnsi="Arial" w:cs="Arial"/>
                <w:sz w:val="20"/>
                <w:szCs w:val="20"/>
                <w:lang w:eastAsia="sl-SI"/>
              </w:rPr>
              <w:t>prihodkov državnega proračuna in občinskih proračunov,</w:t>
            </w:r>
          </w:p>
          <w:p w14:paraId="37B3261D" w14:textId="77777777" w:rsidR="00395BD4" w:rsidRPr="00A25ACA" w:rsidRDefault="00395BD4" w:rsidP="000F57E0">
            <w:pPr>
              <w:widowControl w:val="0"/>
              <w:numPr>
                <w:ilvl w:val="0"/>
                <w:numId w:val="3"/>
              </w:numPr>
              <w:spacing w:after="0" w:line="260" w:lineRule="exact"/>
              <w:jc w:val="both"/>
              <w:rPr>
                <w:rFonts w:ascii="Arial" w:hAnsi="Arial" w:cs="Arial"/>
                <w:sz w:val="20"/>
                <w:szCs w:val="20"/>
              </w:rPr>
            </w:pPr>
            <w:r w:rsidRPr="00A25ACA">
              <w:rPr>
                <w:rFonts w:ascii="Arial" w:eastAsia="Times New Roman" w:hAnsi="Arial" w:cs="Arial"/>
                <w:sz w:val="20"/>
                <w:szCs w:val="20"/>
                <w:lang w:eastAsia="sl-SI"/>
              </w:rPr>
              <w:t>odhodkov državnega proračuna, ki niso načrtovani na ukrepih oziroma projektih sprejetih proračunov,</w:t>
            </w:r>
          </w:p>
          <w:p w14:paraId="6EC9FA27" w14:textId="77777777" w:rsidR="00395BD4" w:rsidRPr="00A25ACA" w:rsidRDefault="00395BD4" w:rsidP="000F57E0">
            <w:pPr>
              <w:widowControl w:val="0"/>
              <w:numPr>
                <w:ilvl w:val="0"/>
                <w:numId w:val="3"/>
              </w:numPr>
              <w:spacing w:after="0" w:line="260" w:lineRule="exact"/>
              <w:jc w:val="both"/>
              <w:rPr>
                <w:rFonts w:ascii="Arial" w:hAnsi="Arial" w:cs="Arial"/>
                <w:sz w:val="20"/>
                <w:szCs w:val="20"/>
              </w:rPr>
            </w:pPr>
            <w:r w:rsidRPr="00A25ACA">
              <w:rPr>
                <w:rFonts w:ascii="Arial" w:eastAsia="Times New Roman" w:hAnsi="Arial" w:cs="Arial"/>
                <w:sz w:val="20"/>
                <w:szCs w:val="20"/>
                <w:lang w:eastAsia="sl-SI"/>
              </w:rPr>
              <w:t>obveznosti za druga javnofinančna sredstva (drugi viri), ki niso načrtovana na ukrepih oziroma projektih sprejetih proračunov.</w:t>
            </w:r>
          </w:p>
          <w:p w14:paraId="558E9F48" w14:textId="77777777" w:rsidR="00395BD4" w:rsidRPr="00A25ACA" w:rsidRDefault="00395BD4" w:rsidP="000F57E0">
            <w:pPr>
              <w:widowControl w:val="0"/>
              <w:spacing w:after="0" w:line="260" w:lineRule="exact"/>
              <w:ind w:left="284"/>
              <w:rPr>
                <w:rFonts w:ascii="Arial" w:eastAsia="Times New Roman" w:hAnsi="Arial" w:cs="Arial"/>
                <w:sz w:val="20"/>
                <w:szCs w:val="20"/>
                <w:lang w:eastAsia="sl-SI"/>
              </w:rPr>
            </w:pPr>
          </w:p>
          <w:p w14:paraId="5B816366" w14:textId="77777777" w:rsidR="00395BD4" w:rsidRPr="00A25ACA" w:rsidRDefault="00395BD4" w:rsidP="000F57E0">
            <w:pPr>
              <w:widowControl w:val="0"/>
              <w:numPr>
                <w:ilvl w:val="0"/>
                <w:numId w:val="1"/>
              </w:numPr>
              <w:spacing w:after="0" w:line="260" w:lineRule="exact"/>
              <w:ind w:left="284" w:hanging="284"/>
              <w:jc w:val="both"/>
              <w:rPr>
                <w:rFonts w:ascii="Arial" w:hAnsi="Arial" w:cs="Arial"/>
                <w:sz w:val="20"/>
                <w:szCs w:val="20"/>
              </w:rPr>
            </w:pPr>
            <w:r w:rsidRPr="00A25ACA">
              <w:rPr>
                <w:rFonts w:ascii="Arial" w:eastAsia="Times New Roman" w:hAnsi="Arial" w:cs="Arial"/>
                <w:b/>
                <w:sz w:val="20"/>
                <w:szCs w:val="20"/>
                <w:lang w:eastAsia="sl-SI"/>
              </w:rPr>
              <w:t>Finančne posledice za državni proračun</w:t>
            </w:r>
          </w:p>
          <w:p w14:paraId="0DCF1C85" w14:textId="77777777" w:rsidR="00395BD4" w:rsidRPr="00A25ACA" w:rsidRDefault="00395BD4" w:rsidP="000F57E0">
            <w:pPr>
              <w:widowControl w:val="0"/>
              <w:spacing w:after="0" w:line="260" w:lineRule="exact"/>
              <w:ind w:left="284"/>
              <w:jc w:val="both"/>
              <w:rPr>
                <w:rFonts w:ascii="Arial" w:hAnsi="Arial" w:cs="Arial"/>
                <w:sz w:val="20"/>
                <w:szCs w:val="20"/>
              </w:rPr>
            </w:pPr>
            <w:r w:rsidRPr="00A25ACA">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5D85D356" w14:textId="77777777" w:rsidR="00395BD4" w:rsidRPr="00A25ACA" w:rsidRDefault="00395BD4" w:rsidP="000F57E0">
            <w:pPr>
              <w:widowControl w:val="0"/>
              <w:spacing w:after="0" w:line="260" w:lineRule="exact"/>
              <w:ind w:left="720"/>
              <w:jc w:val="both"/>
              <w:rPr>
                <w:rFonts w:ascii="Arial" w:hAnsi="Arial" w:cs="Arial"/>
                <w:sz w:val="20"/>
                <w:szCs w:val="20"/>
              </w:rPr>
            </w:pPr>
            <w:proofErr w:type="spellStart"/>
            <w:r w:rsidRPr="00A25ACA">
              <w:rPr>
                <w:rFonts w:ascii="Arial" w:eastAsia="Times New Roman" w:hAnsi="Arial" w:cs="Arial"/>
                <w:b/>
                <w:sz w:val="20"/>
                <w:szCs w:val="20"/>
                <w:lang w:eastAsia="sl-SI"/>
              </w:rPr>
              <w:t>II.a</w:t>
            </w:r>
            <w:proofErr w:type="spellEnd"/>
            <w:r w:rsidRPr="00A25ACA">
              <w:rPr>
                <w:rFonts w:ascii="Arial" w:eastAsia="Times New Roman" w:hAnsi="Arial" w:cs="Arial"/>
                <w:b/>
                <w:sz w:val="20"/>
                <w:szCs w:val="20"/>
                <w:lang w:eastAsia="sl-SI"/>
              </w:rPr>
              <w:t xml:space="preserve"> Pravice porabe za izvedbo predlaganih rešitev so zagotovljene:</w:t>
            </w:r>
          </w:p>
          <w:p w14:paraId="72096CD8" w14:textId="77777777" w:rsidR="00395BD4" w:rsidRPr="00A25ACA" w:rsidRDefault="00395BD4" w:rsidP="000F57E0">
            <w:pPr>
              <w:widowControl w:val="0"/>
              <w:spacing w:after="0" w:line="260" w:lineRule="exact"/>
              <w:ind w:left="284"/>
              <w:jc w:val="both"/>
              <w:rPr>
                <w:rFonts w:ascii="Arial" w:hAnsi="Arial" w:cs="Arial"/>
                <w:sz w:val="20"/>
                <w:szCs w:val="20"/>
              </w:rPr>
            </w:pPr>
            <w:r w:rsidRPr="00A25ACA">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25ACA">
              <w:rPr>
                <w:rFonts w:ascii="Arial" w:eastAsia="Times New Roman" w:hAnsi="Arial" w:cs="Arial"/>
                <w:sz w:val="20"/>
                <w:szCs w:val="20"/>
                <w:lang w:eastAsia="sl-SI"/>
              </w:rPr>
              <w:t>II.b</w:t>
            </w:r>
            <w:proofErr w:type="spellEnd"/>
            <w:r w:rsidRPr="00A25ACA">
              <w:rPr>
                <w:rFonts w:ascii="Arial" w:eastAsia="Times New Roman" w:hAnsi="Arial" w:cs="Arial"/>
                <w:sz w:val="20"/>
                <w:szCs w:val="20"/>
                <w:lang w:eastAsia="sl-SI"/>
              </w:rPr>
              <w:t>). Pri uvrstitvi novega projekta oziroma ukrepa v načrt razvojnih programov se navedejo:</w:t>
            </w:r>
          </w:p>
          <w:p w14:paraId="6EA19C2B" w14:textId="77777777" w:rsidR="00395BD4" w:rsidRPr="00A25ACA" w:rsidRDefault="00395BD4" w:rsidP="000F57E0">
            <w:pPr>
              <w:widowControl w:val="0"/>
              <w:numPr>
                <w:ilvl w:val="0"/>
                <w:numId w:val="4"/>
              </w:numPr>
              <w:spacing w:after="0" w:line="260" w:lineRule="exact"/>
              <w:jc w:val="both"/>
              <w:rPr>
                <w:rFonts w:ascii="Arial" w:hAnsi="Arial" w:cs="Arial"/>
                <w:sz w:val="20"/>
                <w:szCs w:val="20"/>
              </w:rPr>
            </w:pPr>
            <w:r w:rsidRPr="00A25ACA">
              <w:rPr>
                <w:rFonts w:ascii="Arial" w:eastAsia="Times New Roman" w:hAnsi="Arial" w:cs="Arial"/>
                <w:sz w:val="20"/>
                <w:szCs w:val="20"/>
                <w:lang w:eastAsia="sl-SI"/>
              </w:rPr>
              <w:t>proračunski uporabnik, ki bo financiral novi projekt oziroma ukrep,</w:t>
            </w:r>
          </w:p>
          <w:p w14:paraId="48F107A5" w14:textId="77777777" w:rsidR="00395BD4" w:rsidRPr="00A25ACA" w:rsidRDefault="00395BD4" w:rsidP="000F57E0">
            <w:pPr>
              <w:widowControl w:val="0"/>
              <w:numPr>
                <w:ilvl w:val="0"/>
                <w:numId w:val="4"/>
              </w:numPr>
              <w:spacing w:after="0" w:line="260" w:lineRule="exact"/>
              <w:jc w:val="both"/>
              <w:rPr>
                <w:rFonts w:ascii="Arial" w:hAnsi="Arial" w:cs="Arial"/>
                <w:sz w:val="20"/>
                <w:szCs w:val="20"/>
              </w:rPr>
            </w:pPr>
            <w:r w:rsidRPr="00A25ACA">
              <w:rPr>
                <w:rFonts w:ascii="Arial" w:eastAsia="Times New Roman" w:hAnsi="Arial" w:cs="Arial"/>
                <w:sz w:val="20"/>
                <w:szCs w:val="20"/>
                <w:lang w:eastAsia="sl-SI"/>
              </w:rPr>
              <w:t xml:space="preserve">projekt oziroma ukrep, s katerim se bodo dosegli cilji vladnega gradiva, in </w:t>
            </w:r>
          </w:p>
          <w:p w14:paraId="61BF1FAE" w14:textId="77777777" w:rsidR="00395BD4" w:rsidRPr="00A25ACA" w:rsidRDefault="00395BD4" w:rsidP="000F57E0">
            <w:pPr>
              <w:widowControl w:val="0"/>
              <w:numPr>
                <w:ilvl w:val="0"/>
                <w:numId w:val="4"/>
              </w:numPr>
              <w:spacing w:after="0" w:line="260" w:lineRule="exact"/>
              <w:jc w:val="both"/>
              <w:rPr>
                <w:rFonts w:ascii="Arial" w:hAnsi="Arial" w:cs="Arial"/>
                <w:sz w:val="20"/>
                <w:szCs w:val="20"/>
              </w:rPr>
            </w:pPr>
            <w:r w:rsidRPr="00A25ACA">
              <w:rPr>
                <w:rFonts w:ascii="Arial" w:eastAsia="Times New Roman" w:hAnsi="Arial" w:cs="Arial"/>
                <w:sz w:val="20"/>
                <w:szCs w:val="20"/>
                <w:lang w:eastAsia="sl-SI"/>
              </w:rPr>
              <w:t>proračunske postavke.</w:t>
            </w:r>
          </w:p>
          <w:p w14:paraId="7C2F2EC6" w14:textId="77777777" w:rsidR="00395BD4" w:rsidRPr="00A25ACA" w:rsidRDefault="00395BD4" w:rsidP="000F57E0">
            <w:pPr>
              <w:widowControl w:val="0"/>
              <w:spacing w:after="0" w:line="260" w:lineRule="exact"/>
              <w:ind w:left="284"/>
              <w:jc w:val="both"/>
              <w:rPr>
                <w:rFonts w:ascii="Arial" w:hAnsi="Arial" w:cs="Arial"/>
                <w:sz w:val="20"/>
                <w:szCs w:val="20"/>
              </w:rPr>
            </w:pPr>
            <w:r w:rsidRPr="00A25ACA">
              <w:rPr>
                <w:rFonts w:ascii="Arial" w:eastAsia="Times New Roman" w:hAnsi="Arial" w:cs="Arial"/>
                <w:sz w:val="20"/>
                <w:szCs w:val="20"/>
                <w:lang w:eastAsia="sl-SI"/>
              </w:rPr>
              <w:lastRenderedPageBreak/>
              <w:t xml:space="preserve">Za zagotovitev pravic porabe na proračunskih postavkah, s katerih se bo financiral novi projekt oziroma ukrep, je treba izpolniti tudi točko </w:t>
            </w:r>
            <w:proofErr w:type="spellStart"/>
            <w:r w:rsidRPr="00A25ACA">
              <w:rPr>
                <w:rFonts w:ascii="Arial" w:eastAsia="Times New Roman" w:hAnsi="Arial" w:cs="Arial"/>
                <w:sz w:val="20"/>
                <w:szCs w:val="20"/>
                <w:lang w:eastAsia="sl-SI"/>
              </w:rPr>
              <w:t>II.b</w:t>
            </w:r>
            <w:proofErr w:type="spellEnd"/>
            <w:r w:rsidRPr="00A25ACA">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39225698" w14:textId="77777777" w:rsidR="00395BD4" w:rsidRPr="00A25ACA" w:rsidRDefault="00395BD4" w:rsidP="000F57E0">
            <w:pPr>
              <w:widowControl w:val="0"/>
              <w:spacing w:after="0" w:line="260" w:lineRule="exact"/>
              <w:ind w:left="714"/>
              <w:jc w:val="both"/>
              <w:rPr>
                <w:rFonts w:ascii="Arial" w:hAnsi="Arial" w:cs="Arial"/>
                <w:sz w:val="20"/>
                <w:szCs w:val="20"/>
              </w:rPr>
            </w:pPr>
            <w:proofErr w:type="spellStart"/>
            <w:r w:rsidRPr="00A25ACA">
              <w:rPr>
                <w:rFonts w:ascii="Arial" w:eastAsia="Times New Roman" w:hAnsi="Arial" w:cs="Arial"/>
                <w:b/>
                <w:sz w:val="20"/>
                <w:szCs w:val="20"/>
                <w:lang w:eastAsia="sl-SI"/>
              </w:rPr>
              <w:t>II.b</w:t>
            </w:r>
            <w:proofErr w:type="spellEnd"/>
            <w:r w:rsidRPr="00A25ACA">
              <w:rPr>
                <w:rFonts w:ascii="Arial" w:eastAsia="Times New Roman" w:hAnsi="Arial" w:cs="Arial"/>
                <w:b/>
                <w:sz w:val="20"/>
                <w:szCs w:val="20"/>
                <w:lang w:eastAsia="sl-SI"/>
              </w:rPr>
              <w:t xml:space="preserve"> Manjkajoče pravice porabe bodo zagotovljene s prerazporeditvijo:</w:t>
            </w:r>
          </w:p>
          <w:p w14:paraId="7560D803" w14:textId="77777777" w:rsidR="00395BD4" w:rsidRPr="00A25ACA" w:rsidRDefault="00395BD4" w:rsidP="000F57E0">
            <w:pPr>
              <w:widowControl w:val="0"/>
              <w:spacing w:after="0" w:line="260" w:lineRule="exact"/>
              <w:ind w:left="284"/>
              <w:jc w:val="both"/>
              <w:rPr>
                <w:rFonts w:ascii="Arial" w:hAnsi="Arial" w:cs="Arial"/>
                <w:sz w:val="20"/>
                <w:szCs w:val="20"/>
              </w:rPr>
            </w:pPr>
            <w:r w:rsidRPr="00A25ACA">
              <w:rPr>
                <w:rFonts w:ascii="Arial" w:eastAsia="Times New Roman"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A25ACA">
              <w:rPr>
                <w:rFonts w:ascii="Arial" w:eastAsia="Times New Roman" w:hAnsi="Arial" w:cs="Arial"/>
                <w:sz w:val="20"/>
                <w:szCs w:val="20"/>
                <w:lang w:eastAsia="sl-SI"/>
              </w:rPr>
              <w:t>II.a</w:t>
            </w:r>
            <w:proofErr w:type="spellEnd"/>
            <w:r w:rsidRPr="00A25ACA">
              <w:rPr>
                <w:rFonts w:ascii="Arial" w:eastAsia="Times New Roman" w:hAnsi="Arial" w:cs="Arial"/>
                <w:sz w:val="20"/>
                <w:szCs w:val="20"/>
                <w:lang w:eastAsia="sl-SI"/>
              </w:rPr>
              <w:t>.</w:t>
            </w:r>
          </w:p>
          <w:p w14:paraId="1F4BE048" w14:textId="77777777" w:rsidR="00395BD4" w:rsidRPr="00A25ACA" w:rsidRDefault="00395BD4" w:rsidP="000F57E0">
            <w:pPr>
              <w:widowControl w:val="0"/>
              <w:spacing w:after="0" w:line="260" w:lineRule="exact"/>
              <w:ind w:left="714"/>
              <w:jc w:val="both"/>
              <w:rPr>
                <w:rFonts w:ascii="Arial" w:hAnsi="Arial" w:cs="Arial"/>
                <w:sz w:val="20"/>
                <w:szCs w:val="20"/>
              </w:rPr>
            </w:pPr>
            <w:proofErr w:type="spellStart"/>
            <w:r w:rsidRPr="00A25ACA">
              <w:rPr>
                <w:rFonts w:ascii="Arial" w:eastAsia="Times New Roman" w:hAnsi="Arial" w:cs="Arial"/>
                <w:b/>
                <w:sz w:val="20"/>
                <w:szCs w:val="20"/>
                <w:lang w:eastAsia="sl-SI"/>
              </w:rPr>
              <w:t>II.c</w:t>
            </w:r>
            <w:proofErr w:type="spellEnd"/>
            <w:r w:rsidRPr="00A25ACA">
              <w:rPr>
                <w:rFonts w:ascii="Arial" w:eastAsia="Times New Roman" w:hAnsi="Arial" w:cs="Arial"/>
                <w:b/>
                <w:sz w:val="20"/>
                <w:szCs w:val="20"/>
                <w:lang w:eastAsia="sl-SI"/>
              </w:rPr>
              <w:t xml:space="preserve"> Načrtovana nadomestitev zmanjšanih prihodkov in povečanih odhodkov proračuna:</w:t>
            </w:r>
          </w:p>
          <w:p w14:paraId="3CE7E0EE" w14:textId="77777777" w:rsidR="00395BD4" w:rsidRPr="00A25ACA" w:rsidRDefault="00395BD4" w:rsidP="000F57E0">
            <w:pPr>
              <w:widowControl w:val="0"/>
              <w:spacing w:after="0" w:line="260" w:lineRule="exact"/>
              <w:ind w:left="284"/>
              <w:jc w:val="both"/>
              <w:rPr>
                <w:rFonts w:ascii="Arial" w:hAnsi="Arial" w:cs="Arial"/>
                <w:sz w:val="20"/>
                <w:szCs w:val="20"/>
              </w:rPr>
            </w:pPr>
            <w:r w:rsidRPr="00A25ACA">
              <w:rPr>
                <w:rFonts w:ascii="Arial" w:eastAsia="Times New Roman" w:hAnsi="Arial" w:cs="Arial"/>
                <w:sz w:val="20"/>
                <w:szCs w:val="20"/>
                <w:lang w:eastAsia="sl-SI"/>
              </w:rPr>
              <w:t xml:space="preserve">Če se povečani odhodki (pravice porabe) ne bodo zagotovili tako, kot je določeno v točkah </w:t>
            </w:r>
            <w:proofErr w:type="spellStart"/>
            <w:r w:rsidRPr="00A25ACA">
              <w:rPr>
                <w:rFonts w:ascii="Arial" w:eastAsia="Times New Roman" w:hAnsi="Arial" w:cs="Arial"/>
                <w:sz w:val="20"/>
                <w:szCs w:val="20"/>
                <w:lang w:eastAsia="sl-SI"/>
              </w:rPr>
              <w:t>II.a</w:t>
            </w:r>
            <w:proofErr w:type="spellEnd"/>
            <w:r w:rsidRPr="00A25ACA">
              <w:rPr>
                <w:rFonts w:ascii="Arial" w:eastAsia="Times New Roman" w:hAnsi="Arial" w:cs="Arial"/>
                <w:sz w:val="20"/>
                <w:szCs w:val="20"/>
                <w:lang w:eastAsia="sl-SI"/>
              </w:rPr>
              <w:t xml:space="preserve"> in </w:t>
            </w:r>
            <w:proofErr w:type="spellStart"/>
            <w:r w:rsidRPr="00A25ACA">
              <w:rPr>
                <w:rFonts w:ascii="Arial" w:eastAsia="Times New Roman" w:hAnsi="Arial" w:cs="Arial"/>
                <w:sz w:val="20"/>
                <w:szCs w:val="20"/>
                <w:lang w:eastAsia="sl-SI"/>
              </w:rPr>
              <w:t>II.b</w:t>
            </w:r>
            <w:proofErr w:type="spellEnd"/>
            <w:r w:rsidRPr="00A25ACA">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26ACDBD6" w14:textId="77777777" w:rsidR="00395BD4" w:rsidRPr="00A25ACA" w:rsidRDefault="00395BD4" w:rsidP="000F57E0">
            <w:pPr>
              <w:widowControl w:val="0"/>
              <w:spacing w:after="0" w:line="260" w:lineRule="exact"/>
              <w:jc w:val="both"/>
              <w:textAlignment w:val="baseline"/>
              <w:rPr>
                <w:rFonts w:ascii="Arial" w:eastAsia="Times New Roman" w:hAnsi="Arial" w:cs="Arial"/>
                <w:b/>
                <w:bCs/>
                <w:spacing w:val="40"/>
                <w:sz w:val="20"/>
                <w:szCs w:val="20"/>
                <w:lang w:eastAsia="sl-SI"/>
              </w:rPr>
            </w:pPr>
          </w:p>
        </w:tc>
      </w:tr>
      <w:tr w:rsidR="00395BD4" w:rsidRPr="00A25ACA" w14:paraId="11C6BE66" w14:textId="77777777" w:rsidTr="000F57E0">
        <w:tblPrEx>
          <w:tblCellMar>
            <w:top w:w="57" w:type="dxa"/>
            <w:bottom w:w="57" w:type="dxa"/>
          </w:tblCellMar>
        </w:tblPrEx>
        <w:trPr>
          <w:trHeight w:val="1152"/>
        </w:trPr>
        <w:tc>
          <w:tcPr>
            <w:tcW w:w="9163" w:type="dxa"/>
            <w:gridSpan w:val="12"/>
            <w:tcBorders>
              <w:top w:val="single" w:sz="4" w:space="0" w:color="000000"/>
              <w:left w:val="single" w:sz="4" w:space="0" w:color="000000"/>
              <w:bottom w:val="single" w:sz="4" w:space="0" w:color="000000"/>
              <w:right w:val="single" w:sz="4" w:space="0" w:color="000000"/>
            </w:tcBorders>
            <w:tcMar>
              <w:top w:w="0" w:type="dxa"/>
              <w:bottom w:w="0" w:type="dxa"/>
            </w:tcMar>
          </w:tcPr>
          <w:p w14:paraId="017EE8B1" w14:textId="77777777" w:rsidR="00395BD4" w:rsidRPr="00A25ACA" w:rsidRDefault="00395BD4" w:rsidP="000F57E0">
            <w:pPr>
              <w:spacing w:after="0" w:line="260" w:lineRule="exact"/>
              <w:rPr>
                <w:rFonts w:ascii="Arial" w:hAnsi="Arial" w:cs="Arial"/>
                <w:sz w:val="20"/>
                <w:szCs w:val="20"/>
              </w:rPr>
            </w:pPr>
            <w:r w:rsidRPr="00A25ACA">
              <w:rPr>
                <w:rFonts w:ascii="Arial" w:eastAsia="Times New Roman" w:hAnsi="Arial" w:cs="Arial"/>
                <w:b/>
                <w:sz w:val="20"/>
                <w:szCs w:val="20"/>
              </w:rPr>
              <w:lastRenderedPageBreak/>
              <w:t xml:space="preserve">7.b Predstavitev ocene finančnih posledic pod 40.000 EUR: </w:t>
            </w:r>
            <w:r w:rsidRPr="00A25ACA">
              <w:rPr>
                <w:rFonts w:ascii="Arial" w:eastAsia="Times New Roman" w:hAnsi="Arial" w:cs="Arial"/>
                <w:sz w:val="20"/>
                <w:szCs w:val="20"/>
                <w:lang w:eastAsia="sl-SI"/>
              </w:rPr>
              <w:t>/</w:t>
            </w:r>
          </w:p>
          <w:p w14:paraId="7CB17230" w14:textId="77777777" w:rsidR="00395BD4" w:rsidRPr="00A25ACA" w:rsidRDefault="00395BD4" w:rsidP="000F57E0">
            <w:pPr>
              <w:spacing w:after="0" w:line="260" w:lineRule="exact"/>
              <w:rPr>
                <w:rFonts w:ascii="Arial" w:hAnsi="Arial" w:cs="Arial"/>
                <w:sz w:val="20"/>
                <w:szCs w:val="20"/>
              </w:rPr>
            </w:pPr>
            <w:r w:rsidRPr="00A25ACA">
              <w:rPr>
                <w:rFonts w:ascii="Arial" w:eastAsia="Times New Roman" w:hAnsi="Arial" w:cs="Arial"/>
                <w:sz w:val="20"/>
                <w:szCs w:val="20"/>
              </w:rPr>
              <w:t>(Samo če izberete NE pod točko 6.a.)</w:t>
            </w:r>
          </w:p>
          <w:p w14:paraId="3E769BDE" w14:textId="77777777" w:rsidR="00395BD4" w:rsidRPr="00A25ACA" w:rsidRDefault="00395BD4" w:rsidP="000F57E0">
            <w:pPr>
              <w:spacing w:after="0" w:line="260" w:lineRule="exact"/>
              <w:rPr>
                <w:rFonts w:ascii="Arial" w:hAnsi="Arial" w:cs="Arial"/>
                <w:sz w:val="20"/>
                <w:szCs w:val="20"/>
              </w:rPr>
            </w:pPr>
            <w:r w:rsidRPr="00A25ACA">
              <w:rPr>
                <w:rFonts w:ascii="Arial" w:eastAsia="Times New Roman" w:hAnsi="Arial" w:cs="Arial"/>
                <w:b/>
                <w:sz w:val="20"/>
                <w:szCs w:val="20"/>
              </w:rPr>
              <w:t>Kratka obrazložitev</w:t>
            </w:r>
          </w:p>
          <w:p w14:paraId="67465F66" w14:textId="77777777" w:rsidR="00395BD4" w:rsidRPr="00A25ACA" w:rsidRDefault="00395BD4" w:rsidP="000F57E0">
            <w:pPr>
              <w:spacing w:after="0" w:line="260" w:lineRule="exact"/>
              <w:rPr>
                <w:rFonts w:ascii="Arial" w:eastAsia="Times New Roman" w:hAnsi="Arial" w:cs="Arial"/>
                <w:b/>
                <w:sz w:val="20"/>
                <w:szCs w:val="20"/>
              </w:rPr>
            </w:pPr>
          </w:p>
        </w:tc>
      </w:tr>
      <w:tr w:rsidR="00395BD4" w:rsidRPr="00A25ACA" w14:paraId="0E1320ED" w14:textId="77777777" w:rsidTr="000F57E0">
        <w:tblPrEx>
          <w:tblCellMar>
            <w:top w:w="57" w:type="dxa"/>
            <w:bottom w:w="57" w:type="dxa"/>
          </w:tblCellMar>
        </w:tblPrEx>
        <w:trPr>
          <w:trHeight w:val="371"/>
        </w:trPr>
        <w:tc>
          <w:tcPr>
            <w:tcW w:w="9163" w:type="dxa"/>
            <w:gridSpan w:val="12"/>
            <w:tcBorders>
              <w:top w:val="single" w:sz="4" w:space="0" w:color="000000"/>
              <w:left w:val="single" w:sz="4" w:space="0" w:color="000000"/>
              <w:bottom w:val="single" w:sz="4" w:space="0" w:color="000000"/>
              <w:right w:val="single" w:sz="4" w:space="0" w:color="000000"/>
            </w:tcBorders>
            <w:tcMar>
              <w:top w:w="0" w:type="dxa"/>
              <w:bottom w:w="0" w:type="dxa"/>
            </w:tcMar>
          </w:tcPr>
          <w:p w14:paraId="10830994" w14:textId="77777777" w:rsidR="00395BD4" w:rsidRPr="00A25ACA" w:rsidRDefault="00395BD4" w:rsidP="000F57E0">
            <w:pPr>
              <w:spacing w:after="0" w:line="260" w:lineRule="exact"/>
              <w:rPr>
                <w:rFonts w:ascii="Arial" w:hAnsi="Arial" w:cs="Arial"/>
                <w:sz w:val="20"/>
                <w:szCs w:val="20"/>
              </w:rPr>
            </w:pPr>
            <w:r w:rsidRPr="00A25ACA">
              <w:rPr>
                <w:rFonts w:ascii="Arial" w:eastAsia="Times New Roman" w:hAnsi="Arial" w:cs="Arial"/>
                <w:b/>
                <w:sz w:val="20"/>
                <w:szCs w:val="20"/>
              </w:rPr>
              <w:t>8. Predstavitev sodelovanja z združenji občin:</w:t>
            </w:r>
          </w:p>
        </w:tc>
      </w:tr>
      <w:tr w:rsidR="00395BD4" w:rsidRPr="00A25ACA" w14:paraId="25F67CF4" w14:textId="77777777" w:rsidTr="000F57E0">
        <w:tblPrEx>
          <w:tblCellMar>
            <w:top w:w="57" w:type="dxa"/>
            <w:bottom w:w="57" w:type="dxa"/>
          </w:tblCellMar>
        </w:tblPrEx>
        <w:tc>
          <w:tcPr>
            <w:tcW w:w="6673" w:type="dxa"/>
            <w:gridSpan w:val="9"/>
            <w:tcBorders>
              <w:top w:val="single" w:sz="4" w:space="0" w:color="000000"/>
              <w:left w:val="single" w:sz="4" w:space="0" w:color="000000"/>
              <w:bottom w:val="single" w:sz="4" w:space="0" w:color="000000"/>
              <w:right w:val="single" w:sz="4" w:space="0" w:color="000000"/>
            </w:tcBorders>
            <w:tcMar>
              <w:top w:w="0" w:type="dxa"/>
              <w:bottom w:w="0" w:type="dxa"/>
            </w:tcMar>
          </w:tcPr>
          <w:p w14:paraId="0EE2D361" w14:textId="77777777" w:rsidR="00395BD4" w:rsidRPr="00A25ACA" w:rsidRDefault="00395BD4" w:rsidP="000F57E0">
            <w:pPr>
              <w:widowControl w:val="0"/>
              <w:spacing w:after="0" w:line="260" w:lineRule="exact"/>
              <w:jc w:val="both"/>
              <w:textAlignment w:val="baseline"/>
              <w:rPr>
                <w:rFonts w:ascii="Arial" w:hAnsi="Arial" w:cs="Arial"/>
                <w:sz w:val="20"/>
                <w:szCs w:val="20"/>
              </w:rPr>
            </w:pPr>
            <w:r w:rsidRPr="00A25ACA">
              <w:rPr>
                <w:rFonts w:ascii="Arial" w:eastAsia="Times New Roman" w:hAnsi="Arial" w:cs="Arial"/>
                <w:iCs/>
                <w:sz w:val="20"/>
                <w:szCs w:val="20"/>
                <w:lang w:eastAsia="sl-SI"/>
              </w:rPr>
              <w:t>Vsebina predloženega gradiva (predpisa) vpliva na:</w:t>
            </w:r>
          </w:p>
          <w:p w14:paraId="2ED3FB51" w14:textId="77777777" w:rsidR="00395BD4" w:rsidRPr="00A25ACA" w:rsidRDefault="00395BD4" w:rsidP="000F57E0">
            <w:pPr>
              <w:widowControl w:val="0"/>
              <w:numPr>
                <w:ilvl w:val="1"/>
                <w:numId w:val="7"/>
              </w:numPr>
              <w:spacing w:after="0" w:line="260" w:lineRule="exact"/>
              <w:ind w:left="418" w:hanging="426"/>
              <w:jc w:val="both"/>
              <w:textAlignment w:val="baseline"/>
              <w:rPr>
                <w:rFonts w:ascii="Arial" w:hAnsi="Arial" w:cs="Arial"/>
                <w:sz w:val="20"/>
                <w:szCs w:val="20"/>
              </w:rPr>
            </w:pPr>
            <w:r w:rsidRPr="00A25ACA">
              <w:rPr>
                <w:rFonts w:ascii="Arial" w:eastAsia="Times New Roman" w:hAnsi="Arial" w:cs="Arial"/>
                <w:iCs/>
                <w:sz w:val="20"/>
                <w:szCs w:val="20"/>
                <w:lang w:eastAsia="sl-SI"/>
              </w:rPr>
              <w:t>pristojnosti občin,</w:t>
            </w:r>
          </w:p>
          <w:p w14:paraId="155D2C6B" w14:textId="77777777" w:rsidR="00395BD4" w:rsidRPr="00A25ACA" w:rsidRDefault="00395BD4" w:rsidP="000F57E0">
            <w:pPr>
              <w:widowControl w:val="0"/>
              <w:numPr>
                <w:ilvl w:val="1"/>
                <w:numId w:val="7"/>
              </w:numPr>
              <w:spacing w:after="0" w:line="260" w:lineRule="exact"/>
              <w:ind w:left="418" w:hanging="426"/>
              <w:jc w:val="both"/>
              <w:textAlignment w:val="baseline"/>
              <w:rPr>
                <w:rFonts w:ascii="Arial" w:hAnsi="Arial" w:cs="Arial"/>
                <w:sz w:val="20"/>
                <w:szCs w:val="20"/>
              </w:rPr>
            </w:pPr>
            <w:r w:rsidRPr="00A25ACA">
              <w:rPr>
                <w:rFonts w:ascii="Arial" w:eastAsia="Times New Roman" w:hAnsi="Arial" w:cs="Arial"/>
                <w:iCs/>
                <w:sz w:val="20"/>
                <w:szCs w:val="20"/>
                <w:lang w:eastAsia="sl-SI"/>
              </w:rPr>
              <w:t>delovanje občin,</w:t>
            </w:r>
          </w:p>
          <w:p w14:paraId="327DBE1E" w14:textId="77777777" w:rsidR="00395BD4" w:rsidRPr="00A25ACA" w:rsidRDefault="00395BD4" w:rsidP="000F57E0">
            <w:pPr>
              <w:widowControl w:val="0"/>
              <w:numPr>
                <w:ilvl w:val="1"/>
                <w:numId w:val="3"/>
              </w:numPr>
              <w:spacing w:after="0" w:line="260" w:lineRule="exact"/>
              <w:ind w:left="418" w:hanging="426"/>
              <w:jc w:val="both"/>
              <w:textAlignment w:val="baseline"/>
              <w:rPr>
                <w:rFonts w:ascii="Arial" w:hAnsi="Arial" w:cs="Arial"/>
                <w:sz w:val="20"/>
                <w:szCs w:val="20"/>
              </w:rPr>
            </w:pPr>
            <w:r w:rsidRPr="00A25ACA">
              <w:rPr>
                <w:rFonts w:ascii="Arial" w:eastAsia="Times New Roman" w:hAnsi="Arial" w:cs="Arial"/>
                <w:iCs/>
                <w:sz w:val="20"/>
                <w:szCs w:val="20"/>
                <w:lang w:eastAsia="sl-SI"/>
              </w:rPr>
              <w:t>financiranje občin.</w:t>
            </w:r>
          </w:p>
          <w:p w14:paraId="1CF3560C" w14:textId="77777777" w:rsidR="00395BD4" w:rsidRPr="00A25ACA" w:rsidRDefault="00395BD4" w:rsidP="000F57E0">
            <w:pPr>
              <w:widowControl w:val="0"/>
              <w:spacing w:after="0" w:line="260" w:lineRule="exact"/>
              <w:ind w:left="1440"/>
              <w:jc w:val="both"/>
              <w:textAlignment w:val="baseline"/>
              <w:rPr>
                <w:rFonts w:ascii="Arial" w:eastAsia="Times New Roman" w:hAnsi="Arial" w:cs="Arial"/>
                <w:iCs/>
                <w:sz w:val="20"/>
                <w:szCs w:val="20"/>
                <w:lang w:eastAsia="sl-SI"/>
              </w:rPr>
            </w:pPr>
          </w:p>
        </w:tc>
        <w:tc>
          <w:tcPr>
            <w:tcW w:w="2490" w:type="dxa"/>
            <w:gridSpan w:val="3"/>
            <w:tcBorders>
              <w:top w:val="single" w:sz="4" w:space="0" w:color="000000"/>
              <w:left w:val="single" w:sz="4" w:space="0" w:color="000000"/>
              <w:bottom w:val="single" w:sz="4" w:space="0" w:color="000000"/>
              <w:right w:val="single" w:sz="4" w:space="0" w:color="000000"/>
            </w:tcBorders>
            <w:tcMar>
              <w:top w:w="0" w:type="dxa"/>
              <w:bottom w:w="0" w:type="dxa"/>
            </w:tcMar>
          </w:tcPr>
          <w:p w14:paraId="3E38D956" w14:textId="77777777" w:rsidR="00395BD4" w:rsidRPr="00A25ACA" w:rsidRDefault="00395BD4" w:rsidP="000F57E0">
            <w:pPr>
              <w:widowControl w:val="0"/>
              <w:spacing w:after="0" w:line="260" w:lineRule="exact"/>
              <w:jc w:val="center"/>
              <w:textAlignment w:val="baseline"/>
              <w:rPr>
                <w:rFonts w:ascii="Arial" w:hAnsi="Arial" w:cs="Arial"/>
                <w:sz w:val="20"/>
                <w:szCs w:val="20"/>
              </w:rPr>
            </w:pPr>
            <w:r w:rsidRPr="00A25ACA">
              <w:rPr>
                <w:rFonts w:ascii="Arial" w:eastAsia="Times New Roman" w:hAnsi="Arial" w:cs="Arial"/>
                <w:sz w:val="20"/>
                <w:szCs w:val="20"/>
                <w:lang w:eastAsia="sl-SI"/>
              </w:rPr>
              <w:t>NE</w:t>
            </w:r>
          </w:p>
        </w:tc>
      </w:tr>
      <w:tr w:rsidR="00395BD4" w:rsidRPr="00A25ACA" w14:paraId="7B942D8F" w14:textId="77777777" w:rsidTr="000F57E0">
        <w:tblPrEx>
          <w:tblCellMar>
            <w:top w:w="57" w:type="dxa"/>
            <w:bottom w:w="57" w:type="dxa"/>
          </w:tblCellMar>
        </w:tblPrEx>
        <w:trPr>
          <w:trHeight w:val="274"/>
        </w:trPr>
        <w:tc>
          <w:tcPr>
            <w:tcW w:w="9163" w:type="dxa"/>
            <w:gridSpan w:val="12"/>
            <w:tcBorders>
              <w:top w:val="single" w:sz="4" w:space="0" w:color="000000"/>
              <w:left w:val="single" w:sz="4" w:space="0" w:color="000000"/>
              <w:bottom w:val="single" w:sz="4" w:space="0" w:color="000000"/>
              <w:right w:val="single" w:sz="4" w:space="0" w:color="000000"/>
            </w:tcBorders>
            <w:tcMar>
              <w:top w:w="0" w:type="dxa"/>
              <w:bottom w:w="0" w:type="dxa"/>
            </w:tcMar>
          </w:tcPr>
          <w:p w14:paraId="7C2465C4" w14:textId="77777777" w:rsidR="00395BD4" w:rsidRPr="00A25ACA" w:rsidRDefault="00395BD4" w:rsidP="000F57E0">
            <w:pPr>
              <w:widowControl w:val="0"/>
              <w:spacing w:after="0" w:line="260" w:lineRule="exact"/>
              <w:jc w:val="both"/>
              <w:textAlignment w:val="baseline"/>
              <w:rPr>
                <w:rFonts w:ascii="Arial" w:hAnsi="Arial" w:cs="Arial"/>
                <w:sz w:val="20"/>
                <w:szCs w:val="20"/>
              </w:rPr>
            </w:pPr>
            <w:r w:rsidRPr="00A25ACA">
              <w:rPr>
                <w:rFonts w:ascii="Arial" w:eastAsia="Times New Roman" w:hAnsi="Arial" w:cs="Arial"/>
                <w:iCs/>
                <w:sz w:val="20"/>
                <w:szCs w:val="20"/>
                <w:lang w:eastAsia="sl-SI"/>
              </w:rPr>
              <w:t xml:space="preserve">Gradivo (predpis) je bilo poslano v mnenje: </w:t>
            </w:r>
          </w:p>
          <w:p w14:paraId="1B611B33" w14:textId="77777777" w:rsidR="00395BD4" w:rsidRPr="00A25ACA" w:rsidRDefault="00395BD4" w:rsidP="000F57E0">
            <w:pPr>
              <w:widowControl w:val="0"/>
              <w:numPr>
                <w:ilvl w:val="0"/>
                <w:numId w:val="5"/>
              </w:numPr>
              <w:spacing w:after="0" w:line="260" w:lineRule="exact"/>
              <w:jc w:val="both"/>
              <w:textAlignment w:val="baseline"/>
              <w:rPr>
                <w:rFonts w:ascii="Arial" w:hAnsi="Arial" w:cs="Arial"/>
                <w:sz w:val="20"/>
                <w:szCs w:val="20"/>
              </w:rPr>
            </w:pPr>
            <w:r w:rsidRPr="00A25ACA">
              <w:rPr>
                <w:rFonts w:ascii="Arial" w:eastAsia="Times New Roman" w:hAnsi="Arial" w:cs="Arial"/>
                <w:iCs/>
                <w:sz w:val="20"/>
                <w:szCs w:val="20"/>
                <w:lang w:eastAsia="sl-SI"/>
              </w:rPr>
              <w:t>Skupnosti občin Slovenije SOS: NE</w:t>
            </w:r>
          </w:p>
          <w:p w14:paraId="775D24E7" w14:textId="77777777" w:rsidR="00395BD4" w:rsidRPr="00A25ACA" w:rsidRDefault="00395BD4" w:rsidP="000F57E0">
            <w:pPr>
              <w:widowControl w:val="0"/>
              <w:numPr>
                <w:ilvl w:val="0"/>
                <w:numId w:val="5"/>
              </w:numPr>
              <w:spacing w:after="0" w:line="260" w:lineRule="exact"/>
              <w:jc w:val="both"/>
              <w:textAlignment w:val="baseline"/>
              <w:rPr>
                <w:rFonts w:ascii="Arial" w:hAnsi="Arial" w:cs="Arial"/>
                <w:sz w:val="20"/>
                <w:szCs w:val="20"/>
              </w:rPr>
            </w:pPr>
            <w:r w:rsidRPr="00A25ACA">
              <w:rPr>
                <w:rFonts w:ascii="Arial" w:eastAsia="Times New Roman" w:hAnsi="Arial" w:cs="Arial"/>
                <w:iCs/>
                <w:sz w:val="20"/>
                <w:szCs w:val="20"/>
                <w:lang w:eastAsia="sl-SI"/>
              </w:rPr>
              <w:t>Združenju občin Slovenije ZOS: NE</w:t>
            </w:r>
          </w:p>
          <w:p w14:paraId="4B5DA6A8" w14:textId="77777777" w:rsidR="00395BD4" w:rsidRPr="00A25ACA" w:rsidRDefault="00395BD4" w:rsidP="000F57E0">
            <w:pPr>
              <w:widowControl w:val="0"/>
              <w:numPr>
                <w:ilvl w:val="0"/>
                <w:numId w:val="5"/>
              </w:numPr>
              <w:spacing w:after="0" w:line="260" w:lineRule="exact"/>
              <w:jc w:val="both"/>
              <w:textAlignment w:val="baseline"/>
              <w:rPr>
                <w:rFonts w:ascii="Arial" w:hAnsi="Arial" w:cs="Arial"/>
                <w:sz w:val="20"/>
                <w:szCs w:val="20"/>
              </w:rPr>
            </w:pPr>
            <w:r w:rsidRPr="00A25ACA">
              <w:rPr>
                <w:rFonts w:ascii="Arial" w:eastAsia="Times New Roman" w:hAnsi="Arial" w:cs="Arial"/>
                <w:iCs/>
                <w:sz w:val="20"/>
                <w:szCs w:val="20"/>
                <w:lang w:eastAsia="sl-SI"/>
              </w:rPr>
              <w:t>Združenju mestnih občin Slovenije ZMOS: NE</w:t>
            </w:r>
          </w:p>
          <w:p w14:paraId="62CF54DE" w14:textId="77777777" w:rsidR="00395BD4" w:rsidRPr="00A25ACA" w:rsidRDefault="00395BD4" w:rsidP="000F57E0">
            <w:pPr>
              <w:widowControl w:val="0"/>
              <w:spacing w:after="0" w:line="260" w:lineRule="exact"/>
              <w:jc w:val="both"/>
              <w:textAlignment w:val="baseline"/>
              <w:rPr>
                <w:rFonts w:ascii="Arial" w:eastAsia="Times New Roman" w:hAnsi="Arial" w:cs="Arial"/>
                <w:iCs/>
                <w:sz w:val="20"/>
                <w:szCs w:val="20"/>
                <w:lang w:eastAsia="sl-SI"/>
              </w:rPr>
            </w:pPr>
          </w:p>
          <w:p w14:paraId="46F7C0AF" w14:textId="77777777" w:rsidR="00395BD4" w:rsidRPr="00A25ACA" w:rsidRDefault="00395BD4" w:rsidP="000F57E0">
            <w:pPr>
              <w:widowControl w:val="0"/>
              <w:spacing w:after="0" w:line="260" w:lineRule="exact"/>
              <w:jc w:val="both"/>
              <w:textAlignment w:val="baseline"/>
              <w:rPr>
                <w:rFonts w:ascii="Arial" w:hAnsi="Arial" w:cs="Arial"/>
                <w:sz w:val="20"/>
                <w:szCs w:val="20"/>
              </w:rPr>
            </w:pPr>
            <w:r w:rsidRPr="00A25ACA">
              <w:rPr>
                <w:rFonts w:ascii="Arial" w:eastAsia="Times New Roman" w:hAnsi="Arial" w:cs="Arial"/>
                <w:iCs/>
                <w:sz w:val="20"/>
                <w:szCs w:val="20"/>
                <w:lang w:eastAsia="sl-SI"/>
              </w:rPr>
              <w:t>Predlogi in pripombe združenj so bili upoštevani:</w:t>
            </w:r>
          </w:p>
          <w:p w14:paraId="29A7D2F7" w14:textId="77777777" w:rsidR="00395BD4" w:rsidRPr="00A25ACA" w:rsidRDefault="00395BD4" w:rsidP="000F57E0">
            <w:pPr>
              <w:widowControl w:val="0"/>
              <w:numPr>
                <w:ilvl w:val="0"/>
                <w:numId w:val="6"/>
              </w:numPr>
              <w:spacing w:after="0" w:line="260" w:lineRule="exact"/>
              <w:jc w:val="both"/>
              <w:textAlignment w:val="baseline"/>
              <w:rPr>
                <w:rFonts w:ascii="Arial" w:hAnsi="Arial" w:cs="Arial"/>
                <w:sz w:val="20"/>
                <w:szCs w:val="20"/>
              </w:rPr>
            </w:pPr>
            <w:r w:rsidRPr="00A25ACA">
              <w:rPr>
                <w:rFonts w:ascii="Arial" w:eastAsia="Times New Roman" w:hAnsi="Arial" w:cs="Arial"/>
                <w:iCs/>
                <w:sz w:val="20"/>
                <w:szCs w:val="20"/>
                <w:lang w:eastAsia="sl-SI"/>
              </w:rPr>
              <w:t>v celoti,</w:t>
            </w:r>
          </w:p>
          <w:p w14:paraId="26551BF5" w14:textId="77777777" w:rsidR="00395BD4" w:rsidRPr="00A25ACA" w:rsidRDefault="00395BD4" w:rsidP="000F57E0">
            <w:pPr>
              <w:widowControl w:val="0"/>
              <w:numPr>
                <w:ilvl w:val="0"/>
                <w:numId w:val="6"/>
              </w:numPr>
              <w:spacing w:after="0" w:line="260" w:lineRule="exact"/>
              <w:jc w:val="both"/>
              <w:textAlignment w:val="baseline"/>
              <w:rPr>
                <w:rFonts w:ascii="Arial" w:hAnsi="Arial" w:cs="Arial"/>
                <w:sz w:val="20"/>
                <w:szCs w:val="20"/>
              </w:rPr>
            </w:pPr>
            <w:r w:rsidRPr="00A25ACA">
              <w:rPr>
                <w:rFonts w:ascii="Arial" w:eastAsia="Times New Roman" w:hAnsi="Arial" w:cs="Arial"/>
                <w:iCs/>
                <w:sz w:val="20"/>
                <w:szCs w:val="20"/>
                <w:lang w:eastAsia="sl-SI"/>
              </w:rPr>
              <w:t>večinoma,</w:t>
            </w:r>
          </w:p>
          <w:p w14:paraId="2A1E51C2" w14:textId="77777777" w:rsidR="00395BD4" w:rsidRPr="00A25ACA" w:rsidRDefault="00395BD4" w:rsidP="000F57E0">
            <w:pPr>
              <w:widowControl w:val="0"/>
              <w:numPr>
                <w:ilvl w:val="0"/>
                <w:numId w:val="6"/>
              </w:numPr>
              <w:spacing w:after="0" w:line="260" w:lineRule="exact"/>
              <w:jc w:val="both"/>
              <w:textAlignment w:val="baseline"/>
              <w:rPr>
                <w:rFonts w:ascii="Arial" w:hAnsi="Arial" w:cs="Arial"/>
                <w:sz w:val="20"/>
                <w:szCs w:val="20"/>
              </w:rPr>
            </w:pPr>
            <w:r w:rsidRPr="00A25ACA">
              <w:rPr>
                <w:rFonts w:ascii="Arial" w:eastAsia="Times New Roman" w:hAnsi="Arial" w:cs="Arial"/>
                <w:iCs/>
                <w:sz w:val="20"/>
                <w:szCs w:val="20"/>
                <w:lang w:eastAsia="sl-SI"/>
              </w:rPr>
              <w:t>delno,</w:t>
            </w:r>
          </w:p>
          <w:p w14:paraId="68334B74" w14:textId="77777777" w:rsidR="00395BD4" w:rsidRPr="00A25ACA" w:rsidRDefault="00395BD4" w:rsidP="000F57E0">
            <w:pPr>
              <w:widowControl w:val="0"/>
              <w:numPr>
                <w:ilvl w:val="0"/>
                <w:numId w:val="6"/>
              </w:numPr>
              <w:spacing w:after="0" w:line="260" w:lineRule="exact"/>
              <w:jc w:val="both"/>
              <w:textAlignment w:val="baseline"/>
              <w:rPr>
                <w:rFonts w:ascii="Arial" w:hAnsi="Arial" w:cs="Arial"/>
                <w:sz w:val="20"/>
                <w:szCs w:val="20"/>
              </w:rPr>
            </w:pPr>
            <w:r w:rsidRPr="00A25ACA">
              <w:rPr>
                <w:rFonts w:ascii="Arial" w:eastAsia="Times New Roman" w:hAnsi="Arial" w:cs="Arial"/>
                <w:iCs/>
                <w:sz w:val="20"/>
                <w:szCs w:val="20"/>
                <w:lang w:eastAsia="sl-SI"/>
              </w:rPr>
              <w:t>niso bili upoštevani.</w:t>
            </w:r>
          </w:p>
          <w:p w14:paraId="12E28207" w14:textId="77777777" w:rsidR="00395BD4" w:rsidRPr="00A25ACA" w:rsidRDefault="00395BD4" w:rsidP="000F57E0">
            <w:pPr>
              <w:widowControl w:val="0"/>
              <w:spacing w:after="0" w:line="260" w:lineRule="exact"/>
              <w:ind w:left="360"/>
              <w:jc w:val="both"/>
              <w:textAlignment w:val="baseline"/>
              <w:rPr>
                <w:rFonts w:ascii="Arial" w:eastAsia="Times New Roman" w:hAnsi="Arial" w:cs="Arial"/>
                <w:iCs/>
                <w:sz w:val="20"/>
                <w:szCs w:val="20"/>
                <w:lang w:eastAsia="sl-SI"/>
              </w:rPr>
            </w:pPr>
          </w:p>
          <w:p w14:paraId="16A2F4B4" w14:textId="77777777" w:rsidR="00395BD4" w:rsidRPr="00A25ACA" w:rsidRDefault="00395BD4" w:rsidP="000F57E0">
            <w:pPr>
              <w:widowControl w:val="0"/>
              <w:spacing w:after="0" w:line="260" w:lineRule="exact"/>
              <w:jc w:val="both"/>
              <w:textAlignment w:val="baseline"/>
              <w:rPr>
                <w:rFonts w:ascii="Arial" w:hAnsi="Arial" w:cs="Arial"/>
                <w:sz w:val="20"/>
                <w:szCs w:val="20"/>
              </w:rPr>
            </w:pPr>
            <w:r w:rsidRPr="00A25ACA">
              <w:rPr>
                <w:rFonts w:ascii="Arial" w:eastAsia="Times New Roman" w:hAnsi="Arial" w:cs="Arial"/>
                <w:iCs/>
                <w:sz w:val="20"/>
                <w:szCs w:val="20"/>
                <w:lang w:eastAsia="sl-SI"/>
              </w:rPr>
              <w:t>Bistveni predlogi in pripombe, ki niso bili upoštevani.</w:t>
            </w:r>
          </w:p>
          <w:p w14:paraId="04924CAD" w14:textId="77777777" w:rsidR="00395BD4" w:rsidRPr="00A25ACA" w:rsidRDefault="00395BD4" w:rsidP="000F57E0">
            <w:pPr>
              <w:widowControl w:val="0"/>
              <w:spacing w:after="0" w:line="260" w:lineRule="exact"/>
              <w:jc w:val="both"/>
              <w:textAlignment w:val="baseline"/>
              <w:rPr>
                <w:rFonts w:ascii="Arial" w:eastAsia="Times New Roman" w:hAnsi="Arial" w:cs="Arial"/>
                <w:iCs/>
                <w:sz w:val="20"/>
                <w:szCs w:val="20"/>
                <w:lang w:eastAsia="sl-SI"/>
              </w:rPr>
            </w:pPr>
          </w:p>
        </w:tc>
      </w:tr>
      <w:tr w:rsidR="00395BD4" w:rsidRPr="00A25ACA" w14:paraId="127EB4A9" w14:textId="77777777" w:rsidTr="000F57E0">
        <w:tblPrEx>
          <w:tblCellMar>
            <w:top w:w="57" w:type="dxa"/>
            <w:bottom w:w="57" w:type="dxa"/>
          </w:tblCellMar>
        </w:tblPrEx>
        <w:tc>
          <w:tcPr>
            <w:tcW w:w="9163" w:type="dxa"/>
            <w:gridSpan w:val="1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EA4C74C" w14:textId="77777777" w:rsidR="00395BD4" w:rsidRPr="00A25ACA" w:rsidRDefault="00395BD4" w:rsidP="000F57E0">
            <w:pPr>
              <w:widowControl w:val="0"/>
              <w:spacing w:after="0" w:line="260" w:lineRule="exact"/>
              <w:textAlignment w:val="baseline"/>
              <w:rPr>
                <w:rFonts w:ascii="Arial" w:hAnsi="Arial" w:cs="Arial"/>
                <w:sz w:val="20"/>
                <w:szCs w:val="20"/>
              </w:rPr>
            </w:pPr>
            <w:r w:rsidRPr="00A25ACA">
              <w:rPr>
                <w:rFonts w:ascii="Arial" w:eastAsia="Times New Roman" w:hAnsi="Arial" w:cs="Arial"/>
                <w:b/>
                <w:sz w:val="20"/>
                <w:szCs w:val="20"/>
                <w:lang w:eastAsia="sl-SI"/>
              </w:rPr>
              <w:t>9. Predstavitev sodelovanja javnosti:</w:t>
            </w:r>
          </w:p>
        </w:tc>
      </w:tr>
      <w:tr w:rsidR="00395BD4" w:rsidRPr="00A25ACA" w14:paraId="702FFF5E" w14:textId="77777777" w:rsidTr="000F57E0">
        <w:tblPrEx>
          <w:tblCellMar>
            <w:top w:w="57" w:type="dxa"/>
            <w:bottom w:w="57" w:type="dxa"/>
          </w:tblCellMar>
        </w:tblPrEx>
        <w:tc>
          <w:tcPr>
            <w:tcW w:w="6673" w:type="dxa"/>
            <w:gridSpan w:val="9"/>
            <w:tcBorders>
              <w:top w:val="single" w:sz="4" w:space="0" w:color="000000"/>
              <w:left w:val="single" w:sz="4" w:space="0" w:color="000000"/>
              <w:bottom w:val="single" w:sz="4" w:space="0" w:color="000000"/>
              <w:right w:val="single" w:sz="4" w:space="0" w:color="000000"/>
            </w:tcBorders>
            <w:tcMar>
              <w:top w:w="0" w:type="dxa"/>
              <w:bottom w:w="0" w:type="dxa"/>
            </w:tcMar>
          </w:tcPr>
          <w:p w14:paraId="21E56939" w14:textId="77777777" w:rsidR="00395BD4" w:rsidRPr="00A25ACA" w:rsidRDefault="00395BD4" w:rsidP="000F57E0">
            <w:pPr>
              <w:widowControl w:val="0"/>
              <w:spacing w:after="0" w:line="260" w:lineRule="exact"/>
              <w:jc w:val="both"/>
              <w:textAlignment w:val="baseline"/>
              <w:rPr>
                <w:rFonts w:ascii="Arial" w:hAnsi="Arial" w:cs="Arial"/>
                <w:sz w:val="20"/>
                <w:szCs w:val="20"/>
              </w:rPr>
            </w:pPr>
            <w:r w:rsidRPr="00A25ACA">
              <w:rPr>
                <w:rFonts w:ascii="Arial" w:eastAsia="Times New Roman" w:hAnsi="Arial" w:cs="Arial"/>
                <w:iCs/>
                <w:sz w:val="20"/>
                <w:szCs w:val="20"/>
                <w:lang w:eastAsia="sl-SI"/>
              </w:rPr>
              <w:t>Gradivo je bilo predhodno objavljeno na spletni strani predlagatelja:</w:t>
            </w:r>
          </w:p>
        </w:tc>
        <w:tc>
          <w:tcPr>
            <w:tcW w:w="2490" w:type="dxa"/>
            <w:gridSpan w:val="3"/>
            <w:tcBorders>
              <w:top w:val="single" w:sz="4" w:space="0" w:color="000000"/>
              <w:left w:val="single" w:sz="4" w:space="0" w:color="000000"/>
              <w:bottom w:val="single" w:sz="4" w:space="0" w:color="000000"/>
              <w:right w:val="single" w:sz="4" w:space="0" w:color="000000"/>
            </w:tcBorders>
            <w:tcMar>
              <w:top w:w="0" w:type="dxa"/>
              <w:bottom w:w="0" w:type="dxa"/>
            </w:tcMar>
          </w:tcPr>
          <w:p w14:paraId="79028187" w14:textId="77777777" w:rsidR="00395BD4" w:rsidRPr="00A25ACA" w:rsidRDefault="0004145A" w:rsidP="000F57E0">
            <w:pPr>
              <w:widowControl w:val="0"/>
              <w:spacing w:after="0" w:line="260" w:lineRule="exact"/>
              <w:jc w:val="center"/>
              <w:textAlignment w:val="baseline"/>
              <w:rPr>
                <w:rFonts w:ascii="Arial" w:hAnsi="Arial" w:cs="Arial"/>
                <w:sz w:val="20"/>
                <w:szCs w:val="20"/>
              </w:rPr>
            </w:pPr>
            <w:r>
              <w:rPr>
                <w:rFonts w:ascii="Arial" w:eastAsia="Times New Roman" w:hAnsi="Arial" w:cs="Arial"/>
                <w:sz w:val="20"/>
                <w:szCs w:val="20"/>
                <w:lang w:eastAsia="sl-SI"/>
              </w:rPr>
              <w:t>NE</w:t>
            </w:r>
          </w:p>
        </w:tc>
      </w:tr>
      <w:tr w:rsidR="00395BD4" w:rsidRPr="00A25ACA" w14:paraId="3C30A596" w14:textId="77777777" w:rsidTr="000F57E0">
        <w:tblPrEx>
          <w:tblCellMar>
            <w:top w:w="57" w:type="dxa"/>
            <w:bottom w:w="57" w:type="dxa"/>
          </w:tblCellMar>
        </w:tblPrEx>
        <w:tc>
          <w:tcPr>
            <w:tcW w:w="9163" w:type="dxa"/>
            <w:gridSpan w:val="12"/>
            <w:tcBorders>
              <w:top w:val="single" w:sz="4" w:space="0" w:color="000000"/>
              <w:left w:val="single" w:sz="4" w:space="0" w:color="000000"/>
              <w:bottom w:val="single" w:sz="4" w:space="0" w:color="000000"/>
              <w:right w:val="single" w:sz="4" w:space="0" w:color="000000"/>
            </w:tcBorders>
            <w:tcMar>
              <w:top w:w="0" w:type="dxa"/>
              <w:bottom w:w="0" w:type="dxa"/>
            </w:tcMar>
          </w:tcPr>
          <w:p w14:paraId="7C64A591" w14:textId="77777777" w:rsidR="00395BD4" w:rsidRPr="00A25ACA" w:rsidRDefault="00395BD4" w:rsidP="000F57E0">
            <w:pPr>
              <w:widowControl w:val="0"/>
              <w:spacing w:after="0" w:line="260" w:lineRule="exact"/>
              <w:jc w:val="both"/>
              <w:textAlignment w:val="baseline"/>
              <w:rPr>
                <w:rFonts w:ascii="Arial" w:hAnsi="Arial" w:cs="Arial"/>
                <w:sz w:val="20"/>
                <w:szCs w:val="20"/>
              </w:rPr>
            </w:pPr>
            <w:r w:rsidRPr="00A25ACA">
              <w:rPr>
                <w:rFonts w:ascii="Arial" w:eastAsia="Times New Roman" w:hAnsi="Arial" w:cs="Arial"/>
                <w:iCs/>
                <w:sz w:val="20"/>
                <w:szCs w:val="20"/>
                <w:lang w:eastAsia="sl-SI"/>
              </w:rPr>
              <w:t>(Če je odgovor NE, navedite, zakaj ni bilo objavljeno.)</w:t>
            </w:r>
          </w:p>
        </w:tc>
      </w:tr>
      <w:tr w:rsidR="00395BD4" w:rsidRPr="00A25ACA" w14:paraId="6FC5E8F3" w14:textId="77777777" w:rsidTr="000F57E0">
        <w:tblPrEx>
          <w:tblCellMar>
            <w:top w:w="57" w:type="dxa"/>
            <w:bottom w:w="57" w:type="dxa"/>
          </w:tblCellMar>
        </w:tblPrEx>
        <w:tc>
          <w:tcPr>
            <w:tcW w:w="9163" w:type="dxa"/>
            <w:gridSpan w:val="12"/>
            <w:tcBorders>
              <w:top w:val="single" w:sz="4" w:space="0" w:color="000000"/>
              <w:left w:val="single" w:sz="4" w:space="0" w:color="000000"/>
              <w:bottom w:val="single" w:sz="4" w:space="0" w:color="000000"/>
              <w:right w:val="single" w:sz="4" w:space="0" w:color="000000"/>
            </w:tcBorders>
            <w:tcMar>
              <w:top w:w="0" w:type="dxa"/>
              <w:bottom w:w="0" w:type="dxa"/>
            </w:tcMar>
          </w:tcPr>
          <w:p w14:paraId="314D335A" w14:textId="77777777" w:rsidR="00395BD4" w:rsidRPr="00A25ACA" w:rsidRDefault="00395BD4" w:rsidP="000F57E0">
            <w:pPr>
              <w:widowControl w:val="0"/>
              <w:spacing w:after="0" w:line="260" w:lineRule="exact"/>
              <w:jc w:val="both"/>
              <w:textAlignment w:val="baseline"/>
              <w:rPr>
                <w:rFonts w:ascii="Arial" w:hAnsi="Arial" w:cs="Arial"/>
                <w:sz w:val="20"/>
                <w:szCs w:val="20"/>
              </w:rPr>
            </w:pPr>
            <w:r w:rsidRPr="00A25ACA">
              <w:rPr>
                <w:rFonts w:ascii="Arial" w:eastAsia="Times New Roman" w:hAnsi="Arial" w:cs="Arial"/>
                <w:iCs/>
                <w:sz w:val="20"/>
                <w:szCs w:val="20"/>
                <w:lang w:eastAsia="sl-SI"/>
              </w:rPr>
              <w:t>(Če je odgovor DA, navedite:</w:t>
            </w:r>
          </w:p>
          <w:p w14:paraId="79B7BE96" w14:textId="77777777" w:rsidR="00395BD4" w:rsidRPr="00A25ACA" w:rsidRDefault="00395BD4" w:rsidP="000F57E0">
            <w:pPr>
              <w:widowControl w:val="0"/>
              <w:spacing w:after="0" w:line="260" w:lineRule="exact"/>
              <w:jc w:val="both"/>
              <w:textAlignment w:val="baseline"/>
              <w:rPr>
                <w:rFonts w:ascii="Arial" w:hAnsi="Arial" w:cs="Arial"/>
                <w:sz w:val="20"/>
                <w:szCs w:val="20"/>
              </w:rPr>
            </w:pPr>
            <w:r w:rsidRPr="00A25ACA">
              <w:rPr>
                <w:rFonts w:ascii="Arial" w:eastAsia="Times New Roman" w:hAnsi="Arial" w:cs="Arial"/>
                <w:iCs/>
                <w:sz w:val="20"/>
                <w:szCs w:val="20"/>
                <w:lang w:eastAsia="sl-SI"/>
              </w:rPr>
              <w:t>Datum objave: …</w:t>
            </w:r>
          </w:p>
          <w:p w14:paraId="191777DB" w14:textId="77777777" w:rsidR="00395BD4" w:rsidRPr="00A25ACA" w:rsidRDefault="00395BD4" w:rsidP="000F57E0">
            <w:pPr>
              <w:widowControl w:val="0"/>
              <w:spacing w:after="0" w:line="260" w:lineRule="exact"/>
              <w:jc w:val="both"/>
              <w:textAlignment w:val="baseline"/>
              <w:rPr>
                <w:rFonts w:ascii="Arial" w:hAnsi="Arial" w:cs="Arial"/>
                <w:sz w:val="20"/>
                <w:szCs w:val="20"/>
              </w:rPr>
            </w:pPr>
            <w:r w:rsidRPr="00A25ACA">
              <w:rPr>
                <w:rFonts w:ascii="Arial" w:eastAsia="Times New Roman" w:hAnsi="Arial" w:cs="Arial"/>
                <w:iCs/>
                <w:sz w:val="20"/>
                <w:szCs w:val="20"/>
                <w:lang w:eastAsia="sl-SI"/>
              </w:rPr>
              <w:t xml:space="preserve">V razpravo so bili vključeni: </w:t>
            </w:r>
          </w:p>
          <w:p w14:paraId="345DCDAC" w14:textId="77777777" w:rsidR="00395BD4" w:rsidRPr="00A25ACA" w:rsidRDefault="00395BD4" w:rsidP="000F57E0">
            <w:pPr>
              <w:widowControl w:val="0"/>
              <w:numPr>
                <w:ilvl w:val="0"/>
                <w:numId w:val="5"/>
              </w:numPr>
              <w:spacing w:after="0" w:line="260" w:lineRule="exact"/>
              <w:jc w:val="both"/>
              <w:textAlignment w:val="baseline"/>
              <w:rPr>
                <w:rFonts w:ascii="Arial" w:hAnsi="Arial" w:cs="Arial"/>
                <w:sz w:val="20"/>
                <w:szCs w:val="20"/>
              </w:rPr>
            </w:pPr>
            <w:r w:rsidRPr="00A25ACA">
              <w:rPr>
                <w:rFonts w:ascii="Arial" w:eastAsia="Times New Roman" w:hAnsi="Arial" w:cs="Arial"/>
                <w:iCs/>
                <w:sz w:val="20"/>
                <w:szCs w:val="20"/>
                <w:lang w:eastAsia="sl-SI"/>
              </w:rPr>
              <w:t>predstavniki zainteresirane javnosti,</w:t>
            </w:r>
          </w:p>
          <w:p w14:paraId="0DA81368" w14:textId="77777777" w:rsidR="00395BD4" w:rsidRPr="00A25ACA" w:rsidRDefault="00395BD4" w:rsidP="000F57E0">
            <w:pPr>
              <w:widowControl w:val="0"/>
              <w:numPr>
                <w:ilvl w:val="0"/>
                <w:numId w:val="5"/>
              </w:numPr>
              <w:spacing w:after="0" w:line="260" w:lineRule="exact"/>
              <w:jc w:val="both"/>
              <w:textAlignment w:val="baseline"/>
              <w:rPr>
                <w:rFonts w:ascii="Arial" w:hAnsi="Arial" w:cs="Arial"/>
                <w:sz w:val="20"/>
                <w:szCs w:val="20"/>
              </w:rPr>
            </w:pPr>
            <w:r w:rsidRPr="00A25ACA">
              <w:rPr>
                <w:rFonts w:ascii="Arial" w:eastAsia="Times New Roman" w:hAnsi="Arial" w:cs="Arial"/>
                <w:iCs/>
                <w:sz w:val="20"/>
                <w:szCs w:val="20"/>
                <w:lang w:eastAsia="sl-SI"/>
              </w:rPr>
              <w:t>predstavniki strokovne javnosti.</w:t>
            </w:r>
          </w:p>
          <w:p w14:paraId="03FD410B" w14:textId="77777777" w:rsidR="00395BD4" w:rsidRPr="00A25ACA" w:rsidRDefault="00395BD4" w:rsidP="000F57E0">
            <w:pPr>
              <w:widowControl w:val="0"/>
              <w:spacing w:after="0" w:line="260" w:lineRule="exact"/>
              <w:ind w:left="360"/>
              <w:jc w:val="both"/>
              <w:textAlignment w:val="baseline"/>
              <w:rPr>
                <w:rFonts w:ascii="Arial" w:eastAsia="Times New Roman" w:hAnsi="Arial" w:cs="Arial"/>
                <w:iCs/>
                <w:sz w:val="20"/>
                <w:szCs w:val="20"/>
                <w:lang w:eastAsia="sl-SI"/>
              </w:rPr>
            </w:pPr>
          </w:p>
          <w:p w14:paraId="25B508AE" w14:textId="77777777" w:rsidR="00395BD4" w:rsidRPr="00A25ACA" w:rsidRDefault="00395BD4" w:rsidP="000F57E0">
            <w:pPr>
              <w:widowControl w:val="0"/>
              <w:spacing w:after="0" w:line="260" w:lineRule="exact"/>
              <w:jc w:val="both"/>
              <w:textAlignment w:val="baseline"/>
              <w:rPr>
                <w:rFonts w:ascii="Arial" w:hAnsi="Arial" w:cs="Arial"/>
                <w:sz w:val="20"/>
                <w:szCs w:val="20"/>
              </w:rPr>
            </w:pPr>
            <w:r w:rsidRPr="00A25ACA">
              <w:rPr>
                <w:rFonts w:ascii="Arial" w:eastAsia="Times New Roman" w:hAnsi="Arial" w:cs="Arial"/>
                <w:iCs/>
                <w:sz w:val="20"/>
                <w:szCs w:val="20"/>
                <w:lang w:eastAsia="sl-SI"/>
              </w:rPr>
              <w:t xml:space="preserve">Mnenja, predlogi in pripombe z navedbo predlagateljev </w:t>
            </w:r>
            <w:r w:rsidRPr="00A25ACA">
              <w:rPr>
                <w:rFonts w:ascii="Arial" w:eastAsia="Times New Roman" w:hAnsi="Arial" w:cs="Arial"/>
                <w:sz w:val="20"/>
                <w:szCs w:val="20"/>
                <w:lang w:eastAsia="sl-SI"/>
              </w:rPr>
              <w:t>(imen in priimkov fizičnih oseb, ki niso poslovni subjekti, ne navajajte</w:t>
            </w:r>
            <w:r w:rsidRPr="00A25ACA">
              <w:rPr>
                <w:rFonts w:ascii="Arial" w:eastAsia="Times New Roman" w:hAnsi="Arial" w:cs="Arial"/>
                <w:iCs/>
                <w:sz w:val="20"/>
                <w:szCs w:val="20"/>
                <w:lang w:eastAsia="sl-SI"/>
              </w:rPr>
              <w:t>):</w:t>
            </w:r>
          </w:p>
          <w:p w14:paraId="2D1AD234" w14:textId="77777777" w:rsidR="00395BD4" w:rsidRPr="00A25ACA" w:rsidRDefault="00395BD4" w:rsidP="000F57E0">
            <w:pPr>
              <w:widowControl w:val="0"/>
              <w:spacing w:after="0" w:line="260" w:lineRule="exact"/>
              <w:jc w:val="both"/>
              <w:textAlignment w:val="baseline"/>
              <w:rPr>
                <w:rFonts w:ascii="Arial" w:eastAsia="Times New Roman" w:hAnsi="Arial" w:cs="Arial"/>
                <w:iCs/>
                <w:sz w:val="20"/>
                <w:szCs w:val="20"/>
                <w:lang w:eastAsia="sl-SI"/>
              </w:rPr>
            </w:pPr>
          </w:p>
          <w:p w14:paraId="78FEEA4E" w14:textId="77777777" w:rsidR="00395BD4" w:rsidRPr="00A25ACA" w:rsidRDefault="00395BD4" w:rsidP="000F57E0">
            <w:pPr>
              <w:widowControl w:val="0"/>
              <w:spacing w:after="0" w:line="260" w:lineRule="exact"/>
              <w:jc w:val="both"/>
              <w:textAlignment w:val="baseline"/>
              <w:rPr>
                <w:rFonts w:ascii="Arial" w:eastAsia="Times New Roman" w:hAnsi="Arial" w:cs="Arial"/>
                <w:iCs/>
                <w:sz w:val="20"/>
                <w:szCs w:val="20"/>
                <w:lang w:eastAsia="sl-SI"/>
              </w:rPr>
            </w:pPr>
          </w:p>
          <w:p w14:paraId="666FB53C" w14:textId="77777777" w:rsidR="00395BD4" w:rsidRPr="00A25ACA" w:rsidRDefault="00395BD4" w:rsidP="000F57E0">
            <w:pPr>
              <w:widowControl w:val="0"/>
              <w:spacing w:after="0" w:line="260" w:lineRule="exact"/>
              <w:jc w:val="both"/>
              <w:textAlignment w:val="baseline"/>
              <w:rPr>
                <w:rFonts w:ascii="Arial" w:hAnsi="Arial" w:cs="Arial"/>
                <w:sz w:val="20"/>
                <w:szCs w:val="20"/>
              </w:rPr>
            </w:pPr>
            <w:r w:rsidRPr="00A25ACA">
              <w:rPr>
                <w:rFonts w:ascii="Arial" w:eastAsia="Times New Roman" w:hAnsi="Arial" w:cs="Arial"/>
                <w:iCs/>
                <w:sz w:val="20"/>
                <w:szCs w:val="20"/>
                <w:lang w:eastAsia="sl-SI"/>
              </w:rPr>
              <w:t>Upoštevani so bili:</w:t>
            </w:r>
          </w:p>
          <w:p w14:paraId="6688A539" w14:textId="77777777" w:rsidR="00395BD4" w:rsidRPr="00A25ACA" w:rsidRDefault="00395BD4" w:rsidP="000F57E0">
            <w:pPr>
              <w:widowControl w:val="0"/>
              <w:numPr>
                <w:ilvl w:val="0"/>
                <w:numId w:val="6"/>
              </w:numPr>
              <w:spacing w:after="0" w:line="260" w:lineRule="exact"/>
              <w:jc w:val="both"/>
              <w:textAlignment w:val="baseline"/>
              <w:rPr>
                <w:rFonts w:ascii="Arial" w:hAnsi="Arial" w:cs="Arial"/>
                <w:sz w:val="20"/>
                <w:szCs w:val="20"/>
              </w:rPr>
            </w:pPr>
            <w:r w:rsidRPr="00A25ACA">
              <w:rPr>
                <w:rFonts w:ascii="Arial" w:eastAsia="Times New Roman" w:hAnsi="Arial" w:cs="Arial"/>
                <w:iCs/>
                <w:sz w:val="20"/>
                <w:szCs w:val="20"/>
                <w:lang w:eastAsia="sl-SI"/>
              </w:rPr>
              <w:t>v celoti,</w:t>
            </w:r>
          </w:p>
          <w:p w14:paraId="23376129" w14:textId="77777777" w:rsidR="00395BD4" w:rsidRPr="00A25ACA" w:rsidRDefault="00395BD4" w:rsidP="000F57E0">
            <w:pPr>
              <w:widowControl w:val="0"/>
              <w:numPr>
                <w:ilvl w:val="0"/>
                <w:numId w:val="6"/>
              </w:numPr>
              <w:spacing w:after="0" w:line="260" w:lineRule="exact"/>
              <w:jc w:val="both"/>
              <w:textAlignment w:val="baseline"/>
              <w:rPr>
                <w:rFonts w:ascii="Arial" w:hAnsi="Arial" w:cs="Arial"/>
                <w:sz w:val="20"/>
                <w:szCs w:val="20"/>
              </w:rPr>
            </w:pPr>
            <w:r w:rsidRPr="00A25ACA">
              <w:rPr>
                <w:rFonts w:ascii="Arial" w:eastAsia="Times New Roman" w:hAnsi="Arial" w:cs="Arial"/>
                <w:iCs/>
                <w:sz w:val="20"/>
                <w:szCs w:val="20"/>
                <w:lang w:eastAsia="sl-SI"/>
              </w:rPr>
              <w:t>večinoma,</w:t>
            </w:r>
          </w:p>
          <w:p w14:paraId="1E97397D" w14:textId="77777777" w:rsidR="00395BD4" w:rsidRPr="00A25ACA" w:rsidRDefault="00395BD4" w:rsidP="000F57E0">
            <w:pPr>
              <w:widowControl w:val="0"/>
              <w:numPr>
                <w:ilvl w:val="0"/>
                <w:numId w:val="6"/>
              </w:numPr>
              <w:spacing w:after="0" w:line="260" w:lineRule="exact"/>
              <w:jc w:val="both"/>
              <w:textAlignment w:val="baseline"/>
              <w:rPr>
                <w:rFonts w:ascii="Arial" w:hAnsi="Arial" w:cs="Arial"/>
                <w:sz w:val="20"/>
                <w:szCs w:val="20"/>
              </w:rPr>
            </w:pPr>
            <w:r w:rsidRPr="00A25ACA">
              <w:rPr>
                <w:rFonts w:ascii="Arial" w:eastAsia="Times New Roman" w:hAnsi="Arial" w:cs="Arial"/>
                <w:iCs/>
                <w:sz w:val="20"/>
                <w:szCs w:val="20"/>
                <w:lang w:eastAsia="sl-SI"/>
              </w:rPr>
              <w:t>delno,</w:t>
            </w:r>
          </w:p>
          <w:p w14:paraId="2A8530DA" w14:textId="77777777" w:rsidR="00395BD4" w:rsidRPr="00A25ACA" w:rsidRDefault="00395BD4" w:rsidP="000F57E0">
            <w:pPr>
              <w:widowControl w:val="0"/>
              <w:numPr>
                <w:ilvl w:val="0"/>
                <w:numId w:val="6"/>
              </w:numPr>
              <w:spacing w:after="0" w:line="260" w:lineRule="exact"/>
              <w:jc w:val="both"/>
              <w:textAlignment w:val="baseline"/>
              <w:rPr>
                <w:rFonts w:ascii="Arial" w:hAnsi="Arial" w:cs="Arial"/>
                <w:sz w:val="20"/>
                <w:szCs w:val="20"/>
              </w:rPr>
            </w:pPr>
            <w:r w:rsidRPr="00A25ACA">
              <w:rPr>
                <w:rFonts w:ascii="Arial" w:eastAsia="Times New Roman" w:hAnsi="Arial" w:cs="Arial"/>
                <w:iCs/>
                <w:sz w:val="20"/>
                <w:szCs w:val="20"/>
                <w:lang w:eastAsia="sl-SI"/>
              </w:rPr>
              <w:t>niso bili upoštevani.</w:t>
            </w:r>
          </w:p>
          <w:p w14:paraId="52AFD6C3" w14:textId="77777777" w:rsidR="00395BD4" w:rsidRPr="00A25ACA" w:rsidRDefault="00395BD4" w:rsidP="000F57E0">
            <w:pPr>
              <w:widowControl w:val="0"/>
              <w:spacing w:after="0" w:line="260" w:lineRule="exact"/>
              <w:jc w:val="both"/>
              <w:textAlignment w:val="baseline"/>
              <w:rPr>
                <w:rFonts w:ascii="Arial" w:eastAsia="Times New Roman" w:hAnsi="Arial" w:cs="Arial"/>
                <w:iCs/>
                <w:sz w:val="20"/>
                <w:szCs w:val="20"/>
                <w:lang w:eastAsia="sl-SI"/>
              </w:rPr>
            </w:pPr>
          </w:p>
          <w:p w14:paraId="3ECEE030" w14:textId="77777777" w:rsidR="00395BD4" w:rsidRPr="00A25ACA" w:rsidRDefault="00395BD4" w:rsidP="000F57E0">
            <w:pPr>
              <w:widowControl w:val="0"/>
              <w:spacing w:after="0" w:line="260" w:lineRule="exact"/>
              <w:jc w:val="both"/>
              <w:textAlignment w:val="baseline"/>
              <w:rPr>
                <w:rFonts w:ascii="Arial" w:hAnsi="Arial" w:cs="Arial"/>
                <w:sz w:val="20"/>
                <w:szCs w:val="20"/>
              </w:rPr>
            </w:pPr>
            <w:r w:rsidRPr="00A25ACA">
              <w:rPr>
                <w:rFonts w:ascii="Arial" w:eastAsia="Times New Roman" w:hAnsi="Arial" w:cs="Arial"/>
                <w:iCs/>
                <w:sz w:val="20"/>
                <w:szCs w:val="20"/>
                <w:lang w:eastAsia="sl-SI"/>
              </w:rPr>
              <w:t>Bistvena mnenja, predlogi in pripombe, ki niso bili upoštevani, ter razlogi za neupoštevanje:</w:t>
            </w:r>
          </w:p>
          <w:p w14:paraId="217B7A1D" w14:textId="77777777" w:rsidR="00395BD4" w:rsidRPr="00A25ACA" w:rsidRDefault="00395BD4" w:rsidP="000F57E0">
            <w:pPr>
              <w:widowControl w:val="0"/>
              <w:spacing w:after="0" w:line="260" w:lineRule="exact"/>
              <w:jc w:val="both"/>
              <w:textAlignment w:val="baseline"/>
              <w:rPr>
                <w:rFonts w:ascii="Arial" w:eastAsia="Times New Roman" w:hAnsi="Arial" w:cs="Arial"/>
                <w:iCs/>
                <w:sz w:val="20"/>
                <w:szCs w:val="20"/>
                <w:lang w:eastAsia="sl-SI"/>
              </w:rPr>
            </w:pPr>
          </w:p>
          <w:p w14:paraId="19087ADC" w14:textId="77777777" w:rsidR="00395BD4" w:rsidRPr="00A25ACA" w:rsidRDefault="00395BD4" w:rsidP="000F57E0">
            <w:pPr>
              <w:widowControl w:val="0"/>
              <w:spacing w:after="0" w:line="260" w:lineRule="exact"/>
              <w:jc w:val="both"/>
              <w:textAlignment w:val="baseline"/>
              <w:rPr>
                <w:rFonts w:ascii="Arial" w:hAnsi="Arial" w:cs="Arial"/>
                <w:sz w:val="20"/>
                <w:szCs w:val="20"/>
              </w:rPr>
            </w:pPr>
            <w:r w:rsidRPr="00A25ACA">
              <w:rPr>
                <w:rFonts w:ascii="Arial" w:eastAsia="Times New Roman" w:hAnsi="Arial" w:cs="Arial"/>
                <w:iCs/>
                <w:sz w:val="20"/>
                <w:szCs w:val="20"/>
                <w:lang w:eastAsia="sl-SI"/>
              </w:rPr>
              <w:t>Poročilo je bilo dano ……………..</w:t>
            </w:r>
          </w:p>
          <w:p w14:paraId="755E18F8" w14:textId="77777777" w:rsidR="00395BD4" w:rsidRPr="00A25ACA" w:rsidRDefault="00395BD4" w:rsidP="000F57E0">
            <w:pPr>
              <w:widowControl w:val="0"/>
              <w:spacing w:after="0" w:line="260" w:lineRule="exact"/>
              <w:jc w:val="both"/>
              <w:textAlignment w:val="baseline"/>
              <w:rPr>
                <w:rFonts w:ascii="Arial" w:eastAsia="Times New Roman" w:hAnsi="Arial" w:cs="Arial"/>
                <w:iCs/>
                <w:sz w:val="20"/>
                <w:szCs w:val="20"/>
                <w:lang w:eastAsia="sl-SI"/>
              </w:rPr>
            </w:pPr>
          </w:p>
          <w:p w14:paraId="35F0D423" w14:textId="77777777" w:rsidR="00395BD4" w:rsidRPr="00A25ACA" w:rsidRDefault="00395BD4" w:rsidP="000F57E0">
            <w:pPr>
              <w:widowControl w:val="0"/>
              <w:spacing w:after="0" w:line="260" w:lineRule="exact"/>
              <w:jc w:val="both"/>
              <w:textAlignment w:val="baseline"/>
              <w:rPr>
                <w:rFonts w:ascii="Arial" w:hAnsi="Arial" w:cs="Arial"/>
                <w:sz w:val="20"/>
                <w:szCs w:val="20"/>
              </w:rPr>
            </w:pPr>
            <w:r w:rsidRPr="00A25ACA">
              <w:rPr>
                <w:rFonts w:ascii="Arial" w:eastAsia="Times New Roman" w:hAnsi="Arial" w:cs="Arial"/>
                <w:iCs/>
                <w:sz w:val="20"/>
                <w:szCs w:val="20"/>
                <w:lang w:eastAsia="sl-SI"/>
              </w:rPr>
              <w:t>Javnost je bila vključena v pripravo gradiva v skladu z Zakonom o …, kar je navedeno v predlogu predpisa.)</w:t>
            </w:r>
          </w:p>
          <w:p w14:paraId="730707DF" w14:textId="77777777" w:rsidR="00395BD4" w:rsidRPr="00A25ACA" w:rsidRDefault="00395BD4" w:rsidP="000F57E0">
            <w:pPr>
              <w:widowControl w:val="0"/>
              <w:spacing w:after="0" w:line="260" w:lineRule="exact"/>
              <w:jc w:val="both"/>
              <w:textAlignment w:val="baseline"/>
              <w:rPr>
                <w:rFonts w:ascii="Arial" w:eastAsia="Times New Roman" w:hAnsi="Arial" w:cs="Arial"/>
                <w:iCs/>
                <w:sz w:val="20"/>
                <w:szCs w:val="20"/>
                <w:lang w:eastAsia="sl-SI"/>
              </w:rPr>
            </w:pPr>
          </w:p>
        </w:tc>
      </w:tr>
      <w:tr w:rsidR="00395BD4" w:rsidRPr="00A25ACA" w14:paraId="45874270" w14:textId="77777777" w:rsidTr="000F57E0">
        <w:tblPrEx>
          <w:tblCellMar>
            <w:top w:w="57" w:type="dxa"/>
            <w:bottom w:w="57" w:type="dxa"/>
          </w:tblCellMar>
        </w:tblPrEx>
        <w:tc>
          <w:tcPr>
            <w:tcW w:w="6673" w:type="dxa"/>
            <w:gridSpan w:val="9"/>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686A4B2" w14:textId="77777777" w:rsidR="00395BD4" w:rsidRPr="00A25ACA" w:rsidRDefault="00395BD4" w:rsidP="000F57E0">
            <w:pPr>
              <w:widowControl w:val="0"/>
              <w:spacing w:after="0" w:line="260" w:lineRule="exact"/>
              <w:textAlignment w:val="baseline"/>
              <w:rPr>
                <w:rFonts w:ascii="Arial" w:hAnsi="Arial" w:cs="Arial"/>
                <w:sz w:val="20"/>
                <w:szCs w:val="20"/>
              </w:rPr>
            </w:pPr>
            <w:r w:rsidRPr="00A25ACA">
              <w:rPr>
                <w:rFonts w:ascii="Arial" w:eastAsia="Times New Roman" w:hAnsi="Arial" w:cs="Arial"/>
                <w:b/>
                <w:sz w:val="20"/>
                <w:szCs w:val="20"/>
                <w:lang w:eastAsia="sl-SI"/>
              </w:rPr>
              <w:lastRenderedPageBreak/>
              <w:t>10. Pri pripravi gradiva so bile upoštevane zahteve iz Resolucije o normativni dejavnosti:</w:t>
            </w:r>
          </w:p>
        </w:tc>
        <w:tc>
          <w:tcPr>
            <w:tcW w:w="2490"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669023A" w14:textId="77777777" w:rsidR="00395BD4" w:rsidRPr="00A25ACA" w:rsidRDefault="00395BD4" w:rsidP="000F57E0">
            <w:pPr>
              <w:widowControl w:val="0"/>
              <w:spacing w:after="0" w:line="260" w:lineRule="exact"/>
              <w:jc w:val="center"/>
              <w:textAlignment w:val="baseline"/>
              <w:rPr>
                <w:rFonts w:ascii="Arial" w:hAnsi="Arial" w:cs="Arial"/>
                <w:sz w:val="20"/>
                <w:szCs w:val="20"/>
              </w:rPr>
            </w:pPr>
            <w:r w:rsidRPr="00A25ACA">
              <w:rPr>
                <w:rFonts w:ascii="Arial" w:eastAsia="Times New Roman" w:hAnsi="Arial" w:cs="Arial"/>
                <w:sz w:val="20"/>
                <w:szCs w:val="20"/>
                <w:lang w:eastAsia="sl-SI"/>
              </w:rPr>
              <w:t>DA</w:t>
            </w:r>
          </w:p>
        </w:tc>
      </w:tr>
      <w:tr w:rsidR="00395BD4" w:rsidRPr="00A25ACA" w14:paraId="2ADC4576" w14:textId="77777777" w:rsidTr="000F57E0">
        <w:tblPrEx>
          <w:tblCellMar>
            <w:top w:w="57" w:type="dxa"/>
            <w:bottom w:w="57" w:type="dxa"/>
          </w:tblCellMar>
        </w:tblPrEx>
        <w:tc>
          <w:tcPr>
            <w:tcW w:w="6673" w:type="dxa"/>
            <w:gridSpan w:val="9"/>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10C9495" w14:textId="77777777" w:rsidR="00395BD4" w:rsidRPr="00A25ACA" w:rsidRDefault="00395BD4" w:rsidP="000F57E0">
            <w:pPr>
              <w:widowControl w:val="0"/>
              <w:spacing w:after="0" w:line="260" w:lineRule="exact"/>
              <w:textAlignment w:val="baseline"/>
              <w:rPr>
                <w:rFonts w:ascii="Arial" w:hAnsi="Arial" w:cs="Arial"/>
                <w:sz w:val="20"/>
                <w:szCs w:val="20"/>
              </w:rPr>
            </w:pPr>
            <w:r w:rsidRPr="00A25ACA">
              <w:rPr>
                <w:rFonts w:ascii="Arial" w:eastAsia="Times New Roman" w:hAnsi="Arial" w:cs="Arial"/>
                <w:b/>
                <w:sz w:val="20"/>
                <w:szCs w:val="20"/>
                <w:lang w:eastAsia="sl-SI"/>
              </w:rPr>
              <w:t>11. Gradivo je uvrščeno v delovni program vlade:</w:t>
            </w:r>
          </w:p>
        </w:tc>
        <w:tc>
          <w:tcPr>
            <w:tcW w:w="2490"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AAD066D" w14:textId="77777777" w:rsidR="00395BD4" w:rsidRPr="00A25ACA" w:rsidRDefault="00395BD4" w:rsidP="000F57E0">
            <w:pPr>
              <w:widowControl w:val="0"/>
              <w:spacing w:after="0" w:line="260" w:lineRule="exact"/>
              <w:jc w:val="center"/>
              <w:textAlignment w:val="baseline"/>
              <w:rPr>
                <w:rFonts w:ascii="Arial" w:hAnsi="Arial" w:cs="Arial"/>
                <w:sz w:val="20"/>
                <w:szCs w:val="20"/>
              </w:rPr>
            </w:pPr>
            <w:r w:rsidRPr="00A25ACA">
              <w:rPr>
                <w:rFonts w:ascii="Arial" w:eastAsia="Times New Roman" w:hAnsi="Arial" w:cs="Arial"/>
                <w:sz w:val="20"/>
                <w:szCs w:val="20"/>
                <w:lang w:eastAsia="sl-SI"/>
              </w:rPr>
              <w:t>NE</w:t>
            </w:r>
          </w:p>
        </w:tc>
      </w:tr>
      <w:tr w:rsidR="00395BD4" w:rsidRPr="00A25ACA" w14:paraId="64C7710E" w14:textId="77777777" w:rsidTr="000F57E0">
        <w:tblPrEx>
          <w:tblCellMar>
            <w:top w:w="57" w:type="dxa"/>
            <w:bottom w:w="57" w:type="dxa"/>
          </w:tblCellMar>
        </w:tblPrEx>
        <w:tc>
          <w:tcPr>
            <w:tcW w:w="9163" w:type="dxa"/>
            <w:gridSpan w:val="12"/>
            <w:tcBorders>
              <w:top w:val="single" w:sz="4" w:space="0" w:color="000000"/>
              <w:left w:val="single" w:sz="4" w:space="0" w:color="000000"/>
              <w:bottom w:val="single" w:sz="4" w:space="0" w:color="000000"/>
              <w:right w:val="single" w:sz="4" w:space="0" w:color="000000"/>
            </w:tcBorders>
            <w:tcMar>
              <w:top w:w="0" w:type="dxa"/>
              <w:bottom w:w="0" w:type="dxa"/>
            </w:tcMar>
          </w:tcPr>
          <w:p w14:paraId="5F618CBE" w14:textId="77777777" w:rsidR="00395BD4" w:rsidRPr="00A25ACA" w:rsidRDefault="002E7139" w:rsidP="000F57E0">
            <w:pPr>
              <w:widowControl w:val="0"/>
              <w:tabs>
                <w:tab w:val="left" w:pos="6760"/>
              </w:tabs>
              <w:spacing w:before="120" w:after="0" w:line="260" w:lineRule="exact"/>
              <w:ind w:left="6513"/>
              <w:textAlignment w:val="baseline"/>
              <w:outlineLvl w:val="3"/>
              <w:rPr>
                <w:rFonts w:ascii="Arial" w:hAnsi="Arial" w:cs="Arial"/>
                <w:sz w:val="20"/>
                <w:szCs w:val="20"/>
              </w:rPr>
            </w:pPr>
            <w:r>
              <w:rPr>
                <w:rFonts w:ascii="Arial" w:eastAsia="Times New Roman" w:hAnsi="Arial" w:cs="Arial"/>
                <w:b/>
                <w:sz w:val="20"/>
                <w:szCs w:val="20"/>
              </w:rPr>
              <w:t xml:space="preserve">    </w:t>
            </w:r>
            <w:r w:rsidR="00006BA9">
              <w:rPr>
                <w:rFonts w:ascii="Arial" w:eastAsia="Times New Roman" w:hAnsi="Arial" w:cs="Arial"/>
                <w:b/>
                <w:sz w:val="20"/>
                <w:szCs w:val="20"/>
              </w:rPr>
              <w:t>Matjaž Han</w:t>
            </w:r>
          </w:p>
          <w:p w14:paraId="3C613CCD" w14:textId="77777777" w:rsidR="00395BD4" w:rsidRPr="00A25ACA" w:rsidRDefault="002E7139" w:rsidP="000F57E0">
            <w:pPr>
              <w:widowControl w:val="0"/>
              <w:spacing w:after="0" w:line="260" w:lineRule="exact"/>
              <w:ind w:left="6513"/>
              <w:textAlignment w:val="baseline"/>
              <w:outlineLvl w:val="3"/>
              <w:rPr>
                <w:rFonts w:ascii="Arial" w:hAnsi="Arial" w:cs="Arial"/>
                <w:sz w:val="20"/>
                <w:szCs w:val="20"/>
              </w:rPr>
            </w:pPr>
            <w:r>
              <w:rPr>
                <w:rFonts w:ascii="Arial" w:eastAsia="Times New Roman" w:hAnsi="Arial" w:cs="Arial"/>
                <w:b/>
                <w:sz w:val="20"/>
                <w:szCs w:val="20"/>
              </w:rPr>
              <w:t xml:space="preserve">     </w:t>
            </w:r>
            <w:r w:rsidR="00395BD4" w:rsidRPr="00A25ACA">
              <w:rPr>
                <w:rFonts w:ascii="Arial" w:eastAsia="Times New Roman" w:hAnsi="Arial" w:cs="Arial"/>
                <w:b/>
                <w:sz w:val="20"/>
                <w:szCs w:val="20"/>
              </w:rPr>
              <w:t>minister</w:t>
            </w:r>
          </w:p>
          <w:p w14:paraId="79664DE6" w14:textId="77777777" w:rsidR="00395BD4" w:rsidRPr="00A25ACA" w:rsidRDefault="00395BD4" w:rsidP="000F57E0">
            <w:pPr>
              <w:widowControl w:val="0"/>
              <w:spacing w:after="0" w:line="260" w:lineRule="exact"/>
              <w:ind w:left="6513"/>
              <w:textAlignment w:val="baseline"/>
              <w:outlineLvl w:val="3"/>
              <w:rPr>
                <w:rFonts w:ascii="Arial" w:eastAsia="Times New Roman" w:hAnsi="Arial" w:cs="Arial"/>
                <w:b/>
                <w:sz w:val="20"/>
                <w:szCs w:val="20"/>
                <w:lang w:eastAsia="sl-SI"/>
              </w:rPr>
            </w:pPr>
          </w:p>
        </w:tc>
      </w:tr>
    </w:tbl>
    <w:p w14:paraId="524913B5" w14:textId="77777777" w:rsidR="00395BD4" w:rsidRPr="00A25ACA" w:rsidRDefault="00395BD4" w:rsidP="00395BD4">
      <w:pPr>
        <w:spacing w:after="0"/>
        <w:contextualSpacing/>
        <w:rPr>
          <w:rFonts w:ascii="Arial" w:hAnsi="Arial" w:cs="Arial"/>
          <w:sz w:val="20"/>
          <w:szCs w:val="20"/>
        </w:rPr>
      </w:pPr>
    </w:p>
    <w:p w14:paraId="5885D6A0" w14:textId="77777777" w:rsidR="001165F2" w:rsidRDefault="001165F2" w:rsidP="00395BD4">
      <w:pPr>
        <w:spacing w:after="0"/>
        <w:contextualSpacing/>
        <w:rPr>
          <w:rFonts w:ascii="Arial" w:hAnsi="Arial" w:cs="Arial"/>
          <w:sz w:val="20"/>
          <w:szCs w:val="20"/>
        </w:rPr>
      </w:pPr>
      <w:r>
        <w:rPr>
          <w:rFonts w:ascii="Arial" w:hAnsi="Arial" w:cs="Arial"/>
          <w:sz w:val="20"/>
          <w:szCs w:val="20"/>
        </w:rPr>
        <w:t xml:space="preserve">PRILOGE: </w:t>
      </w:r>
    </w:p>
    <w:p w14:paraId="2187AA18" w14:textId="77777777" w:rsidR="00395BD4" w:rsidRPr="00BB51F2" w:rsidRDefault="001165F2" w:rsidP="00FA6D33">
      <w:pPr>
        <w:pStyle w:val="Odstavekseznama"/>
        <w:numPr>
          <w:ilvl w:val="0"/>
          <w:numId w:val="8"/>
        </w:numPr>
        <w:spacing w:after="0"/>
        <w:rPr>
          <w:rFonts w:ascii="Arial" w:hAnsi="Arial" w:cs="Arial"/>
          <w:sz w:val="20"/>
          <w:szCs w:val="20"/>
        </w:rPr>
      </w:pPr>
      <w:r w:rsidRPr="00BB51F2">
        <w:rPr>
          <w:rFonts w:ascii="Arial" w:hAnsi="Arial" w:cs="Arial"/>
          <w:sz w:val="20"/>
          <w:szCs w:val="20"/>
        </w:rPr>
        <w:t>predlog sklepa</w:t>
      </w:r>
      <w:r w:rsidR="002E7139" w:rsidRPr="00BB51F2">
        <w:rPr>
          <w:rFonts w:ascii="Arial" w:hAnsi="Arial" w:cs="Arial"/>
          <w:sz w:val="20"/>
          <w:szCs w:val="20"/>
        </w:rPr>
        <w:t>,</w:t>
      </w:r>
    </w:p>
    <w:p w14:paraId="6C9518C2" w14:textId="77777777" w:rsidR="00B93B32" w:rsidRDefault="001165F2" w:rsidP="00FA6D33">
      <w:pPr>
        <w:pStyle w:val="Odstavekseznama"/>
        <w:numPr>
          <w:ilvl w:val="0"/>
          <w:numId w:val="8"/>
        </w:numPr>
        <w:spacing w:after="0"/>
        <w:rPr>
          <w:rFonts w:ascii="Arial" w:hAnsi="Arial" w:cs="Arial"/>
          <w:sz w:val="20"/>
          <w:szCs w:val="20"/>
        </w:rPr>
      </w:pPr>
      <w:r w:rsidRPr="00BB51F2">
        <w:rPr>
          <w:rFonts w:ascii="Arial" w:hAnsi="Arial" w:cs="Arial"/>
          <w:sz w:val="20"/>
          <w:szCs w:val="20"/>
        </w:rPr>
        <w:t>predlog zakona</w:t>
      </w:r>
      <w:r w:rsidR="00B93B32">
        <w:rPr>
          <w:rFonts w:ascii="Arial" w:hAnsi="Arial" w:cs="Arial"/>
          <w:sz w:val="20"/>
          <w:szCs w:val="20"/>
        </w:rPr>
        <w:t xml:space="preserve">, </w:t>
      </w:r>
    </w:p>
    <w:p w14:paraId="2EE3B39A" w14:textId="77777777" w:rsidR="001165F2" w:rsidRPr="00B60AEF" w:rsidRDefault="00B93B32" w:rsidP="00FA6D33">
      <w:pPr>
        <w:pStyle w:val="Odstavekseznama"/>
        <w:numPr>
          <w:ilvl w:val="0"/>
          <w:numId w:val="8"/>
        </w:numPr>
        <w:spacing w:after="0"/>
        <w:rPr>
          <w:rFonts w:ascii="Arial" w:hAnsi="Arial" w:cs="Arial"/>
          <w:sz w:val="20"/>
          <w:szCs w:val="20"/>
        </w:rPr>
      </w:pPr>
      <w:r w:rsidRPr="00B60AEF">
        <w:rPr>
          <w:rFonts w:ascii="Arial" w:hAnsi="Arial" w:cs="Arial"/>
          <w:sz w:val="20"/>
          <w:szCs w:val="20"/>
        </w:rPr>
        <w:t>MSP test.</w:t>
      </w:r>
      <w:r w:rsidR="00BB51F2" w:rsidRPr="00B60AEF">
        <w:rPr>
          <w:rFonts w:ascii="Arial" w:hAnsi="Arial" w:cs="Arial"/>
          <w:sz w:val="20"/>
          <w:szCs w:val="20"/>
        </w:rPr>
        <w:t xml:space="preserve"> </w:t>
      </w:r>
    </w:p>
    <w:p w14:paraId="706DEECA" w14:textId="77777777" w:rsidR="00395BD4" w:rsidRPr="00A25ACA" w:rsidRDefault="00395BD4" w:rsidP="00395BD4">
      <w:pPr>
        <w:spacing w:after="0"/>
        <w:contextualSpacing/>
        <w:rPr>
          <w:rFonts w:ascii="Arial" w:hAnsi="Arial" w:cs="Arial"/>
          <w:sz w:val="20"/>
          <w:szCs w:val="20"/>
        </w:rPr>
      </w:pPr>
    </w:p>
    <w:p w14:paraId="446E9F0A" w14:textId="77777777" w:rsidR="00395BD4" w:rsidRPr="00A25ACA" w:rsidRDefault="00395BD4" w:rsidP="00395BD4">
      <w:pPr>
        <w:spacing w:after="0"/>
        <w:contextualSpacing/>
        <w:rPr>
          <w:rFonts w:ascii="Arial" w:hAnsi="Arial" w:cs="Arial"/>
          <w:sz w:val="20"/>
          <w:szCs w:val="20"/>
        </w:rPr>
      </w:pPr>
    </w:p>
    <w:p w14:paraId="62D80C96" w14:textId="77777777" w:rsidR="00395BD4" w:rsidRPr="00A25ACA" w:rsidRDefault="00395BD4" w:rsidP="00395BD4">
      <w:pPr>
        <w:spacing w:after="0" w:line="240" w:lineRule="auto"/>
        <w:rPr>
          <w:rFonts w:ascii="Arial" w:hAnsi="Arial" w:cs="Arial"/>
          <w:sz w:val="20"/>
          <w:szCs w:val="20"/>
        </w:rPr>
      </w:pPr>
      <w:r w:rsidRPr="00A25ACA">
        <w:rPr>
          <w:rFonts w:ascii="Arial" w:hAnsi="Arial" w:cs="Arial"/>
          <w:sz w:val="20"/>
          <w:szCs w:val="20"/>
        </w:rPr>
        <w:br w:type="page"/>
      </w:r>
    </w:p>
    <w:p w14:paraId="1567BB0D" w14:textId="77777777" w:rsidR="00B42D1D" w:rsidRDefault="00B42D1D" w:rsidP="00B42D1D">
      <w:pPr>
        <w:suppressAutoHyphens w:val="0"/>
        <w:spacing w:after="0" w:line="276" w:lineRule="auto"/>
        <w:contextualSpacing/>
        <w:jc w:val="right"/>
        <w:rPr>
          <w:rFonts w:ascii="Arial" w:eastAsia="Times New Roman" w:hAnsi="Arial" w:cs="Arial"/>
          <w:sz w:val="20"/>
          <w:szCs w:val="20"/>
        </w:rPr>
      </w:pPr>
      <w:r>
        <w:rPr>
          <w:rFonts w:ascii="Arial" w:eastAsia="Times New Roman" w:hAnsi="Arial" w:cs="Arial"/>
          <w:sz w:val="20"/>
          <w:szCs w:val="20"/>
        </w:rPr>
        <w:lastRenderedPageBreak/>
        <w:t>Priloga 1</w:t>
      </w:r>
    </w:p>
    <w:p w14:paraId="477F8C0F" w14:textId="77777777" w:rsidR="00B42D1D" w:rsidRDefault="00B42D1D" w:rsidP="00B42D1D">
      <w:pPr>
        <w:suppressAutoHyphens w:val="0"/>
        <w:spacing w:after="0" w:line="276" w:lineRule="auto"/>
        <w:contextualSpacing/>
        <w:jc w:val="right"/>
        <w:rPr>
          <w:rFonts w:ascii="Arial" w:eastAsia="Times New Roman" w:hAnsi="Arial" w:cs="Arial"/>
          <w:sz w:val="20"/>
          <w:szCs w:val="20"/>
        </w:rPr>
      </w:pPr>
      <w:r>
        <w:rPr>
          <w:rFonts w:ascii="Arial" w:eastAsia="Times New Roman" w:hAnsi="Arial" w:cs="Arial"/>
          <w:sz w:val="20"/>
          <w:szCs w:val="20"/>
        </w:rPr>
        <w:t>PREDLOG</w:t>
      </w:r>
    </w:p>
    <w:p w14:paraId="032CE6FB" w14:textId="77777777" w:rsidR="00395BD4" w:rsidRPr="00A25ACA" w:rsidRDefault="00395BD4" w:rsidP="00395BD4">
      <w:pPr>
        <w:suppressAutoHyphens w:val="0"/>
        <w:spacing w:after="0" w:line="276" w:lineRule="auto"/>
        <w:contextualSpacing/>
        <w:rPr>
          <w:rFonts w:ascii="Arial" w:eastAsia="Times New Roman" w:hAnsi="Arial" w:cs="Arial"/>
          <w:sz w:val="20"/>
          <w:szCs w:val="20"/>
        </w:rPr>
      </w:pPr>
      <w:r w:rsidRPr="00A25ACA">
        <w:rPr>
          <w:rFonts w:ascii="Arial" w:eastAsia="Times New Roman" w:hAnsi="Arial" w:cs="Arial"/>
          <w:sz w:val="20"/>
          <w:szCs w:val="20"/>
        </w:rPr>
        <w:t>Številka:</w:t>
      </w:r>
    </w:p>
    <w:p w14:paraId="6CA5E241" w14:textId="77777777" w:rsidR="00395BD4" w:rsidRPr="00A25ACA" w:rsidRDefault="00395BD4" w:rsidP="00395BD4">
      <w:pPr>
        <w:suppressAutoHyphens w:val="0"/>
        <w:spacing w:after="0" w:line="276" w:lineRule="auto"/>
        <w:contextualSpacing/>
        <w:rPr>
          <w:rFonts w:ascii="Arial" w:eastAsia="Times New Roman" w:hAnsi="Arial" w:cs="Arial"/>
          <w:sz w:val="20"/>
          <w:szCs w:val="20"/>
        </w:rPr>
      </w:pPr>
      <w:r w:rsidRPr="00A25ACA">
        <w:rPr>
          <w:rFonts w:ascii="Arial" w:eastAsia="Times New Roman" w:hAnsi="Arial" w:cs="Arial"/>
          <w:sz w:val="20"/>
          <w:szCs w:val="20"/>
        </w:rPr>
        <w:t xml:space="preserve">Ljubljana, </w:t>
      </w:r>
    </w:p>
    <w:p w14:paraId="32E5C4DD" w14:textId="77777777" w:rsidR="00395BD4" w:rsidRPr="00A25ACA" w:rsidRDefault="00395BD4" w:rsidP="00395BD4">
      <w:pPr>
        <w:spacing w:after="0" w:line="240" w:lineRule="auto"/>
        <w:contextualSpacing/>
        <w:jc w:val="both"/>
        <w:rPr>
          <w:rFonts w:ascii="Arial" w:hAnsi="Arial" w:cs="Arial"/>
          <w:sz w:val="20"/>
          <w:szCs w:val="20"/>
        </w:rPr>
      </w:pPr>
    </w:p>
    <w:p w14:paraId="33BE1665" w14:textId="77777777" w:rsidR="00395BD4" w:rsidRPr="00A25ACA" w:rsidRDefault="00395BD4" w:rsidP="00395BD4">
      <w:pPr>
        <w:spacing w:after="0" w:line="240" w:lineRule="auto"/>
        <w:contextualSpacing/>
        <w:jc w:val="both"/>
        <w:rPr>
          <w:rFonts w:ascii="Arial" w:hAnsi="Arial" w:cs="Arial"/>
          <w:sz w:val="20"/>
          <w:szCs w:val="20"/>
        </w:rPr>
      </w:pPr>
    </w:p>
    <w:p w14:paraId="1E6DFECE" w14:textId="77777777" w:rsidR="00395BD4" w:rsidRPr="00A25ACA" w:rsidRDefault="00395BD4" w:rsidP="00395BD4">
      <w:pPr>
        <w:spacing w:after="0" w:line="240" w:lineRule="auto"/>
        <w:contextualSpacing/>
        <w:jc w:val="both"/>
        <w:rPr>
          <w:rFonts w:ascii="Arial" w:hAnsi="Arial" w:cs="Arial"/>
          <w:sz w:val="20"/>
          <w:szCs w:val="20"/>
        </w:rPr>
      </w:pPr>
    </w:p>
    <w:p w14:paraId="7CD4DDB4" w14:textId="77777777" w:rsidR="00395BD4" w:rsidRPr="00A25ACA" w:rsidRDefault="00395BD4" w:rsidP="00395BD4">
      <w:pPr>
        <w:spacing w:after="0" w:line="240" w:lineRule="auto"/>
        <w:contextualSpacing/>
        <w:jc w:val="both"/>
        <w:rPr>
          <w:rFonts w:ascii="Arial" w:hAnsi="Arial" w:cs="Arial"/>
          <w:sz w:val="20"/>
          <w:szCs w:val="20"/>
        </w:rPr>
      </w:pPr>
      <w:r w:rsidRPr="00A25ACA">
        <w:rPr>
          <w:rFonts w:ascii="Arial" w:hAnsi="Arial" w:cs="Arial"/>
          <w:sz w:val="20"/>
          <w:szCs w:val="20"/>
        </w:rPr>
        <w:tab/>
        <w:t xml:space="preserve">Na podlagi drugega odstavka 2. člena Zakona o Vladi Republike Slovenije (Uradni list RS, št. 24/05 – uradno prečiščeno besedilo, 109/08, 38/10 – ZUKN, 8/12, 21/13, 47/13 – ZDU-1G, 65/14 in 55/17) </w:t>
      </w:r>
      <w:r w:rsidRPr="00A25ACA">
        <w:rPr>
          <w:rFonts w:ascii="Arial" w:hAnsi="Arial" w:cs="Arial"/>
          <w:bCs/>
          <w:sz w:val="20"/>
          <w:szCs w:val="20"/>
          <w:highlight w:val="white"/>
        </w:rPr>
        <w:t>je Vlada R</w:t>
      </w:r>
      <w:r w:rsidR="002E7139">
        <w:rPr>
          <w:rFonts w:ascii="Arial" w:hAnsi="Arial" w:cs="Arial"/>
          <w:bCs/>
          <w:sz w:val="20"/>
          <w:szCs w:val="20"/>
          <w:highlight w:val="white"/>
        </w:rPr>
        <w:t>epublike Slovenije na … seji</w:t>
      </w:r>
      <w:r w:rsidRPr="00A25ACA">
        <w:rPr>
          <w:rFonts w:ascii="Arial" w:hAnsi="Arial" w:cs="Arial"/>
          <w:bCs/>
          <w:sz w:val="20"/>
          <w:szCs w:val="20"/>
          <w:highlight w:val="white"/>
        </w:rPr>
        <w:t xml:space="preserve">, … izdala naslednji </w:t>
      </w:r>
    </w:p>
    <w:p w14:paraId="0D4A3D6D" w14:textId="77777777" w:rsidR="00395BD4" w:rsidRPr="00A25ACA" w:rsidRDefault="00395BD4" w:rsidP="00395BD4">
      <w:pPr>
        <w:spacing w:after="0" w:line="240" w:lineRule="auto"/>
        <w:contextualSpacing/>
        <w:jc w:val="center"/>
        <w:rPr>
          <w:rFonts w:ascii="Arial" w:hAnsi="Arial" w:cs="Arial"/>
          <w:sz w:val="20"/>
          <w:szCs w:val="20"/>
        </w:rPr>
      </w:pPr>
    </w:p>
    <w:p w14:paraId="74233BF6" w14:textId="77777777" w:rsidR="00395BD4" w:rsidRPr="00A25ACA" w:rsidRDefault="00395BD4" w:rsidP="00395BD4">
      <w:pPr>
        <w:spacing w:after="0" w:line="240" w:lineRule="auto"/>
        <w:contextualSpacing/>
        <w:jc w:val="center"/>
        <w:rPr>
          <w:rFonts w:ascii="Arial" w:hAnsi="Arial" w:cs="Arial"/>
          <w:sz w:val="20"/>
          <w:szCs w:val="20"/>
        </w:rPr>
      </w:pPr>
    </w:p>
    <w:p w14:paraId="06C04382" w14:textId="77777777" w:rsidR="00395BD4" w:rsidRPr="00A25ACA" w:rsidRDefault="00395BD4" w:rsidP="00395BD4">
      <w:pPr>
        <w:spacing w:after="0" w:line="240" w:lineRule="auto"/>
        <w:contextualSpacing/>
        <w:jc w:val="center"/>
        <w:rPr>
          <w:rFonts w:ascii="Arial" w:hAnsi="Arial" w:cs="Arial"/>
          <w:sz w:val="20"/>
          <w:szCs w:val="20"/>
        </w:rPr>
      </w:pPr>
      <w:r w:rsidRPr="00A25ACA">
        <w:rPr>
          <w:rFonts w:ascii="Arial" w:hAnsi="Arial" w:cs="Arial"/>
          <w:b/>
          <w:sz w:val="20"/>
          <w:szCs w:val="20"/>
        </w:rPr>
        <w:t>SKLEP:</w:t>
      </w:r>
    </w:p>
    <w:p w14:paraId="18EA7E83" w14:textId="77777777" w:rsidR="00395BD4" w:rsidRPr="00A25ACA" w:rsidRDefault="00395BD4" w:rsidP="00395BD4">
      <w:pPr>
        <w:spacing w:after="0" w:line="240" w:lineRule="auto"/>
        <w:contextualSpacing/>
        <w:jc w:val="center"/>
        <w:rPr>
          <w:rFonts w:ascii="Arial" w:hAnsi="Arial" w:cs="Arial"/>
          <w:b/>
          <w:sz w:val="20"/>
          <w:szCs w:val="20"/>
        </w:rPr>
      </w:pPr>
    </w:p>
    <w:p w14:paraId="7704287A" w14:textId="77777777" w:rsidR="00395BD4" w:rsidRPr="00A25ACA" w:rsidRDefault="00395BD4" w:rsidP="00395BD4">
      <w:pPr>
        <w:spacing w:after="0" w:line="240" w:lineRule="auto"/>
        <w:contextualSpacing/>
        <w:jc w:val="center"/>
        <w:rPr>
          <w:rFonts w:ascii="Arial" w:hAnsi="Arial" w:cs="Arial"/>
          <w:b/>
          <w:sz w:val="20"/>
          <w:szCs w:val="20"/>
        </w:rPr>
      </w:pPr>
    </w:p>
    <w:p w14:paraId="7591B5B2" w14:textId="77777777" w:rsidR="00BE2C3A" w:rsidRPr="009252C8" w:rsidRDefault="00395BD4" w:rsidP="00BE2C3A">
      <w:pPr>
        <w:jc w:val="both"/>
        <w:textAlignment w:val="baseline"/>
        <w:outlineLvl w:val="3"/>
        <w:rPr>
          <w:rFonts w:ascii="Arial" w:eastAsia="Times New Roman" w:hAnsi="Arial" w:cs="Arial"/>
          <w:sz w:val="20"/>
          <w:szCs w:val="20"/>
        </w:rPr>
      </w:pPr>
      <w:r w:rsidRPr="00A25ACA">
        <w:rPr>
          <w:rFonts w:ascii="Arial" w:hAnsi="Arial" w:cs="Arial"/>
          <w:sz w:val="20"/>
          <w:szCs w:val="20"/>
        </w:rPr>
        <w:tab/>
      </w:r>
      <w:r w:rsidRPr="004418E6">
        <w:rPr>
          <w:rFonts w:ascii="Arial" w:hAnsi="Arial" w:cs="Arial"/>
          <w:sz w:val="20"/>
          <w:szCs w:val="20"/>
        </w:rPr>
        <w:t xml:space="preserve">Vlada Republike Slovenije je </w:t>
      </w:r>
      <w:r w:rsidR="00BE2C3A" w:rsidRPr="004418E6">
        <w:rPr>
          <w:rFonts w:ascii="Arial" w:hAnsi="Arial" w:cs="Arial"/>
          <w:sz w:val="20"/>
          <w:szCs w:val="20"/>
        </w:rPr>
        <w:t>določila besedilo</w:t>
      </w:r>
      <w:r w:rsidR="00F64E17" w:rsidRPr="004418E6">
        <w:rPr>
          <w:rFonts w:ascii="Arial" w:hAnsi="Arial" w:cs="Arial"/>
          <w:sz w:val="20"/>
          <w:szCs w:val="20"/>
        </w:rPr>
        <w:t xml:space="preserve"> </w:t>
      </w:r>
      <w:r w:rsidR="00C101F7">
        <w:rPr>
          <w:rFonts w:ascii="Arial" w:hAnsi="Arial" w:cs="Arial"/>
          <w:sz w:val="20"/>
          <w:szCs w:val="20"/>
        </w:rPr>
        <w:t>P</w:t>
      </w:r>
      <w:r w:rsidR="00C101F7" w:rsidRPr="004418E6">
        <w:rPr>
          <w:rFonts w:ascii="Arial" w:hAnsi="Arial" w:cs="Arial"/>
          <w:sz w:val="20"/>
          <w:szCs w:val="20"/>
        </w:rPr>
        <w:t xml:space="preserve">redloga </w:t>
      </w:r>
      <w:r w:rsidR="00C101F7">
        <w:rPr>
          <w:rFonts w:ascii="Arial" w:hAnsi="Arial" w:cs="Arial"/>
          <w:sz w:val="20"/>
          <w:szCs w:val="20"/>
        </w:rPr>
        <w:t>z</w:t>
      </w:r>
      <w:r w:rsidR="00C101F7" w:rsidRPr="004418E6">
        <w:rPr>
          <w:rFonts w:ascii="Arial" w:hAnsi="Arial" w:cs="Arial"/>
          <w:sz w:val="20"/>
          <w:szCs w:val="20"/>
        </w:rPr>
        <w:t xml:space="preserve">akona </w:t>
      </w:r>
      <w:r w:rsidRPr="004418E6">
        <w:rPr>
          <w:rFonts w:ascii="Arial" w:hAnsi="Arial" w:cs="Arial"/>
          <w:sz w:val="20"/>
          <w:szCs w:val="20"/>
        </w:rPr>
        <w:t xml:space="preserve">o </w:t>
      </w:r>
      <w:r w:rsidR="00E0648D" w:rsidRPr="004418E6">
        <w:rPr>
          <w:rFonts w:ascii="Arial" w:hAnsi="Arial" w:cs="Arial"/>
          <w:sz w:val="20"/>
          <w:szCs w:val="20"/>
        </w:rPr>
        <w:t>sprememb</w:t>
      </w:r>
      <w:r w:rsidR="00E0648D">
        <w:rPr>
          <w:rFonts w:ascii="Arial" w:hAnsi="Arial" w:cs="Arial"/>
          <w:sz w:val="20"/>
          <w:szCs w:val="20"/>
        </w:rPr>
        <w:t>i</w:t>
      </w:r>
      <w:r w:rsidR="00E0648D" w:rsidRPr="004418E6">
        <w:rPr>
          <w:rFonts w:ascii="Arial" w:hAnsi="Arial" w:cs="Arial"/>
          <w:sz w:val="20"/>
          <w:szCs w:val="20"/>
        </w:rPr>
        <w:t xml:space="preserve"> </w:t>
      </w:r>
      <w:r w:rsidRPr="004418E6">
        <w:rPr>
          <w:rFonts w:ascii="Arial" w:hAnsi="Arial" w:cs="Arial"/>
          <w:sz w:val="20"/>
          <w:szCs w:val="20"/>
        </w:rPr>
        <w:t xml:space="preserve">in </w:t>
      </w:r>
      <w:r w:rsidR="00E0648D" w:rsidRPr="004418E6">
        <w:rPr>
          <w:rFonts w:ascii="Arial" w:hAnsi="Arial" w:cs="Arial"/>
          <w:sz w:val="20"/>
          <w:szCs w:val="20"/>
        </w:rPr>
        <w:t>dopolnitv</w:t>
      </w:r>
      <w:r w:rsidR="00E0648D">
        <w:rPr>
          <w:rFonts w:ascii="Arial" w:hAnsi="Arial" w:cs="Arial"/>
          <w:sz w:val="20"/>
          <w:szCs w:val="20"/>
        </w:rPr>
        <w:t>i</w:t>
      </w:r>
      <w:r w:rsidR="00E0648D" w:rsidRPr="004418E6">
        <w:rPr>
          <w:rFonts w:ascii="Arial" w:hAnsi="Arial" w:cs="Arial"/>
          <w:sz w:val="20"/>
          <w:szCs w:val="20"/>
        </w:rPr>
        <w:t xml:space="preserve"> </w:t>
      </w:r>
      <w:r w:rsidRPr="004418E6">
        <w:rPr>
          <w:rFonts w:ascii="Arial" w:hAnsi="Arial" w:cs="Arial"/>
          <w:sz w:val="20"/>
          <w:szCs w:val="20"/>
        </w:rPr>
        <w:t xml:space="preserve">Zakona o </w:t>
      </w:r>
      <w:r w:rsidR="00113263">
        <w:rPr>
          <w:rFonts w:ascii="Arial" w:hAnsi="Arial" w:cs="Arial"/>
          <w:sz w:val="20"/>
          <w:szCs w:val="20"/>
        </w:rPr>
        <w:t>trgovini</w:t>
      </w:r>
      <w:r w:rsidR="00BE2C3A" w:rsidRPr="004418E6">
        <w:rPr>
          <w:rFonts w:ascii="Arial" w:hAnsi="Arial" w:cs="Arial"/>
          <w:sz w:val="20"/>
          <w:szCs w:val="20"/>
        </w:rPr>
        <w:t xml:space="preserve"> </w:t>
      </w:r>
      <w:r w:rsidR="00BE2C3A" w:rsidRPr="009252C8">
        <w:rPr>
          <w:rFonts w:ascii="Arial" w:eastAsia="Times New Roman" w:hAnsi="Arial" w:cs="Arial"/>
          <w:sz w:val="20"/>
          <w:szCs w:val="20"/>
          <w:lang w:eastAsia="sl-SI"/>
        </w:rPr>
        <w:t xml:space="preserve">in ga pošlje </w:t>
      </w:r>
      <w:r w:rsidR="00E17295" w:rsidRPr="009252C8">
        <w:rPr>
          <w:rFonts w:ascii="Arial" w:eastAsia="Times New Roman" w:hAnsi="Arial" w:cs="Arial"/>
          <w:sz w:val="20"/>
          <w:szCs w:val="20"/>
          <w:lang w:eastAsia="sl-SI"/>
        </w:rPr>
        <w:t>v obravnavo Državnemu zboru</w:t>
      </w:r>
      <w:r w:rsidR="002E7139">
        <w:rPr>
          <w:rFonts w:ascii="Arial" w:eastAsia="Times New Roman" w:hAnsi="Arial" w:cs="Arial"/>
          <w:sz w:val="20"/>
          <w:szCs w:val="20"/>
          <w:lang w:eastAsia="sl-SI"/>
        </w:rPr>
        <w:t xml:space="preserve"> Republike Slovenije</w:t>
      </w:r>
      <w:r w:rsidR="00B16EFA" w:rsidRPr="00B16EFA">
        <w:rPr>
          <w:rFonts w:ascii="Arial" w:eastAsia="Times New Roman" w:hAnsi="Arial" w:cs="Arial"/>
          <w:sz w:val="20"/>
          <w:szCs w:val="20"/>
          <w:lang w:eastAsia="sl-SI"/>
        </w:rPr>
        <w:t xml:space="preserve"> po </w:t>
      </w:r>
      <w:r w:rsidR="005F59CB">
        <w:rPr>
          <w:rFonts w:ascii="Arial" w:eastAsia="Times New Roman" w:hAnsi="Arial" w:cs="Arial"/>
          <w:sz w:val="20"/>
          <w:szCs w:val="20"/>
          <w:lang w:eastAsia="sl-SI"/>
        </w:rPr>
        <w:t>skrajšanem</w:t>
      </w:r>
      <w:r w:rsidR="00BB51F2">
        <w:rPr>
          <w:rFonts w:ascii="Arial" w:eastAsia="Times New Roman" w:hAnsi="Arial" w:cs="Arial"/>
          <w:sz w:val="20"/>
          <w:szCs w:val="20"/>
          <w:lang w:eastAsia="sl-SI"/>
        </w:rPr>
        <w:t xml:space="preserve"> postopku. </w:t>
      </w:r>
    </w:p>
    <w:p w14:paraId="71F464B9" w14:textId="77777777" w:rsidR="00395BD4" w:rsidRPr="00A25ACA" w:rsidRDefault="00395BD4" w:rsidP="00395BD4">
      <w:pPr>
        <w:spacing w:after="0" w:line="240" w:lineRule="auto"/>
        <w:contextualSpacing/>
        <w:jc w:val="both"/>
        <w:rPr>
          <w:rFonts w:ascii="Arial" w:hAnsi="Arial" w:cs="Arial"/>
          <w:sz w:val="20"/>
          <w:szCs w:val="20"/>
        </w:rPr>
      </w:pPr>
    </w:p>
    <w:p w14:paraId="47C8FF2C" w14:textId="77777777" w:rsidR="00395BD4" w:rsidRPr="00A25ACA" w:rsidRDefault="00395BD4" w:rsidP="00395BD4">
      <w:pPr>
        <w:spacing w:after="0" w:line="240" w:lineRule="auto"/>
        <w:contextualSpacing/>
        <w:jc w:val="both"/>
        <w:rPr>
          <w:rFonts w:ascii="Arial" w:hAnsi="Arial" w:cs="Arial"/>
          <w:sz w:val="20"/>
          <w:szCs w:val="20"/>
        </w:rPr>
      </w:pPr>
    </w:p>
    <w:p w14:paraId="04F21F78" w14:textId="77777777" w:rsidR="00395BD4" w:rsidRPr="00A25ACA" w:rsidRDefault="00395BD4" w:rsidP="00395BD4">
      <w:pPr>
        <w:spacing w:after="0"/>
        <w:contextualSpacing/>
        <w:jc w:val="both"/>
        <w:rPr>
          <w:rFonts w:ascii="Arial" w:hAnsi="Arial" w:cs="Arial"/>
          <w:sz w:val="20"/>
          <w:szCs w:val="20"/>
          <w:highlight w:val="magenta"/>
        </w:rPr>
      </w:pPr>
    </w:p>
    <w:p w14:paraId="57ADE1F5" w14:textId="77777777" w:rsidR="00395BD4" w:rsidRPr="009955F6" w:rsidRDefault="00395BD4" w:rsidP="00395BD4">
      <w:pPr>
        <w:tabs>
          <w:tab w:val="left" w:pos="6521"/>
        </w:tabs>
        <w:spacing w:after="0" w:line="240" w:lineRule="auto"/>
        <w:contextualSpacing/>
        <w:rPr>
          <w:rFonts w:ascii="Arial" w:hAnsi="Arial" w:cs="Arial"/>
          <w:sz w:val="20"/>
          <w:szCs w:val="20"/>
        </w:rPr>
      </w:pPr>
      <w:r w:rsidRPr="00A25ACA">
        <w:rPr>
          <w:rFonts w:ascii="Arial" w:hAnsi="Arial" w:cs="Arial"/>
          <w:b/>
          <w:sz w:val="20"/>
          <w:szCs w:val="20"/>
        </w:rPr>
        <w:t xml:space="preserve">                                            </w:t>
      </w:r>
      <w:r w:rsidR="002E7139">
        <w:rPr>
          <w:rFonts w:ascii="Arial" w:hAnsi="Arial" w:cs="Arial"/>
          <w:b/>
          <w:sz w:val="20"/>
          <w:szCs w:val="20"/>
        </w:rPr>
        <w:t xml:space="preserve">                  </w:t>
      </w:r>
      <w:r w:rsidR="00EF2C9C">
        <w:rPr>
          <w:rFonts w:ascii="Arial" w:hAnsi="Arial" w:cs="Arial"/>
          <w:b/>
          <w:sz w:val="20"/>
          <w:szCs w:val="20"/>
        </w:rPr>
        <w:t xml:space="preserve"> </w:t>
      </w:r>
      <w:r w:rsidR="009955F6">
        <w:rPr>
          <w:rFonts w:ascii="Arial" w:hAnsi="Arial" w:cs="Arial"/>
          <w:b/>
          <w:sz w:val="20"/>
          <w:szCs w:val="20"/>
        </w:rPr>
        <w:t xml:space="preserve">                                           </w:t>
      </w:r>
      <w:r w:rsidR="000F10EF" w:rsidRPr="009955F6">
        <w:rPr>
          <w:rFonts w:ascii="Arial" w:hAnsi="Arial" w:cs="Arial"/>
          <w:sz w:val="20"/>
          <w:szCs w:val="20"/>
        </w:rPr>
        <w:t xml:space="preserve">Barbara Kolenko </w:t>
      </w:r>
      <w:proofErr w:type="spellStart"/>
      <w:r w:rsidR="000F10EF" w:rsidRPr="009955F6">
        <w:rPr>
          <w:rFonts w:ascii="Arial" w:hAnsi="Arial" w:cs="Arial"/>
          <w:sz w:val="20"/>
          <w:szCs w:val="20"/>
        </w:rPr>
        <w:t>Helbl</w:t>
      </w:r>
      <w:proofErr w:type="spellEnd"/>
    </w:p>
    <w:p w14:paraId="44C26A04" w14:textId="77777777" w:rsidR="00395BD4" w:rsidRPr="009955F6" w:rsidRDefault="002E7139" w:rsidP="00395BD4">
      <w:pPr>
        <w:tabs>
          <w:tab w:val="left" w:pos="6379"/>
        </w:tabs>
        <w:spacing w:after="0" w:line="240" w:lineRule="auto"/>
        <w:contextualSpacing/>
        <w:rPr>
          <w:rFonts w:ascii="Arial" w:hAnsi="Arial" w:cs="Arial"/>
          <w:sz w:val="20"/>
          <w:szCs w:val="20"/>
        </w:rPr>
      </w:pPr>
      <w:r w:rsidRPr="009955F6">
        <w:rPr>
          <w:rFonts w:ascii="Arial" w:hAnsi="Arial" w:cs="Arial"/>
          <w:sz w:val="20"/>
          <w:szCs w:val="20"/>
        </w:rPr>
        <w:t xml:space="preserve">                                                               </w:t>
      </w:r>
      <w:r w:rsidR="009955F6">
        <w:rPr>
          <w:rFonts w:ascii="Arial" w:hAnsi="Arial" w:cs="Arial"/>
          <w:sz w:val="20"/>
          <w:szCs w:val="20"/>
        </w:rPr>
        <w:t xml:space="preserve">                                            </w:t>
      </w:r>
      <w:r w:rsidR="00395BD4" w:rsidRPr="009955F6">
        <w:rPr>
          <w:rFonts w:ascii="Arial" w:hAnsi="Arial" w:cs="Arial"/>
          <w:sz w:val="20"/>
          <w:szCs w:val="20"/>
        </w:rPr>
        <w:t>generaln</w:t>
      </w:r>
      <w:r w:rsidR="000F10EF" w:rsidRPr="009955F6">
        <w:rPr>
          <w:rFonts w:ascii="Arial" w:hAnsi="Arial" w:cs="Arial"/>
          <w:sz w:val="20"/>
          <w:szCs w:val="20"/>
        </w:rPr>
        <w:t>a</w:t>
      </w:r>
      <w:r w:rsidR="00395BD4" w:rsidRPr="009955F6">
        <w:rPr>
          <w:rFonts w:ascii="Arial" w:hAnsi="Arial" w:cs="Arial"/>
          <w:sz w:val="20"/>
          <w:szCs w:val="20"/>
        </w:rPr>
        <w:t xml:space="preserve"> sekretar</w:t>
      </w:r>
      <w:r w:rsidR="000F10EF" w:rsidRPr="009955F6">
        <w:rPr>
          <w:rFonts w:ascii="Arial" w:hAnsi="Arial" w:cs="Arial"/>
          <w:sz w:val="20"/>
          <w:szCs w:val="20"/>
        </w:rPr>
        <w:t>ka</w:t>
      </w:r>
    </w:p>
    <w:p w14:paraId="7169F883" w14:textId="77777777" w:rsidR="00395BD4" w:rsidRPr="00A25ACA" w:rsidRDefault="00395BD4" w:rsidP="00395BD4">
      <w:pPr>
        <w:spacing w:after="0" w:line="240" w:lineRule="auto"/>
        <w:contextualSpacing/>
        <w:jc w:val="both"/>
        <w:rPr>
          <w:rFonts w:ascii="Arial" w:hAnsi="Arial" w:cs="Arial"/>
          <w:sz w:val="20"/>
          <w:szCs w:val="20"/>
        </w:rPr>
      </w:pPr>
    </w:p>
    <w:p w14:paraId="096FAA5C" w14:textId="77777777" w:rsidR="00395BD4" w:rsidRPr="00A25ACA" w:rsidRDefault="00395BD4" w:rsidP="00395BD4">
      <w:pPr>
        <w:spacing w:after="0" w:line="240" w:lineRule="auto"/>
        <w:contextualSpacing/>
        <w:jc w:val="both"/>
        <w:rPr>
          <w:rFonts w:ascii="Arial" w:hAnsi="Arial" w:cs="Arial"/>
          <w:sz w:val="20"/>
          <w:szCs w:val="20"/>
        </w:rPr>
      </w:pPr>
    </w:p>
    <w:p w14:paraId="1BE74D23" w14:textId="77777777" w:rsidR="00395BD4" w:rsidRPr="00A25ACA" w:rsidRDefault="00395BD4" w:rsidP="00395BD4">
      <w:pPr>
        <w:spacing w:after="0" w:line="240" w:lineRule="auto"/>
        <w:contextualSpacing/>
        <w:jc w:val="both"/>
        <w:rPr>
          <w:rFonts w:ascii="Arial" w:hAnsi="Arial" w:cs="Arial"/>
          <w:sz w:val="20"/>
          <w:szCs w:val="20"/>
        </w:rPr>
      </w:pPr>
    </w:p>
    <w:p w14:paraId="1386F6A8" w14:textId="77777777" w:rsidR="00395BD4" w:rsidRPr="00A25ACA" w:rsidRDefault="00395BD4" w:rsidP="00395BD4">
      <w:pPr>
        <w:spacing w:after="0"/>
        <w:contextualSpacing/>
        <w:jc w:val="both"/>
        <w:rPr>
          <w:rFonts w:ascii="Arial" w:hAnsi="Arial" w:cs="Arial"/>
          <w:sz w:val="20"/>
          <w:szCs w:val="20"/>
        </w:rPr>
      </w:pPr>
      <w:r w:rsidRPr="00A25ACA">
        <w:rPr>
          <w:rFonts w:ascii="Arial" w:hAnsi="Arial" w:cs="Arial"/>
          <w:sz w:val="20"/>
          <w:szCs w:val="20"/>
        </w:rPr>
        <w:t xml:space="preserve">Priloga: </w:t>
      </w:r>
    </w:p>
    <w:p w14:paraId="3BB154B0" w14:textId="77777777" w:rsidR="00395BD4" w:rsidRPr="00A25ACA" w:rsidRDefault="00662DE9" w:rsidP="00FA6D33">
      <w:pPr>
        <w:pStyle w:val="Odstavekseznama"/>
        <w:numPr>
          <w:ilvl w:val="0"/>
          <w:numId w:val="10"/>
        </w:numPr>
        <w:tabs>
          <w:tab w:val="left" w:pos="6379"/>
        </w:tabs>
        <w:spacing w:after="0" w:line="240" w:lineRule="auto"/>
        <w:jc w:val="both"/>
        <w:rPr>
          <w:rFonts w:ascii="Arial" w:hAnsi="Arial" w:cs="Arial"/>
          <w:sz w:val="20"/>
          <w:szCs w:val="20"/>
        </w:rPr>
      </w:pPr>
      <w:r>
        <w:rPr>
          <w:rFonts w:ascii="Arial" w:hAnsi="Arial" w:cs="Arial"/>
          <w:sz w:val="20"/>
          <w:szCs w:val="20"/>
        </w:rPr>
        <w:t xml:space="preserve">Predlog </w:t>
      </w:r>
      <w:r w:rsidR="00C101F7">
        <w:rPr>
          <w:rFonts w:ascii="Arial" w:hAnsi="Arial" w:cs="Arial"/>
          <w:sz w:val="20"/>
          <w:szCs w:val="20"/>
        </w:rPr>
        <w:t>z</w:t>
      </w:r>
      <w:r w:rsidR="00C101F7" w:rsidRPr="00A25ACA">
        <w:rPr>
          <w:rFonts w:ascii="Arial" w:hAnsi="Arial" w:cs="Arial"/>
          <w:sz w:val="20"/>
          <w:szCs w:val="20"/>
        </w:rPr>
        <w:t>akon</w:t>
      </w:r>
      <w:r w:rsidR="00C101F7">
        <w:rPr>
          <w:rFonts w:ascii="Arial" w:hAnsi="Arial" w:cs="Arial"/>
          <w:sz w:val="20"/>
          <w:szCs w:val="20"/>
        </w:rPr>
        <w:t>a</w:t>
      </w:r>
      <w:r w:rsidR="00C101F7" w:rsidRPr="00A25ACA">
        <w:rPr>
          <w:rFonts w:ascii="Arial" w:hAnsi="Arial" w:cs="Arial"/>
          <w:sz w:val="20"/>
          <w:szCs w:val="20"/>
        </w:rPr>
        <w:t xml:space="preserve"> </w:t>
      </w:r>
      <w:r w:rsidR="00395BD4" w:rsidRPr="00A25ACA">
        <w:rPr>
          <w:rFonts w:ascii="Arial" w:hAnsi="Arial" w:cs="Arial"/>
          <w:sz w:val="20"/>
          <w:szCs w:val="20"/>
        </w:rPr>
        <w:t xml:space="preserve">o </w:t>
      </w:r>
      <w:r w:rsidR="00E0648D" w:rsidRPr="00A25ACA">
        <w:rPr>
          <w:rFonts w:ascii="Arial" w:hAnsi="Arial" w:cs="Arial"/>
          <w:sz w:val="20"/>
          <w:szCs w:val="20"/>
        </w:rPr>
        <w:t>sprememb</w:t>
      </w:r>
      <w:r w:rsidR="00E0648D">
        <w:rPr>
          <w:rFonts w:ascii="Arial" w:hAnsi="Arial" w:cs="Arial"/>
          <w:sz w:val="20"/>
          <w:szCs w:val="20"/>
        </w:rPr>
        <w:t>i</w:t>
      </w:r>
      <w:r w:rsidR="00E0648D" w:rsidRPr="00A25ACA">
        <w:rPr>
          <w:rFonts w:ascii="Arial" w:hAnsi="Arial" w:cs="Arial"/>
          <w:sz w:val="20"/>
          <w:szCs w:val="20"/>
        </w:rPr>
        <w:t xml:space="preserve"> </w:t>
      </w:r>
      <w:r w:rsidR="00395BD4" w:rsidRPr="00A25ACA">
        <w:rPr>
          <w:rFonts w:ascii="Arial" w:hAnsi="Arial" w:cs="Arial"/>
          <w:sz w:val="20"/>
          <w:szCs w:val="20"/>
        </w:rPr>
        <w:t xml:space="preserve">in </w:t>
      </w:r>
      <w:r w:rsidR="00E0648D" w:rsidRPr="00A25ACA">
        <w:rPr>
          <w:rFonts w:ascii="Arial" w:hAnsi="Arial" w:cs="Arial"/>
          <w:sz w:val="20"/>
          <w:szCs w:val="20"/>
        </w:rPr>
        <w:t>dopolnitv</w:t>
      </w:r>
      <w:r w:rsidR="00E0648D">
        <w:rPr>
          <w:rFonts w:ascii="Arial" w:hAnsi="Arial" w:cs="Arial"/>
          <w:sz w:val="20"/>
          <w:szCs w:val="20"/>
        </w:rPr>
        <w:t>i</w:t>
      </w:r>
      <w:r w:rsidR="00E0648D" w:rsidRPr="00A25ACA">
        <w:rPr>
          <w:rFonts w:ascii="Arial" w:hAnsi="Arial" w:cs="Arial"/>
          <w:sz w:val="20"/>
          <w:szCs w:val="20"/>
        </w:rPr>
        <w:t xml:space="preserve"> </w:t>
      </w:r>
      <w:r w:rsidR="00395BD4" w:rsidRPr="00A25ACA">
        <w:rPr>
          <w:rFonts w:ascii="Arial" w:hAnsi="Arial" w:cs="Arial"/>
          <w:sz w:val="20"/>
          <w:szCs w:val="20"/>
        </w:rPr>
        <w:t xml:space="preserve">Zakona o </w:t>
      </w:r>
      <w:r w:rsidR="00113263">
        <w:rPr>
          <w:rFonts w:ascii="Arial" w:hAnsi="Arial" w:cs="Arial"/>
          <w:sz w:val="20"/>
          <w:szCs w:val="20"/>
        </w:rPr>
        <w:t>trgovini</w:t>
      </w:r>
    </w:p>
    <w:p w14:paraId="1D0AAC9F" w14:textId="77777777" w:rsidR="00395BD4" w:rsidRDefault="00395BD4" w:rsidP="00395BD4">
      <w:pPr>
        <w:tabs>
          <w:tab w:val="left" w:pos="6379"/>
        </w:tabs>
        <w:spacing w:after="0" w:line="240" w:lineRule="auto"/>
        <w:ind w:left="322" w:hanging="321"/>
        <w:contextualSpacing/>
        <w:rPr>
          <w:rFonts w:ascii="Arial" w:hAnsi="Arial" w:cs="Arial"/>
          <w:sz w:val="20"/>
          <w:szCs w:val="20"/>
        </w:rPr>
      </w:pPr>
    </w:p>
    <w:p w14:paraId="3D8D0A95" w14:textId="77777777" w:rsidR="009955F6" w:rsidRPr="00A25ACA" w:rsidRDefault="009955F6" w:rsidP="00395BD4">
      <w:pPr>
        <w:tabs>
          <w:tab w:val="left" w:pos="6379"/>
        </w:tabs>
        <w:spacing w:after="0" w:line="240" w:lineRule="auto"/>
        <w:ind w:left="322" w:hanging="321"/>
        <w:contextualSpacing/>
        <w:rPr>
          <w:rFonts w:ascii="Arial" w:hAnsi="Arial" w:cs="Arial"/>
          <w:sz w:val="20"/>
          <w:szCs w:val="20"/>
        </w:rPr>
      </w:pPr>
    </w:p>
    <w:p w14:paraId="66DBC028" w14:textId="77777777" w:rsidR="00395BD4" w:rsidRDefault="00395BD4" w:rsidP="00395BD4">
      <w:pPr>
        <w:tabs>
          <w:tab w:val="left" w:pos="6379"/>
        </w:tabs>
        <w:spacing w:after="0" w:line="240" w:lineRule="auto"/>
        <w:ind w:left="322" w:hanging="321"/>
        <w:contextualSpacing/>
        <w:rPr>
          <w:rFonts w:ascii="Arial" w:hAnsi="Arial" w:cs="Arial"/>
          <w:sz w:val="20"/>
          <w:szCs w:val="20"/>
        </w:rPr>
      </w:pPr>
      <w:r w:rsidRPr="00A25ACA">
        <w:rPr>
          <w:rFonts w:ascii="Arial" w:hAnsi="Arial" w:cs="Arial"/>
          <w:sz w:val="20"/>
          <w:szCs w:val="20"/>
        </w:rPr>
        <w:t>Sklep prejmejo:</w:t>
      </w:r>
    </w:p>
    <w:p w14:paraId="1767AA0E" w14:textId="77777777" w:rsidR="001A5AA2" w:rsidRPr="003E7F8D" w:rsidRDefault="001A5AA2" w:rsidP="00FA6D33">
      <w:pPr>
        <w:pStyle w:val="Odstavekseznama"/>
        <w:numPr>
          <w:ilvl w:val="0"/>
          <w:numId w:val="9"/>
        </w:numPr>
        <w:tabs>
          <w:tab w:val="left" w:pos="6379"/>
        </w:tabs>
        <w:spacing w:after="0" w:line="240" w:lineRule="auto"/>
        <w:rPr>
          <w:rFonts w:ascii="Arial" w:hAnsi="Arial" w:cs="Arial"/>
          <w:sz w:val="20"/>
          <w:szCs w:val="20"/>
        </w:rPr>
      </w:pPr>
      <w:r w:rsidRPr="003E7F8D">
        <w:rPr>
          <w:rFonts w:ascii="Arial" w:hAnsi="Arial" w:cs="Arial"/>
          <w:sz w:val="20"/>
          <w:szCs w:val="20"/>
        </w:rPr>
        <w:t>Državni zbor Republike Slovenije</w:t>
      </w:r>
      <w:r w:rsidR="004418E6">
        <w:rPr>
          <w:rFonts w:ascii="Arial" w:hAnsi="Arial" w:cs="Arial"/>
          <w:sz w:val="20"/>
          <w:szCs w:val="20"/>
        </w:rPr>
        <w:t>;</w:t>
      </w:r>
    </w:p>
    <w:p w14:paraId="7EF3A7A9" w14:textId="77777777" w:rsidR="00395BD4" w:rsidRPr="00A25ACA" w:rsidRDefault="00395BD4" w:rsidP="00FA6D33">
      <w:pPr>
        <w:pStyle w:val="Vsebinaokvira"/>
        <w:numPr>
          <w:ilvl w:val="0"/>
          <w:numId w:val="9"/>
        </w:numPr>
        <w:contextualSpacing/>
        <w:rPr>
          <w:rFonts w:cs="Arial"/>
          <w:szCs w:val="20"/>
        </w:rPr>
      </w:pPr>
      <w:r w:rsidRPr="00A25ACA">
        <w:rPr>
          <w:rFonts w:cs="Arial"/>
          <w:szCs w:val="20"/>
          <w:lang w:eastAsia="sl-SI"/>
        </w:rPr>
        <w:t xml:space="preserve">Ministrstvo za </w:t>
      </w:r>
      <w:r w:rsidR="001A5AA2">
        <w:rPr>
          <w:rFonts w:cs="Arial"/>
          <w:szCs w:val="20"/>
          <w:lang w:eastAsia="sl-SI"/>
        </w:rPr>
        <w:t>gospodarski razvoj in tehnologijo</w:t>
      </w:r>
      <w:r w:rsidR="002E7139">
        <w:rPr>
          <w:rFonts w:cs="Arial"/>
          <w:szCs w:val="20"/>
          <w:lang w:eastAsia="sl-SI"/>
        </w:rPr>
        <w:t xml:space="preserve"> Republike Slovenije</w:t>
      </w:r>
      <w:r w:rsidR="001A5AA2">
        <w:rPr>
          <w:rFonts w:cs="Arial"/>
          <w:szCs w:val="20"/>
          <w:lang w:eastAsia="sl-SI"/>
        </w:rPr>
        <w:t>;</w:t>
      </w:r>
    </w:p>
    <w:p w14:paraId="6473F0A9" w14:textId="77777777" w:rsidR="00395BD4" w:rsidRDefault="00395BD4" w:rsidP="00FA6D33">
      <w:pPr>
        <w:pStyle w:val="Odstavekseznama"/>
        <w:numPr>
          <w:ilvl w:val="0"/>
          <w:numId w:val="9"/>
        </w:numPr>
        <w:spacing w:after="0"/>
        <w:jc w:val="both"/>
        <w:rPr>
          <w:rFonts w:ascii="Arial" w:hAnsi="Arial" w:cs="Arial"/>
          <w:sz w:val="20"/>
          <w:szCs w:val="20"/>
        </w:rPr>
      </w:pPr>
      <w:r w:rsidRPr="00A25ACA">
        <w:rPr>
          <w:rFonts w:ascii="Arial" w:hAnsi="Arial" w:cs="Arial"/>
          <w:sz w:val="20"/>
          <w:szCs w:val="20"/>
        </w:rPr>
        <w:t>Služba Vlade RS za zakonodajo;</w:t>
      </w:r>
    </w:p>
    <w:p w14:paraId="4EE45D62" w14:textId="77777777" w:rsidR="005E35F7" w:rsidRPr="00A25ACA" w:rsidRDefault="005E35F7" w:rsidP="00FA6D33">
      <w:pPr>
        <w:pStyle w:val="Odstavekseznama"/>
        <w:numPr>
          <w:ilvl w:val="0"/>
          <w:numId w:val="9"/>
        </w:numPr>
        <w:spacing w:after="0"/>
        <w:jc w:val="both"/>
        <w:rPr>
          <w:rFonts w:ascii="Arial" w:hAnsi="Arial" w:cs="Arial"/>
          <w:sz w:val="20"/>
          <w:szCs w:val="20"/>
        </w:rPr>
      </w:pPr>
      <w:r>
        <w:rPr>
          <w:rFonts w:ascii="Arial" w:hAnsi="Arial" w:cs="Arial"/>
          <w:sz w:val="20"/>
          <w:szCs w:val="20"/>
        </w:rPr>
        <w:t>Urad Vlade RS za komuniciranje</w:t>
      </w:r>
      <w:r w:rsidR="002E7139">
        <w:rPr>
          <w:rFonts w:ascii="Arial" w:hAnsi="Arial" w:cs="Arial"/>
          <w:sz w:val="20"/>
          <w:szCs w:val="20"/>
        </w:rPr>
        <w:t>.</w:t>
      </w:r>
    </w:p>
    <w:p w14:paraId="29DF5836" w14:textId="77777777" w:rsidR="00395BD4" w:rsidRPr="00A25ACA" w:rsidRDefault="00395BD4" w:rsidP="00395BD4">
      <w:pPr>
        <w:spacing w:after="0"/>
        <w:contextualSpacing/>
        <w:jc w:val="right"/>
        <w:rPr>
          <w:rFonts w:ascii="Arial" w:hAnsi="Arial" w:cs="Arial"/>
          <w:b/>
          <w:sz w:val="20"/>
          <w:szCs w:val="20"/>
        </w:rPr>
      </w:pPr>
    </w:p>
    <w:p w14:paraId="7847E0C3" w14:textId="77777777" w:rsidR="00395BD4" w:rsidRPr="00A25ACA" w:rsidRDefault="00395BD4" w:rsidP="00395BD4">
      <w:pPr>
        <w:spacing w:after="0"/>
        <w:contextualSpacing/>
        <w:jc w:val="right"/>
        <w:rPr>
          <w:rFonts w:ascii="Arial" w:hAnsi="Arial" w:cs="Arial"/>
          <w:b/>
          <w:sz w:val="20"/>
          <w:szCs w:val="20"/>
        </w:rPr>
      </w:pPr>
    </w:p>
    <w:p w14:paraId="78868E2D" w14:textId="77777777" w:rsidR="00395BD4" w:rsidRPr="00A25ACA" w:rsidRDefault="00395BD4" w:rsidP="00395BD4">
      <w:pPr>
        <w:spacing w:after="0"/>
        <w:contextualSpacing/>
        <w:jc w:val="right"/>
        <w:rPr>
          <w:rFonts w:ascii="Arial" w:hAnsi="Arial" w:cs="Arial"/>
          <w:b/>
          <w:sz w:val="20"/>
          <w:szCs w:val="20"/>
        </w:rPr>
      </w:pPr>
    </w:p>
    <w:p w14:paraId="5D093F92" w14:textId="77777777" w:rsidR="00395BD4" w:rsidRPr="00A25ACA" w:rsidRDefault="00395BD4" w:rsidP="00395BD4">
      <w:pPr>
        <w:spacing w:after="0"/>
        <w:contextualSpacing/>
        <w:jc w:val="right"/>
        <w:rPr>
          <w:rFonts w:ascii="Arial" w:hAnsi="Arial" w:cs="Arial"/>
          <w:b/>
          <w:sz w:val="20"/>
          <w:szCs w:val="20"/>
        </w:rPr>
      </w:pPr>
    </w:p>
    <w:p w14:paraId="46D89B2E" w14:textId="77777777" w:rsidR="00395BD4" w:rsidRPr="00A25ACA" w:rsidRDefault="00395BD4" w:rsidP="00395BD4">
      <w:pPr>
        <w:spacing w:after="0"/>
        <w:contextualSpacing/>
        <w:jc w:val="right"/>
        <w:rPr>
          <w:rFonts w:ascii="Arial" w:hAnsi="Arial" w:cs="Arial"/>
          <w:b/>
          <w:sz w:val="20"/>
          <w:szCs w:val="20"/>
        </w:rPr>
      </w:pPr>
    </w:p>
    <w:p w14:paraId="7EC61710" w14:textId="77777777" w:rsidR="00395BD4" w:rsidRPr="00A25ACA" w:rsidRDefault="00395BD4" w:rsidP="00395BD4">
      <w:pPr>
        <w:spacing w:after="0"/>
        <w:contextualSpacing/>
        <w:jc w:val="right"/>
        <w:rPr>
          <w:rFonts w:ascii="Arial" w:hAnsi="Arial" w:cs="Arial"/>
          <w:b/>
          <w:sz w:val="20"/>
          <w:szCs w:val="20"/>
        </w:rPr>
      </w:pPr>
    </w:p>
    <w:p w14:paraId="106FBB79" w14:textId="77777777" w:rsidR="00395BD4" w:rsidRPr="00A25ACA" w:rsidRDefault="00395BD4" w:rsidP="00395BD4">
      <w:pPr>
        <w:spacing w:after="0"/>
        <w:contextualSpacing/>
        <w:jc w:val="right"/>
        <w:rPr>
          <w:rFonts w:ascii="Arial" w:hAnsi="Arial" w:cs="Arial"/>
          <w:b/>
          <w:sz w:val="20"/>
          <w:szCs w:val="20"/>
        </w:rPr>
      </w:pPr>
    </w:p>
    <w:p w14:paraId="2977D1C6" w14:textId="77777777" w:rsidR="00395BD4" w:rsidRPr="00A25ACA" w:rsidRDefault="00395BD4" w:rsidP="00395BD4">
      <w:pPr>
        <w:spacing w:after="0"/>
        <w:contextualSpacing/>
        <w:jc w:val="right"/>
        <w:rPr>
          <w:rFonts w:ascii="Arial" w:hAnsi="Arial" w:cs="Arial"/>
          <w:b/>
          <w:sz w:val="20"/>
          <w:szCs w:val="20"/>
        </w:rPr>
      </w:pPr>
    </w:p>
    <w:p w14:paraId="74B750F9" w14:textId="77777777" w:rsidR="00395BD4" w:rsidRPr="00A25ACA" w:rsidRDefault="00395BD4" w:rsidP="00395BD4">
      <w:pPr>
        <w:spacing w:after="0"/>
        <w:contextualSpacing/>
        <w:jc w:val="right"/>
        <w:rPr>
          <w:rFonts w:ascii="Arial" w:hAnsi="Arial" w:cs="Arial"/>
          <w:b/>
          <w:sz w:val="20"/>
          <w:szCs w:val="20"/>
        </w:rPr>
      </w:pPr>
    </w:p>
    <w:p w14:paraId="37AA5B91" w14:textId="77777777" w:rsidR="00395BD4" w:rsidRPr="00A25ACA" w:rsidRDefault="00395BD4" w:rsidP="00395BD4">
      <w:pPr>
        <w:spacing w:after="0"/>
        <w:contextualSpacing/>
        <w:jc w:val="right"/>
        <w:rPr>
          <w:rFonts w:ascii="Arial" w:hAnsi="Arial" w:cs="Arial"/>
          <w:b/>
          <w:sz w:val="20"/>
          <w:szCs w:val="20"/>
        </w:rPr>
      </w:pPr>
    </w:p>
    <w:p w14:paraId="1D878DF0" w14:textId="77777777" w:rsidR="00395BD4" w:rsidRPr="00A25ACA" w:rsidRDefault="00395BD4" w:rsidP="00395BD4">
      <w:pPr>
        <w:spacing w:after="0"/>
        <w:contextualSpacing/>
        <w:jc w:val="right"/>
        <w:rPr>
          <w:rFonts w:ascii="Arial" w:hAnsi="Arial" w:cs="Arial"/>
          <w:b/>
          <w:sz w:val="20"/>
          <w:szCs w:val="20"/>
        </w:rPr>
      </w:pPr>
    </w:p>
    <w:p w14:paraId="745CF5DE" w14:textId="77777777" w:rsidR="00395BD4" w:rsidRPr="00A25ACA" w:rsidRDefault="00395BD4" w:rsidP="00395BD4">
      <w:pPr>
        <w:spacing w:after="0" w:line="240" w:lineRule="auto"/>
        <w:rPr>
          <w:rFonts w:ascii="Arial" w:hAnsi="Arial" w:cs="Arial"/>
          <w:b/>
          <w:sz w:val="20"/>
          <w:szCs w:val="20"/>
        </w:rPr>
      </w:pPr>
      <w:r w:rsidRPr="00A25ACA">
        <w:rPr>
          <w:rFonts w:ascii="Arial" w:hAnsi="Arial" w:cs="Arial"/>
          <w:b/>
          <w:sz w:val="20"/>
          <w:szCs w:val="20"/>
        </w:rPr>
        <w:br w:type="page"/>
      </w:r>
    </w:p>
    <w:p w14:paraId="2D514301" w14:textId="77777777" w:rsidR="00395BD4" w:rsidRPr="00A25ACA" w:rsidRDefault="00395BD4" w:rsidP="008D5FD2">
      <w:pPr>
        <w:spacing w:after="0"/>
        <w:contextualSpacing/>
        <w:jc w:val="right"/>
        <w:rPr>
          <w:rFonts w:ascii="Arial" w:hAnsi="Arial" w:cs="Arial"/>
          <w:b/>
          <w:sz w:val="20"/>
          <w:szCs w:val="20"/>
        </w:rPr>
      </w:pPr>
      <w:r w:rsidRPr="00A25ACA">
        <w:rPr>
          <w:rFonts w:ascii="Arial" w:hAnsi="Arial" w:cs="Arial"/>
          <w:b/>
          <w:sz w:val="20"/>
          <w:szCs w:val="20"/>
        </w:rPr>
        <w:lastRenderedPageBreak/>
        <w:t xml:space="preserve">PRILOGA </w:t>
      </w:r>
      <w:r w:rsidR="008D5FD2">
        <w:rPr>
          <w:rFonts w:ascii="Arial" w:hAnsi="Arial" w:cs="Arial"/>
          <w:b/>
          <w:sz w:val="20"/>
          <w:szCs w:val="20"/>
        </w:rPr>
        <w:t>2</w:t>
      </w:r>
      <w:r w:rsidRPr="00A25ACA">
        <w:rPr>
          <w:rFonts w:ascii="Arial" w:hAnsi="Arial" w:cs="Arial"/>
          <w:b/>
          <w:sz w:val="20"/>
          <w:szCs w:val="20"/>
        </w:rPr>
        <w:t xml:space="preserve"> </w:t>
      </w:r>
    </w:p>
    <w:p w14:paraId="218452DC" w14:textId="77777777" w:rsidR="00395BD4" w:rsidRPr="00A25ACA" w:rsidRDefault="00395BD4" w:rsidP="00395BD4">
      <w:pPr>
        <w:spacing w:after="0"/>
        <w:contextualSpacing/>
        <w:rPr>
          <w:rFonts w:ascii="Arial" w:hAnsi="Arial" w:cs="Arial"/>
          <w:b/>
          <w:sz w:val="20"/>
          <w:szCs w:val="20"/>
        </w:rPr>
      </w:pPr>
    </w:p>
    <w:p w14:paraId="6C6B7F10" w14:textId="77777777" w:rsidR="00395BD4" w:rsidRPr="00A25ACA" w:rsidRDefault="00395BD4" w:rsidP="00395BD4">
      <w:pPr>
        <w:spacing w:after="0"/>
        <w:contextualSpacing/>
        <w:rPr>
          <w:rFonts w:ascii="Arial" w:hAnsi="Arial" w:cs="Arial"/>
          <w:b/>
          <w:sz w:val="20"/>
          <w:szCs w:val="20"/>
        </w:rPr>
      </w:pPr>
    </w:p>
    <w:p w14:paraId="72F66B0A" w14:textId="77777777" w:rsidR="00395BD4" w:rsidRPr="00A25ACA" w:rsidRDefault="00395BD4" w:rsidP="00395BD4">
      <w:pPr>
        <w:spacing w:after="0"/>
        <w:contextualSpacing/>
        <w:jc w:val="right"/>
        <w:rPr>
          <w:rFonts w:ascii="Arial" w:hAnsi="Arial" w:cs="Arial"/>
          <w:b/>
          <w:sz w:val="20"/>
          <w:szCs w:val="20"/>
        </w:rPr>
      </w:pPr>
      <w:r w:rsidRPr="00A25ACA">
        <w:rPr>
          <w:rFonts w:ascii="Arial" w:hAnsi="Arial" w:cs="Arial"/>
          <w:b/>
          <w:sz w:val="20"/>
          <w:szCs w:val="20"/>
        </w:rPr>
        <w:t>PREDLOG</w:t>
      </w:r>
    </w:p>
    <w:p w14:paraId="727563ED" w14:textId="77777777" w:rsidR="00395BD4" w:rsidRPr="00A25ACA" w:rsidRDefault="00395BD4" w:rsidP="00395BD4">
      <w:pPr>
        <w:spacing w:after="0"/>
        <w:contextualSpacing/>
        <w:jc w:val="right"/>
        <w:rPr>
          <w:rFonts w:ascii="Arial" w:hAnsi="Arial" w:cs="Arial"/>
          <w:b/>
          <w:sz w:val="20"/>
          <w:szCs w:val="20"/>
        </w:rPr>
      </w:pPr>
      <w:r w:rsidRPr="00A25ACA">
        <w:rPr>
          <w:rFonts w:ascii="Arial" w:hAnsi="Arial" w:cs="Arial"/>
          <w:b/>
          <w:sz w:val="20"/>
          <w:szCs w:val="20"/>
        </w:rPr>
        <w:t xml:space="preserve">EVA: </w:t>
      </w:r>
      <w:r w:rsidR="005222B3" w:rsidRPr="0067514A">
        <w:rPr>
          <w:rFonts w:ascii="Arial" w:hAnsi="Arial" w:cs="Arial"/>
          <w:b/>
          <w:sz w:val="20"/>
          <w:szCs w:val="20"/>
        </w:rPr>
        <w:t>2022-2130-0043</w:t>
      </w:r>
    </w:p>
    <w:p w14:paraId="1C8780B3" w14:textId="77777777" w:rsidR="00395BD4" w:rsidRPr="00A25ACA" w:rsidRDefault="00395BD4" w:rsidP="00395BD4">
      <w:pPr>
        <w:spacing w:after="0"/>
        <w:contextualSpacing/>
        <w:rPr>
          <w:rFonts w:ascii="Arial" w:hAnsi="Arial" w:cs="Arial"/>
          <w:b/>
          <w:sz w:val="20"/>
          <w:szCs w:val="20"/>
        </w:rPr>
      </w:pPr>
    </w:p>
    <w:p w14:paraId="15610169" w14:textId="77777777" w:rsidR="00395BD4" w:rsidRPr="00A25ACA" w:rsidRDefault="00395BD4" w:rsidP="00395BD4">
      <w:pPr>
        <w:spacing w:after="0"/>
        <w:contextualSpacing/>
        <w:rPr>
          <w:rFonts w:ascii="Arial" w:hAnsi="Arial" w:cs="Arial"/>
          <w:b/>
          <w:sz w:val="20"/>
          <w:szCs w:val="20"/>
        </w:rPr>
      </w:pPr>
    </w:p>
    <w:p w14:paraId="457FDD54" w14:textId="77777777" w:rsidR="00395BD4" w:rsidRPr="00A25ACA" w:rsidRDefault="00395BD4" w:rsidP="00395BD4">
      <w:pPr>
        <w:spacing w:after="0"/>
        <w:contextualSpacing/>
        <w:rPr>
          <w:rFonts w:ascii="Arial" w:hAnsi="Arial" w:cs="Arial"/>
          <w:b/>
          <w:sz w:val="20"/>
          <w:szCs w:val="20"/>
        </w:rPr>
      </w:pPr>
    </w:p>
    <w:p w14:paraId="555AC498" w14:textId="77777777" w:rsidR="00395BD4" w:rsidRPr="00A25ACA" w:rsidRDefault="00395BD4" w:rsidP="00395BD4">
      <w:pPr>
        <w:spacing w:after="0"/>
        <w:contextualSpacing/>
        <w:jc w:val="center"/>
        <w:rPr>
          <w:rFonts w:ascii="Arial" w:hAnsi="Arial" w:cs="Arial"/>
          <w:b/>
          <w:sz w:val="20"/>
          <w:szCs w:val="20"/>
        </w:rPr>
      </w:pPr>
      <w:r w:rsidRPr="00A25ACA">
        <w:rPr>
          <w:rFonts w:ascii="Arial" w:hAnsi="Arial" w:cs="Arial"/>
          <w:b/>
          <w:sz w:val="20"/>
          <w:szCs w:val="20"/>
        </w:rPr>
        <w:t>ZAKON</w:t>
      </w:r>
    </w:p>
    <w:p w14:paraId="1634D656" w14:textId="77777777" w:rsidR="00395BD4" w:rsidRPr="00A25ACA" w:rsidRDefault="00395BD4" w:rsidP="00395BD4">
      <w:pPr>
        <w:spacing w:after="0"/>
        <w:contextualSpacing/>
        <w:jc w:val="center"/>
        <w:rPr>
          <w:rFonts w:ascii="Arial" w:hAnsi="Arial" w:cs="Arial"/>
          <w:b/>
          <w:sz w:val="20"/>
          <w:szCs w:val="20"/>
        </w:rPr>
      </w:pPr>
      <w:r w:rsidRPr="00A25ACA">
        <w:rPr>
          <w:rFonts w:ascii="Arial" w:hAnsi="Arial" w:cs="Arial"/>
          <w:b/>
          <w:sz w:val="20"/>
          <w:szCs w:val="20"/>
        </w:rPr>
        <w:t xml:space="preserve">O </w:t>
      </w:r>
      <w:r w:rsidR="00E0648D" w:rsidRPr="00A25ACA">
        <w:rPr>
          <w:rFonts w:ascii="Arial" w:hAnsi="Arial" w:cs="Arial"/>
          <w:b/>
          <w:sz w:val="20"/>
          <w:szCs w:val="20"/>
        </w:rPr>
        <w:t>SPREMEMB</w:t>
      </w:r>
      <w:r w:rsidR="00E0648D">
        <w:rPr>
          <w:rFonts w:ascii="Arial" w:hAnsi="Arial" w:cs="Arial"/>
          <w:b/>
          <w:sz w:val="20"/>
          <w:szCs w:val="20"/>
        </w:rPr>
        <w:t>I</w:t>
      </w:r>
      <w:r w:rsidR="00E0648D" w:rsidRPr="00A25ACA">
        <w:rPr>
          <w:rFonts w:ascii="Arial" w:hAnsi="Arial" w:cs="Arial"/>
          <w:b/>
          <w:sz w:val="20"/>
          <w:szCs w:val="20"/>
        </w:rPr>
        <w:t xml:space="preserve"> </w:t>
      </w:r>
      <w:r w:rsidRPr="00A25ACA">
        <w:rPr>
          <w:rFonts w:ascii="Arial" w:hAnsi="Arial" w:cs="Arial"/>
          <w:b/>
          <w:sz w:val="20"/>
          <w:szCs w:val="20"/>
        </w:rPr>
        <w:t xml:space="preserve">IN </w:t>
      </w:r>
      <w:r w:rsidR="00E0648D" w:rsidRPr="00A25ACA">
        <w:rPr>
          <w:rFonts w:ascii="Arial" w:hAnsi="Arial" w:cs="Arial"/>
          <w:b/>
          <w:sz w:val="20"/>
          <w:szCs w:val="20"/>
        </w:rPr>
        <w:t>DOPOLNITV</w:t>
      </w:r>
      <w:r w:rsidR="00E0648D">
        <w:rPr>
          <w:rFonts w:ascii="Arial" w:hAnsi="Arial" w:cs="Arial"/>
          <w:b/>
          <w:sz w:val="20"/>
          <w:szCs w:val="20"/>
        </w:rPr>
        <w:t>I</w:t>
      </w:r>
      <w:r w:rsidR="00E0648D" w:rsidRPr="00A25ACA">
        <w:rPr>
          <w:rFonts w:ascii="Arial" w:hAnsi="Arial" w:cs="Arial"/>
          <w:b/>
          <w:sz w:val="20"/>
          <w:szCs w:val="20"/>
        </w:rPr>
        <w:t xml:space="preserve"> </w:t>
      </w:r>
      <w:r w:rsidRPr="00A25ACA">
        <w:rPr>
          <w:rFonts w:ascii="Arial" w:hAnsi="Arial" w:cs="Arial"/>
          <w:b/>
          <w:sz w:val="20"/>
          <w:szCs w:val="20"/>
        </w:rPr>
        <w:t xml:space="preserve">ZAKONA O </w:t>
      </w:r>
      <w:r w:rsidR="00D91619">
        <w:rPr>
          <w:rFonts w:ascii="Arial" w:hAnsi="Arial" w:cs="Arial"/>
          <w:b/>
          <w:sz w:val="20"/>
          <w:szCs w:val="20"/>
        </w:rPr>
        <w:t xml:space="preserve">TRGOVINI </w:t>
      </w:r>
    </w:p>
    <w:p w14:paraId="040F4FED" w14:textId="77777777" w:rsidR="00395BD4" w:rsidRPr="00A25ACA" w:rsidRDefault="00395BD4" w:rsidP="00395BD4">
      <w:pPr>
        <w:spacing w:after="0"/>
        <w:contextualSpacing/>
        <w:rPr>
          <w:rFonts w:ascii="Arial" w:hAnsi="Arial" w:cs="Arial"/>
          <w:sz w:val="20"/>
          <w:szCs w:val="20"/>
        </w:rPr>
      </w:pPr>
    </w:p>
    <w:p w14:paraId="5A79F0CB" w14:textId="77777777" w:rsidR="00395BD4" w:rsidRPr="00A25ACA" w:rsidRDefault="00395BD4" w:rsidP="00395BD4">
      <w:pPr>
        <w:spacing w:after="0"/>
        <w:contextualSpacing/>
        <w:rPr>
          <w:rFonts w:ascii="Arial" w:hAnsi="Arial" w:cs="Arial"/>
          <w:sz w:val="20"/>
          <w:szCs w:val="20"/>
        </w:rPr>
      </w:pPr>
    </w:p>
    <w:p w14:paraId="13177058" w14:textId="77777777" w:rsidR="00395BD4" w:rsidRPr="00A25ACA" w:rsidRDefault="00395BD4" w:rsidP="00395BD4">
      <w:pPr>
        <w:spacing w:after="0"/>
        <w:contextualSpacing/>
        <w:rPr>
          <w:rFonts w:ascii="Arial" w:hAnsi="Arial" w:cs="Arial"/>
          <w:b/>
          <w:sz w:val="20"/>
          <w:szCs w:val="20"/>
        </w:rPr>
      </w:pPr>
      <w:r w:rsidRPr="00A25ACA">
        <w:rPr>
          <w:rFonts w:ascii="Arial" w:hAnsi="Arial" w:cs="Arial"/>
          <w:b/>
          <w:sz w:val="20"/>
          <w:szCs w:val="20"/>
        </w:rPr>
        <w:t>I. UVOD</w:t>
      </w:r>
    </w:p>
    <w:p w14:paraId="053D9639" w14:textId="77777777" w:rsidR="00395BD4" w:rsidRPr="00A25ACA" w:rsidRDefault="00395BD4" w:rsidP="00395BD4">
      <w:pPr>
        <w:spacing w:after="0"/>
        <w:contextualSpacing/>
        <w:rPr>
          <w:rFonts w:ascii="Arial" w:hAnsi="Arial" w:cs="Arial"/>
          <w:b/>
          <w:sz w:val="20"/>
          <w:szCs w:val="20"/>
        </w:rPr>
      </w:pPr>
      <w:r w:rsidRPr="00A25ACA">
        <w:rPr>
          <w:rFonts w:ascii="Arial" w:hAnsi="Arial" w:cs="Arial"/>
          <w:b/>
          <w:sz w:val="20"/>
          <w:szCs w:val="20"/>
        </w:rPr>
        <w:t>1. OCENA STANJA IN RAZLOGI ZA SPREJEM PREDLOGA ZAKONA</w:t>
      </w:r>
    </w:p>
    <w:p w14:paraId="26B8A94D" w14:textId="77777777" w:rsidR="00395BD4" w:rsidRPr="00A25ACA" w:rsidRDefault="00395BD4" w:rsidP="00395BD4">
      <w:pPr>
        <w:spacing w:after="0"/>
        <w:contextualSpacing/>
        <w:rPr>
          <w:rFonts w:ascii="Arial" w:hAnsi="Arial" w:cs="Arial"/>
          <w:b/>
          <w:sz w:val="20"/>
          <w:szCs w:val="20"/>
        </w:rPr>
      </w:pPr>
    </w:p>
    <w:p w14:paraId="1543C957" w14:textId="77777777" w:rsidR="00161202" w:rsidRDefault="00161202" w:rsidP="00161202">
      <w:pPr>
        <w:jc w:val="both"/>
        <w:rPr>
          <w:rFonts w:ascii="Arial" w:hAnsi="Arial" w:cs="Arial"/>
          <w:sz w:val="20"/>
          <w:szCs w:val="20"/>
        </w:rPr>
      </w:pPr>
      <w:r>
        <w:rPr>
          <w:rFonts w:ascii="Arial" w:hAnsi="Arial" w:cs="Arial"/>
          <w:sz w:val="20"/>
          <w:szCs w:val="20"/>
        </w:rPr>
        <w:t xml:space="preserve">Skladno z </w:t>
      </w:r>
      <w:r w:rsidR="00395BD4" w:rsidRPr="00161202">
        <w:rPr>
          <w:rFonts w:ascii="Arial" w:hAnsi="Arial" w:cs="Arial"/>
          <w:sz w:val="20"/>
          <w:szCs w:val="20"/>
        </w:rPr>
        <w:t>veljavni</w:t>
      </w:r>
      <w:r>
        <w:rPr>
          <w:rFonts w:ascii="Arial" w:hAnsi="Arial" w:cs="Arial"/>
          <w:sz w:val="20"/>
          <w:szCs w:val="20"/>
        </w:rPr>
        <w:t>m</w:t>
      </w:r>
      <w:r w:rsidR="00395BD4" w:rsidRPr="00161202">
        <w:rPr>
          <w:rFonts w:ascii="Arial" w:hAnsi="Arial" w:cs="Arial"/>
          <w:sz w:val="20"/>
          <w:szCs w:val="20"/>
        </w:rPr>
        <w:t xml:space="preserve"> Zakon</w:t>
      </w:r>
      <w:r>
        <w:rPr>
          <w:rFonts w:ascii="Arial" w:hAnsi="Arial" w:cs="Arial"/>
          <w:sz w:val="20"/>
          <w:szCs w:val="20"/>
        </w:rPr>
        <w:t>om</w:t>
      </w:r>
      <w:r w:rsidR="00395BD4" w:rsidRPr="00161202">
        <w:rPr>
          <w:rFonts w:ascii="Arial" w:hAnsi="Arial" w:cs="Arial"/>
          <w:sz w:val="20"/>
          <w:szCs w:val="20"/>
        </w:rPr>
        <w:t xml:space="preserve"> o </w:t>
      </w:r>
      <w:r w:rsidRPr="00161202">
        <w:rPr>
          <w:rFonts w:ascii="Arial" w:hAnsi="Arial" w:cs="Arial"/>
          <w:sz w:val="20"/>
          <w:szCs w:val="20"/>
        </w:rPr>
        <w:t>trgovini</w:t>
      </w:r>
      <w:r w:rsidR="00395BD4" w:rsidRPr="00161202">
        <w:rPr>
          <w:rFonts w:ascii="Arial" w:hAnsi="Arial" w:cs="Arial"/>
          <w:sz w:val="20"/>
          <w:szCs w:val="20"/>
        </w:rPr>
        <w:t xml:space="preserve"> (</w:t>
      </w:r>
      <w:r w:rsidRPr="00161202">
        <w:rPr>
          <w:rFonts w:ascii="Arial" w:hAnsi="Arial" w:cs="Arial"/>
          <w:sz w:val="20"/>
          <w:szCs w:val="20"/>
        </w:rPr>
        <w:t>Uradni list</w:t>
      </w:r>
      <w:r>
        <w:rPr>
          <w:rFonts w:ascii="Arial" w:hAnsi="Arial" w:cs="Arial"/>
          <w:sz w:val="20"/>
          <w:szCs w:val="20"/>
        </w:rPr>
        <w:t xml:space="preserve"> RS, št. 24/08, 47/15 in 139/20</w:t>
      </w:r>
      <w:r w:rsidR="00395BD4" w:rsidRPr="00161202">
        <w:rPr>
          <w:rFonts w:ascii="Arial" w:hAnsi="Arial" w:cs="Arial"/>
          <w:sz w:val="20"/>
          <w:szCs w:val="20"/>
        </w:rPr>
        <w:t xml:space="preserve">; v </w:t>
      </w:r>
      <w:r w:rsidR="00C101F7" w:rsidRPr="00161202">
        <w:rPr>
          <w:rFonts w:ascii="Arial" w:hAnsi="Arial" w:cs="Arial"/>
          <w:sz w:val="20"/>
          <w:szCs w:val="20"/>
        </w:rPr>
        <w:t>nadaljnjem besedilu</w:t>
      </w:r>
      <w:r w:rsidR="00395BD4" w:rsidRPr="00161202">
        <w:rPr>
          <w:rFonts w:ascii="Arial" w:hAnsi="Arial" w:cs="Arial"/>
          <w:sz w:val="20"/>
          <w:szCs w:val="20"/>
        </w:rPr>
        <w:t xml:space="preserve">: </w:t>
      </w:r>
      <w:r w:rsidR="00C101F7" w:rsidRPr="00161202">
        <w:rPr>
          <w:rFonts w:ascii="Arial" w:hAnsi="Arial" w:cs="Arial"/>
          <w:sz w:val="20"/>
          <w:szCs w:val="20"/>
        </w:rPr>
        <w:t>zakon</w:t>
      </w:r>
      <w:r w:rsidR="00395BD4" w:rsidRPr="00161202">
        <w:rPr>
          <w:rFonts w:ascii="Arial" w:hAnsi="Arial" w:cs="Arial"/>
          <w:sz w:val="20"/>
          <w:szCs w:val="20"/>
        </w:rPr>
        <w:t xml:space="preserve">) </w:t>
      </w:r>
      <w:r w:rsidR="002F73D6">
        <w:rPr>
          <w:rFonts w:ascii="Arial" w:hAnsi="Arial" w:cs="Arial"/>
          <w:sz w:val="20"/>
          <w:szCs w:val="20"/>
        </w:rPr>
        <w:t xml:space="preserve">določi </w:t>
      </w:r>
      <w:r>
        <w:rPr>
          <w:rFonts w:ascii="Arial" w:hAnsi="Arial" w:cs="Arial"/>
          <w:sz w:val="20"/>
          <w:szCs w:val="20"/>
        </w:rPr>
        <w:t>ob</w:t>
      </w:r>
      <w:r w:rsidR="002F73D6">
        <w:rPr>
          <w:rFonts w:ascii="Arial" w:hAnsi="Arial" w:cs="Arial"/>
          <w:sz w:val="20"/>
          <w:szCs w:val="20"/>
        </w:rPr>
        <w:t xml:space="preserve">ratovalni čas prodajalne </w:t>
      </w:r>
      <w:r w:rsidRPr="00161202">
        <w:rPr>
          <w:rFonts w:ascii="Arial" w:hAnsi="Arial" w:cs="Arial"/>
          <w:sz w:val="20"/>
          <w:szCs w:val="20"/>
        </w:rPr>
        <w:t>trgovec v skladu s svojo poslovno odločitvijo in ob upoštevanju potreb potrošnikov. Pri določitvi obratovalnega časa mora trgovec upoštevati število zaposlenih delavcev v prodajalni in njihove pravice, obveznosti in odgovornosti iz delovnega razmerja, določene z zakonom, ki ureja delovna razmerja, in kolektivno pogodbo s področja dejavnosti trgovine Slovenije, zlasti določbe, ki se nanašajo na ureditev delovnega časa, odmorov, počitkov in dodatkov, ki izhajajo iz razporeditve za delavce manj ugodnega delovnega časa.</w:t>
      </w:r>
    </w:p>
    <w:p w14:paraId="648FC454" w14:textId="77777777" w:rsidR="00161202" w:rsidRDefault="00161202" w:rsidP="00161202">
      <w:pPr>
        <w:jc w:val="both"/>
        <w:rPr>
          <w:rFonts w:ascii="Arial" w:hAnsi="Arial" w:cs="Arial"/>
          <w:sz w:val="20"/>
          <w:szCs w:val="20"/>
        </w:rPr>
      </w:pPr>
      <w:r>
        <w:rPr>
          <w:rFonts w:ascii="Arial" w:hAnsi="Arial" w:cs="Arial"/>
          <w:sz w:val="20"/>
          <w:szCs w:val="20"/>
        </w:rPr>
        <w:t xml:space="preserve">Z </w:t>
      </w:r>
      <w:r w:rsidR="00E0648D">
        <w:rPr>
          <w:rFonts w:ascii="Arial" w:hAnsi="Arial" w:cs="Arial"/>
          <w:sz w:val="20"/>
          <w:szCs w:val="20"/>
        </w:rPr>
        <w:t xml:space="preserve">Zakonom </w:t>
      </w:r>
      <w:r>
        <w:rPr>
          <w:rFonts w:ascii="Arial" w:hAnsi="Arial" w:cs="Arial"/>
          <w:sz w:val="20"/>
          <w:szCs w:val="20"/>
        </w:rPr>
        <w:t>o dopolnitvah Zakona o trgovini (</w:t>
      </w:r>
      <w:r w:rsidRPr="00161202">
        <w:rPr>
          <w:rFonts w:ascii="Arial" w:hAnsi="Arial" w:cs="Arial"/>
          <w:sz w:val="20"/>
          <w:szCs w:val="20"/>
        </w:rPr>
        <w:t>Uradni list</w:t>
      </w:r>
      <w:r>
        <w:rPr>
          <w:rFonts w:ascii="Arial" w:hAnsi="Arial" w:cs="Arial"/>
          <w:sz w:val="20"/>
          <w:szCs w:val="20"/>
        </w:rPr>
        <w:t xml:space="preserve"> RS, št. 139/20</w:t>
      </w:r>
      <w:r w:rsidRPr="00161202">
        <w:rPr>
          <w:rFonts w:ascii="Arial" w:hAnsi="Arial" w:cs="Arial"/>
          <w:sz w:val="20"/>
          <w:szCs w:val="20"/>
        </w:rPr>
        <w:t xml:space="preserve">; v nadaljnjem besedilu: </w:t>
      </w:r>
      <w:r>
        <w:rPr>
          <w:rFonts w:ascii="Arial" w:hAnsi="Arial" w:cs="Arial"/>
          <w:sz w:val="20"/>
          <w:szCs w:val="20"/>
        </w:rPr>
        <w:t>ZT-1B) je bila</w:t>
      </w:r>
      <w:r w:rsidR="00AB6B35">
        <w:rPr>
          <w:rFonts w:ascii="Arial" w:hAnsi="Arial" w:cs="Arial"/>
          <w:sz w:val="20"/>
          <w:szCs w:val="20"/>
        </w:rPr>
        <w:t xml:space="preserve"> sprejeta omejitev določanja odpiralnega časa prodajaln, in sicer tako, da </w:t>
      </w:r>
      <w:r w:rsidR="00AB6B35" w:rsidRPr="00AB6B35">
        <w:rPr>
          <w:rFonts w:ascii="Arial" w:hAnsi="Arial" w:cs="Arial"/>
          <w:sz w:val="20"/>
          <w:szCs w:val="20"/>
        </w:rPr>
        <w:t>trgovec ne sme določiti obratovalnega časa prodajaln ob nedeljah in z zakonom določenih dela prostih dnevih.</w:t>
      </w:r>
      <w:r w:rsidR="00AB6B35">
        <w:rPr>
          <w:rFonts w:ascii="Arial" w:hAnsi="Arial" w:cs="Arial"/>
          <w:sz w:val="20"/>
          <w:szCs w:val="20"/>
        </w:rPr>
        <w:t xml:space="preserve"> Prepoved določanja obratovalnega časa ob nedeljah in </w:t>
      </w:r>
      <w:r w:rsidR="00AB6B35" w:rsidRPr="00AB6B35">
        <w:rPr>
          <w:rFonts w:ascii="Arial" w:hAnsi="Arial" w:cs="Arial"/>
          <w:sz w:val="20"/>
          <w:szCs w:val="20"/>
        </w:rPr>
        <w:t>z zakonom določenih dela prostih dnevih</w:t>
      </w:r>
      <w:r w:rsidR="00D91619">
        <w:rPr>
          <w:rFonts w:ascii="Arial" w:hAnsi="Arial" w:cs="Arial"/>
          <w:sz w:val="20"/>
          <w:szCs w:val="20"/>
        </w:rPr>
        <w:t xml:space="preserve"> pa</w:t>
      </w:r>
      <w:r w:rsidR="00AB6B35">
        <w:rPr>
          <w:rFonts w:ascii="Arial" w:hAnsi="Arial" w:cs="Arial"/>
          <w:sz w:val="20"/>
          <w:szCs w:val="20"/>
        </w:rPr>
        <w:t xml:space="preserve"> ne velja za prodajalne do 200 kvadratnih metrov prodajalnega prostora </w:t>
      </w:r>
      <w:r w:rsidR="00AB6B35" w:rsidRPr="00AB6B35">
        <w:rPr>
          <w:rFonts w:ascii="Arial" w:hAnsi="Arial" w:cs="Arial"/>
          <w:sz w:val="20"/>
          <w:szCs w:val="20"/>
        </w:rPr>
        <w:t xml:space="preserve">na bencinskih servisih, mejnih prehodih, pristaniščih, namenjenih za javni promet, letališčih, železniških in avtobusnih postajah </w:t>
      </w:r>
      <w:r w:rsidR="00025826">
        <w:rPr>
          <w:rFonts w:ascii="Arial" w:hAnsi="Arial" w:cs="Arial"/>
          <w:sz w:val="20"/>
          <w:szCs w:val="20"/>
        </w:rPr>
        <w:t xml:space="preserve">ter </w:t>
      </w:r>
      <w:r w:rsidR="00AB6B35" w:rsidRPr="00AB6B35">
        <w:rPr>
          <w:rFonts w:ascii="Arial" w:hAnsi="Arial" w:cs="Arial"/>
          <w:sz w:val="20"/>
          <w:szCs w:val="20"/>
        </w:rPr>
        <w:t xml:space="preserve"> bolnišnicah,</w:t>
      </w:r>
      <w:r w:rsidR="00AB6B35">
        <w:rPr>
          <w:rFonts w:ascii="Arial" w:hAnsi="Arial" w:cs="Arial"/>
          <w:sz w:val="20"/>
          <w:szCs w:val="20"/>
        </w:rPr>
        <w:t xml:space="preserve"> ki so določne kot izjeme.</w:t>
      </w:r>
      <w:r w:rsidR="00025826">
        <w:rPr>
          <w:rFonts w:ascii="Arial" w:hAnsi="Arial" w:cs="Arial"/>
          <w:sz w:val="20"/>
          <w:szCs w:val="20"/>
        </w:rPr>
        <w:t xml:space="preserve"> O</w:t>
      </w:r>
      <w:r w:rsidR="00AB6B35" w:rsidRPr="00AB6B35">
        <w:rPr>
          <w:rFonts w:ascii="Arial" w:hAnsi="Arial" w:cs="Arial"/>
          <w:sz w:val="20"/>
          <w:szCs w:val="20"/>
        </w:rPr>
        <w:t xml:space="preserve">bratovalni čas </w:t>
      </w:r>
      <w:r w:rsidR="00025826">
        <w:rPr>
          <w:rFonts w:ascii="Arial" w:hAnsi="Arial" w:cs="Arial"/>
          <w:sz w:val="20"/>
          <w:szCs w:val="20"/>
        </w:rPr>
        <w:t xml:space="preserve">se lahko </w:t>
      </w:r>
      <w:r w:rsidR="00AB6B35" w:rsidRPr="00AB6B35">
        <w:rPr>
          <w:rFonts w:ascii="Arial" w:hAnsi="Arial" w:cs="Arial"/>
          <w:sz w:val="20"/>
          <w:szCs w:val="20"/>
        </w:rPr>
        <w:t>določi brez omejitev</w:t>
      </w:r>
      <w:r w:rsidR="00025826">
        <w:rPr>
          <w:rFonts w:ascii="Arial" w:hAnsi="Arial" w:cs="Arial"/>
          <w:sz w:val="20"/>
          <w:szCs w:val="20"/>
        </w:rPr>
        <w:t xml:space="preserve"> tudi v prodajalni s površino </w:t>
      </w:r>
      <w:r w:rsidR="00025826" w:rsidRPr="00025826">
        <w:rPr>
          <w:rFonts w:ascii="Arial" w:hAnsi="Arial" w:cs="Arial"/>
          <w:sz w:val="20"/>
          <w:szCs w:val="20"/>
        </w:rPr>
        <w:t xml:space="preserve">prodajnega prostora do 200 kvadratnih metrov, če delo ob nedeljah in z zakonom določenih dela prostih dnevih v svojih prodajalnah opravlja izključno oseba, ki je kot samostojni podjetnik posameznik nosilec trgovinske dejavnosti oziroma njegov prokurist ali zakoniti zastopnik oziroma prokurist pravne osebe, ki opravlja trgovinsko dejavnost. Ne glede na </w:t>
      </w:r>
      <w:r w:rsidR="0067514A">
        <w:rPr>
          <w:rFonts w:ascii="Arial" w:hAnsi="Arial" w:cs="Arial"/>
          <w:sz w:val="20"/>
          <w:szCs w:val="20"/>
        </w:rPr>
        <w:t>navedeno</w:t>
      </w:r>
      <w:r w:rsidR="00025826" w:rsidRPr="00025826">
        <w:rPr>
          <w:rFonts w:ascii="Arial" w:hAnsi="Arial" w:cs="Arial"/>
          <w:sz w:val="20"/>
          <w:szCs w:val="20"/>
        </w:rPr>
        <w:t xml:space="preserve"> lahko delo ob nedeljah in z zakonom določenih dela prostih dnevih skupaj s samostojnim podjetnikom posameznikom nosilcem trgovinske dejavnosti oziroma njegovim prokuristom ali zakonitim zastopnikom oziroma prokuristom pravne osebe, ki opravlja trgovinsko dejavnost, opravlja tudi oseba, ki lahko opravlja začasno ali občasno delo dijaka in študenta v skladu z zakonom, ki ureja zaposlovanje in zavarovanje za primer brezposelnosti, ter oseba, ki lahko opravlja začasno ali občasno delo v skladu z zakonom, ki ureja trg dela.</w:t>
      </w:r>
    </w:p>
    <w:p w14:paraId="7A6BAD6B" w14:textId="77777777" w:rsidR="00580AE5" w:rsidRDefault="00580AE5" w:rsidP="00161202">
      <w:pPr>
        <w:jc w:val="both"/>
        <w:rPr>
          <w:rFonts w:ascii="Arial" w:hAnsi="Arial" w:cs="Arial"/>
          <w:sz w:val="20"/>
          <w:szCs w:val="20"/>
        </w:rPr>
      </w:pPr>
      <w:r>
        <w:rPr>
          <w:rFonts w:ascii="Arial" w:hAnsi="Arial" w:cs="Arial"/>
          <w:sz w:val="20"/>
          <w:szCs w:val="20"/>
        </w:rPr>
        <w:t xml:space="preserve">Po uveljavitvi navedenih določb ZT-1B se je pokazala potreba po </w:t>
      </w:r>
      <w:r w:rsidR="00D94922">
        <w:rPr>
          <w:rFonts w:ascii="Arial" w:hAnsi="Arial" w:cs="Arial"/>
          <w:sz w:val="20"/>
          <w:szCs w:val="20"/>
        </w:rPr>
        <w:t>določitvi dodatnih</w:t>
      </w:r>
      <w:r>
        <w:rPr>
          <w:rFonts w:ascii="Arial" w:hAnsi="Arial" w:cs="Arial"/>
          <w:sz w:val="20"/>
          <w:szCs w:val="20"/>
        </w:rPr>
        <w:t xml:space="preserve"> izjem od prepovedi obratovanja </w:t>
      </w:r>
      <w:r w:rsidR="00A77B56">
        <w:rPr>
          <w:rFonts w:ascii="Arial" w:hAnsi="Arial" w:cs="Arial"/>
          <w:sz w:val="20"/>
          <w:szCs w:val="20"/>
        </w:rPr>
        <w:t xml:space="preserve">prodajaln </w:t>
      </w:r>
      <w:r>
        <w:rPr>
          <w:rFonts w:ascii="Arial" w:hAnsi="Arial" w:cs="Arial"/>
          <w:sz w:val="20"/>
          <w:szCs w:val="20"/>
        </w:rPr>
        <w:t xml:space="preserve">ob nedeljah in </w:t>
      </w:r>
      <w:r w:rsidR="00A77B56">
        <w:rPr>
          <w:rFonts w:ascii="Arial" w:hAnsi="Arial" w:cs="Arial"/>
          <w:sz w:val="20"/>
          <w:szCs w:val="20"/>
        </w:rPr>
        <w:t>z zakonom določenih</w:t>
      </w:r>
      <w:r>
        <w:rPr>
          <w:rFonts w:ascii="Arial" w:hAnsi="Arial" w:cs="Arial"/>
          <w:sz w:val="20"/>
          <w:szCs w:val="20"/>
        </w:rPr>
        <w:t xml:space="preserve"> dela prostih dnevih</w:t>
      </w:r>
      <w:r w:rsidR="00A77B56">
        <w:rPr>
          <w:rFonts w:ascii="Arial" w:hAnsi="Arial" w:cs="Arial"/>
          <w:sz w:val="20"/>
          <w:szCs w:val="20"/>
        </w:rPr>
        <w:t xml:space="preserve">, in sicer na področju </w:t>
      </w:r>
      <w:r w:rsidR="002F73D6">
        <w:rPr>
          <w:rFonts w:ascii="Arial" w:hAnsi="Arial" w:cs="Arial"/>
          <w:sz w:val="20"/>
          <w:szCs w:val="20"/>
        </w:rPr>
        <w:t xml:space="preserve">prodajaln v </w:t>
      </w:r>
      <w:r w:rsidR="00A77B56">
        <w:rPr>
          <w:rFonts w:ascii="Arial" w:hAnsi="Arial" w:cs="Arial"/>
          <w:sz w:val="20"/>
          <w:szCs w:val="20"/>
        </w:rPr>
        <w:t>turistično</w:t>
      </w:r>
      <w:r w:rsidR="00A772A5">
        <w:rPr>
          <w:rFonts w:ascii="Arial" w:hAnsi="Arial" w:cs="Arial"/>
          <w:sz w:val="20"/>
          <w:szCs w:val="20"/>
        </w:rPr>
        <w:t xml:space="preserve"> </w:t>
      </w:r>
      <w:r w:rsidR="00A77B56">
        <w:rPr>
          <w:rFonts w:ascii="Arial" w:hAnsi="Arial" w:cs="Arial"/>
          <w:sz w:val="20"/>
          <w:szCs w:val="20"/>
        </w:rPr>
        <w:t xml:space="preserve">informacijskih </w:t>
      </w:r>
      <w:r w:rsidR="002F73D6">
        <w:rPr>
          <w:rFonts w:ascii="Arial" w:hAnsi="Arial" w:cs="Arial"/>
          <w:sz w:val="20"/>
          <w:szCs w:val="20"/>
        </w:rPr>
        <w:t>centrih</w:t>
      </w:r>
      <w:r w:rsidR="00A77B56">
        <w:rPr>
          <w:rFonts w:ascii="Arial" w:hAnsi="Arial" w:cs="Arial"/>
          <w:sz w:val="20"/>
          <w:szCs w:val="20"/>
        </w:rPr>
        <w:t xml:space="preserve"> ter muzejih. Izkazalo se je tudi, da omejitev na 200 kvadratnih metrov prodajne površine ne omogoča obratovanj</w:t>
      </w:r>
      <w:r w:rsidR="004762D3">
        <w:rPr>
          <w:rFonts w:ascii="Arial" w:hAnsi="Arial" w:cs="Arial"/>
          <w:sz w:val="20"/>
          <w:szCs w:val="20"/>
        </w:rPr>
        <w:t>a</w:t>
      </w:r>
      <w:r w:rsidR="00A77B56">
        <w:rPr>
          <w:rFonts w:ascii="Arial" w:hAnsi="Arial" w:cs="Arial"/>
          <w:sz w:val="20"/>
          <w:szCs w:val="20"/>
        </w:rPr>
        <w:t xml:space="preserve"> prodajalne na letališču, ki sicer sodi med izjeme, vendar po velikosti prodajne površine presega z zakonom določ</w:t>
      </w:r>
      <w:r w:rsidR="00E0648D">
        <w:rPr>
          <w:rFonts w:ascii="Arial" w:hAnsi="Arial" w:cs="Arial"/>
          <w:sz w:val="20"/>
          <w:szCs w:val="20"/>
        </w:rPr>
        <w:t>e</w:t>
      </w:r>
      <w:r w:rsidR="00A77B56">
        <w:rPr>
          <w:rFonts w:ascii="Arial" w:hAnsi="Arial" w:cs="Arial"/>
          <w:sz w:val="20"/>
          <w:szCs w:val="20"/>
        </w:rPr>
        <w:t xml:space="preserve">no maksimalno </w:t>
      </w:r>
      <w:r w:rsidR="002F73D6">
        <w:rPr>
          <w:rFonts w:ascii="Arial" w:hAnsi="Arial" w:cs="Arial"/>
          <w:sz w:val="20"/>
          <w:szCs w:val="20"/>
        </w:rPr>
        <w:t xml:space="preserve">dovoljeno </w:t>
      </w:r>
      <w:r w:rsidR="00A77B56">
        <w:rPr>
          <w:rFonts w:ascii="Arial" w:hAnsi="Arial" w:cs="Arial"/>
          <w:sz w:val="20"/>
          <w:szCs w:val="20"/>
        </w:rPr>
        <w:t xml:space="preserve">velikost in </w:t>
      </w:r>
      <w:r w:rsidR="002F73D6">
        <w:rPr>
          <w:rFonts w:ascii="Arial" w:hAnsi="Arial" w:cs="Arial"/>
          <w:sz w:val="20"/>
          <w:szCs w:val="20"/>
        </w:rPr>
        <w:t xml:space="preserve">je </w:t>
      </w:r>
      <w:r w:rsidR="00A77B56">
        <w:rPr>
          <w:rFonts w:ascii="Arial" w:hAnsi="Arial" w:cs="Arial"/>
          <w:sz w:val="20"/>
          <w:szCs w:val="20"/>
        </w:rPr>
        <w:t xml:space="preserve">zato ob nedeljah in z zakonom določenih dela prostih dnevih </w:t>
      </w:r>
      <w:r w:rsidR="002F73D6">
        <w:rPr>
          <w:rFonts w:ascii="Arial" w:hAnsi="Arial" w:cs="Arial"/>
          <w:sz w:val="20"/>
          <w:szCs w:val="20"/>
        </w:rPr>
        <w:t xml:space="preserve">zaprta. </w:t>
      </w:r>
      <w:r w:rsidR="00A77B56">
        <w:rPr>
          <w:rFonts w:ascii="Arial" w:hAnsi="Arial" w:cs="Arial"/>
          <w:sz w:val="20"/>
          <w:szCs w:val="20"/>
        </w:rPr>
        <w:t xml:space="preserve"> </w:t>
      </w:r>
    </w:p>
    <w:p w14:paraId="0FE8D916" w14:textId="77777777" w:rsidR="00A77B56" w:rsidRPr="00161202" w:rsidRDefault="00A77B56" w:rsidP="00161202">
      <w:pPr>
        <w:jc w:val="both"/>
        <w:rPr>
          <w:rFonts w:ascii="Arial" w:hAnsi="Arial" w:cs="Arial"/>
          <w:sz w:val="20"/>
          <w:szCs w:val="20"/>
        </w:rPr>
      </w:pPr>
      <w:r>
        <w:rPr>
          <w:rFonts w:ascii="Arial" w:hAnsi="Arial" w:cs="Arial"/>
          <w:sz w:val="20"/>
          <w:szCs w:val="20"/>
        </w:rPr>
        <w:t>Tako problematika</w:t>
      </w:r>
      <w:r w:rsidR="00392DF2">
        <w:rPr>
          <w:rFonts w:ascii="Arial" w:hAnsi="Arial" w:cs="Arial"/>
          <w:sz w:val="20"/>
          <w:szCs w:val="20"/>
        </w:rPr>
        <w:t xml:space="preserve"> obratovanja</w:t>
      </w:r>
      <w:r>
        <w:rPr>
          <w:rFonts w:ascii="Arial" w:hAnsi="Arial" w:cs="Arial"/>
          <w:sz w:val="20"/>
          <w:szCs w:val="20"/>
        </w:rPr>
        <w:t xml:space="preserve"> prodajaln v turistično – informacijskih centrih ter muzejih, kot </w:t>
      </w:r>
      <w:r w:rsidR="00392DF2">
        <w:rPr>
          <w:rFonts w:ascii="Arial" w:hAnsi="Arial" w:cs="Arial"/>
          <w:sz w:val="20"/>
          <w:szCs w:val="20"/>
        </w:rPr>
        <w:t>prodajalne</w:t>
      </w:r>
      <w:r>
        <w:rPr>
          <w:rFonts w:ascii="Arial" w:hAnsi="Arial" w:cs="Arial"/>
          <w:sz w:val="20"/>
          <w:szCs w:val="20"/>
        </w:rPr>
        <w:t xml:space="preserve"> na letališču je bila začasno </w:t>
      </w:r>
      <w:r w:rsidR="00392DF2">
        <w:rPr>
          <w:rFonts w:ascii="Arial" w:hAnsi="Arial" w:cs="Arial"/>
          <w:sz w:val="20"/>
          <w:szCs w:val="20"/>
        </w:rPr>
        <w:t>urejena</w:t>
      </w:r>
      <w:r>
        <w:rPr>
          <w:rFonts w:ascii="Arial" w:hAnsi="Arial" w:cs="Arial"/>
          <w:sz w:val="20"/>
          <w:szCs w:val="20"/>
        </w:rPr>
        <w:t xml:space="preserve"> s sprejetjem </w:t>
      </w:r>
      <w:r w:rsidR="00BA20FA">
        <w:rPr>
          <w:rFonts w:ascii="Arial" w:hAnsi="Arial" w:cs="Arial"/>
          <w:sz w:val="20"/>
          <w:szCs w:val="20"/>
        </w:rPr>
        <w:t>9. člena Zakona</w:t>
      </w:r>
      <w:r w:rsidR="002F73D6" w:rsidRPr="002F73D6">
        <w:rPr>
          <w:rFonts w:ascii="Arial" w:hAnsi="Arial" w:cs="Arial"/>
          <w:sz w:val="20"/>
          <w:szCs w:val="20"/>
        </w:rPr>
        <w:t xml:space="preserve"> o interventnih ukrepih za pomoč gospodarstvu in turizmu pri omilitvi posledic epidemije COVID-19</w:t>
      </w:r>
      <w:r w:rsidR="00392DF2">
        <w:rPr>
          <w:rFonts w:ascii="Arial" w:hAnsi="Arial" w:cs="Arial"/>
          <w:sz w:val="20"/>
          <w:szCs w:val="20"/>
        </w:rPr>
        <w:t xml:space="preserve"> (</w:t>
      </w:r>
      <w:r w:rsidR="00392DF2" w:rsidRPr="00392DF2">
        <w:rPr>
          <w:rFonts w:ascii="Arial" w:hAnsi="Arial" w:cs="Arial"/>
          <w:sz w:val="20"/>
          <w:szCs w:val="20"/>
        </w:rPr>
        <w:t>Uradni list RS, št. </w:t>
      </w:r>
      <w:hyperlink r:id="rId9" w:tgtFrame="_blank" w:tooltip="Zakon o interventnih ukrepih za pomoč gospodarstvu in turizmu pri omilitvi posledic epidemije COVID-19 (ZIUPGT)" w:history="1">
        <w:r w:rsidR="00392DF2" w:rsidRPr="00D94922">
          <w:rPr>
            <w:rFonts w:ascii="Arial" w:hAnsi="Arial" w:cs="Arial"/>
            <w:sz w:val="20"/>
            <w:szCs w:val="20"/>
          </w:rPr>
          <w:t>112/21</w:t>
        </w:r>
      </w:hyperlink>
      <w:r w:rsidR="00392DF2" w:rsidRPr="00392DF2">
        <w:rPr>
          <w:rFonts w:ascii="Arial" w:hAnsi="Arial" w:cs="Arial"/>
          <w:sz w:val="20"/>
          <w:szCs w:val="20"/>
        </w:rPr>
        <w:t> in </w:t>
      </w:r>
      <w:hyperlink r:id="rId10" w:tgtFrame="_blank" w:tooltip="Zakon o izvrševanju proračunov Republike Slovenije za leti 2022 in 2023" w:history="1">
        <w:r w:rsidR="00392DF2" w:rsidRPr="00D94922">
          <w:rPr>
            <w:rFonts w:ascii="Arial" w:hAnsi="Arial" w:cs="Arial"/>
            <w:sz w:val="20"/>
            <w:szCs w:val="20"/>
          </w:rPr>
          <w:t>187/21</w:t>
        </w:r>
      </w:hyperlink>
      <w:r w:rsidR="00392DF2" w:rsidRPr="00392DF2">
        <w:rPr>
          <w:rFonts w:ascii="Arial" w:hAnsi="Arial" w:cs="Arial"/>
          <w:sz w:val="20"/>
          <w:szCs w:val="20"/>
        </w:rPr>
        <w:t> – ZIPRS2223; v nadaljnjem besedilu: ZIUPGT)</w:t>
      </w:r>
      <w:r w:rsidR="00392DF2">
        <w:rPr>
          <w:rFonts w:ascii="Arial" w:hAnsi="Arial" w:cs="Arial"/>
          <w:sz w:val="20"/>
          <w:szCs w:val="20"/>
        </w:rPr>
        <w:t xml:space="preserve">. Ta je  določal, da se lahko obratovalni čas prodajaln na letališčih, turistično informacijskih centrih ter muzejih, ne glede na tretji in četrti odstavek 8. člena Zakona o trgovini določi brez omejitev. </w:t>
      </w:r>
      <w:r w:rsidR="0073378C" w:rsidRPr="00392DF2">
        <w:rPr>
          <w:rFonts w:ascii="Arial" w:hAnsi="Arial" w:cs="Arial"/>
          <w:sz w:val="20"/>
          <w:szCs w:val="20"/>
        </w:rPr>
        <w:t>ZIUPGT</w:t>
      </w:r>
      <w:r w:rsidR="0073378C">
        <w:rPr>
          <w:rFonts w:ascii="Arial" w:hAnsi="Arial" w:cs="Arial"/>
          <w:sz w:val="20"/>
          <w:szCs w:val="20"/>
        </w:rPr>
        <w:t xml:space="preserve"> določa, da se navedeni ukrep izvaja do 31.</w:t>
      </w:r>
      <w:r w:rsidR="00E0648D">
        <w:rPr>
          <w:rFonts w:ascii="Arial" w:hAnsi="Arial" w:cs="Arial"/>
          <w:sz w:val="20"/>
          <w:szCs w:val="20"/>
        </w:rPr>
        <w:t xml:space="preserve"> </w:t>
      </w:r>
      <w:r w:rsidR="0073378C">
        <w:rPr>
          <w:rFonts w:ascii="Arial" w:hAnsi="Arial" w:cs="Arial"/>
          <w:sz w:val="20"/>
          <w:szCs w:val="20"/>
        </w:rPr>
        <w:t>12.</w:t>
      </w:r>
      <w:r w:rsidR="00E0648D">
        <w:rPr>
          <w:rFonts w:ascii="Arial" w:hAnsi="Arial" w:cs="Arial"/>
          <w:sz w:val="20"/>
          <w:szCs w:val="20"/>
        </w:rPr>
        <w:t xml:space="preserve"> </w:t>
      </w:r>
      <w:r w:rsidR="0073378C">
        <w:rPr>
          <w:rFonts w:ascii="Arial" w:hAnsi="Arial" w:cs="Arial"/>
          <w:sz w:val="20"/>
          <w:szCs w:val="20"/>
        </w:rPr>
        <w:t xml:space="preserve">2022, kar pomeni, da je zato, da se omogoči obratovanje prodajaln na </w:t>
      </w:r>
      <w:r w:rsidR="00D94922">
        <w:rPr>
          <w:rFonts w:ascii="Arial" w:hAnsi="Arial" w:cs="Arial"/>
          <w:sz w:val="20"/>
          <w:szCs w:val="20"/>
        </w:rPr>
        <w:t>navedenih lokacijah</w:t>
      </w:r>
      <w:r w:rsidR="0073378C">
        <w:rPr>
          <w:rFonts w:ascii="Arial" w:hAnsi="Arial" w:cs="Arial"/>
          <w:sz w:val="20"/>
          <w:szCs w:val="20"/>
        </w:rPr>
        <w:t xml:space="preserve"> ob nedeljah in zakonom določenih dela prostih dnevih tudi po 31.</w:t>
      </w:r>
      <w:r w:rsidR="00E0648D">
        <w:rPr>
          <w:rFonts w:ascii="Arial" w:hAnsi="Arial" w:cs="Arial"/>
          <w:sz w:val="20"/>
          <w:szCs w:val="20"/>
        </w:rPr>
        <w:t xml:space="preserve"> </w:t>
      </w:r>
      <w:r w:rsidR="0073378C">
        <w:rPr>
          <w:rFonts w:ascii="Arial" w:hAnsi="Arial" w:cs="Arial"/>
          <w:sz w:val="20"/>
          <w:szCs w:val="20"/>
        </w:rPr>
        <w:t>12.</w:t>
      </w:r>
      <w:r w:rsidR="00E0648D">
        <w:rPr>
          <w:rFonts w:ascii="Arial" w:hAnsi="Arial" w:cs="Arial"/>
          <w:sz w:val="20"/>
          <w:szCs w:val="20"/>
        </w:rPr>
        <w:t xml:space="preserve"> </w:t>
      </w:r>
      <w:r w:rsidR="0073378C">
        <w:rPr>
          <w:rFonts w:ascii="Arial" w:hAnsi="Arial" w:cs="Arial"/>
          <w:sz w:val="20"/>
          <w:szCs w:val="20"/>
        </w:rPr>
        <w:t>2022</w:t>
      </w:r>
      <w:r w:rsidR="00D94922">
        <w:rPr>
          <w:rFonts w:ascii="Arial" w:hAnsi="Arial" w:cs="Arial"/>
          <w:sz w:val="20"/>
          <w:szCs w:val="20"/>
        </w:rPr>
        <w:t>,</w:t>
      </w:r>
      <w:r w:rsidR="0073378C">
        <w:rPr>
          <w:rFonts w:ascii="Arial" w:hAnsi="Arial" w:cs="Arial"/>
          <w:sz w:val="20"/>
          <w:szCs w:val="20"/>
        </w:rPr>
        <w:t xml:space="preserve"> potrebna sprememba zakona.  </w:t>
      </w:r>
    </w:p>
    <w:p w14:paraId="72DCD42A" w14:textId="77777777" w:rsidR="005F59CB" w:rsidRDefault="005F59CB" w:rsidP="00395BD4">
      <w:pPr>
        <w:spacing w:after="0"/>
        <w:contextualSpacing/>
        <w:rPr>
          <w:rFonts w:ascii="Arial" w:hAnsi="Arial" w:cs="Arial"/>
          <w:color w:val="000000"/>
          <w:shd w:val="clear" w:color="auto" w:fill="FFFFFF"/>
        </w:rPr>
      </w:pPr>
    </w:p>
    <w:p w14:paraId="1CC451C9" w14:textId="77777777" w:rsidR="00395BD4" w:rsidRPr="00A25ACA" w:rsidRDefault="00395BD4" w:rsidP="00395BD4">
      <w:pPr>
        <w:spacing w:after="0"/>
        <w:contextualSpacing/>
        <w:rPr>
          <w:rFonts w:ascii="Arial" w:hAnsi="Arial" w:cs="Arial"/>
          <w:b/>
          <w:sz w:val="20"/>
          <w:szCs w:val="20"/>
        </w:rPr>
      </w:pPr>
      <w:r w:rsidRPr="00A25ACA">
        <w:rPr>
          <w:rFonts w:ascii="Arial" w:hAnsi="Arial" w:cs="Arial"/>
          <w:b/>
          <w:sz w:val="20"/>
          <w:szCs w:val="20"/>
        </w:rPr>
        <w:lastRenderedPageBreak/>
        <w:t>2. CILJI, NAČELA IN POGLAVITNE REŠITVE PREDLOGA ZAKONA</w:t>
      </w:r>
    </w:p>
    <w:p w14:paraId="32824FAE" w14:textId="77777777" w:rsidR="00395BD4" w:rsidRPr="00A25ACA" w:rsidRDefault="00395BD4" w:rsidP="00395BD4">
      <w:pPr>
        <w:spacing w:after="0"/>
        <w:contextualSpacing/>
        <w:rPr>
          <w:rFonts w:ascii="Arial" w:hAnsi="Arial" w:cs="Arial"/>
          <w:b/>
          <w:sz w:val="20"/>
          <w:szCs w:val="20"/>
        </w:rPr>
      </w:pPr>
    </w:p>
    <w:p w14:paraId="4C37A0E0" w14:textId="77777777" w:rsidR="00395BD4" w:rsidRPr="00A25ACA" w:rsidRDefault="00395BD4" w:rsidP="00395BD4">
      <w:pPr>
        <w:spacing w:after="0"/>
        <w:contextualSpacing/>
        <w:rPr>
          <w:rFonts w:ascii="Arial" w:hAnsi="Arial" w:cs="Arial"/>
          <w:b/>
          <w:sz w:val="20"/>
          <w:szCs w:val="20"/>
        </w:rPr>
      </w:pPr>
      <w:r w:rsidRPr="00A25ACA">
        <w:rPr>
          <w:rFonts w:ascii="Arial" w:hAnsi="Arial" w:cs="Arial"/>
          <w:b/>
          <w:sz w:val="20"/>
          <w:szCs w:val="20"/>
        </w:rPr>
        <w:t>2.1 Cilji</w:t>
      </w:r>
    </w:p>
    <w:p w14:paraId="0D2382FA" w14:textId="77777777" w:rsidR="00395BD4" w:rsidRPr="00A25ACA" w:rsidRDefault="00395BD4" w:rsidP="00395BD4">
      <w:pPr>
        <w:spacing w:after="0"/>
        <w:contextualSpacing/>
        <w:jc w:val="both"/>
        <w:rPr>
          <w:rFonts w:ascii="Arial" w:hAnsi="Arial" w:cs="Arial"/>
          <w:b/>
          <w:sz w:val="20"/>
          <w:szCs w:val="20"/>
        </w:rPr>
      </w:pPr>
    </w:p>
    <w:p w14:paraId="26645CE1" w14:textId="77777777" w:rsidR="00395BD4" w:rsidRPr="009955F6" w:rsidRDefault="00D94922" w:rsidP="009955F6">
      <w:pPr>
        <w:spacing w:after="0"/>
        <w:contextualSpacing/>
        <w:jc w:val="both"/>
        <w:rPr>
          <w:rFonts w:ascii="Arial" w:hAnsi="Arial" w:cs="Arial"/>
          <w:sz w:val="20"/>
          <w:szCs w:val="20"/>
        </w:rPr>
      </w:pPr>
      <w:r>
        <w:rPr>
          <w:rFonts w:ascii="Arial" w:hAnsi="Arial" w:cs="Arial"/>
          <w:sz w:val="20"/>
          <w:szCs w:val="20"/>
        </w:rPr>
        <w:t xml:space="preserve">Cilj predlagane novele je omogočiti obratovanje </w:t>
      </w:r>
      <w:r w:rsidRPr="00D94922">
        <w:rPr>
          <w:rFonts w:ascii="Arial" w:hAnsi="Arial" w:cs="Arial"/>
          <w:sz w:val="20"/>
          <w:szCs w:val="20"/>
        </w:rPr>
        <w:t>prodajaln na letališčih, turistično inf</w:t>
      </w:r>
      <w:r>
        <w:rPr>
          <w:rFonts w:ascii="Arial" w:hAnsi="Arial" w:cs="Arial"/>
          <w:sz w:val="20"/>
          <w:szCs w:val="20"/>
        </w:rPr>
        <w:t xml:space="preserve">ormacijskih centrih in muzejih ob nedeljah in z zakonom določenih dela prostih dnevnih tudi po 31.12.2022, ko prenehajo veljati določbe </w:t>
      </w:r>
      <w:r w:rsidRPr="00392DF2">
        <w:rPr>
          <w:rFonts w:ascii="Arial" w:hAnsi="Arial" w:cs="Arial"/>
          <w:sz w:val="20"/>
          <w:szCs w:val="20"/>
        </w:rPr>
        <w:t>ZIUPGT</w:t>
      </w:r>
      <w:r>
        <w:rPr>
          <w:rFonts w:ascii="Arial" w:hAnsi="Arial" w:cs="Arial"/>
          <w:sz w:val="20"/>
          <w:szCs w:val="20"/>
        </w:rPr>
        <w:t xml:space="preserve">, ki trenutno omogočajo obratovanje navedenih prodajaln ob nedeljah in praznikih. </w:t>
      </w:r>
    </w:p>
    <w:p w14:paraId="734BF615" w14:textId="77777777" w:rsidR="001463B5" w:rsidRPr="00A25ACA" w:rsidRDefault="001463B5" w:rsidP="00395BD4">
      <w:pPr>
        <w:spacing w:after="0"/>
        <w:contextualSpacing/>
        <w:rPr>
          <w:rFonts w:ascii="Arial" w:hAnsi="Arial" w:cs="Arial"/>
          <w:b/>
          <w:sz w:val="20"/>
          <w:szCs w:val="20"/>
        </w:rPr>
      </w:pPr>
    </w:p>
    <w:p w14:paraId="442C755F" w14:textId="77777777" w:rsidR="00395BD4" w:rsidRPr="00A25ACA" w:rsidRDefault="00395BD4" w:rsidP="00395BD4">
      <w:pPr>
        <w:spacing w:after="0"/>
        <w:contextualSpacing/>
        <w:rPr>
          <w:rFonts w:ascii="Arial" w:hAnsi="Arial" w:cs="Arial"/>
          <w:b/>
          <w:sz w:val="20"/>
          <w:szCs w:val="20"/>
        </w:rPr>
      </w:pPr>
      <w:r w:rsidRPr="00A25ACA">
        <w:rPr>
          <w:rFonts w:ascii="Arial" w:hAnsi="Arial" w:cs="Arial"/>
          <w:b/>
          <w:sz w:val="20"/>
          <w:szCs w:val="20"/>
        </w:rPr>
        <w:t>2.2 Načela</w:t>
      </w:r>
    </w:p>
    <w:p w14:paraId="789F8D28" w14:textId="77777777" w:rsidR="00395BD4" w:rsidRPr="00A25ACA" w:rsidRDefault="00395BD4" w:rsidP="00395BD4">
      <w:pPr>
        <w:spacing w:after="0"/>
        <w:contextualSpacing/>
        <w:rPr>
          <w:rFonts w:ascii="Arial" w:hAnsi="Arial" w:cs="Arial"/>
          <w:b/>
          <w:sz w:val="20"/>
          <w:szCs w:val="20"/>
        </w:rPr>
      </w:pPr>
    </w:p>
    <w:p w14:paraId="1BF73AF5" w14:textId="77777777" w:rsidR="00395BD4" w:rsidRPr="00D94922" w:rsidRDefault="00395BD4" w:rsidP="00D94922">
      <w:pPr>
        <w:spacing w:after="0"/>
        <w:contextualSpacing/>
        <w:jc w:val="both"/>
        <w:rPr>
          <w:rFonts w:ascii="Arial" w:hAnsi="Arial" w:cs="Arial"/>
          <w:b/>
          <w:sz w:val="20"/>
          <w:szCs w:val="20"/>
        </w:rPr>
      </w:pPr>
      <w:r w:rsidRPr="00D94922">
        <w:rPr>
          <w:rFonts w:ascii="Arial" w:hAnsi="Arial" w:cs="Arial"/>
          <w:sz w:val="20"/>
          <w:szCs w:val="20"/>
        </w:rPr>
        <w:t xml:space="preserve">Predlog novele </w:t>
      </w:r>
      <w:r w:rsidR="00754BD6" w:rsidRPr="00D94922">
        <w:rPr>
          <w:rFonts w:ascii="Arial" w:hAnsi="Arial" w:cs="Arial"/>
          <w:sz w:val="20"/>
          <w:szCs w:val="20"/>
        </w:rPr>
        <w:t xml:space="preserve">zakona </w:t>
      </w:r>
      <w:r w:rsidRPr="00D94922">
        <w:rPr>
          <w:rFonts w:ascii="Arial" w:hAnsi="Arial" w:cs="Arial"/>
          <w:sz w:val="20"/>
          <w:szCs w:val="20"/>
        </w:rPr>
        <w:t xml:space="preserve">ne posega v obstoječa temeljna načela veljavnega </w:t>
      </w:r>
      <w:r w:rsidR="00754BD6" w:rsidRPr="00D94922">
        <w:rPr>
          <w:rFonts w:ascii="Arial" w:hAnsi="Arial" w:cs="Arial"/>
          <w:sz w:val="20"/>
          <w:szCs w:val="20"/>
        </w:rPr>
        <w:t>zakona</w:t>
      </w:r>
      <w:r w:rsidR="00D94922" w:rsidRPr="00D94922">
        <w:rPr>
          <w:rFonts w:ascii="Arial" w:hAnsi="Arial" w:cs="Arial"/>
          <w:sz w:val="20"/>
          <w:szCs w:val="20"/>
        </w:rPr>
        <w:t xml:space="preserve">. </w:t>
      </w:r>
    </w:p>
    <w:p w14:paraId="769D938E" w14:textId="77777777" w:rsidR="00543CC3" w:rsidRPr="00543CC3" w:rsidRDefault="00543CC3" w:rsidP="00543CC3">
      <w:pPr>
        <w:pStyle w:val="Odstavekseznama"/>
        <w:spacing w:after="0"/>
        <w:rPr>
          <w:rFonts w:ascii="Arial" w:hAnsi="Arial" w:cs="Arial"/>
          <w:b/>
          <w:sz w:val="20"/>
          <w:szCs w:val="20"/>
        </w:rPr>
      </w:pPr>
    </w:p>
    <w:p w14:paraId="1632A487" w14:textId="77777777" w:rsidR="00395BD4" w:rsidRPr="00A25ACA" w:rsidRDefault="00395BD4" w:rsidP="00395BD4">
      <w:pPr>
        <w:spacing w:after="0"/>
        <w:contextualSpacing/>
        <w:rPr>
          <w:rFonts w:ascii="Arial" w:hAnsi="Arial" w:cs="Arial"/>
          <w:b/>
          <w:sz w:val="20"/>
          <w:szCs w:val="20"/>
        </w:rPr>
      </w:pPr>
      <w:r w:rsidRPr="00A25ACA">
        <w:rPr>
          <w:rFonts w:ascii="Arial" w:hAnsi="Arial" w:cs="Arial"/>
          <w:b/>
          <w:sz w:val="20"/>
          <w:szCs w:val="20"/>
        </w:rPr>
        <w:t>2.3 Poglavitne rešitve</w:t>
      </w:r>
    </w:p>
    <w:p w14:paraId="2FDE7EEC" w14:textId="77777777" w:rsidR="00395BD4" w:rsidRDefault="00395BD4" w:rsidP="00395BD4">
      <w:pPr>
        <w:spacing w:after="0"/>
        <w:contextualSpacing/>
        <w:rPr>
          <w:rFonts w:ascii="Arial" w:hAnsi="Arial" w:cs="Arial"/>
          <w:sz w:val="20"/>
          <w:szCs w:val="20"/>
        </w:rPr>
      </w:pPr>
    </w:p>
    <w:p w14:paraId="05B80033" w14:textId="77777777" w:rsidR="00BB51F2" w:rsidRPr="00A25ACA" w:rsidRDefault="00BB51F2" w:rsidP="00F83998">
      <w:pPr>
        <w:spacing w:after="0"/>
        <w:contextualSpacing/>
        <w:jc w:val="both"/>
        <w:rPr>
          <w:rFonts w:ascii="Arial" w:hAnsi="Arial" w:cs="Arial"/>
          <w:sz w:val="20"/>
          <w:szCs w:val="20"/>
        </w:rPr>
      </w:pPr>
      <w:r>
        <w:rPr>
          <w:rFonts w:ascii="Arial" w:hAnsi="Arial" w:cs="Arial"/>
          <w:sz w:val="20"/>
          <w:szCs w:val="20"/>
        </w:rPr>
        <w:t xml:space="preserve">Predlaga se določitev novih izjem od </w:t>
      </w:r>
      <w:r w:rsidR="00F83998">
        <w:rPr>
          <w:rFonts w:ascii="Arial" w:hAnsi="Arial" w:cs="Arial"/>
          <w:sz w:val="20"/>
          <w:szCs w:val="20"/>
        </w:rPr>
        <w:t xml:space="preserve">zakonske prepovedi obratovanja prodajaln ob nedeljah in z zakonom določenih dela prostih dnevih, in sicer za prodajne v turistično informacijski centrih in muzejih. </w:t>
      </w:r>
      <w:r w:rsidR="00AF3A73">
        <w:rPr>
          <w:rFonts w:ascii="Arial" w:hAnsi="Arial" w:cs="Arial"/>
          <w:sz w:val="20"/>
          <w:szCs w:val="20"/>
        </w:rPr>
        <w:t>Prav tako za navedene prodajalne ne velja omejitev pr</w:t>
      </w:r>
      <w:r w:rsidR="00006888">
        <w:rPr>
          <w:rFonts w:ascii="Arial" w:hAnsi="Arial" w:cs="Arial"/>
          <w:sz w:val="20"/>
          <w:szCs w:val="20"/>
        </w:rPr>
        <w:t>odajnega prostora na 200 kvadra</w:t>
      </w:r>
      <w:r w:rsidR="00AF3A73">
        <w:rPr>
          <w:rFonts w:ascii="Arial" w:hAnsi="Arial" w:cs="Arial"/>
          <w:sz w:val="20"/>
          <w:szCs w:val="20"/>
        </w:rPr>
        <w:t>t</w:t>
      </w:r>
      <w:r w:rsidR="00006888">
        <w:rPr>
          <w:rFonts w:ascii="Arial" w:hAnsi="Arial" w:cs="Arial"/>
          <w:sz w:val="20"/>
          <w:szCs w:val="20"/>
        </w:rPr>
        <w:t>n</w:t>
      </w:r>
      <w:r w:rsidR="00AF3A73">
        <w:rPr>
          <w:rFonts w:ascii="Arial" w:hAnsi="Arial" w:cs="Arial"/>
          <w:sz w:val="20"/>
          <w:szCs w:val="20"/>
        </w:rPr>
        <w:t xml:space="preserve">ih metrov. </w:t>
      </w:r>
      <w:r w:rsidR="00F83998">
        <w:rPr>
          <w:rFonts w:ascii="Arial" w:hAnsi="Arial" w:cs="Arial"/>
          <w:sz w:val="20"/>
          <w:szCs w:val="20"/>
        </w:rPr>
        <w:t>Za prodajalne na letališčih, ki se sicer uvrščajo med izjeme tudi po trenutno veljavnem zakonu</w:t>
      </w:r>
      <w:r w:rsidR="00E0648D">
        <w:rPr>
          <w:rFonts w:ascii="Arial" w:hAnsi="Arial" w:cs="Arial"/>
          <w:sz w:val="20"/>
          <w:szCs w:val="20"/>
        </w:rPr>
        <w:t>,</w:t>
      </w:r>
      <w:r w:rsidR="00F83998">
        <w:rPr>
          <w:rFonts w:ascii="Arial" w:hAnsi="Arial" w:cs="Arial"/>
          <w:sz w:val="20"/>
          <w:szCs w:val="20"/>
        </w:rPr>
        <w:t xml:space="preserve"> pa se ukinja pogoj največje dovoljene velikosti prodajne površine. </w:t>
      </w:r>
    </w:p>
    <w:p w14:paraId="7EEC5D8B" w14:textId="77777777" w:rsidR="00060512" w:rsidRPr="00A25ACA" w:rsidRDefault="00060512" w:rsidP="00395BD4">
      <w:pPr>
        <w:spacing w:after="0"/>
        <w:contextualSpacing/>
        <w:jc w:val="both"/>
        <w:rPr>
          <w:rFonts w:ascii="Arial" w:hAnsi="Arial" w:cs="Arial"/>
          <w:sz w:val="20"/>
          <w:szCs w:val="20"/>
        </w:rPr>
      </w:pPr>
    </w:p>
    <w:p w14:paraId="4CCDA677" w14:textId="77777777" w:rsidR="00395BD4" w:rsidRPr="00A25ACA" w:rsidRDefault="00395BD4" w:rsidP="00395BD4">
      <w:pPr>
        <w:spacing w:after="0"/>
        <w:contextualSpacing/>
        <w:rPr>
          <w:rFonts w:ascii="Arial" w:hAnsi="Arial" w:cs="Arial"/>
          <w:b/>
          <w:sz w:val="20"/>
          <w:szCs w:val="20"/>
        </w:rPr>
      </w:pPr>
      <w:r w:rsidRPr="00A25ACA">
        <w:rPr>
          <w:rFonts w:ascii="Arial" w:hAnsi="Arial" w:cs="Arial"/>
          <w:b/>
          <w:sz w:val="20"/>
          <w:szCs w:val="20"/>
        </w:rPr>
        <w:t>3. OCENA FINANČNIH POSLEDIC PREDLOGA ZAKONA ZA DRŽAVNI PRORAČUN IN DRUGA JAVNA FINANČNA SREDSTVA</w:t>
      </w:r>
    </w:p>
    <w:p w14:paraId="0877FE92" w14:textId="77777777" w:rsidR="00395BD4" w:rsidRPr="00A25ACA" w:rsidRDefault="00395BD4" w:rsidP="00395BD4">
      <w:pPr>
        <w:spacing w:after="0"/>
        <w:contextualSpacing/>
        <w:jc w:val="both"/>
        <w:rPr>
          <w:rFonts w:ascii="Arial" w:hAnsi="Arial" w:cs="Arial"/>
          <w:sz w:val="20"/>
          <w:szCs w:val="20"/>
        </w:rPr>
      </w:pPr>
    </w:p>
    <w:p w14:paraId="7E6DEA9F" w14:textId="0C438229" w:rsidR="00543CC3" w:rsidRPr="00A25ACA" w:rsidRDefault="00543CC3" w:rsidP="00543CC3">
      <w:pPr>
        <w:spacing w:after="0"/>
        <w:contextualSpacing/>
        <w:jc w:val="both"/>
        <w:rPr>
          <w:rFonts w:ascii="Arial" w:hAnsi="Arial" w:cs="Arial"/>
          <w:sz w:val="20"/>
          <w:szCs w:val="20"/>
        </w:rPr>
      </w:pPr>
      <w:r w:rsidRPr="00884C50">
        <w:rPr>
          <w:rFonts w:ascii="Arial" w:hAnsi="Arial" w:cs="Arial"/>
          <w:sz w:val="20"/>
          <w:szCs w:val="20"/>
          <w:lang w:eastAsia="sl-SI"/>
        </w:rPr>
        <w:t>Predlog novele zakona nima finančnih posledic za državni proračun, niti za</w:t>
      </w:r>
      <w:r w:rsidR="00884C50" w:rsidRPr="00884C50">
        <w:rPr>
          <w:rFonts w:ascii="Arial" w:hAnsi="Arial" w:cs="Arial"/>
          <w:sz w:val="20"/>
          <w:szCs w:val="20"/>
          <w:lang w:eastAsia="sl-SI"/>
        </w:rPr>
        <w:t xml:space="preserve"> druga javna finančna sredstva. </w:t>
      </w:r>
    </w:p>
    <w:p w14:paraId="59CECFD2" w14:textId="77777777" w:rsidR="00395BD4" w:rsidRPr="00A25ACA" w:rsidRDefault="00395BD4" w:rsidP="00395BD4">
      <w:pPr>
        <w:spacing w:after="0"/>
        <w:contextualSpacing/>
        <w:rPr>
          <w:rFonts w:ascii="Arial" w:hAnsi="Arial" w:cs="Arial"/>
          <w:b/>
          <w:sz w:val="20"/>
          <w:szCs w:val="20"/>
        </w:rPr>
      </w:pPr>
    </w:p>
    <w:p w14:paraId="6E078114" w14:textId="77777777" w:rsidR="00395BD4" w:rsidRPr="00A25ACA" w:rsidRDefault="00395BD4" w:rsidP="00395BD4">
      <w:pPr>
        <w:spacing w:after="0"/>
        <w:contextualSpacing/>
        <w:rPr>
          <w:rFonts w:ascii="Arial" w:hAnsi="Arial" w:cs="Arial"/>
          <w:b/>
          <w:sz w:val="20"/>
          <w:szCs w:val="20"/>
        </w:rPr>
      </w:pPr>
    </w:p>
    <w:p w14:paraId="30EFDBA5" w14:textId="77777777" w:rsidR="00395BD4" w:rsidRPr="00A25ACA" w:rsidRDefault="00395BD4" w:rsidP="00395BD4">
      <w:pPr>
        <w:spacing w:after="0"/>
        <w:contextualSpacing/>
        <w:rPr>
          <w:rFonts w:ascii="Arial" w:hAnsi="Arial" w:cs="Arial"/>
          <w:b/>
          <w:sz w:val="20"/>
          <w:szCs w:val="20"/>
        </w:rPr>
      </w:pPr>
      <w:r w:rsidRPr="00A25ACA">
        <w:rPr>
          <w:rFonts w:ascii="Arial" w:hAnsi="Arial" w:cs="Arial"/>
          <w:b/>
          <w:sz w:val="20"/>
          <w:szCs w:val="20"/>
        </w:rPr>
        <w:t>4. NAVEDBA, DA SO SREDSTVA ZA IZVAJANJE ZAKONA V DRŽAVNEM PRORAČUNU ZAGOTOVLJENA, ČE PREDLOG ZAKONA PREDVIDEVA PORABO PRORAČUNSKIH SREDSTEV V OBDOBJU, ZA KATERO JE BIL DRŽAVNI PRORAČUN ŽE SPREJET</w:t>
      </w:r>
    </w:p>
    <w:p w14:paraId="7CCA1AAF" w14:textId="77777777" w:rsidR="00395BD4" w:rsidRPr="00A25ACA" w:rsidRDefault="00395BD4" w:rsidP="00395BD4">
      <w:pPr>
        <w:spacing w:after="0"/>
        <w:contextualSpacing/>
        <w:rPr>
          <w:rFonts w:ascii="Arial" w:hAnsi="Arial" w:cs="Arial"/>
          <w:b/>
          <w:sz w:val="20"/>
          <w:szCs w:val="20"/>
        </w:rPr>
      </w:pPr>
    </w:p>
    <w:p w14:paraId="706EB24B" w14:textId="684FE3EE" w:rsidR="00395BD4" w:rsidRPr="00A25ACA" w:rsidRDefault="00395BD4" w:rsidP="00395BD4">
      <w:pPr>
        <w:spacing w:after="0"/>
        <w:contextualSpacing/>
        <w:jc w:val="both"/>
        <w:rPr>
          <w:rFonts w:ascii="Arial" w:hAnsi="Arial" w:cs="Arial"/>
          <w:sz w:val="20"/>
          <w:szCs w:val="20"/>
        </w:rPr>
      </w:pPr>
      <w:r w:rsidRPr="00A25ACA">
        <w:rPr>
          <w:rFonts w:ascii="Arial" w:hAnsi="Arial" w:cs="Arial"/>
          <w:sz w:val="20"/>
          <w:szCs w:val="20"/>
        </w:rPr>
        <w:t xml:space="preserve">Na podlagi predloga novele </w:t>
      </w:r>
      <w:r w:rsidR="00A94863">
        <w:rPr>
          <w:rFonts w:ascii="Arial" w:hAnsi="Arial" w:cs="Arial"/>
          <w:sz w:val="20"/>
          <w:szCs w:val="20"/>
        </w:rPr>
        <w:t>z</w:t>
      </w:r>
      <w:r w:rsidR="00A94863" w:rsidRPr="00A25ACA">
        <w:rPr>
          <w:rFonts w:ascii="Arial" w:hAnsi="Arial" w:cs="Arial"/>
          <w:sz w:val="20"/>
          <w:szCs w:val="20"/>
        </w:rPr>
        <w:t xml:space="preserve">akona </w:t>
      </w:r>
      <w:r w:rsidRPr="00A25ACA">
        <w:rPr>
          <w:rFonts w:ascii="Arial" w:hAnsi="Arial" w:cs="Arial"/>
          <w:sz w:val="20"/>
          <w:szCs w:val="20"/>
        </w:rPr>
        <w:t>se poraba proračunskih sredstev v obdobju, za katero je bil državni p</w:t>
      </w:r>
      <w:r w:rsidR="002C0D0B">
        <w:rPr>
          <w:rFonts w:ascii="Arial" w:hAnsi="Arial" w:cs="Arial"/>
          <w:sz w:val="20"/>
          <w:szCs w:val="20"/>
        </w:rPr>
        <w:t xml:space="preserve">roračun sprejet, ne bo povečala, zato dodatnih finančnih sredstev v sprejetem proračunu ni treba zagotoviti. </w:t>
      </w:r>
    </w:p>
    <w:p w14:paraId="61BAD7DD" w14:textId="77777777" w:rsidR="00395BD4" w:rsidRPr="00A25ACA" w:rsidRDefault="00395BD4" w:rsidP="00395BD4">
      <w:pPr>
        <w:spacing w:after="0"/>
        <w:contextualSpacing/>
        <w:rPr>
          <w:rFonts w:ascii="Arial" w:hAnsi="Arial" w:cs="Arial"/>
          <w:b/>
          <w:sz w:val="20"/>
          <w:szCs w:val="20"/>
        </w:rPr>
      </w:pPr>
    </w:p>
    <w:p w14:paraId="57F8136C" w14:textId="77777777" w:rsidR="00395BD4" w:rsidRPr="00A25ACA" w:rsidRDefault="00395BD4" w:rsidP="00395BD4">
      <w:pPr>
        <w:spacing w:after="0"/>
        <w:contextualSpacing/>
        <w:rPr>
          <w:rFonts w:ascii="Arial" w:hAnsi="Arial" w:cs="Arial"/>
          <w:b/>
          <w:sz w:val="20"/>
          <w:szCs w:val="20"/>
        </w:rPr>
      </w:pPr>
    </w:p>
    <w:p w14:paraId="630E03C7" w14:textId="77777777" w:rsidR="00395BD4" w:rsidRPr="00A25ACA" w:rsidRDefault="00395BD4" w:rsidP="00395BD4">
      <w:pPr>
        <w:spacing w:after="0"/>
        <w:contextualSpacing/>
        <w:rPr>
          <w:rFonts w:ascii="Arial" w:hAnsi="Arial" w:cs="Arial"/>
          <w:b/>
          <w:sz w:val="20"/>
          <w:szCs w:val="20"/>
        </w:rPr>
      </w:pPr>
      <w:r w:rsidRPr="00A25ACA">
        <w:rPr>
          <w:rFonts w:ascii="Arial" w:hAnsi="Arial" w:cs="Arial"/>
          <w:b/>
          <w:sz w:val="20"/>
          <w:szCs w:val="20"/>
        </w:rPr>
        <w:t>5. PRIKAZ UREDITVE V DRUGIH PRAVNIH SISTEMIH IN PRILAGOJENOSTI PREDLAGANE UREDITVE PRAVU EVROPSKE UNIJE</w:t>
      </w:r>
    </w:p>
    <w:p w14:paraId="2BB3D890" w14:textId="77777777" w:rsidR="00395BD4" w:rsidRPr="00A25ACA" w:rsidRDefault="00395BD4" w:rsidP="00395BD4">
      <w:pPr>
        <w:spacing w:after="0" w:line="240" w:lineRule="auto"/>
        <w:contextualSpacing/>
        <w:rPr>
          <w:rFonts w:ascii="Arial" w:hAnsi="Arial" w:cs="Arial"/>
          <w:b/>
          <w:sz w:val="20"/>
          <w:szCs w:val="20"/>
        </w:rPr>
      </w:pPr>
    </w:p>
    <w:p w14:paraId="2D87DC0A" w14:textId="77777777" w:rsidR="00395BD4" w:rsidRDefault="00395BD4" w:rsidP="00395BD4">
      <w:pPr>
        <w:spacing w:after="0" w:line="240" w:lineRule="auto"/>
        <w:contextualSpacing/>
        <w:rPr>
          <w:rFonts w:ascii="Arial" w:hAnsi="Arial" w:cs="Arial"/>
          <w:b/>
          <w:sz w:val="20"/>
          <w:szCs w:val="20"/>
          <w:highlight w:val="yellow"/>
        </w:rPr>
      </w:pPr>
      <w:r w:rsidRPr="00067743">
        <w:rPr>
          <w:rFonts w:ascii="Arial" w:hAnsi="Arial" w:cs="Arial"/>
          <w:b/>
          <w:sz w:val="20"/>
          <w:szCs w:val="20"/>
        </w:rPr>
        <w:t>5.1 Prikaz ureditve v drugih pravnih sistemih</w:t>
      </w:r>
    </w:p>
    <w:p w14:paraId="5011294C" w14:textId="77777777" w:rsidR="00067743" w:rsidRDefault="00067743" w:rsidP="00395BD4">
      <w:pPr>
        <w:spacing w:after="0" w:line="240" w:lineRule="auto"/>
        <w:contextualSpacing/>
        <w:rPr>
          <w:rFonts w:ascii="Arial" w:hAnsi="Arial" w:cs="Arial"/>
          <w:b/>
          <w:sz w:val="20"/>
          <w:szCs w:val="20"/>
          <w:highlight w:val="yellow"/>
        </w:rPr>
      </w:pPr>
    </w:p>
    <w:p w14:paraId="3D6A3542" w14:textId="77777777" w:rsidR="00067743" w:rsidRPr="00067743" w:rsidRDefault="00067743" w:rsidP="00A8041C">
      <w:pPr>
        <w:autoSpaceDE w:val="0"/>
        <w:autoSpaceDN w:val="0"/>
        <w:adjustRightInd w:val="0"/>
        <w:spacing w:after="120"/>
        <w:jc w:val="both"/>
        <w:rPr>
          <w:rFonts w:ascii="Arial" w:hAnsi="Arial" w:cs="Arial"/>
          <w:b/>
          <w:sz w:val="20"/>
          <w:szCs w:val="20"/>
        </w:rPr>
      </w:pPr>
      <w:r w:rsidRPr="00067743">
        <w:rPr>
          <w:rFonts w:ascii="Arial" w:hAnsi="Arial" w:cs="Arial"/>
          <w:b/>
          <w:sz w:val="20"/>
          <w:szCs w:val="20"/>
        </w:rPr>
        <w:t>Avstrija</w:t>
      </w:r>
    </w:p>
    <w:p w14:paraId="2E89E6FD" w14:textId="77777777" w:rsidR="001E61DE" w:rsidRPr="001E61DE" w:rsidRDefault="001E61DE" w:rsidP="00A8041C">
      <w:pPr>
        <w:autoSpaceDE w:val="0"/>
        <w:autoSpaceDN w:val="0"/>
        <w:adjustRightInd w:val="0"/>
        <w:spacing w:after="120"/>
        <w:jc w:val="both"/>
        <w:rPr>
          <w:rFonts w:ascii="Arial" w:hAnsi="Arial" w:cs="Arial"/>
          <w:sz w:val="20"/>
          <w:szCs w:val="20"/>
        </w:rPr>
      </w:pPr>
      <w:r w:rsidRPr="001E61DE">
        <w:rPr>
          <w:rFonts w:ascii="Arial" w:hAnsi="Arial" w:cs="Arial"/>
          <w:sz w:val="20"/>
          <w:szCs w:val="20"/>
        </w:rPr>
        <w:t>V Avstriji na obratovalni čas trgovin vpliva zakon, ki ureja obdobje počitka (</w:t>
      </w:r>
      <w:proofErr w:type="spellStart"/>
      <w:r w:rsidRPr="001E61DE">
        <w:rPr>
          <w:rFonts w:ascii="Arial" w:hAnsi="Arial" w:cs="Arial"/>
          <w:sz w:val="20"/>
          <w:szCs w:val="20"/>
        </w:rPr>
        <w:t>Arbeitsruhegesetz</w:t>
      </w:r>
      <w:proofErr w:type="spellEnd"/>
      <w:r w:rsidRPr="001E61DE">
        <w:rPr>
          <w:rFonts w:ascii="Arial" w:hAnsi="Arial" w:cs="Arial"/>
          <w:sz w:val="20"/>
          <w:szCs w:val="20"/>
        </w:rPr>
        <w:t>), sprejet leta 1983. Skladno s tem zakonom so delavci upravičeni do počitka ob koncu tedna, ki mora trajati neprekinjeno 36 ur, pri čemer se obdobje počitka prične v soboto ob 13.00. Vendar obstajajo številne izjeme. Zakon določa posebna pravila za tržnice in sejme, poleg tega pa tudi za prodajalne na avtobusih, železniških postajah, letališčih, lukah ter za obmejne prodajalne. Te so lahko velike do 80 m</w:t>
      </w:r>
      <w:r w:rsidR="00F04CDF" w:rsidRPr="00E22030">
        <w:rPr>
          <w:rFonts w:ascii="Arial" w:hAnsi="Arial" w:cs="Arial"/>
          <w:sz w:val="20"/>
          <w:szCs w:val="20"/>
          <w:vertAlign w:val="superscript"/>
        </w:rPr>
        <w:t>2</w:t>
      </w:r>
      <w:r w:rsidRPr="001E61DE">
        <w:rPr>
          <w:rFonts w:ascii="Arial" w:hAnsi="Arial" w:cs="Arial"/>
          <w:sz w:val="20"/>
          <w:szCs w:val="20"/>
        </w:rPr>
        <w:t xml:space="preserve">, prodajajo pa lahko hrano, tobačne izdelke, spominke in potovalne pripomočke. </w:t>
      </w:r>
    </w:p>
    <w:p w14:paraId="7B6F52B8" w14:textId="77777777" w:rsidR="001E61DE" w:rsidRPr="001E61DE" w:rsidRDefault="001E61DE" w:rsidP="00A8041C">
      <w:pPr>
        <w:autoSpaceDE w:val="0"/>
        <w:autoSpaceDN w:val="0"/>
        <w:adjustRightInd w:val="0"/>
        <w:spacing w:after="120"/>
        <w:jc w:val="both"/>
        <w:rPr>
          <w:rFonts w:ascii="Arial" w:hAnsi="Arial" w:cs="Arial"/>
          <w:sz w:val="20"/>
          <w:szCs w:val="20"/>
        </w:rPr>
      </w:pPr>
      <w:r w:rsidRPr="001E61DE">
        <w:rPr>
          <w:rFonts w:ascii="Arial" w:hAnsi="Arial" w:cs="Arial"/>
          <w:sz w:val="20"/>
          <w:szCs w:val="20"/>
        </w:rPr>
        <w:t xml:space="preserve">Pristojnost določanja nedeljskega obratovanja trgovin je tudi na ravni 9 zvezdnih dežel (Dunaj, Gornja Avstrija, Gradiščanska, Koroška, </w:t>
      </w:r>
      <w:proofErr w:type="spellStart"/>
      <w:r w:rsidRPr="001E61DE">
        <w:rPr>
          <w:rFonts w:ascii="Arial" w:hAnsi="Arial" w:cs="Arial"/>
          <w:sz w:val="20"/>
          <w:szCs w:val="20"/>
        </w:rPr>
        <w:t>Predarlska</w:t>
      </w:r>
      <w:proofErr w:type="spellEnd"/>
      <w:r w:rsidRPr="001E61DE">
        <w:rPr>
          <w:rFonts w:ascii="Arial" w:hAnsi="Arial" w:cs="Arial"/>
          <w:sz w:val="20"/>
          <w:szCs w:val="20"/>
        </w:rPr>
        <w:t xml:space="preserve">, Salzburška, Spodnja Avstrija, Štajerska, Tirolska), ki lahko glede na potrebe posamezne dežele določijo dodatne izjeme. </w:t>
      </w:r>
    </w:p>
    <w:p w14:paraId="78C562BD" w14:textId="77777777" w:rsidR="001E61DE" w:rsidRPr="001E61DE" w:rsidRDefault="001E61DE" w:rsidP="00A8041C">
      <w:pPr>
        <w:autoSpaceDE w:val="0"/>
        <w:autoSpaceDN w:val="0"/>
        <w:adjustRightInd w:val="0"/>
        <w:spacing w:after="120"/>
        <w:jc w:val="both"/>
        <w:rPr>
          <w:rFonts w:ascii="Arial" w:hAnsi="Arial" w:cs="Arial"/>
          <w:sz w:val="20"/>
          <w:szCs w:val="20"/>
        </w:rPr>
      </w:pPr>
      <w:r w:rsidRPr="001E61DE">
        <w:rPr>
          <w:rFonts w:ascii="Arial" w:hAnsi="Arial" w:cs="Arial"/>
          <w:sz w:val="20"/>
          <w:szCs w:val="20"/>
        </w:rPr>
        <w:t xml:space="preserve">Na </w:t>
      </w:r>
      <w:r w:rsidRPr="001E61DE">
        <w:rPr>
          <w:rFonts w:ascii="Arial" w:hAnsi="Arial" w:cs="Arial"/>
          <w:b/>
          <w:sz w:val="20"/>
          <w:szCs w:val="20"/>
        </w:rPr>
        <w:t>Dunaju</w:t>
      </w:r>
      <w:r w:rsidRPr="001E61DE">
        <w:rPr>
          <w:rFonts w:ascii="Arial" w:hAnsi="Arial" w:cs="Arial"/>
          <w:sz w:val="20"/>
          <w:szCs w:val="20"/>
        </w:rPr>
        <w:t xml:space="preserve"> so lahko ob nedeljah odprte trgovine s spominki, slaščicami. Dovoljena je prodaja cvetja na stojnicah, in sicer od 9.00 do 19.00. Cvetličarne so lahko ob nedeljah in praznikih odprte do 17.00. </w:t>
      </w:r>
    </w:p>
    <w:p w14:paraId="4769DD47" w14:textId="77777777" w:rsidR="001E61DE" w:rsidRPr="001E61DE" w:rsidRDefault="001E61DE" w:rsidP="00A8041C">
      <w:pPr>
        <w:autoSpaceDE w:val="0"/>
        <w:autoSpaceDN w:val="0"/>
        <w:adjustRightInd w:val="0"/>
        <w:spacing w:after="120"/>
        <w:jc w:val="both"/>
        <w:rPr>
          <w:rFonts w:ascii="Arial" w:hAnsi="Arial" w:cs="Arial"/>
          <w:sz w:val="20"/>
          <w:szCs w:val="20"/>
        </w:rPr>
      </w:pPr>
      <w:r w:rsidRPr="001E61DE">
        <w:rPr>
          <w:rFonts w:ascii="Arial" w:hAnsi="Arial" w:cs="Arial"/>
          <w:sz w:val="20"/>
          <w:szCs w:val="20"/>
        </w:rPr>
        <w:lastRenderedPageBreak/>
        <w:t xml:space="preserve">Na </w:t>
      </w:r>
      <w:proofErr w:type="spellStart"/>
      <w:r w:rsidRPr="001E61DE">
        <w:rPr>
          <w:rFonts w:ascii="Arial" w:hAnsi="Arial" w:cs="Arial"/>
          <w:b/>
          <w:sz w:val="20"/>
          <w:szCs w:val="20"/>
        </w:rPr>
        <w:t>Predarlskem</w:t>
      </w:r>
      <w:proofErr w:type="spellEnd"/>
      <w:r w:rsidRPr="001E61DE">
        <w:rPr>
          <w:rFonts w:ascii="Arial" w:hAnsi="Arial" w:cs="Arial"/>
          <w:sz w:val="20"/>
          <w:szCs w:val="20"/>
        </w:rPr>
        <w:t xml:space="preserve"> je v turističnih občinah </w:t>
      </w:r>
      <w:proofErr w:type="spellStart"/>
      <w:r w:rsidRPr="001E61DE">
        <w:rPr>
          <w:rFonts w:ascii="Arial" w:hAnsi="Arial" w:cs="Arial"/>
          <w:sz w:val="20"/>
          <w:szCs w:val="20"/>
        </w:rPr>
        <w:t>Alberschwende</w:t>
      </w:r>
      <w:proofErr w:type="spellEnd"/>
      <w:r w:rsidRPr="001E61DE">
        <w:rPr>
          <w:rFonts w:ascii="Arial" w:hAnsi="Arial" w:cs="Arial"/>
          <w:sz w:val="20"/>
          <w:szCs w:val="20"/>
        </w:rPr>
        <w:t xml:space="preserve">, </w:t>
      </w:r>
      <w:proofErr w:type="spellStart"/>
      <w:r w:rsidRPr="001E61DE">
        <w:rPr>
          <w:rFonts w:ascii="Arial" w:hAnsi="Arial" w:cs="Arial"/>
          <w:sz w:val="20"/>
          <w:szCs w:val="20"/>
        </w:rPr>
        <w:t>Andelsbuch</w:t>
      </w:r>
      <w:proofErr w:type="spellEnd"/>
      <w:r w:rsidRPr="001E61DE">
        <w:rPr>
          <w:rFonts w:ascii="Arial" w:hAnsi="Arial" w:cs="Arial"/>
          <w:sz w:val="20"/>
          <w:szCs w:val="20"/>
        </w:rPr>
        <w:t xml:space="preserve">, </w:t>
      </w:r>
      <w:proofErr w:type="spellStart"/>
      <w:r w:rsidRPr="001E61DE">
        <w:rPr>
          <w:rFonts w:ascii="Arial" w:hAnsi="Arial" w:cs="Arial"/>
          <w:sz w:val="20"/>
          <w:szCs w:val="20"/>
        </w:rPr>
        <w:t>Bildstein</w:t>
      </w:r>
      <w:proofErr w:type="spellEnd"/>
      <w:r w:rsidRPr="001E61DE">
        <w:rPr>
          <w:rFonts w:ascii="Arial" w:hAnsi="Arial" w:cs="Arial"/>
          <w:sz w:val="20"/>
          <w:szCs w:val="20"/>
        </w:rPr>
        <w:t xml:space="preserve">, </w:t>
      </w:r>
      <w:proofErr w:type="spellStart"/>
      <w:r w:rsidRPr="001E61DE">
        <w:rPr>
          <w:rFonts w:ascii="Arial" w:hAnsi="Arial" w:cs="Arial"/>
          <w:sz w:val="20"/>
          <w:szCs w:val="20"/>
        </w:rPr>
        <w:t>Egg</w:t>
      </w:r>
      <w:proofErr w:type="spellEnd"/>
      <w:r w:rsidRPr="001E61DE">
        <w:rPr>
          <w:rFonts w:ascii="Arial" w:hAnsi="Arial" w:cs="Arial"/>
          <w:sz w:val="20"/>
          <w:szCs w:val="20"/>
        </w:rPr>
        <w:t xml:space="preserve">, </w:t>
      </w:r>
      <w:proofErr w:type="spellStart"/>
      <w:r w:rsidRPr="001E61DE">
        <w:rPr>
          <w:rFonts w:ascii="Arial" w:hAnsi="Arial" w:cs="Arial"/>
          <w:sz w:val="20"/>
          <w:szCs w:val="20"/>
        </w:rPr>
        <w:t>Eichenberg</w:t>
      </w:r>
      <w:proofErr w:type="spellEnd"/>
      <w:r w:rsidRPr="001E61DE">
        <w:rPr>
          <w:rFonts w:ascii="Arial" w:hAnsi="Arial" w:cs="Arial"/>
          <w:sz w:val="20"/>
          <w:szCs w:val="20"/>
        </w:rPr>
        <w:t xml:space="preserve">, </w:t>
      </w:r>
      <w:proofErr w:type="spellStart"/>
      <w:r w:rsidRPr="001E61DE">
        <w:rPr>
          <w:rFonts w:ascii="Arial" w:hAnsi="Arial" w:cs="Arial"/>
          <w:sz w:val="20"/>
          <w:szCs w:val="20"/>
        </w:rPr>
        <w:t>Hittisau</w:t>
      </w:r>
      <w:proofErr w:type="spellEnd"/>
      <w:r w:rsidRPr="001E61DE">
        <w:rPr>
          <w:rFonts w:ascii="Arial" w:hAnsi="Arial" w:cs="Arial"/>
          <w:sz w:val="20"/>
          <w:szCs w:val="20"/>
        </w:rPr>
        <w:t xml:space="preserve">, </w:t>
      </w:r>
      <w:proofErr w:type="spellStart"/>
      <w:r w:rsidRPr="001E61DE">
        <w:rPr>
          <w:rFonts w:ascii="Arial" w:hAnsi="Arial" w:cs="Arial"/>
          <w:sz w:val="20"/>
          <w:szCs w:val="20"/>
        </w:rPr>
        <w:t>Krumbach</w:t>
      </w:r>
      <w:proofErr w:type="spellEnd"/>
      <w:r w:rsidRPr="001E61DE">
        <w:rPr>
          <w:rFonts w:ascii="Arial" w:hAnsi="Arial" w:cs="Arial"/>
          <w:sz w:val="20"/>
          <w:szCs w:val="20"/>
        </w:rPr>
        <w:t xml:space="preserve">, </w:t>
      </w:r>
      <w:proofErr w:type="spellStart"/>
      <w:r w:rsidRPr="001E61DE">
        <w:rPr>
          <w:rFonts w:ascii="Arial" w:hAnsi="Arial" w:cs="Arial"/>
          <w:sz w:val="20"/>
          <w:szCs w:val="20"/>
        </w:rPr>
        <w:t>Langenegg</w:t>
      </w:r>
      <w:proofErr w:type="spellEnd"/>
      <w:r w:rsidRPr="001E61DE">
        <w:rPr>
          <w:rFonts w:ascii="Arial" w:hAnsi="Arial" w:cs="Arial"/>
          <w:sz w:val="20"/>
          <w:szCs w:val="20"/>
        </w:rPr>
        <w:t xml:space="preserve">, </w:t>
      </w:r>
      <w:proofErr w:type="spellStart"/>
      <w:r w:rsidRPr="001E61DE">
        <w:rPr>
          <w:rFonts w:ascii="Arial" w:hAnsi="Arial" w:cs="Arial"/>
          <w:sz w:val="20"/>
          <w:szCs w:val="20"/>
        </w:rPr>
        <w:t>Lingenau</w:t>
      </w:r>
      <w:proofErr w:type="spellEnd"/>
      <w:r w:rsidRPr="001E61DE">
        <w:rPr>
          <w:rFonts w:ascii="Arial" w:hAnsi="Arial" w:cs="Arial"/>
          <w:sz w:val="20"/>
          <w:szCs w:val="20"/>
        </w:rPr>
        <w:t xml:space="preserve">, </w:t>
      </w:r>
      <w:proofErr w:type="spellStart"/>
      <w:r w:rsidRPr="001E61DE">
        <w:rPr>
          <w:rFonts w:ascii="Arial" w:hAnsi="Arial" w:cs="Arial"/>
          <w:sz w:val="20"/>
          <w:szCs w:val="20"/>
        </w:rPr>
        <w:t>Riefensberg</w:t>
      </w:r>
      <w:proofErr w:type="spellEnd"/>
      <w:r w:rsidRPr="001E61DE">
        <w:rPr>
          <w:rFonts w:ascii="Arial" w:hAnsi="Arial" w:cs="Arial"/>
          <w:sz w:val="20"/>
          <w:szCs w:val="20"/>
        </w:rPr>
        <w:t xml:space="preserve"> in </w:t>
      </w:r>
      <w:proofErr w:type="spellStart"/>
      <w:r w:rsidRPr="001E61DE">
        <w:rPr>
          <w:rFonts w:ascii="Arial" w:hAnsi="Arial" w:cs="Arial"/>
          <w:sz w:val="20"/>
          <w:szCs w:val="20"/>
        </w:rPr>
        <w:t>Schwarzenberg</w:t>
      </w:r>
      <w:proofErr w:type="spellEnd"/>
      <w:r w:rsidRPr="001E61DE">
        <w:rPr>
          <w:rFonts w:ascii="Arial" w:hAnsi="Arial" w:cs="Arial"/>
          <w:sz w:val="20"/>
          <w:szCs w:val="20"/>
        </w:rPr>
        <w:t xml:space="preserve"> od novembra do prve nedelje po veliki noči (bela nedelja) ter od 15. maja do 30. septembra prodaja ob nedeljah in praznikih dovoljena od 10. do 12. ure ali od 16. do 18.30., največ 2 uri. Prodaja je omejena na zagotavljanje osnovnih dobrin ter športne in foto opreme.</w:t>
      </w:r>
    </w:p>
    <w:p w14:paraId="435AC6EF" w14:textId="77777777" w:rsidR="001E61DE" w:rsidRPr="001E61DE" w:rsidRDefault="001E61DE" w:rsidP="00A8041C">
      <w:pPr>
        <w:autoSpaceDE w:val="0"/>
        <w:autoSpaceDN w:val="0"/>
        <w:adjustRightInd w:val="0"/>
        <w:spacing w:after="120"/>
        <w:jc w:val="both"/>
        <w:rPr>
          <w:rFonts w:ascii="Arial" w:hAnsi="Arial" w:cs="Arial"/>
          <w:sz w:val="20"/>
          <w:szCs w:val="20"/>
        </w:rPr>
      </w:pPr>
      <w:r w:rsidRPr="001E61DE">
        <w:rPr>
          <w:rFonts w:ascii="Arial" w:hAnsi="Arial" w:cs="Arial"/>
          <w:sz w:val="20"/>
          <w:szCs w:val="20"/>
        </w:rPr>
        <w:t xml:space="preserve">V turističnih občinah Au, </w:t>
      </w:r>
      <w:proofErr w:type="spellStart"/>
      <w:r w:rsidRPr="001E61DE">
        <w:rPr>
          <w:rFonts w:ascii="Arial" w:hAnsi="Arial" w:cs="Arial"/>
          <w:sz w:val="20"/>
          <w:szCs w:val="20"/>
        </w:rPr>
        <w:t>Bartholomäberg</w:t>
      </w:r>
      <w:proofErr w:type="spellEnd"/>
      <w:r w:rsidRPr="001E61DE">
        <w:rPr>
          <w:rFonts w:ascii="Arial" w:hAnsi="Arial" w:cs="Arial"/>
          <w:sz w:val="20"/>
          <w:szCs w:val="20"/>
        </w:rPr>
        <w:t xml:space="preserve">, </w:t>
      </w:r>
      <w:proofErr w:type="spellStart"/>
      <w:r w:rsidRPr="001E61DE">
        <w:rPr>
          <w:rFonts w:ascii="Arial" w:hAnsi="Arial" w:cs="Arial"/>
          <w:sz w:val="20"/>
          <w:szCs w:val="20"/>
        </w:rPr>
        <w:t>Bezau</w:t>
      </w:r>
      <w:proofErr w:type="spellEnd"/>
      <w:r w:rsidRPr="001E61DE">
        <w:rPr>
          <w:rFonts w:ascii="Arial" w:hAnsi="Arial" w:cs="Arial"/>
          <w:sz w:val="20"/>
          <w:szCs w:val="20"/>
        </w:rPr>
        <w:t xml:space="preserve">, </w:t>
      </w:r>
      <w:proofErr w:type="spellStart"/>
      <w:r w:rsidRPr="001E61DE">
        <w:rPr>
          <w:rFonts w:ascii="Arial" w:hAnsi="Arial" w:cs="Arial"/>
          <w:sz w:val="20"/>
          <w:szCs w:val="20"/>
        </w:rPr>
        <w:t>Bizau</w:t>
      </w:r>
      <w:proofErr w:type="spellEnd"/>
      <w:r w:rsidRPr="001E61DE">
        <w:rPr>
          <w:rFonts w:ascii="Arial" w:hAnsi="Arial" w:cs="Arial"/>
          <w:sz w:val="20"/>
          <w:szCs w:val="20"/>
        </w:rPr>
        <w:t xml:space="preserve">, </w:t>
      </w:r>
      <w:proofErr w:type="spellStart"/>
      <w:r w:rsidRPr="001E61DE">
        <w:rPr>
          <w:rFonts w:ascii="Arial" w:hAnsi="Arial" w:cs="Arial"/>
          <w:sz w:val="20"/>
          <w:szCs w:val="20"/>
        </w:rPr>
        <w:t>Brand</w:t>
      </w:r>
      <w:proofErr w:type="spellEnd"/>
      <w:r w:rsidRPr="001E61DE">
        <w:rPr>
          <w:rFonts w:ascii="Arial" w:hAnsi="Arial" w:cs="Arial"/>
          <w:sz w:val="20"/>
          <w:szCs w:val="20"/>
        </w:rPr>
        <w:t xml:space="preserve">, </w:t>
      </w:r>
      <w:proofErr w:type="spellStart"/>
      <w:r w:rsidRPr="001E61DE">
        <w:rPr>
          <w:rFonts w:ascii="Arial" w:hAnsi="Arial" w:cs="Arial"/>
          <w:sz w:val="20"/>
          <w:szCs w:val="20"/>
        </w:rPr>
        <w:t>Bürserberg</w:t>
      </w:r>
      <w:proofErr w:type="spellEnd"/>
      <w:r w:rsidRPr="001E61DE">
        <w:rPr>
          <w:rFonts w:ascii="Arial" w:hAnsi="Arial" w:cs="Arial"/>
          <w:sz w:val="20"/>
          <w:szCs w:val="20"/>
        </w:rPr>
        <w:t xml:space="preserve">, </w:t>
      </w:r>
      <w:proofErr w:type="spellStart"/>
      <w:r w:rsidRPr="001E61DE">
        <w:rPr>
          <w:rFonts w:ascii="Arial" w:hAnsi="Arial" w:cs="Arial"/>
          <w:sz w:val="20"/>
          <w:szCs w:val="20"/>
        </w:rPr>
        <w:t>Dalaas</w:t>
      </w:r>
      <w:proofErr w:type="spellEnd"/>
      <w:r w:rsidRPr="001E61DE">
        <w:rPr>
          <w:rFonts w:ascii="Arial" w:hAnsi="Arial" w:cs="Arial"/>
          <w:sz w:val="20"/>
          <w:szCs w:val="20"/>
        </w:rPr>
        <w:t xml:space="preserve">, </w:t>
      </w:r>
      <w:proofErr w:type="spellStart"/>
      <w:r w:rsidRPr="001E61DE">
        <w:rPr>
          <w:rFonts w:ascii="Arial" w:hAnsi="Arial" w:cs="Arial"/>
          <w:sz w:val="20"/>
          <w:szCs w:val="20"/>
        </w:rPr>
        <w:t>Damüls</w:t>
      </w:r>
      <w:proofErr w:type="spellEnd"/>
      <w:r w:rsidRPr="001E61DE">
        <w:rPr>
          <w:rFonts w:ascii="Arial" w:hAnsi="Arial" w:cs="Arial"/>
          <w:sz w:val="20"/>
          <w:szCs w:val="20"/>
        </w:rPr>
        <w:t xml:space="preserve">, </w:t>
      </w:r>
      <w:proofErr w:type="spellStart"/>
      <w:r w:rsidRPr="001E61DE">
        <w:rPr>
          <w:rFonts w:ascii="Arial" w:hAnsi="Arial" w:cs="Arial"/>
          <w:sz w:val="20"/>
          <w:szCs w:val="20"/>
        </w:rPr>
        <w:t>Gaschurn</w:t>
      </w:r>
      <w:proofErr w:type="spellEnd"/>
      <w:r w:rsidRPr="001E61DE">
        <w:rPr>
          <w:rFonts w:ascii="Arial" w:hAnsi="Arial" w:cs="Arial"/>
          <w:sz w:val="20"/>
          <w:szCs w:val="20"/>
        </w:rPr>
        <w:t xml:space="preserve">, </w:t>
      </w:r>
      <w:proofErr w:type="spellStart"/>
      <w:r w:rsidRPr="001E61DE">
        <w:rPr>
          <w:rFonts w:ascii="Arial" w:hAnsi="Arial" w:cs="Arial"/>
          <w:sz w:val="20"/>
          <w:szCs w:val="20"/>
        </w:rPr>
        <w:t>Klösterle</w:t>
      </w:r>
      <w:proofErr w:type="spellEnd"/>
      <w:r w:rsidRPr="001E61DE">
        <w:rPr>
          <w:rFonts w:ascii="Arial" w:hAnsi="Arial" w:cs="Arial"/>
          <w:sz w:val="20"/>
          <w:szCs w:val="20"/>
        </w:rPr>
        <w:t xml:space="preserve">, </w:t>
      </w:r>
      <w:proofErr w:type="spellStart"/>
      <w:r w:rsidRPr="001E61DE">
        <w:rPr>
          <w:rFonts w:ascii="Arial" w:hAnsi="Arial" w:cs="Arial"/>
          <w:sz w:val="20"/>
          <w:szCs w:val="20"/>
        </w:rPr>
        <w:t>Lech</w:t>
      </w:r>
      <w:proofErr w:type="spellEnd"/>
      <w:r w:rsidRPr="001E61DE">
        <w:rPr>
          <w:rFonts w:ascii="Arial" w:hAnsi="Arial" w:cs="Arial"/>
          <w:sz w:val="20"/>
          <w:szCs w:val="20"/>
        </w:rPr>
        <w:t xml:space="preserve">, </w:t>
      </w:r>
      <w:proofErr w:type="spellStart"/>
      <w:r w:rsidRPr="001E61DE">
        <w:rPr>
          <w:rFonts w:ascii="Arial" w:hAnsi="Arial" w:cs="Arial"/>
          <w:sz w:val="20"/>
          <w:szCs w:val="20"/>
        </w:rPr>
        <w:t>Mellau</w:t>
      </w:r>
      <w:proofErr w:type="spellEnd"/>
      <w:r w:rsidRPr="001E61DE">
        <w:rPr>
          <w:rFonts w:ascii="Arial" w:hAnsi="Arial" w:cs="Arial"/>
          <w:sz w:val="20"/>
          <w:szCs w:val="20"/>
        </w:rPr>
        <w:t xml:space="preserve">, </w:t>
      </w:r>
      <w:proofErr w:type="spellStart"/>
      <w:r w:rsidRPr="001E61DE">
        <w:rPr>
          <w:rFonts w:ascii="Arial" w:hAnsi="Arial" w:cs="Arial"/>
          <w:sz w:val="20"/>
          <w:szCs w:val="20"/>
        </w:rPr>
        <w:t>Mittelberg</w:t>
      </w:r>
      <w:proofErr w:type="spellEnd"/>
      <w:r w:rsidRPr="001E61DE">
        <w:rPr>
          <w:rFonts w:ascii="Arial" w:hAnsi="Arial" w:cs="Arial"/>
          <w:sz w:val="20"/>
          <w:szCs w:val="20"/>
        </w:rPr>
        <w:t xml:space="preserve">, </w:t>
      </w:r>
      <w:proofErr w:type="spellStart"/>
      <w:r w:rsidRPr="001E61DE">
        <w:rPr>
          <w:rFonts w:ascii="Arial" w:hAnsi="Arial" w:cs="Arial"/>
          <w:sz w:val="20"/>
          <w:szCs w:val="20"/>
        </w:rPr>
        <w:t>Raggal</w:t>
      </w:r>
      <w:proofErr w:type="spellEnd"/>
      <w:r w:rsidRPr="001E61DE">
        <w:rPr>
          <w:rFonts w:ascii="Arial" w:hAnsi="Arial" w:cs="Arial"/>
          <w:sz w:val="20"/>
          <w:szCs w:val="20"/>
        </w:rPr>
        <w:t xml:space="preserve">, </w:t>
      </w:r>
      <w:proofErr w:type="spellStart"/>
      <w:r w:rsidRPr="001E61DE">
        <w:rPr>
          <w:rFonts w:ascii="Arial" w:hAnsi="Arial" w:cs="Arial"/>
          <w:sz w:val="20"/>
          <w:szCs w:val="20"/>
        </w:rPr>
        <w:t>Reuthe</w:t>
      </w:r>
      <w:proofErr w:type="spellEnd"/>
      <w:r w:rsidRPr="001E61DE">
        <w:rPr>
          <w:rFonts w:ascii="Arial" w:hAnsi="Arial" w:cs="Arial"/>
          <w:sz w:val="20"/>
          <w:szCs w:val="20"/>
        </w:rPr>
        <w:t xml:space="preserve">, St. Anton </w:t>
      </w:r>
      <w:proofErr w:type="spellStart"/>
      <w:r w:rsidRPr="001E61DE">
        <w:rPr>
          <w:rFonts w:ascii="Arial" w:hAnsi="Arial" w:cs="Arial"/>
          <w:sz w:val="20"/>
          <w:szCs w:val="20"/>
        </w:rPr>
        <w:t>iM</w:t>
      </w:r>
      <w:proofErr w:type="spellEnd"/>
      <w:r w:rsidRPr="001E61DE">
        <w:rPr>
          <w:rFonts w:ascii="Arial" w:hAnsi="Arial" w:cs="Arial"/>
          <w:sz w:val="20"/>
          <w:szCs w:val="20"/>
        </w:rPr>
        <w:t xml:space="preserve">, St. </w:t>
      </w:r>
      <w:proofErr w:type="spellStart"/>
      <w:r w:rsidRPr="001E61DE">
        <w:rPr>
          <w:rFonts w:ascii="Arial" w:hAnsi="Arial" w:cs="Arial"/>
          <w:sz w:val="20"/>
          <w:szCs w:val="20"/>
        </w:rPr>
        <w:t>Gallenkirch</w:t>
      </w:r>
      <w:proofErr w:type="spellEnd"/>
      <w:r w:rsidRPr="001E61DE">
        <w:rPr>
          <w:rFonts w:ascii="Arial" w:hAnsi="Arial" w:cs="Arial"/>
          <w:sz w:val="20"/>
          <w:szCs w:val="20"/>
        </w:rPr>
        <w:t xml:space="preserve">, </w:t>
      </w:r>
      <w:proofErr w:type="spellStart"/>
      <w:r w:rsidRPr="001E61DE">
        <w:rPr>
          <w:rFonts w:ascii="Arial" w:hAnsi="Arial" w:cs="Arial"/>
          <w:sz w:val="20"/>
          <w:szCs w:val="20"/>
        </w:rPr>
        <w:t>Schnepfau</w:t>
      </w:r>
      <w:proofErr w:type="spellEnd"/>
      <w:r w:rsidRPr="001E61DE">
        <w:rPr>
          <w:rFonts w:ascii="Arial" w:hAnsi="Arial" w:cs="Arial"/>
          <w:sz w:val="20"/>
          <w:szCs w:val="20"/>
        </w:rPr>
        <w:t xml:space="preserve">, </w:t>
      </w:r>
      <w:proofErr w:type="spellStart"/>
      <w:r w:rsidRPr="001E61DE">
        <w:rPr>
          <w:rFonts w:ascii="Arial" w:hAnsi="Arial" w:cs="Arial"/>
          <w:sz w:val="20"/>
          <w:szCs w:val="20"/>
        </w:rPr>
        <w:t>Schoppernau</w:t>
      </w:r>
      <w:proofErr w:type="spellEnd"/>
      <w:r w:rsidRPr="001E61DE">
        <w:rPr>
          <w:rFonts w:ascii="Arial" w:hAnsi="Arial" w:cs="Arial"/>
          <w:sz w:val="20"/>
          <w:szCs w:val="20"/>
        </w:rPr>
        <w:t xml:space="preserve">, </w:t>
      </w:r>
      <w:proofErr w:type="spellStart"/>
      <w:r w:rsidRPr="001E61DE">
        <w:rPr>
          <w:rFonts w:ascii="Arial" w:hAnsi="Arial" w:cs="Arial"/>
          <w:sz w:val="20"/>
          <w:szCs w:val="20"/>
        </w:rPr>
        <w:t>Schröcken</w:t>
      </w:r>
      <w:proofErr w:type="spellEnd"/>
      <w:r w:rsidRPr="001E61DE">
        <w:rPr>
          <w:rFonts w:ascii="Arial" w:hAnsi="Arial" w:cs="Arial"/>
          <w:sz w:val="20"/>
          <w:szCs w:val="20"/>
        </w:rPr>
        <w:t xml:space="preserve"> , </w:t>
      </w:r>
      <w:proofErr w:type="spellStart"/>
      <w:r w:rsidRPr="001E61DE">
        <w:rPr>
          <w:rFonts w:ascii="Arial" w:hAnsi="Arial" w:cs="Arial"/>
          <w:sz w:val="20"/>
          <w:szCs w:val="20"/>
        </w:rPr>
        <w:t>Sibratsgfäl</w:t>
      </w:r>
      <w:proofErr w:type="spellEnd"/>
      <w:r w:rsidRPr="001E61DE">
        <w:rPr>
          <w:rFonts w:ascii="Arial" w:hAnsi="Arial" w:cs="Arial"/>
          <w:sz w:val="20"/>
          <w:szCs w:val="20"/>
        </w:rPr>
        <w:t xml:space="preserve">, </w:t>
      </w:r>
      <w:proofErr w:type="spellStart"/>
      <w:r w:rsidRPr="001E61DE">
        <w:rPr>
          <w:rFonts w:ascii="Arial" w:hAnsi="Arial" w:cs="Arial"/>
          <w:sz w:val="20"/>
          <w:szCs w:val="20"/>
        </w:rPr>
        <w:t>Silbertal</w:t>
      </w:r>
      <w:proofErr w:type="spellEnd"/>
      <w:r w:rsidRPr="001E61DE">
        <w:rPr>
          <w:rFonts w:ascii="Arial" w:hAnsi="Arial" w:cs="Arial"/>
          <w:sz w:val="20"/>
          <w:szCs w:val="20"/>
        </w:rPr>
        <w:t xml:space="preserve">, </w:t>
      </w:r>
      <w:proofErr w:type="spellStart"/>
      <w:r w:rsidRPr="001E61DE">
        <w:rPr>
          <w:rFonts w:ascii="Arial" w:hAnsi="Arial" w:cs="Arial"/>
          <w:sz w:val="20"/>
          <w:szCs w:val="20"/>
        </w:rPr>
        <w:t>Sulzberg</w:t>
      </w:r>
      <w:proofErr w:type="spellEnd"/>
      <w:r w:rsidRPr="001E61DE">
        <w:rPr>
          <w:rFonts w:ascii="Arial" w:hAnsi="Arial" w:cs="Arial"/>
          <w:sz w:val="20"/>
          <w:szCs w:val="20"/>
        </w:rPr>
        <w:t xml:space="preserve">, </w:t>
      </w:r>
      <w:proofErr w:type="spellStart"/>
      <w:r w:rsidRPr="001E61DE">
        <w:rPr>
          <w:rFonts w:ascii="Arial" w:hAnsi="Arial" w:cs="Arial"/>
          <w:sz w:val="20"/>
          <w:szCs w:val="20"/>
        </w:rPr>
        <w:t>Tschagguns</w:t>
      </w:r>
      <w:proofErr w:type="spellEnd"/>
      <w:r w:rsidRPr="001E61DE">
        <w:rPr>
          <w:rFonts w:ascii="Arial" w:hAnsi="Arial" w:cs="Arial"/>
          <w:sz w:val="20"/>
          <w:szCs w:val="20"/>
        </w:rPr>
        <w:t xml:space="preserve">, </w:t>
      </w:r>
      <w:proofErr w:type="spellStart"/>
      <w:r w:rsidRPr="001E61DE">
        <w:rPr>
          <w:rFonts w:ascii="Arial" w:hAnsi="Arial" w:cs="Arial"/>
          <w:sz w:val="20"/>
          <w:szCs w:val="20"/>
        </w:rPr>
        <w:t>Vandans</w:t>
      </w:r>
      <w:proofErr w:type="spellEnd"/>
      <w:r w:rsidRPr="001E61DE">
        <w:rPr>
          <w:rFonts w:ascii="Arial" w:hAnsi="Arial" w:cs="Arial"/>
          <w:sz w:val="20"/>
          <w:szCs w:val="20"/>
        </w:rPr>
        <w:t xml:space="preserve"> in </w:t>
      </w:r>
      <w:proofErr w:type="spellStart"/>
      <w:r w:rsidRPr="001E61DE">
        <w:rPr>
          <w:rFonts w:ascii="Arial" w:hAnsi="Arial" w:cs="Arial"/>
          <w:sz w:val="20"/>
          <w:szCs w:val="20"/>
        </w:rPr>
        <w:t>Warth</w:t>
      </w:r>
      <w:proofErr w:type="spellEnd"/>
      <w:r w:rsidRPr="001E61DE">
        <w:rPr>
          <w:rFonts w:ascii="Arial" w:hAnsi="Arial" w:cs="Arial"/>
          <w:sz w:val="20"/>
          <w:szCs w:val="20"/>
        </w:rPr>
        <w:t xml:space="preserve"> je v zimski sezoni od 15. novembra do 1. nedelje po veliki noči (Bela nedelja), prodaja ob nedeljah dovoljena od 8</w:t>
      </w:r>
      <w:r w:rsidR="00D70856">
        <w:rPr>
          <w:rFonts w:ascii="Arial" w:hAnsi="Arial" w:cs="Arial"/>
          <w:sz w:val="20"/>
          <w:szCs w:val="20"/>
        </w:rPr>
        <w:t>.</w:t>
      </w:r>
      <w:r w:rsidRPr="001E61DE">
        <w:rPr>
          <w:rFonts w:ascii="Arial" w:hAnsi="Arial" w:cs="Arial"/>
          <w:sz w:val="20"/>
          <w:szCs w:val="20"/>
        </w:rPr>
        <w:t>00 do 18</w:t>
      </w:r>
      <w:r w:rsidR="00D70856">
        <w:rPr>
          <w:rFonts w:ascii="Arial" w:hAnsi="Arial" w:cs="Arial"/>
          <w:sz w:val="20"/>
          <w:szCs w:val="20"/>
        </w:rPr>
        <w:t>.</w:t>
      </w:r>
      <w:r w:rsidRPr="001E61DE">
        <w:rPr>
          <w:rFonts w:ascii="Arial" w:hAnsi="Arial" w:cs="Arial"/>
          <w:sz w:val="20"/>
          <w:szCs w:val="20"/>
        </w:rPr>
        <w:t>00,  največ 4 ure. V poletni sezoni od 15. maja do 30. septembra so prodajalne lahko odprte od 10</w:t>
      </w:r>
      <w:r w:rsidR="00D70856">
        <w:rPr>
          <w:rFonts w:ascii="Arial" w:hAnsi="Arial" w:cs="Arial"/>
          <w:sz w:val="20"/>
          <w:szCs w:val="20"/>
        </w:rPr>
        <w:t>.</w:t>
      </w:r>
      <w:r w:rsidRPr="001E61DE">
        <w:rPr>
          <w:rFonts w:ascii="Arial" w:hAnsi="Arial" w:cs="Arial"/>
          <w:sz w:val="20"/>
          <w:szCs w:val="20"/>
        </w:rPr>
        <w:t>00 do 12</w:t>
      </w:r>
      <w:r w:rsidR="00D70856">
        <w:rPr>
          <w:rFonts w:ascii="Arial" w:hAnsi="Arial" w:cs="Arial"/>
          <w:sz w:val="20"/>
          <w:szCs w:val="20"/>
        </w:rPr>
        <w:t>.</w:t>
      </w:r>
      <w:r w:rsidRPr="001E61DE">
        <w:rPr>
          <w:rFonts w:ascii="Arial" w:hAnsi="Arial" w:cs="Arial"/>
          <w:sz w:val="20"/>
          <w:szCs w:val="20"/>
        </w:rPr>
        <w:t>00 ali od 16</w:t>
      </w:r>
      <w:r w:rsidR="00D70856">
        <w:rPr>
          <w:rFonts w:ascii="Arial" w:hAnsi="Arial" w:cs="Arial"/>
          <w:sz w:val="20"/>
          <w:szCs w:val="20"/>
        </w:rPr>
        <w:t>.</w:t>
      </w:r>
      <w:r w:rsidRPr="001E61DE">
        <w:rPr>
          <w:rFonts w:ascii="Arial" w:hAnsi="Arial" w:cs="Arial"/>
          <w:sz w:val="20"/>
          <w:szCs w:val="20"/>
        </w:rPr>
        <w:t>00 do 18</w:t>
      </w:r>
      <w:r w:rsidR="00D70856">
        <w:rPr>
          <w:rFonts w:ascii="Arial" w:hAnsi="Arial" w:cs="Arial"/>
          <w:sz w:val="20"/>
          <w:szCs w:val="20"/>
        </w:rPr>
        <w:t>.</w:t>
      </w:r>
      <w:r w:rsidRPr="001E61DE">
        <w:rPr>
          <w:rFonts w:ascii="Arial" w:hAnsi="Arial" w:cs="Arial"/>
          <w:sz w:val="20"/>
          <w:szCs w:val="20"/>
        </w:rPr>
        <w:t>30,  vendar največ 2 uri. Prodaja je omejena na osnovne dobrine ter tudi na športne in foto izdelke. V zimski sezoni je podjetjem, ki se ukvarjajo z izposojo športne opreme, dovoljeno obratovati od 8</w:t>
      </w:r>
      <w:r w:rsidR="00D70856">
        <w:rPr>
          <w:rFonts w:ascii="Arial" w:hAnsi="Arial" w:cs="Arial"/>
          <w:sz w:val="20"/>
          <w:szCs w:val="20"/>
        </w:rPr>
        <w:t>.</w:t>
      </w:r>
      <w:r w:rsidRPr="001E61DE">
        <w:rPr>
          <w:rFonts w:ascii="Arial" w:hAnsi="Arial" w:cs="Arial"/>
          <w:sz w:val="20"/>
          <w:szCs w:val="20"/>
        </w:rPr>
        <w:t>00 do 18</w:t>
      </w:r>
      <w:r w:rsidR="00D70856">
        <w:rPr>
          <w:rFonts w:ascii="Arial" w:hAnsi="Arial" w:cs="Arial"/>
          <w:sz w:val="20"/>
          <w:szCs w:val="20"/>
        </w:rPr>
        <w:t>.</w:t>
      </w:r>
      <w:r w:rsidRPr="001E61DE">
        <w:rPr>
          <w:rFonts w:ascii="Arial" w:hAnsi="Arial" w:cs="Arial"/>
          <w:sz w:val="20"/>
          <w:szCs w:val="20"/>
        </w:rPr>
        <w:t>00, pri čemer lahko prodajajo tudi potrošni material  ter pripomočke, ki so potrebni za šport, vključno s predmeti za zaščito pred soncem.</w:t>
      </w:r>
    </w:p>
    <w:p w14:paraId="0C8E8602" w14:textId="77777777" w:rsidR="001E61DE" w:rsidRPr="001E61DE" w:rsidRDefault="001E61DE" w:rsidP="00A8041C">
      <w:pPr>
        <w:autoSpaceDE w:val="0"/>
        <w:autoSpaceDN w:val="0"/>
        <w:adjustRightInd w:val="0"/>
        <w:spacing w:after="120"/>
        <w:jc w:val="both"/>
        <w:rPr>
          <w:rFonts w:ascii="Arial" w:hAnsi="Arial" w:cs="Arial"/>
          <w:sz w:val="20"/>
          <w:szCs w:val="20"/>
        </w:rPr>
      </w:pPr>
      <w:r w:rsidRPr="001E61DE">
        <w:rPr>
          <w:rFonts w:ascii="Arial" w:hAnsi="Arial" w:cs="Arial"/>
          <w:sz w:val="20"/>
          <w:szCs w:val="20"/>
        </w:rPr>
        <w:t xml:space="preserve">Skladno z Uredbo o nedeljskem in prazničnem odpiralnem času so lahko odprte tudi druge prodajalne za zagotavljanje osnovnih dobrin in sicer največ 2 uri med 7.00 in 12.00, pri čemer dela ne smejo opravljati zaposleni delavci.  </w:t>
      </w:r>
    </w:p>
    <w:p w14:paraId="52B7C3A2" w14:textId="77777777" w:rsidR="001E61DE" w:rsidRPr="001E61DE" w:rsidRDefault="001E61DE" w:rsidP="00A8041C">
      <w:pPr>
        <w:autoSpaceDE w:val="0"/>
        <w:autoSpaceDN w:val="0"/>
        <w:adjustRightInd w:val="0"/>
        <w:spacing w:after="120"/>
        <w:jc w:val="both"/>
        <w:rPr>
          <w:rFonts w:ascii="Arial" w:hAnsi="Arial" w:cs="Arial"/>
          <w:sz w:val="20"/>
          <w:szCs w:val="20"/>
        </w:rPr>
      </w:pPr>
      <w:r w:rsidRPr="001E61DE">
        <w:rPr>
          <w:rFonts w:ascii="Arial" w:hAnsi="Arial" w:cs="Arial"/>
          <w:sz w:val="20"/>
          <w:szCs w:val="20"/>
        </w:rPr>
        <w:t xml:space="preserve">Odprte so lahko tudi prodajalne na železniških postajah, na letališčih in pristaniščih, ki prodajajo hrano, spominke in potovalne pripomočke ter tobačne izdelke, pri čemer prodajna površina ne sme presegati 80 m². </w:t>
      </w:r>
    </w:p>
    <w:p w14:paraId="6ED8ED93" w14:textId="77777777" w:rsidR="001E61DE" w:rsidRPr="001E61DE" w:rsidRDefault="001E61DE" w:rsidP="00A8041C">
      <w:pPr>
        <w:autoSpaceDE w:val="0"/>
        <w:autoSpaceDN w:val="0"/>
        <w:adjustRightInd w:val="0"/>
        <w:spacing w:after="120"/>
        <w:jc w:val="both"/>
        <w:rPr>
          <w:rFonts w:ascii="Arial" w:hAnsi="Arial" w:cs="Arial"/>
          <w:sz w:val="20"/>
          <w:szCs w:val="20"/>
        </w:rPr>
      </w:pPr>
      <w:r w:rsidRPr="001E61DE">
        <w:rPr>
          <w:rFonts w:ascii="Arial" w:hAnsi="Arial" w:cs="Arial"/>
          <w:sz w:val="20"/>
          <w:szCs w:val="20"/>
        </w:rPr>
        <w:t xml:space="preserve">Od 10.00 do 18.00 so ob nedeljah lahko odprti kioski, ki prodajajo sadje, osvežilne pijače, pecivo in podobna živila, pripravljena za uživanje, tobačne izdelke in pripomočke, razglednice, turistične vodnike, spominke in podobno. </w:t>
      </w:r>
    </w:p>
    <w:p w14:paraId="131F046F" w14:textId="77777777" w:rsidR="001E61DE" w:rsidRPr="001E61DE" w:rsidRDefault="001E61DE" w:rsidP="00A8041C">
      <w:pPr>
        <w:autoSpaceDE w:val="0"/>
        <w:autoSpaceDN w:val="0"/>
        <w:adjustRightInd w:val="0"/>
        <w:spacing w:after="120"/>
        <w:jc w:val="both"/>
        <w:rPr>
          <w:rFonts w:ascii="Arial" w:hAnsi="Arial" w:cs="Arial"/>
          <w:sz w:val="20"/>
          <w:szCs w:val="20"/>
        </w:rPr>
      </w:pPr>
      <w:r w:rsidRPr="001E61DE">
        <w:rPr>
          <w:rFonts w:ascii="Arial" w:hAnsi="Arial" w:cs="Arial"/>
          <w:sz w:val="20"/>
          <w:szCs w:val="20"/>
        </w:rPr>
        <w:t xml:space="preserve">Obratujejo lahko tudi bencinski servisi, ki </w:t>
      </w:r>
      <w:r w:rsidR="0067514A">
        <w:rPr>
          <w:rFonts w:ascii="Arial" w:hAnsi="Arial" w:cs="Arial"/>
          <w:sz w:val="20"/>
          <w:szCs w:val="20"/>
        </w:rPr>
        <w:t>lahko poleg naftnih derivatov</w:t>
      </w:r>
      <w:r w:rsidRPr="001E61DE">
        <w:rPr>
          <w:rFonts w:ascii="Arial" w:hAnsi="Arial" w:cs="Arial"/>
          <w:sz w:val="20"/>
          <w:szCs w:val="20"/>
        </w:rPr>
        <w:t xml:space="preserve"> prodajajo še nadomestne de</w:t>
      </w:r>
      <w:r w:rsidR="00572DAF">
        <w:rPr>
          <w:rFonts w:ascii="Arial" w:hAnsi="Arial" w:cs="Arial"/>
          <w:sz w:val="20"/>
          <w:szCs w:val="20"/>
        </w:rPr>
        <w:t>le in dodatke za vozila, izdelke</w:t>
      </w:r>
      <w:r w:rsidRPr="001E61DE">
        <w:rPr>
          <w:rFonts w:ascii="Arial" w:hAnsi="Arial" w:cs="Arial"/>
          <w:sz w:val="20"/>
          <w:szCs w:val="20"/>
        </w:rPr>
        <w:t xml:space="preserve"> za nego vozila, potovalne pripomočke, predpakirano in že pripravljeno hrano, kavo, hrano za hišne ljubljenčke. Prodajajo lahko tudi majhne količine brezalkoholne pijače in piva. Pri opravljanju dejavnosti je treba zagotoviti, da se ohrani značaj prodajalne kot bencinskega servisa, pri čemer prodajni prostor z navedeno dodatno ponudbo ne sme presegati 80 m².</w:t>
      </w:r>
    </w:p>
    <w:p w14:paraId="27F9DCAF" w14:textId="77777777" w:rsidR="001E61DE" w:rsidRPr="001E61DE" w:rsidRDefault="001E61DE" w:rsidP="00A8041C">
      <w:pPr>
        <w:autoSpaceDE w:val="0"/>
        <w:autoSpaceDN w:val="0"/>
        <w:adjustRightInd w:val="0"/>
        <w:spacing w:after="120"/>
        <w:jc w:val="both"/>
        <w:rPr>
          <w:rFonts w:ascii="Arial" w:hAnsi="Arial" w:cs="Arial"/>
          <w:sz w:val="20"/>
          <w:szCs w:val="20"/>
        </w:rPr>
      </w:pPr>
      <w:r w:rsidRPr="001E61DE">
        <w:rPr>
          <w:rFonts w:ascii="Arial" w:hAnsi="Arial" w:cs="Arial"/>
          <w:sz w:val="20"/>
          <w:szCs w:val="20"/>
        </w:rPr>
        <w:t>Druge izjeme obsegajo še prodajo, povezano z določenimi dejavnostmi, ki je namenjena oskrbi strank v gledališču, kinematografih, koncertih, kongresih, muzejih, bazenih, športnih prireditvah,  v športno-rekreacijskih objektih ter kampih, zdravstvenih ustanovah in zdraviliščih, na prodajnih mestih v romarskih krajih, v prodaja</w:t>
      </w:r>
      <w:r w:rsidR="00D70856">
        <w:rPr>
          <w:rFonts w:ascii="Arial" w:hAnsi="Arial" w:cs="Arial"/>
          <w:sz w:val="20"/>
          <w:szCs w:val="20"/>
        </w:rPr>
        <w:t>l</w:t>
      </w:r>
      <w:r w:rsidRPr="001E61DE">
        <w:rPr>
          <w:rFonts w:ascii="Arial" w:hAnsi="Arial" w:cs="Arial"/>
          <w:sz w:val="20"/>
          <w:szCs w:val="20"/>
        </w:rPr>
        <w:t>n</w:t>
      </w:r>
      <w:r w:rsidR="00D70856">
        <w:rPr>
          <w:rFonts w:ascii="Arial" w:hAnsi="Arial" w:cs="Arial"/>
          <w:sz w:val="20"/>
          <w:szCs w:val="20"/>
        </w:rPr>
        <w:t>a</w:t>
      </w:r>
      <w:r w:rsidRPr="001E61DE">
        <w:rPr>
          <w:rFonts w:ascii="Arial" w:hAnsi="Arial" w:cs="Arial"/>
          <w:sz w:val="20"/>
          <w:szCs w:val="20"/>
        </w:rPr>
        <w:t xml:space="preserve">h s spominki, slaščicami, tobačnimi izdelki. </w:t>
      </w:r>
    </w:p>
    <w:p w14:paraId="3793EE8E" w14:textId="77777777" w:rsidR="00A8041C" w:rsidRDefault="00A8041C" w:rsidP="00A8041C">
      <w:pPr>
        <w:autoSpaceDE w:val="0"/>
        <w:autoSpaceDN w:val="0"/>
        <w:adjustRightInd w:val="0"/>
        <w:spacing w:after="120"/>
        <w:jc w:val="both"/>
        <w:rPr>
          <w:rFonts w:ascii="Arial" w:hAnsi="Arial" w:cs="Arial"/>
          <w:b/>
          <w:sz w:val="20"/>
          <w:szCs w:val="20"/>
        </w:rPr>
      </w:pPr>
    </w:p>
    <w:p w14:paraId="41339447" w14:textId="77777777" w:rsidR="00067743" w:rsidRPr="00067743" w:rsidRDefault="00067743" w:rsidP="00A8041C">
      <w:pPr>
        <w:autoSpaceDE w:val="0"/>
        <w:autoSpaceDN w:val="0"/>
        <w:adjustRightInd w:val="0"/>
        <w:spacing w:after="120"/>
        <w:jc w:val="both"/>
        <w:rPr>
          <w:rFonts w:ascii="Arial" w:hAnsi="Arial" w:cs="Arial"/>
          <w:b/>
          <w:sz w:val="20"/>
          <w:szCs w:val="20"/>
        </w:rPr>
      </w:pPr>
      <w:r>
        <w:rPr>
          <w:rFonts w:ascii="Arial" w:hAnsi="Arial" w:cs="Arial"/>
          <w:b/>
          <w:sz w:val="20"/>
          <w:szCs w:val="20"/>
        </w:rPr>
        <w:t>Nemčija</w:t>
      </w:r>
    </w:p>
    <w:p w14:paraId="72CC47B3" w14:textId="77777777" w:rsidR="001E61DE" w:rsidRDefault="001E61DE" w:rsidP="00A8041C">
      <w:pPr>
        <w:spacing w:after="120" w:line="240" w:lineRule="auto"/>
        <w:contextualSpacing/>
        <w:jc w:val="both"/>
        <w:rPr>
          <w:rFonts w:ascii="Arial" w:hAnsi="Arial" w:cs="Arial"/>
          <w:sz w:val="20"/>
          <w:szCs w:val="20"/>
        </w:rPr>
      </w:pPr>
      <w:r w:rsidRPr="001E61DE">
        <w:rPr>
          <w:rFonts w:ascii="Arial" w:hAnsi="Arial" w:cs="Arial"/>
          <w:sz w:val="20"/>
          <w:szCs w:val="20"/>
        </w:rPr>
        <w:t xml:space="preserve">V Nemčiji je prvotno prepoved nedeljskega obratovanja določal Zakon o zaprtju trgovin iz leta 1956. Novela iz leta 2003 je določila izjeme za lekarne, bencinske črpalke, trgovine na letališčih in železniških postajah. Leta 2006 se je regulativna odgovornost prenesla na zvezne </w:t>
      </w:r>
      <w:r w:rsidR="00D70856" w:rsidRPr="001E61DE">
        <w:rPr>
          <w:rFonts w:ascii="Arial" w:hAnsi="Arial" w:cs="Arial"/>
          <w:sz w:val="20"/>
          <w:szCs w:val="20"/>
        </w:rPr>
        <w:t>d</w:t>
      </w:r>
      <w:r w:rsidR="00D70856">
        <w:rPr>
          <w:rFonts w:ascii="Arial" w:hAnsi="Arial" w:cs="Arial"/>
          <w:sz w:val="20"/>
          <w:szCs w:val="20"/>
        </w:rPr>
        <w:t>ežele</w:t>
      </w:r>
      <w:r w:rsidR="00D70856" w:rsidRPr="001E61DE">
        <w:rPr>
          <w:rFonts w:ascii="Arial" w:hAnsi="Arial" w:cs="Arial"/>
          <w:sz w:val="20"/>
          <w:szCs w:val="20"/>
        </w:rPr>
        <w:t xml:space="preserve"> </w:t>
      </w:r>
      <w:r w:rsidRPr="001E61DE">
        <w:rPr>
          <w:rFonts w:ascii="Arial" w:hAnsi="Arial" w:cs="Arial"/>
          <w:sz w:val="20"/>
          <w:szCs w:val="20"/>
        </w:rPr>
        <w:t xml:space="preserve">– te po novem svobodno določajo obratovalni čas trgovin na svojem območju. Dežele, kot so Bavarska, Spodnja Saška, Hessen ali Hamburg se še vedno večinoma držijo zveznega zakona z največ štirimi nedeljami, medtem, ko so prodajalne v Brandenburgu, Berlinu in Severnem Porenju-Vestfaliji lahko odprte dodatnih šest, osem ter enajst nedelj letno. V Berlinu so takrat prodajalne lahko odprte od 13.00 do 20.00, vendar se večinoma zaprejo ob 18.00. </w:t>
      </w:r>
    </w:p>
    <w:p w14:paraId="21E78B0D" w14:textId="77777777" w:rsidR="001E61DE" w:rsidRPr="001E61DE" w:rsidRDefault="001E61DE" w:rsidP="00A8041C">
      <w:pPr>
        <w:spacing w:after="120" w:line="240" w:lineRule="auto"/>
        <w:contextualSpacing/>
        <w:jc w:val="both"/>
        <w:rPr>
          <w:rFonts w:ascii="Arial" w:hAnsi="Arial" w:cs="Arial"/>
          <w:sz w:val="20"/>
          <w:szCs w:val="20"/>
        </w:rPr>
      </w:pPr>
    </w:p>
    <w:p w14:paraId="4ACE304A" w14:textId="77777777" w:rsidR="00067743" w:rsidRPr="00A772A5" w:rsidRDefault="001E61DE" w:rsidP="00A8041C">
      <w:pPr>
        <w:spacing w:after="120" w:line="240" w:lineRule="auto"/>
        <w:contextualSpacing/>
        <w:jc w:val="both"/>
        <w:rPr>
          <w:rFonts w:ascii="Arial" w:hAnsi="Arial" w:cs="Arial"/>
          <w:b/>
          <w:sz w:val="20"/>
          <w:szCs w:val="20"/>
          <w:highlight w:val="yellow"/>
        </w:rPr>
      </w:pPr>
      <w:r w:rsidRPr="001E61DE">
        <w:rPr>
          <w:rFonts w:ascii="Arial" w:hAnsi="Arial" w:cs="Arial"/>
          <w:sz w:val="20"/>
          <w:szCs w:val="20"/>
        </w:rPr>
        <w:t xml:space="preserve">Do razlik </w:t>
      </w:r>
      <w:r w:rsidR="00D70856">
        <w:rPr>
          <w:rFonts w:ascii="Arial" w:hAnsi="Arial" w:cs="Arial"/>
          <w:sz w:val="20"/>
          <w:szCs w:val="20"/>
        </w:rPr>
        <w:t xml:space="preserve">med zveznimi deželami </w:t>
      </w:r>
      <w:r w:rsidRPr="001E61DE">
        <w:rPr>
          <w:rFonts w:ascii="Arial" w:hAnsi="Arial" w:cs="Arial"/>
          <w:sz w:val="20"/>
          <w:szCs w:val="20"/>
        </w:rPr>
        <w:t>prihaja tudi pri izjemah, te poleg že naštetih lahko veljajo tudi za pekarne, cvetličarne, prodajo časopisov, prodajo mlečnih izdelkov, prodajalne na področju hotelov in v rom</w:t>
      </w:r>
      <w:r>
        <w:rPr>
          <w:rFonts w:ascii="Arial" w:hAnsi="Arial" w:cs="Arial"/>
          <w:sz w:val="20"/>
          <w:szCs w:val="20"/>
        </w:rPr>
        <w:t xml:space="preserve">arskih središčih, ob avtocestah. </w:t>
      </w:r>
    </w:p>
    <w:p w14:paraId="631F540F" w14:textId="77777777" w:rsidR="001D6C91" w:rsidRDefault="001D6C91" w:rsidP="00A8041C">
      <w:pPr>
        <w:spacing w:after="120" w:line="240" w:lineRule="auto"/>
        <w:contextualSpacing/>
        <w:rPr>
          <w:rFonts w:ascii="Arial" w:hAnsi="Arial" w:cs="Arial"/>
          <w:b/>
          <w:sz w:val="20"/>
          <w:szCs w:val="20"/>
          <w:highlight w:val="yellow"/>
        </w:rPr>
      </w:pPr>
    </w:p>
    <w:p w14:paraId="43E8A0BC" w14:textId="77777777" w:rsidR="001D6C91" w:rsidRDefault="001D6C91" w:rsidP="00A8041C">
      <w:pPr>
        <w:spacing w:after="120" w:line="240" w:lineRule="auto"/>
        <w:contextualSpacing/>
        <w:rPr>
          <w:rFonts w:ascii="Arial" w:hAnsi="Arial" w:cs="Arial"/>
          <w:b/>
          <w:sz w:val="20"/>
          <w:szCs w:val="20"/>
        </w:rPr>
      </w:pPr>
    </w:p>
    <w:p w14:paraId="4E6B2B9B" w14:textId="77777777" w:rsidR="00572DAF" w:rsidRPr="00572DAF" w:rsidRDefault="00572DAF" w:rsidP="00A8041C">
      <w:pPr>
        <w:spacing w:after="120" w:line="240" w:lineRule="auto"/>
        <w:contextualSpacing/>
        <w:rPr>
          <w:rFonts w:ascii="Arial" w:hAnsi="Arial" w:cs="Arial"/>
          <w:b/>
          <w:sz w:val="20"/>
          <w:szCs w:val="20"/>
        </w:rPr>
      </w:pPr>
      <w:r w:rsidRPr="00572DAF">
        <w:rPr>
          <w:rFonts w:ascii="Arial" w:hAnsi="Arial" w:cs="Arial"/>
          <w:b/>
          <w:sz w:val="20"/>
          <w:szCs w:val="20"/>
        </w:rPr>
        <w:t xml:space="preserve">Poljska </w:t>
      </w:r>
    </w:p>
    <w:p w14:paraId="0074B4F3" w14:textId="77777777" w:rsidR="001E61DE" w:rsidRPr="00A772A5" w:rsidRDefault="001E61DE" w:rsidP="00A8041C">
      <w:pPr>
        <w:spacing w:after="120" w:line="240" w:lineRule="auto"/>
        <w:contextualSpacing/>
        <w:rPr>
          <w:rFonts w:ascii="Arial" w:hAnsi="Arial" w:cs="Arial"/>
          <w:b/>
          <w:sz w:val="20"/>
          <w:szCs w:val="20"/>
          <w:highlight w:val="yellow"/>
        </w:rPr>
      </w:pPr>
    </w:p>
    <w:p w14:paraId="184E8760" w14:textId="77777777" w:rsidR="005D12E8" w:rsidRPr="000A7719" w:rsidRDefault="00572DAF" w:rsidP="00A8041C">
      <w:pPr>
        <w:suppressAutoHyphens w:val="0"/>
        <w:autoSpaceDE w:val="0"/>
        <w:autoSpaceDN w:val="0"/>
        <w:adjustRightInd w:val="0"/>
        <w:spacing w:after="120"/>
        <w:jc w:val="both"/>
        <w:rPr>
          <w:rFonts w:ascii="Arial" w:hAnsi="Arial" w:cs="Arial"/>
          <w:sz w:val="20"/>
          <w:szCs w:val="20"/>
        </w:rPr>
      </w:pPr>
      <w:r w:rsidRPr="000A7719">
        <w:rPr>
          <w:rFonts w:ascii="Arial" w:hAnsi="Arial" w:cs="Arial"/>
          <w:sz w:val="20"/>
          <w:szCs w:val="20"/>
        </w:rPr>
        <w:t>Zakon, ki delno prepoveduje obratovanje prodajaln ob nedeljah</w:t>
      </w:r>
      <w:r w:rsidR="00D70856">
        <w:rPr>
          <w:rFonts w:ascii="Arial" w:hAnsi="Arial" w:cs="Arial"/>
          <w:sz w:val="20"/>
          <w:szCs w:val="20"/>
        </w:rPr>
        <w:t>,</w:t>
      </w:r>
      <w:r w:rsidRPr="000A7719">
        <w:rPr>
          <w:rFonts w:ascii="Arial" w:hAnsi="Arial" w:cs="Arial"/>
          <w:sz w:val="20"/>
          <w:szCs w:val="20"/>
        </w:rPr>
        <w:t xml:space="preserve"> velja od leta 2018. Šlo je za postopno zapiranje</w:t>
      </w:r>
      <w:r w:rsidR="00253185">
        <w:rPr>
          <w:rFonts w:ascii="Arial" w:hAnsi="Arial" w:cs="Arial"/>
          <w:sz w:val="20"/>
          <w:szCs w:val="20"/>
        </w:rPr>
        <w:t xml:space="preserve"> ob nedeljah, </w:t>
      </w:r>
      <w:r w:rsidR="005D12E8">
        <w:rPr>
          <w:rFonts w:ascii="Arial" w:hAnsi="Arial" w:cs="Arial"/>
          <w:sz w:val="20"/>
          <w:szCs w:val="20"/>
        </w:rPr>
        <w:t xml:space="preserve">in sicer so lahko od leta 2020 dalje </w:t>
      </w:r>
      <w:r w:rsidR="00253185">
        <w:rPr>
          <w:rFonts w:ascii="Arial" w:hAnsi="Arial" w:cs="Arial"/>
          <w:sz w:val="20"/>
          <w:szCs w:val="20"/>
        </w:rPr>
        <w:t>p</w:t>
      </w:r>
      <w:r w:rsidRPr="000A7719">
        <w:rPr>
          <w:rFonts w:ascii="Arial" w:hAnsi="Arial" w:cs="Arial"/>
          <w:sz w:val="20"/>
          <w:szCs w:val="20"/>
        </w:rPr>
        <w:t>rodajalne</w:t>
      </w:r>
      <w:r w:rsidR="005D12E8">
        <w:rPr>
          <w:rFonts w:ascii="Arial" w:hAnsi="Arial" w:cs="Arial"/>
          <w:sz w:val="20"/>
          <w:szCs w:val="20"/>
        </w:rPr>
        <w:t xml:space="preserve"> odprte 7 nedelj v letu: dve nedelji </w:t>
      </w:r>
      <w:r w:rsidRPr="000A7719">
        <w:rPr>
          <w:rFonts w:ascii="Arial" w:hAnsi="Arial" w:cs="Arial"/>
          <w:sz w:val="20"/>
          <w:szCs w:val="20"/>
        </w:rPr>
        <w:t xml:space="preserve"> </w:t>
      </w:r>
      <w:r w:rsidR="005D12E8">
        <w:rPr>
          <w:rFonts w:ascii="Arial" w:hAnsi="Arial" w:cs="Arial"/>
          <w:sz w:val="20"/>
          <w:szCs w:val="20"/>
        </w:rPr>
        <w:t xml:space="preserve">pred božičem, nedeljo pred veliko nočjo ter zadnjo nedeljo v mesecu januarju, aprilu, juniju in avgustu. </w:t>
      </w:r>
    </w:p>
    <w:p w14:paraId="17AC3117" w14:textId="77777777" w:rsidR="00572DAF" w:rsidRDefault="00B04D38" w:rsidP="00A8041C">
      <w:pPr>
        <w:suppressAutoHyphens w:val="0"/>
        <w:autoSpaceDE w:val="0"/>
        <w:autoSpaceDN w:val="0"/>
        <w:adjustRightInd w:val="0"/>
        <w:spacing w:after="120"/>
        <w:jc w:val="both"/>
        <w:rPr>
          <w:rFonts w:ascii="Arial" w:hAnsi="Arial" w:cs="Arial"/>
          <w:sz w:val="20"/>
          <w:szCs w:val="20"/>
        </w:rPr>
      </w:pPr>
      <w:r>
        <w:rPr>
          <w:rFonts w:ascii="Arial" w:hAnsi="Arial" w:cs="Arial"/>
          <w:sz w:val="20"/>
          <w:szCs w:val="20"/>
        </w:rPr>
        <w:lastRenderedPageBreak/>
        <w:t xml:space="preserve">Prodajalne, ki sodijo med izjeme, ki </w:t>
      </w:r>
      <w:r w:rsidR="00572DAF" w:rsidRPr="000A7719">
        <w:rPr>
          <w:rFonts w:ascii="Arial" w:hAnsi="Arial" w:cs="Arial"/>
          <w:sz w:val="20"/>
          <w:szCs w:val="20"/>
        </w:rPr>
        <w:t>so lahko odprte ne glede na splošno prepoved obratovanja ob nedeljah</w:t>
      </w:r>
      <w:r w:rsidR="00D70856">
        <w:rPr>
          <w:rFonts w:ascii="Arial" w:hAnsi="Arial" w:cs="Arial"/>
          <w:sz w:val="20"/>
          <w:szCs w:val="20"/>
        </w:rPr>
        <w:t>,</w:t>
      </w:r>
      <w:r w:rsidR="00572DAF" w:rsidRPr="000A7719">
        <w:rPr>
          <w:rFonts w:ascii="Arial" w:hAnsi="Arial" w:cs="Arial"/>
          <w:sz w:val="20"/>
          <w:szCs w:val="20"/>
        </w:rPr>
        <w:t xml:space="preserve"> so prodajalne na bencinskih servisih, prodajalne s </w:t>
      </w:r>
      <w:r w:rsidR="00D70856" w:rsidRPr="000A7719">
        <w:rPr>
          <w:rFonts w:ascii="Arial" w:hAnsi="Arial" w:cs="Arial"/>
          <w:sz w:val="20"/>
          <w:szCs w:val="20"/>
        </w:rPr>
        <w:t>s</w:t>
      </w:r>
      <w:r w:rsidR="00D70856">
        <w:rPr>
          <w:rFonts w:ascii="Arial" w:hAnsi="Arial" w:cs="Arial"/>
          <w:sz w:val="20"/>
          <w:szCs w:val="20"/>
        </w:rPr>
        <w:t>pominki</w:t>
      </w:r>
      <w:r w:rsidR="00D70856" w:rsidRPr="000A7719">
        <w:rPr>
          <w:rFonts w:ascii="Arial" w:hAnsi="Arial" w:cs="Arial"/>
          <w:sz w:val="20"/>
          <w:szCs w:val="20"/>
        </w:rPr>
        <w:t xml:space="preserve"> </w:t>
      </w:r>
      <w:r w:rsidR="00572DAF" w:rsidRPr="000A7719">
        <w:rPr>
          <w:rFonts w:ascii="Arial" w:hAnsi="Arial" w:cs="Arial"/>
          <w:sz w:val="20"/>
          <w:szCs w:val="20"/>
        </w:rPr>
        <w:t>in verskim blagom, pekarne, cvetličarne, lekarne, pošte, prodajalne na letališčih ter postajališčih javnega prevoza</w:t>
      </w:r>
      <w:r w:rsidR="00D70856">
        <w:rPr>
          <w:rFonts w:ascii="Arial" w:hAnsi="Arial" w:cs="Arial"/>
          <w:sz w:val="20"/>
          <w:szCs w:val="20"/>
        </w:rPr>
        <w:t xml:space="preserve"> in</w:t>
      </w:r>
      <w:r w:rsidR="00D70856" w:rsidRPr="000A7719">
        <w:rPr>
          <w:rFonts w:ascii="Arial" w:hAnsi="Arial" w:cs="Arial"/>
          <w:sz w:val="20"/>
          <w:szCs w:val="20"/>
        </w:rPr>
        <w:t xml:space="preserve"> </w:t>
      </w:r>
      <w:r w:rsidR="00572DAF" w:rsidRPr="000A7719">
        <w:rPr>
          <w:rFonts w:ascii="Arial" w:hAnsi="Arial" w:cs="Arial"/>
          <w:sz w:val="20"/>
          <w:szCs w:val="20"/>
        </w:rPr>
        <w:t xml:space="preserve">prodajalne, v katerih delajo lastniki. </w:t>
      </w:r>
    </w:p>
    <w:p w14:paraId="43E3FBB6" w14:textId="77777777" w:rsidR="00395BD4" w:rsidRPr="00A772A5" w:rsidRDefault="00395BD4" w:rsidP="00395BD4">
      <w:pPr>
        <w:spacing w:after="0" w:line="240" w:lineRule="auto"/>
        <w:contextualSpacing/>
        <w:jc w:val="both"/>
        <w:rPr>
          <w:rFonts w:ascii="Arial" w:hAnsi="Arial" w:cs="Arial"/>
          <w:sz w:val="20"/>
          <w:szCs w:val="20"/>
          <w:highlight w:val="yellow"/>
        </w:rPr>
      </w:pPr>
    </w:p>
    <w:p w14:paraId="1C3C47BA" w14:textId="77777777" w:rsidR="00395BD4" w:rsidRDefault="00395BD4" w:rsidP="00395BD4">
      <w:pPr>
        <w:spacing w:after="0" w:line="240" w:lineRule="auto"/>
        <w:contextualSpacing/>
        <w:rPr>
          <w:rFonts w:ascii="Arial" w:hAnsi="Arial" w:cs="Arial"/>
          <w:b/>
          <w:sz w:val="20"/>
          <w:szCs w:val="20"/>
        </w:rPr>
      </w:pPr>
      <w:r w:rsidRPr="00067743">
        <w:rPr>
          <w:rFonts w:ascii="Arial" w:hAnsi="Arial" w:cs="Arial"/>
          <w:b/>
          <w:sz w:val="20"/>
          <w:szCs w:val="20"/>
        </w:rPr>
        <w:t>5.2 Prilagojenost predlagane ureditve pravu EU</w:t>
      </w:r>
    </w:p>
    <w:p w14:paraId="4F987B31" w14:textId="77777777" w:rsidR="00067743" w:rsidRDefault="00067743" w:rsidP="00395BD4">
      <w:pPr>
        <w:spacing w:after="0" w:line="240" w:lineRule="auto"/>
        <w:contextualSpacing/>
        <w:rPr>
          <w:rFonts w:ascii="Arial" w:hAnsi="Arial" w:cs="Arial"/>
          <w:b/>
          <w:sz w:val="20"/>
          <w:szCs w:val="20"/>
        </w:rPr>
      </w:pPr>
    </w:p>
    <w:p w14:paraId="27BAF1BA" w14:textId="77777777" w:rsidR="00067743" w:rsidRPr="00067743" w:rsidRDefault="00067743" w:rsidP="00395BD4">
      <w:pPr>
        <w:spacing w:after="0" w:line="240" w:lineRule="auto"/>
        <w:contextualSpacing/>
        <w:rPr>
          <w:rFonts w:ascii="Arial" w:hAnsi="Arial" w:cs="Arial"/>
          <w:sz w:val="20"/>
          <w:szCs w:val="20"/>
        </w:rPr>
      </w:pPr>
      <w:r w:rsidRPr="00067743">
        <w:rPr>
          <w:rFonts w:ascii="Arial" w:hAnsi="Arial" w:cs="Arial"/>
          <w:sz w:val="20"/>
          <w:szCs w:val="20"/>
        </w:rPr>
        <w:t xml:space="preserve">Vsebina zakona ni predmet urejanja na ravni Evropske unije. </w:t>
      </w:r>
    </w:p>
    <w:p w14:paraId="49D827C3" w14:textId="77777777" w:rsidR="00395BD4" w:rsidRPr="00A25ACA" w:rsidRDefault="00395BD4" w:rsidP="00395BD4">
      <w:pPr>
        <w:spacing w:after="0"/>
        <w:contextualSpacing/>
        <w:rPr>
          <w:rFonts w:ascii="Arial" w:hAnsi="Arial" w:cs="Arial"/>
          <w:sz w:val="20"/>
          <w:szCs w:val="20"/>
        </w:rPr>
      </w:pPr>
    </w:p>
    <w:p w14:paraId="047A50B7" w14:textId="77777777" w:rsidR="00395BD4" w:rsidRPr="00A25ACA" w:rsidRDefault="00395BD4" w:rsidP="00395BD4">
      <w:pPr>
        <w:spacing w:after="0"/>
        <w:contextualSpacing/>
        <w:rPr>
          <w:rFonts w:ascii="Arial" w:hAnsi="Arial" w:cs="Arial"/>
          <w:sz w:val="20"/>
          <w:szCs w:val="20"/>
        </w:rPr>
      </w:pPr>
    </w:p>
    <w:p w14:paraId="100A793E" w14:textId="33BD9B15" w:rsidR="002C0D0B" w:rsidRDefault="00395BD4" w:rsidP="00395BD4">
      <w:pPr>
        <w:spacing w:after="0"/>
        <w:contextualSpacing/>
        <w:rPr>
          <w:rFonts w:ascii="Arial" w:hAnsi="Arial" w:cs="Arial"/>
          <w:b/>
          <w:sz w:val="20"/>
          <w:szCs w:val="20"/>
        </w:rPr>
      </w:pPr>
      <w:r w:rsidRPr="00A25ACA">
        <w:rPr>
          <w:rFonts w:ascii="Arial" w:hAnsi="Arial" w:cs="Arial"/>
          <w:b/>
          <w:sz w:val="20"/>
          <w:szCs w:val="20"/>
        </w:rPr>
        <w:t>6. DRUGE POSLEDICE, KI JIH BO IMEL SPREJEM ZAKONA</w:t>
      </w:r>
    </w:p>
    <w:tbl>
      <w:tblPr>
        <w:tblW w:w="0" w:type="auto"/>
        <w:tblLook w:val="04A0" w:firstRow="1" w:lastRow="0" w:firstColumn="1" w:lastColumn="0" w:noHBand="0" w:noVBand="1"/>
      </w:tblPr>
      <w:tblGrid>
        <w:gridCol w:w="9072"/>
      </w:tblGrid>
      <w:tr w:rsidR="00B15FAA" w:rsidRPr="00B15FAA" w14:paraId="7F6B5053" w14:textId="77777777" w:rsidTr="00F02CD2">
        <w:tc>
          <w:tcPr>
            <w:tcW w:w="9072" w:type="dxa"/>
          </w:tcPr>
          <w:p w14:paraId="0C135518" w14:textId="77777777" w:rsidR="00B15FAA" w:rsidRPr="00B15FAA" w:rsidRDefault="00B15FAA" w:rsidP="00B15FAA">
            <w:pPr>
              <w:overflowPunct w:val="0"/>
              <w:autoSpaceDE w:val="0"/>
              <w:autoSpaceDN w:val="0"/>
              <w:adjustRightInd w:val="0"/>
              <w:spacing w:after="0" w:line="260" w:lineRule="exact"/>
              <w:outlineLvl w:val="3"/>
              <w:rPr>
                <w:rFonts w:ascii="Arial" w:eastAsia="Times New Roman" w:hAnsi="Arial" w:cs="Arial"/>
                <w:b/>
                <w:sz w:val="20"/>
                <w:szCs w:val="20"/>
              </w:rPr>
            </w:pPr>
          </w:p>
          <w:p w14:paraId="5CB421F4" w14:textId="77777777" w:rsidR="00B15FAA" w:rsidRPr="00B15FAA" w:rsidRDefault="00B15FAA" w:rsidP="00B15FAA">
            <w:pPr>
              <w:overflowPunct w:val="0"/>
              <w:autoSpaceDE w:val="0"/>
              <w:autoSpaceDN w:val="0"/>
              <w:adjustRightInd w:val="0"/>
              <w:spacing w:after="0" w:line="260" w:lineRule="exact"/>
              <w:outlineLvl w:val="3"/>
              <w:rPr>
                <w:rFonts w:ascii="Arial" w:eastAsia="Times New Roman" w:hAnsi="Arial" w:cs="Arial"/>
                <w:b/>
                <w:sz w:val="20"/>
                <w:szCs w:val="20"/>
              </w:rPr>
            </w:pPr>
            <w:r w:rsidRPr="00B15FAA">
              <w:rPr>
                <w:rFonts w:ascii="Arial" w:eastAsia="Times New Roman" w:hAnsi="Arial" w:cs="Arial"/>
                <w:b/>
                <w:sz w:val="20"/>
                <w:szCs w:val="20"/>
              </w:rPr>
              <w:t xml:space="preserve">6.1 Presoja administrativnih posledic </w:t>
            </w:r>
          </w:p>
          <w:p w14:paraId="5A9E212B" w14:textId="20F59CE6" w:rsidR="00B15FAA" w:rsidRPr="00B15FAA" w:rsidRDefault="00B15FAA" w:rsidP="00B15FAA">
            <w:pPr>
              <w:tabs>
                <w:tab w:val="left" w:pos="708"/>
              </w:tabs>
              <w:suppressAutoHyphens w:val="0"/>
              <w:overflowPunct w:val="0"/>
              <w:autoSpaceDE w:val="0"/>
              <w:autoSpaceDN w:val="0"/>
              <w:adjustRightInd w:val="0"/>
              <w:spacing w:after="0" w:line="260" w:lineRule="exact"/>
              <w:jc w:val="both"/>
              <w:rPr>
                <w:rFonts w:ascii="Arial" w:eastAsia="Times New Roman" w:hAnsi="Arial" w:cs="Arial"/>
                <w:sz w:val="20"/>
                <w:szCs w:val="20"/>
              </w:rPr>
            </w:pPr>
            <w:r w:rsidRPr="00B15FAA">
              <w:rPr>
                <w:rFonts w:ascii="Arial" w:eastAsia="Times New Roman" w:hAnsi="Arial" w:cs="Arial"/>
                <w:sz w:val="20"/>
                <w:szCs w:val="20"/>
              </w:rPr>
              <w:t>Predlog zakona nima administrativnih posledic.</w:t>
            </w:r>
          </w:p>
        </w:tc>
      </w:tr>
      <w:tr w:rsidR="00B15FAA" w:rsidRPr="00B15FAA" w14:paraId="5110B0AB" w14:textId="77777777" w:rsidTr="00F02CD2">
        <w:tc>
          <w:tcPr>
            <w:tcW w:w="9072" w:type="dxa"/>
          </w:tcPr>
          <w:p w14:paraId="3F739B11" w14:textId="77777777" w:rsidR="00B15FAA" w:rsidRPr="00B15FAA" w:rsidRDefault="00B15FAA" w:rsidP="00B15FAA">
            <w:pPr>
              <w:tabs>
                <w:tab w:val="left" w:pos="708"/>
                <w:tab w:val="left" w:pos="900"/>
              </w:tabs>
              <w:suppressAutoHyphens w:val="0"/>
              <w:overflowPunct w:val="0"/>
              <w:autoSpaceDE w:val="0"/>
              <w:autoSpaceDN w:val="0"/>
              <w:adjustRightInd w:val="0"/>
              <w:spacing w:after="0" w:line="260" w:lineRule="exact"/>
              <w:jc w:val="both"/>
              <w:textAlignment w:val="baseline"/>
              <w:rPr>
                <w:rFonts w:ascii="Arial" w:eastAsia="Times New Roman" w:hAnsi="Arial" w:cs="Arial"/>
                <w:sz w:val="20"/>
                <w:szCs w:val="20"/>
              </w:rPr>
            </w:pPr>
          </w:p>
        </w:tc>
      </w:tr>
      <w:tr w:rsidR="00B15FAA" w:rsidRPr="00B15FAA" w14:paraId="779EA35A" w14:textId="77777777" w:rsidTr="00F02CD2">
        <w:tc>
          <w:tcPr>
            <w:tcW w:w="9072" w:type="dxa"/>
            <w:hideMark/>
          </w:tcPr>
          <w:p w14:paraId="085673A1" w14:textId="637584E2" w:rsidR="00B15FAA" w:rsidRPr="00B15FAA" w:rsidRDefault="00B15FAA" w:rsidP="00B15FAA">
            <w:pPr>
              <w:overflowPunct w:val="0"/>
              <w:autoSpaceDE w:val="0"/>
              <w:autoSpaceDN w:val="0"/>
              <w:adjustRightInd w:val="0"/>
              <w:spacing w:after="0" w:line="260" w:lineRule="exact"/>
              <w:outlineLvl w:val="3"/>
              <w:rPr>
                <w:rFonts w:ascii="Arial" w:eastAsia="Times New Roman" w:hAnsi="Arial" w:cs="Arial"/>
                <w:b/>
                <w:sz w:val="20"/>
                <w:szCs w:val="20"/>
              </w:rPr>
            </w:pPr>
            <w:r w:rsidRPr="00B15FAA">
              <w:rPr>
                <w:rFonts w:ascii="Arial" w:eastAsia="Times New Roman" w:hAnsi="Arial" w:cs="Arial"/>
                <w:b/>
                <w:sz w:val="20"/>
                <w:szCs w:val="20"/>
              </w:rPr>
              <w:t xml:space="preserve">6.2 Presoja posledic </w:t>
            </w:r>
            <w:r>
              <w:rPr>
                <w:rFonts w:ascii="Arial" w:eastAsia="Times New Roman" w:hAnsi="Arial" w:cs="Arial"/>
                <w:b/>
                <w:sz w:val="20"/>
                <w:szCs w:val="20"/>
              </w:rPr>
              <w:t xml:space="preserve">na </w:t>
            </w:r>
            <w:r w:rsidRPr="00B15FAA">
              <w:rPr>
                <w:rFonts w:ascii="Arial" w:eastAsia="Times New Roman" w:hAnsi="Arial" w:cs="Arial"/>
                <w:b/>
                <w:sz w:val="20"/>
                <w:szCs w:val="20"/>
              </w:rPr>
              <w:t>okolje, vključno s pros</w:t>
            </w:r>
            <w:r>
              <w:rPr>
                <w:rFonts w:ascii="Arial" w:eastAsia="Times New Roman" w:hAnsi="Arial" w:cs="Arial"/>
                <w:b/>
                <w:sz w:val="20"/>
                <w:szCs w:val="20"/>
              </w:rPr>
              <w:t>torskimi in varstvenimi vidiki</w:t>
            </w:r>
          </w:p>
        </w:tc>
      </w:tr>
      <w:tr w:rsidR="00B15FAA" w:rsidRPr="00B15FAA" w14:paraId="545510E0" w14:textId="77777777" w:rsidTr="00F02CD2">
        <w:tc>
          <w:tcPr>
            <w:tcW w:w="9072" w:type="dxa"/>
          </w:tcPr>
          <w:p w14:paraId="1BEDB8EC" w14:textId="77777777" w:rsidR="00B15FAA" w:rsidRPr="00B15FAA" w:rsidRDefault="00B15FAA" w:rsidP="00B15FAA">
            <w:pPr>
              <w:tabs>
                <w:tab w:val="left" w:pos="708"/>
              </w:tabs>
              <w:suppressAutoHyphens w:val="0"/>
              <w:overflowPunct w:val="0"/>
              <w:autoSpaceDE w:val="0"/>
              <w:autoSpaceDN w:val="0"/>
              <w:adjustRightInd w:val="0"/>
              <w:spacing w:after="0" w:line="260" w:lineRule="exact"/>
              <w:jc w:val="both"/>
              <w:rPr>
                <w:rFonts w:ascii="Arial" w:eastAsia="Times New Roman" w:hAnsi="Arial" w:cs="Arial"/>
                <w:sz w:val="20"/>
                <w:szCs w:val="20"/>
              </w:rPr>
            </w:pPr>
            <w:r w:rsidRPr="00B15FAA">
              <w:rPr>
                <w:rFonts w:ascii="Arial" w:eastAsia="Times New Roman" w:hAnsi="Arial" w:cs="Arial"/>
                <w:sz w:val="20"/>
                <w:szCs w:val="20"/>
              </w:rPr>
              <w:t>Predlog zakona nima posledic za okolje.</w:t>
            </w:r>
          </w:p>
          <w:p w14:paraId="09DBE7B7" w14:textId="77777777" w:rsidR="00B15FAA" w:rsidRPr="00B15FAA" w:rsidRDefault="00B15FAA" w:rsidP="00B15FAA">
            <w:pPr>
              <w:tabs>
                <w:tab w:val="left" w:pos="708"/>
              </w:tabs>
              <w:suppressAutoHyphens w:val="0"/>
              <w:overflowPunct w:val="0"/>
              <w:autoSpaceDE w:val="0"/>
              <w:autoSpaceDN w:val="0"/>
              <w:adjustRightInd w:val="0"/>
              <w:spacing w:after="0" w:line="260" w:lineRule="exact"/>
              <w:jc w:val="both"/>
              <w:rPr>
                <w:rFonts w:ascii="Arial" w:eastAsia="Times New Roman" w:hAnsi="Arial" w:cs="Arial"/>
                <w:sz w:val="20"/>
                <w:szCs w:val="20"/>
              </w:rPr>
            </w:pPr>
          </w:p>
        </w:tc>
      </w:tr>
      <w:tr w:rsidR="00B15FAA" w:rsidRPr="00B15FAA" w14:paraId="5336B599" w14:textId="77777777" w:rsidTr="00F02CD2">
        <w:tc>
          <w:tcPr>
            <w:tcW w:w="9072" w:type="dxa"/>
            <w:hideMark/>
          </w:tcPr>
          <w:p w14:paraId="5E754075" w14:textId="2EB0B9E2" w:rsidR="00B15FAA" w:rsidRPr="00B15FAA" w:rsidRDefault="00B15FAA" w:rsidP="00B15FAA">
            <w:pPr>
              <w:overflowPunct w:val="0"/>
              <w:autoSpaceDE w:val="0"/>
              <w:autoSpaceDN w:val="0"/>
              <w:adjustRightInd w:val="0"/>
              <w:spacing w:after="0" w:line="260" w:lineRule="exact"/>
              <w:outlineLvl w:val="3"/>
              <w:rPr>
                <w:rFonts w:ascii="Arial" w:eastAsia="Times New Roman" w:hAnsi="Arial" w:cs="Arial"/>
                <w:b/>
                <w:sz w:val="20"/>
                <w:szCs w:val="20"/>
              </w:rPr>
            </w:pPr>
            <w:r w:rsidRPr="00B15FAA">
              <w:rPr>
                <w:rFonts w:ascii="Arial" w:eastAsia="Times New Roman" w:hAnsi="Arial" w:cs="Arial"/>
                <w:b/>
                <w:sz w:val="20"/>
                <w:szCs w:val="20"/>
              </w:rPr>
              <w:t xml:space="preserve">6.3 Presoja posledic </w:t>
            </w:r>
            <w:r>
              <w:rPr>
                <w:rFonts w:ascii="Arial" w:eastAsia="Times New Roman" w:hAnsi="Arial" w:cs="Arial"/>
                <w:b/>
                <w:sz w:val="20"/>
                <w:szCs w:val="20"/>
              </w:rPr>
              <w:t>na gospodarstvo</w:t>
            </w:r>
          </w:p>
        </w:tc>
      </w:tr>
      <w:tr w:rsidR="00B15FAA" w:rsidRPr="00B15FAA" w14:paraId="412EDF36" w14:textId="77777777" w:rsidTr="00F02CD2">
        <w:tc>
          <w:tcPr>
            <w:tcW w:w="9072" w:type="dxa"/>
          </w:tcPr>
          <w:p w14:paraId="297C5A57" w14:textId="135A74E4" w:rsidR="00A4230D" w:rsidRPr="00917D03" w:rsidRDefault="00A4230D" w:rsidP="00A4230D">
            <w:pPr>
              <w:suppressAutoHyphens w:val="0"/>
              <w:spacing w:after="0"/>
              <w:contextualSpacing/>
              <w:jc w:val="both"/>
              <w:rPr>
                <w:rFonts w:ascii="Arial" w:hAnsi="Arial" w:cs="Arial"/>
                <w:sz w:val="20"/>
                <w:szCs w:val="20"/>
              </w:rPr>
            </w:pPr>
            <w:r>
              <w:rPr>
                <w:rFonts w:ascii="Arial" w:eastAsia="Times New Roman" w:hAnsi="Arial" w:cs="Arial"/>
                <w:sz w:val="20"/>
                <w:szCs w:val="20"/>
              </w:rPr>
              <w:t>S p</w:t>
            </w:r>
            <w:r w:rsidRPr="00B15FAA">
              <w:rPr>
                <w:rFonts w:ascii="Arial" w:eastAsia="Times New Roman" w:hAnsi="Arial" w:cs="Arial"/>
                <w:sz w:val="20"/>
                <w:szCs w:val="20"/>
              </w:rPr>
              <w:t>redlog</w:t>
            </w:r>
            <w:r>
              <w:rPr>
                <w:rFonts w:ascii="Arial" w:eastAsia="Times New Roman" w:hAnsi="Arial" w:cs="Arial"/>
                <w:sz w:val="20"/>
                <w:szCs w:val="20"/>
              </w:rPr>
              <w:t>om</w:t>
            </w:r>
            <w:r w:rsidRPr="00B15FAA">
              <w:rPr>
                <w:rFonts w:ascii="Arial" w:eastAsia="Times New Roman" w:hAnsi="Arial" w:cs="Arial"/>
                <w:sz w:val="20"/>
                <w:szCs w:val="20"/>
              </w:rPr>
              <w:t xml:space="preserve"> zakona </w:t>
            </w:r>
            <w:r>
              <w:rPr>
                <w:rFonts w:ascii="Arial" w:eastAsia="Times New Roman" w:hAnsi="Arial" w:cs="Arial"/>
                <w:sz w:val="20"/>
                <w:szCs w:val="20"/>
              </w:rPr>
              <w:t xml:space="preserve">se prodajalnam, </w:t>
            </w:r>
            <w:r>
              <w:rPr>
                <w:rFonts w:ascii="Arial" w:hAnsi="Arial" w:cs="Arial"/>
                <w:sz w:val="20"/>
                <w:szCs w:val="20"/>
              </w:rPr>
              <w:t xml:space="preserve">ki trenutno ob nedeljah in praznikih obratujejo na podlagi 9. člena ZUIPGT zagotovi nemoteno nadaljevanje opravljanja dejavnosti. </w:t>
            </w:r>
          </w:p>
          <w:p w14:paraId="69BE361D" w14:textId="354B269F" w:rsidR="00B15FAA" w:rsidRPr="00B15FAA" w:rsidRDefault="00B15FAA" w:rsidP="000D7A09">
            <w:pPr>
              <w:suppressAutoHyphens w:val="0"/>
              <w:overflowPunct w:val="0"/>
              <w:autoSpaceDE w:val="0"/>
              <w:autoSpaceDN w:val="0"/>
              <w:adjustRightInd w:val="0"/>
              <w:spacing w:after="0" w:line="260" w:lineRule="exact"/>
              <w:jc w:val="both"/>
              <w:rPr>
                <w:rFonts w:ascii="Arial" w:eastAsia="Times New Roman" w:hAnsi="Arial" w:cs="Arial"/>
                <w:sz w:val="20"/>
                <w:szCs w:val="20"/>
              </w:rPr>
            </w:pPr>
          </w:p>
        </w:tc>
      </w:tr>
      <w:tr w:rsidR="00B15FAA" w:rsidRPr="00B15FAA" w14:paraId="3582EE9A" w14:textId="77777777" w:rsidTr="00F02CD2">
        <w:tc>
          <w:tcPr>
            <w:tcW w:w="9072" w:type="dxa"/>
            <w:hideMark/>
          </w:tcPr>
          <w:p w14:paraId="3E35EAF1" w14:textId="798FF3C3" w:rsidR="00B15FAA" w:rsidRPr="00B15FAA" w:rsidRDefault="00B15FAA" w:rsidP="00B15FAA">
            <w:pPr>
              <w:overflowPunct w:val="0"/>
              <w:autoSpaceDE w:val="0"/>
              <w:autoSpaceDN w:val="0"/>
              <w:adjustRightInd w:val="0"/>
              <w:spacing w:after="0" w:line="260" w:lineRule="exact"/>
              <w:outlineLvl w:val="3"/>
              <w:rPr>
                <w:rFonts w:ascii="Arial" w:eastAsia="Times New Roman" w:hAnsi="Arial" w:cs="Arial"/>
                <w:b/>
                <w:sz w:val="20"/>
                <w:szCs w:val="20"/>
              </w:rPr>
            </w:pPr>
            <w:r w:rsidRPr="00B15FAA">
              <w:rPr>
                <w:rFonts w:ascii="Arial" w:eastAsia="Times New Roman" w:hAnsi="Arial" w:cs="Arial"/>
                <w:b/>
                <w:sz w:val="20"/>
                <w:szCs w:val="20"/>
              </w:rPr>
              <w:t xml:space="preserve">6.4 Presoja posledic </w:t>
            </w:r>
            <w:r>
              <w:rPr>
                <w:rFonts w:ascii="Arial" w:eastAsia="Times New Roman" w:hAnsi="Arial" w:cs="Arial"/>
                <w:b/>
                <w:sz w:val="20"/>
                <w:szCs w:val="20"/>
              </w:rPr>
              <w:t xml:space="preserve">na socialnem področju </w:t>
            </w:r>
          </w:p>
        </w:tc>
      </w:tr>
      <w:tr w:rsidR="00B15FAA" w:rsidRPr="00B15FAA" w14:paraId="17111D6F" w14:textId="77777777" w:rsidTr="00F02CD2">
        <w:tc>
          <w:tcPr>
            <w:tcW w:w="9072" w:type="dxa"/>
          </w:tcPr>
          <w:p w14:paraId="168A54DB" w14:textId="78D94753" w:rsidR="00B15FAA" w:rsidRPr="00B15FAA" w:rsidRDefault="00B15FAA" w:rsidP="00B15FAA">
            <w:pPr>
              <w:tabs>
                <w:tab w:val="left" w:pos="708"/>
              </w:tabs>
              <w:suppressAutoHyphens w:val="0"/>
              <w:overflowPunct w:val="0"/>
              <w:autoSpaceDE w:val="0"/>
              <w:autoSpaceDN w:val="0"/>
              <w:adjustRightInd w:val="0"/>
              <w:spacing w:after="0" w:line="260" w:lineRule="exact"/>
              <w:jc w:val="both"/>
              <w:rPr>
                <w:rFonts w:ascii="Arial" w:eastAsia="Times New Roman" w:hAnsi="Arial" w:cs="Arial"/>
                <w:sz w:val="20"/>
                <w:szCs w:val="20"/>
              </w:rPr>
            </w:pPr>
            <w:r w:rsidRPr="00B15FAA">
              <w:rPr>
                <w:rFonts w:ascii="Arial" w:eastAsia="Times New Roman" w:hAnsi="Arial" w:cs="Arial"/>
                <w:sz w:val="20"/>
                <w:szCs w:val="20"/>
              </w:rPr>
              <w:t>Predlog zakona nima posledic na socialnem področju.</w:t>
            </w:r>
          </w:p>
          <w:p w14:paraId="09C9A023" w14:textId="77777777" w:rsidR="00B15FAA" w:rsidRPr="00B15FAA" w:rsidRDefault="00B15FAA" w:rsidP="00B15FAA">
            <w:pPr>
              <w:tabs>
                <w:tab w:val="left" w:pos="708"/>
                <w:tab w:val="left" w:pos="900"/>
              </w:tabs>
              <w:suppressAutoHyphens w:val="0"/>
              <w:overflowPunct w:val="0"/>
              <w:autoSpaceDE w:val="0"/>
              <w:autoSpaceDN w:val="0"/>
              <w:adjustRightInd w:val="0"/>
              <w:spacing w:after="0" w:line="260" w:lineRule="exact"/>
              <w:jc w:val="both"/>
              <w:textAlignment w:val="baseline"/>
              <w:rPr>
                <w:rFonts w:ascii="Arial" w:eastAsia="Times New Roman" w:hAnsi="Arial" w:cs="Arial"/>
                <w:sz w:val="20"/>
                <w:szCs w:val="20"/>
              </w:rPr>
            </w:pPr>
          </w:p>
        </w:tc>
      </w:tr>
      <w:tr w:rsidR="00B15FAA" w:rsidRPr="00B15FAA" w14:paraId="317B0DF2" w14:textId="77777777" w:rsidTr="00F02CD2">
        <w:tc>
          <w:tcPr>
            <w:tcW w:w="9072" w:type="dxa"/>
            <w:hideMark/>
          </w:tcPr>
          <w:p w14:paraId="06A2E014" w14:textId="568651AE" w:rsidR="00B15FAA" w:rsidRPr="00B15FAA" w:rsidRDefault="00B15FAA" w:rsidP="00B15FAA">
            <w:pPr>
              <w:overflowPunct w:val="0"/>
              <w:autoSpaceDE w:val="0"/>
              <w:autoSpaceDN w:val="0"/>
              <w:adjustRightInd w:val="0"/>
              <w:spacing w:after="0" w:line="260" w:lineRule="exact"/>
              <w:outlineLvl w:val="3"/>
              <w:rPr>
                <w:rFonts w:ascii="Arial" w:eastAsia="Times New Roman" w:hAnsi="Arial" w:cs="Arial"/>
                <w:b/>
                <w:sz w:val="20"/>
                <w:szCs w:val="20"/>
              </w:rPr>
            </w:pPr>
            <w:r w:rsidRPr="00B15FAA">
              <w:rPr>
                <w:rFonts w:ascii="Arial" w:eastAsia="Times New Roman" w:hAnsi="Arial" w:cs="Arial"/>
                <w:b/>
                <w:sz w:val="20"/>
                <w:szCs w:val="20"/>
              </w:rPr>
              <w:t xml:space="preserve">6.5 Presoja posledic </w:t>
            </w:r>
            <w:r>
              <w:rPr>
                <w:rFonts w:ascii="Arial" w:eastAsia="Times New Roman" w:hAnsi="Arial" w:cs="Arial"/>
                <w:b/>
                <w:sz w:val="20"/>
                <w:szCs w:val="20"/>
              </w:rPr>
              <w:t>glede na</w:t>
            </w:r>
            <w:r w:rsidRPr="00B15FAA">
              <w:rPr>
                <w:rFonts w:ascii="Arial" w:eastAsia="Times New Roman" w:hAnsi="Arial" w:cs="Arial"/>
                <w:b/>
                <w:sz w:val="20"/>
                <w:szCs w:val="20"/>
              </w:rPr>
              <w:t xml:space="preserve"> dokumente</w:t>
            </w:r>
            <w:r>
              <w:rPr>
                <w:rFonts w:ascii="Arial" w:eastAsia="Times New Roman" w:hAnsi="Arial" w:cs="Arial"/>
                <w:b/>
                <w:sz w:val="20"/>
                <w:szCs w:val="20"/>
              </w:rPr>
              <w:t xml:space="preserve"> razvojnega načrtovanja</w:t>
            </w:r>
          </w:p>
        </w:tc>
      </w:tr>
      <w:tr w:rsidR="00B15FAA" w:rsidRPr="00B15FAA" w14:paraId="5F9B12C9" w14:textId="77777777" w:rsidTr="00F02CD2">
        <w:tc>
          <w:tcPr>
            <w:tcW w:w="9072" w:type="dxa"/>
          </w:tcPr>
          <w:p w14:paraId="58D2DCF9" w14:textId="77777777" w:rsidR="00B15FAA" w:rsidRPr="00B15FAA" w:rsidRDefault="00B15FAA" w:rsidP="00B15FAA">
            <w:pPr>
              <w:tabs>
                <w:tab w:val="left" w:pos="540"/>
                <w:tab w:val="left" w:pos="900"/>
              </w:tabs>
              <w:suppressAutoHyphens w:val="0"/>
              <w:spacing w:after="0" w:line="260" w:lineRule="exact"/>
              <w:jc w:val="both"/>
              <w:rPr>
                <w:rFonts w:ascii="Arial" w:eastAsia="Times New Roman" w:hAnsi="Arial" w:cs="Arial"/>
                <w:sz w:val="20"/>
                <w:szCs w:val="20"/>
              </w:rPr>
            </w:pPr>
            <w:r w:rsidRPr="00B15FAA">
              <w:rPr>
                <w:rFonts w:ascii="Arial" w:eastAsia="Times New Roman" w:hAnsi="Arial" w:cs="Arial"/>
                <w:sz w:val="20"/>
                <w:szCs w:val="20"/>
              </w:rPr>
              <w:t>Predlog zakona nima posledic za dokumente razvojnega načrtovanja.</w:t>
            </w:r>
          </w:p>
          <w:p w14:paraId="2C74110D" w14:textId="77777777" w:rsidR="00B15FAA" w:rsidRPr="00B15FAA" w:rsidRDefault="00B15FAA" w:rsidP="00B15FAA">
            <w:pPr>
              <w:tabs>
                <w:tab w:val="left" w:pos="540"/>
                <w:tab w:val="left" w:pos="900"/>
              </w:tabs>
              <w:suppressAutoHyphens w:val="0"/>
              <w:spacing w:after="0" w:line="260" w:lineRule="exact"/>
              <w:jc w:val="both"/>
              <w:rPr>
                <w:rFonts w:ascii="Arial" w:eastAsia="Times New Roman" w:hAnsi="Arial" w:cs="Arial"/>
                <w:b/>
                <w:sz w:val="20"/>
                <w:szCs w:val="20"/>
              </w:rPr>
            </w:pPr>
          </w:p>
          <w:p w14:paraId="7BBEFC55" w14:textId="18CEFE7E" w:rsidR="00B15FAA" w:rsidRPr="00B15FAA" w:rsidRDefault="00B15FAA" w:rsidP="00B15FAA">
            <w:pPr>
              <w:tabs>
                <w:tab w:val="left" w:pos="540"/>
                <w:tab w:val="left" w:pos="900"/>
              </w:tabs>
              <w:suppressAutoHyphens w:val="0"/>
              <w:spacing w:after="0" w:line="260" w:lineRule="exact"/>
              <w:jc w:val="both"/>
              <w:rPr>
                <w:rFonts w:ascii="Arial" w:eastAsia="Times New Roman" w:hAnsi="Arial" w:cs="Arial"/>
                <w:b/>
                <w:sz w:val="20"/>
                <w:szCs w:val="20"/>
              </w:rPr>
            </w:pPr>
            <w:r w:rsidRPr="00B15FAA">
              <w:rPr>
                <w:rFonts w:ascii="Arial" w:eastAsia="Times New Roman" w:hAnsi="Arial" w:cs="Arial"/>
                <w:b/>
                <w:sz w:val="20"/>
                <w:szCs w:val="20"/>
              </w:rPr>
              <w:t xml:space="preserve">6.6 Presoja posledic </w:t>
            </w:r>
            <w:r>
              <w:rPr>
                <w:rFonts w:ascii="Arial" w:eastAsia="Times New Roman" w:hAnsi="Arial" w:cs="Arial"/>
                <w:b/>
                <w:sz w:val="20"/>
                <w:szCs w:val="20"/>
              </w:rPr>
              <w:t>na</w:t>
            </w:r>
            <w:r w:rsidRPr="00B15FAA">
              <w:rPr>
                <w:rFonts w:ascii="Arial" w:eastAsia="Times New Roman" w:hAnsi="Arial" w:cs="Arial"/>
                <w:b/>
                <w:sz w:val="20"/>
                <w:szCs w:val="20"/>
              </w:rPr>
              <w:t xml:space="preserve"> druga področja</w:t>
            </w:r>
          </w:p>
          <w:p w14:paraId="3E3460DA" w14:textId="57ED6A61" w:rsidR="00B15FAA" w:rsidRPr="00B15FAA" w:rsidRDefault="00B15FAA" w:rsidP="00B15FAA">
            <w:pPr>
              <w:tabs>
                <w:tab w:val="left" w:pos="708"/>
              </w:tabs>
              <w:suppressAutoHyphens w:val="0"/>
              <w:overflowPunct w:val="0"/>
              <w:autoSpaceDE w:val="0"/>
              <w:autoSpaceDN w:val="0"/>
              <w:adjustRightInd w:val="0"/>
              <w:spacing w:after="0" w:line="260" w:lineRule="exact"/>
              <w:jc w:val="both"/>
              <w:rPr>
                <w:rFonts w:ascii="Arial" w:eastAsia="Times New Roman" w:hAnsi="Arial" w:cs="Arial"/>
                <w:sz w:val="20"/>
                <w:szCs w:val="20"/>
              </w:rPr>
            </w:pPr>
            <w:r w:rsidRPr="00B15FAA">
              <w:rPr>
                <w:rFonts w:ascii="Arial" w:eastAsia="Times New Roman" w:hAnsi="Arial" w:cs="Arial"/>
                <w:sz w:val="20"/>
                <w:szCs w:val="20"/>
              </w:rPr>
              <w:t xml:space="preserve">Predlog zakona nima posledic </w:t>
            </w:r>
            <w:r>
              <w:rPr>
                <w:rFonts w:ascii="Arial" w:eastAsia="Times New Roman" w:hAnsi="Arial" w:cs="Arial"/>
                <w:sz w:val="20"/>
                <w:szCs w:val="20"/>
              </w:rPr>
              <w:t xml:space="preserve">na drugih področjih. </w:t>
            </w:r>
          </w:p>
          <w:p w14:paraId="6FA31CF7" w14:textId="77777777" w:rsidR="00B15FAA" w:rsidRPr="00B15FAA" w:rsidRDefault="00B15FAA" w:rsidP="00B15FAA">
            <w:pPr>
              <w:tabs>
                <w:tab w:val="left" w:pos="540"/>
                <w:tab w:val="left" w:pos="900"/>
              </w:tabs>
              <w:suppressAutoHyphens w:val="0"/>
              <w:spacing w:after="0" w:line="260" w:lineRule="exact"/>
              <w:jc w:val="both"/>
              <w:rPr>
                <w:rFonts w:ascii="Arial" w:eastAsia="Times New Roman" w:hAnsi="Arial" w:cs="Arial"/>
                <w:b/>
                <w:sz w:val="20"/>
                <w:szCs w:val="20"/>
              </w:rPr>
            </w:pPr>
          </w:p>
        </w:tc>
      </w:tr>
    </w:tbl>
    <w:p w14:paraId="67475BA0" w14:textId="77777777" w:rsidR="00395BD4" w:rsidRPr="00A25ACA" w:rsidRDefault="00395BD4" w:rsidP="00395BD4">
      <w:pPr>
        <w:spacing w:after="0"/>
        <w:contextualSpacing/>
        <w:rPr>
          <w:rFonts w:ascii="Arial" w:hAnsi="Arial" w:cs="Arial"/>
          <w:sz w:val="20"/>
          <w:szCs w:val="20"/>
        </w:rPr>
      </w:pPr>
    </w:p>
    <w:p w14:paraId="3792F912" w14:textId="77777777" w:rsidR="00395BD4" w:rsidRPr="00A25ACA" w:rsidRDefault="00395BD4" w:rsidP="00395BD4">
      <w:pPr>
        <w:spacing w:after="0"/>
        <w:contextualSpacing/>
        <w:rPr>
          <w:rFonts w:ascii="Arial" w:hAnsi="Arial" w:cs="Arial"/>
          <w:sz w:val="20"/>
          <w:szCs w:val="20"/>
        </w:rPr>
      </w:pPr>
    </w:p>
    <w:p w14:paraId="1C69E941" w14:textId="2E913438" w:rsidR="00395BD4" w:rsidRDefault="00395BD4" w:rsidP="00395BD4">
      <w:pPr>
        <w:spacing w:after="0"/>
        <w:contextualSpacing/>
        <w:rPr>
          <w:rFonts w:ascii="Arial" w:hAnsi="Arial" w:cs="Arial"/>
          <w:b/>
          <w:sz w:val="20"/>
          <w:szCs w:val="20"/>
        </w:rPr>
      </w:pPr>
      <w:r w:rsidRPr="00A25ACA">
        <w:rPr>
          <w:rFonts w:ascii="Arial" w:hAnsi="Arial" w:cs="Arial"/>
          <w:b/>
          <w:sz w:val="20"/>
          <w:szCs w:val="20"/>
        </w:rPr>
        <w:t>7. PRIKAZ SODELOVANJA JAVNOSTI PRI PRIPRAVI PREDLOGA ZAKONA</w:t>
      </w:r>
    </w:p>
    <w:p w14:paraId="50943813" w14:textId="77777777" w:rsidR="00A4230D" w:rsidRDefault="00A4230D" w:rsidP="00395BD4">
      <w:pPr>
        <w:spacing w:after="0"/>
        <w:contextualSpacing/>
        <w:rPr>
          <w:rFonts w:ascii="Arial" w:eastAsia="Times New Roman" w:hAnsi="Arial" w:cs="Arial"/>
          <w:sz w:val="20"/>
          <w:szCs w:val="20"/>
        </w:rPr>
      </w:pPr>
    </w:p>
    <w:p w14:paraId="138D19CB" w14:textId="1BA62989" w:rsidR="0014502F" w:rsidRPr="0014502F" w:rsidRDefault="0014502F" w:rsidP="00395BD4">
      <w:pPr>
        <w:spacing w:after="0"/>
        <w:contextualSpacing/>
        <w:rPr>
          <w:rFonts w:ascii="Arial" w:eastAsia="Times New Roman" w:hAnsi="Arial" w:cs="Arial"/>
          <w:sz w:val="20"/>
          <w:szCs w:val="20"/>
        </w:rPr>
      </w:pPr>
      <w:r w:rsidRPr="0014502F">
        <w:rPr>
          <w:rFonts w:ascii="Arial" w:eastAsia="Times New Roman" w:hAnsi="Arial" w:cs="Arial"/>
          <w:sz w:val="20"/>
          <w:szCs w:val="20"/>
        </w:rPr>
        <w:t xml:space="preserve">Javnost pri pripravi zakona ni sodelovala. </w:t>
      </w:r>
    </w:p>
    <w:p w14:paraId="1FE20E3E" w14:textId="2D7EC110" w:rsidR="00395BD4" w:rsidRPr="00A25ACA" w:rsidRDefault="00395BD4" w:rsidP="00395BD4">
      <w:pPr>
        <w:spacing w:after="0"/>
        <w:contextualSpacing/>
        <w:rPr>
          <w:rFonts w:ascii="Arial" w:hAnsi="Arial" w:cs="Arial"/>
          <w:b/>
          <w:sz w:val="20"/>
          <w:szCs w:val="20"/>
        </w:rPr>
      </w:pPr>
    </w:p>
    <w:p w14:paraId="3E492934" w14:textId="77777777" w:rsidR="00395BD4" w:rsidRPr="00A25ACA" w:rsidRDefault="00395BD4" w:rsidP="00395BD4">
      <w:pPr>
        <w:spacing w:after="0"/>
        <w:contextualSpacing/>
        <w:rPr>
          <w:rFonts w:ascii="Arial" w:hAnsi="Arial" w:cs="Arial"/>
          <w:b/>
          <w:sz w:val="20"/>
          <w:szCs w:val="20"/>
        </w:rPr>
      </w:pPr>
      <w:r w:rsidRPr="00A25ACA">
        <w:rPr>
          <w:rFonts w:ascii="Arial" w:hAnsi="Arial" w:cs="Arial"/>
          <w:b/>
          <w:sz w:val="20"/>
          <w:szCs w:val="20"/>
        </w:rPr>
        <w:t>8. PODATEK O ZUNANJEM STROKOVNJAKU OZIROMA PRAVNI OSEBI, KI JE SODELOVALA PRI PRIPRAVI PREDLOGA ZAKONA, IN ZNESKU PLAČILA ZA TA NAMEN:</w:t>
      </w:r>
    </w:p>
    <w:p w14:paraId="17BE9113" w14:textId="77777777" w:rsidR="00395BD4" w:rsidRPr="00A25ACA" w:rsidRDefault="00395BD4" w:rsidP="00395BD4">
      <w:pPr>
        <w:spacing w:after="0"/>
        <w:contextualSpacing/>
        <w:rPr>
          <w:rFonts w:ascii="Arial" w:hAnsi="Arial" w:cs="Arial"/>
          <w:sz w:val="20"/>
          <w:szCs w:val="20"/>
        </w:rPr>
      </w:pPr>
    </w:p>
    <w:p w14:paraId="04D04FEF" w14:textId="77777777" w:rsidR="00395BD4" w:rsidRPr="00A25ACA" w:rsidRDefault="00395BD4" w:rsidP="00395BD4">
      <w:pPr>
        <w:spacing w:after="0"/>
        <w:contextualSpacing/>
        <w:rPr>
          <w:rFonts w:ascii="Arial" w:hAnsi="Arial" w:cs="Arial"/>
          <w:sz w:val="20"/>
          <w:szCs w:val="20"/>
        </w:rPr>
      </w:pPr>
      <w:r w:rsidRPr="00A25ACA">
        <w:rPr>
          <w:rFonts w:ascii="Arial" w:hAnsi="Arial" w:cs="Arial"/>
          <w:sz w:val="20"/>
          <w:szCs w:val="20"/>
        </w:rPr>
        <w:t xml:space="preserve">Zunanji strokovnjaki niso sodelovali pri pripravi predloga zakona. </w:t>
      </w:r>
    </w:p>
    <w:p w14:paraId="469748FC" w14:textId="77777777" w:rsidR="00395BD4" w:rsidRPr="00A25ACA" w:rsidRDefault="00395BD4" w:rsidP="00395BD4">
      <w:pPr>
        <w:spacing w:after="0"/>
        <w:contextualSpacing/>
        <w:rPr>
          <w:rFonts w:ascii="Arial" w:hAnsi="Arial" w:cs="Arial"/>
          <w:sz w:val="20"/>
          <w:szCs w:val="20"/>
        </w:rPr>
      </w:pPr>
    </w:p>
    <w:p w14:paraId="34D7B820" w14:textId="77777777" w:rsidR="00395BD4" w:rsidRPr="00A25ACA" w:rsidRDefault="00395BD4" w:rsidP="00395BD4">
      <w:pPr>
        <w:spacing w:after="0"/>
        <w:contextualSpacing/>
        <w:rPr>
          <w:rFonts w:ascii="Arial" w:hAnsi="Arial" w:cs="Arial"/>
          <w:sz w:val="20"/>
          <w:szCs w:val="20"/>
        </w:rPr>
      </w:pPr>
    </w:p>
    <w:p w14:paraId="52BF6F87" w14:textId="77777777" w:rsidR="00395BD4" w:rsidRPr="00A25ACA" w:rsidRDefault="00395BD4" w:rsidP="00395BD4">
      <w:pPr>
        <w:spacing w:after="0"/>
        <w:contextualSpacing/>
        <w:rPr>
          <w:rFonts w:ascii="Arial" w:hAnsi="Arial" w:cs="Arial"/>
          <w:b/>
          <w:sz w:val="20"/>
          <w:szCs w:val="20"/>
        </w:rPr>
      </w:pPr>
      <w:r w:rsidRPr="00A25ACA">
        <w:rPr>
          <w:rFonts w:ascii="Arial" w:hAnsi="Arial" w:cs="Arial"/>
          <w:b/>
          <w:sz w:val="20"/>
          <w:szCs w:val="20"/>
        </w:rPr>
        <w:t>9. NAVEDBA, KATERI PREDSTAVNIKI PREDLAGATELJA BODO SODELOVALI PRI DELU DRŽAVNEGA ZBORA IN DELOVNIH TELES</w:t>
      </w:r>
    </w:p>
    <w:p w14:paraId="152667F6" w14:textId="77777777" w:rsidR="00395BD4" w:rsidRPr="00A25ACA" w:rsidRDefault="00395BD4" w:rsidP="00395BD4">
      <w:pPr>
        <w:spacing w:after="0"/>
        <w:contextualSpacing/>
        <w:rPr>
          <w:rFonts w:ascii="Arial" w:hAnsi="Arial" w:cs="Arial"/>
          <w:sz w:val="20"/>
          <w:szCs w:val="20"/>
        </w:rPr>
      </w:pPr>
    </w:p>
    <w:p w14:paraId="7D6EFAA4" w14:textId="77777777" w:rsidR="00395BD4" w:rsidRPr="00A25ACA" w:rsidRDefault="00B31F0F" w:rsidP="00581352">
      <w:pPr>
        <w:pStyle w:val="Odstavekseznama"/>
        <w:numPr>
          <w:ilvl w:val="0"/>
          <w:numId w:val="15"/>
        </w:numPr>
        <w:spacing w:after="0"/>
        <w:ind w:left="284" w:hanging="284"/>
        <w:rPr>
          <w:rFonts w:ascii="Arial" w:hAnsi="Arial" w:cs="Arial"/>
          <w:sz w:val="20"/>
          <w:szCs w:val="20"/>
        </w:rPr>
      </w:pPr>
      <w:r>
        <w:rPr>
          <w:rFonts w:ascii="Arial" w:hAnsi="Arial" w:cs="Arial"/>
          <w:sz w:val="20"/>
          <w:szCs w:val="20"/>
        </w:rPr>
        <w:t>Matjaž Han</w:t>
      </w:r>
      <w:r w:rsidR="00395BD4" w:rsidRPr="00A25ACA">
        <w:rPr>
          <w:rFonts w:ascii="Arial" w:hAnsi="Arial" w:cs="Arial"/>
          <w:sz w:val="20"/>
          <w:szCs w:val="20"/>
        </w:rPr>
        <w:t>, minister,</w:t>
      </w:r>
    </w:p>
    <w:p w14:paraId="25926136" w14:textId="77777777" w:rsidR="00395BD4" w:rsidRPr="00A25ACA" w:rsidRDefault="00543CC3" w:rsidP="00581352">
      <w:pPr>
        <w:pStyle w:val="Odstavekseznama"/>
        <w:numPr>
          <w:ilvl w:val="0"/>
          <w:numId w:val="15"/>
        </w:numPr>
        <w:spacing w:after="0"/>
        <w:ind w:left="284" w:hanging="284"/>
        <w:rPr>
          <w:rFonts w:ascii="Arial" w:hAnsi="Arial" w:cs="Arial"/>
          <w:sz w:val="20"/>
          <w:szCs w:val="20"/>
        </w:rPr>
      </w:pPr>
      <w:r>
        <w:rPr>
          <w:rFonts w:ascii="Arial" w:hAnsi="Arial" w:cs="Arial"/>
          <w:sz w:val="20"/>
          <w:szCs w:val="20"/>
        </w:rPr>
        <w:t>m</w:t>
      </w:r>
      <w:r w:rsidR="0013289F">
        <w:rPr>
          <w:rFonts w:ascii="Arial" w:hAnsi="Arial" w:cs="Arial"/>
          <w:sz w:val="20"/>
          <w:szCs w:val="20"/>
        </w:rPr>
        <w:t xml:space="preserve">ag. </w:t>
      </w:r>
      <w:r w:rsidR="00B31F0F">
        <w:rPr>
          <w:rFonts w:ascii="Arial" w:hAnsi="Arial" w:cs="Arial"/>
          <w:sz w:val="20"/>
          <w:szCs w:val="20"/>
        </w:rPr>
        <w:t>Dejan Židan</w:t>
      </w:r>
      <w:r w:rsidR="00395BD4" w:rsidRPr="00A25ACA">
        <w:rPr>
          <w:rFonts w:ascii="Arial" w:hAnsi="Arial" w:cs="Arial"/>
          <w:sz w:val="20"/>
          <w:szCs w:val="20"/>
        </w:rPr>
        <w:t>, državni sekretar,</w:t>
      </w:r>
    </w:p>
    <w:p w14:paraId="7BA8235D" w14:textId="77777777" w:rsidR="00395BD4" w:rsidRPr="00A25ACA" w:rsidRDefault="00543CC3" w:rsidP="00581352">
      <w:pPr>
        <w:pStyle w:val="Odstavekseznama"/>
        <w:numPr>
          <w:ilvl w:val="0"/>
          <w:numId w:val="15"/>
        </w:numPr>
        <w:spacing w:after="0"/>
        <w:ind w:left="284" w:hanging="284"/>
        <w:rPr>
          <w:rFonts w:ascii="Arial" w:hAnsi="Arial" w:cs="Arial"/>
          <w:sz w:val="20"/>
          <w:szCs w:val="20"/>
        </w:rPr>
      </w:pPr>
      <w:r>
        <w:rPr>
          <w:rFonts w:ascii="Arial" w:hAnsi="Arial" w:cs="Arial"/>
          <w:sz w:val="20"/>
          <w:szCs w:val="20"/>
        </w:rPr>
        <w:t>m</w:t>
      </w:r>
      <w:r w:rsidR="00395BD4" w:rsidRPr="00A25ACA">
        <w:rPr>
          <w:rFonts w:ascii="Arial" w:hAnsi="Arial" w:cs="Arial"/>
          <w:sz w:val="20"/>
          <w:szCs w:val="20"/>
        </w:rPr>
        <w:t>ag. Karla Pinter, generalna direktorica Direktorata za notranji trg,</w:t>
      </w:r>
    </w:p>
    <w:p w14:paraId="7C61A350" w14:textId="77777777" w:rsidR="00395BD4" w:rsidRPr="00A25ACA" w:rsidRDefault="00025826" w:rsidP="00581352">
      <w:pPr>
        <w:pStyle w:val="Odstavekseznama"/>
        <w:numPr>
          <w:ilvl w:val="0"/>
          <w:numId w:val="15"/>
        </w:numPr>
        <w:spacing w:after="0"/>
        <w:ind w:left="284" w:hanging="284"/>
        <w:rPr>
          <w:rFonts w:ascii="Arial" w:hAnsi="Arial" w:cs="Arial"/>
          <w:sz w:val="20"/>
          <w:szCs w:val="20"/>
        </w:rPr>
      </w:pPr>
      <w:r>
        <w:rPr>
          <w:rFonts w:ascii="Arial" w:hAnsi="Arial" w:cs="Arial"/>
          <w:sz w:val="20"/>
          <w:szCs w:val="20"/>
        </w:rPr>
        <w:t>Franc Stanonik, sekretar</w:t>
      </w:r>
      <w:r w:rsidR="00395BD4" w:rsidRPr="00A25ACA">
        <w:rPr>
          <w:rFonts w:ascii="Arial" w:hAnsi="Arial" w:cs="Arial"/>
          <w:sz w:val="20"/>
          <w:szCs w:val="20"/>
        </w:rPr>
        <w:t xml:space="preserve">, vodja Sektorja za </w:t>
      </w:r>
      <w:r>
        <w:rPr>
          <w:rFonts w:ascii="Arial" w:hAnsi="Arial" w:cs="Arial"/>
          <w:sz w:val="20"/>
          <w:szCs w:val="20"/>
        </w:rPr>
        <w:t xml:space="preserve">domače storitve. </w:t>
      </w:r>
    </w:p>
    <w:p w14:paraId="48C33012" w14:textId="77777777" w:rsidR="00395BD4" w:rsidRPr="00A25ACA" w:rsidRDefault="00395BD4" w:rsidP="00395BD4">
      <w:pPr>
        <w:spacing w:after="0"/>
        <w:contextualSpacing/>
        <w:rPr>
          <w:rFonts w:ascii="Arial" w:hAnsi="Arial" w:cs="Arial"/>
          <w:sz w:val="20"/>
          <w:szCs w:val="20"/>
        </w:rPr>
      </w:pPr>
    </w:p>
    <w:p w14:paraId="0317EDB2" w14:textId="77777777" w:rsidR="00395BD4" w:rsidRPr="00A25ACA" w:rsidRDefault="00395BD4" w:rsidP="00395BD4">
      <w:pPr>
        <w:spacing w:after="0"/>
        <w:contextualSpacing/>
        <w:rPr>
          <w:rFonts w:ascii="Arial" w:hAnsi="Arial" w:cs="Arial"/>
          <w:sz w:val="20"/>
          <w:szCs w:val="20"/>
        </w:rPr>
      </w:pPr>
    </w:p>
    <w:p w14:paraId="48068042" w14:textId="77777777" w:rsidR="00395BD4" w:rsidRPr="00A25ACA" w:rsidRDefault="00395BD4" w:rsidP="00395BD4">
      <w:pPr>
        <w:spacing w:after="0" w:line="240" w:lineRule="auto"/>
        <w:rPr>
          <w:rFonts w:ascii="Arial" w:hAnsi="Arial" w:cs="Arial"/>
          <w:b/>
          <w:sz w:val="20"/>
          <w:szCs w:val="20"/>
        </w:rPr>
      </w:pPr>
      <w:r w:rsidRPr="00A25ACA">
        <w:rPr>
          <w:rFonts w:ascii="Arial" w:hAnsi="Arial" w:cs="Arial"/>
          <w:b/>
          <w:sz w:val="20"/>
          <w:szCs w:val="20"/>
        </w:rPr>
        <w:br w:type="page"/>
      </w:r>
    </w:p>
    <w:p w14:paraId="3C733F78" w14:textId="77777777" w:rsidR="00395BD4" w:rsidRPr="00A25ACA" w:rsidRDefault="00395BD4" w:rsidP="00395BD4">
      <w:pPr>
        <w:spacing w:after="0"/>
        <w:contextualSpacing/>
        <w:rPr>
          <w:rFonts w:ascii="Arial" w:hAnsi="Arial" w:cs="Arial"/>
          <w:b/>
          <w:sz w:val="20"/>
          <w:szCs w:val="20"/>
        </w:rPr>
      </w:pPr>
      <w:r w:rsidRPr="00A25ACA">
        <w:rPr>
          <w:rFonts w:ascii="Arial" w:hAnsi="Arial" w:cs="Arial"/>
          <w:b/>
          <w:sz w:val="20"/>
          <w:szCs w:val="20"/>
        </w:rPr>
        <w:lastRenderedPageBreak/>
        <w:t>II. BESEDILO ČLENOV</w:t>
      </w:r>
    </w:p>
    <w:p w14:paraId="2C56A0C2" w14:textId="77777777" w:rsidR="00395BD4" w:rsidRPr="00A25ACA" w:rsidRDefault="00395BD4" w:rsidP="00395BD4">
      <w:pPr>
        <w:spacing w:after="0"/>
        <w:contextualSpacing/>
        <w:rPr>
          <w:rFonts w:ascii="Arial" w:hAnsi="Arial" w:cs="Arial"/>
          <w:sz w:val="20"/>
          <w:szCs w:val="20"/>
        </w:rPr>
      </w:pPr>
    </w:p>
    <w:p w14:paraId="1261F4DE" w14:textId="77777777" w:rsidR="00395BD4" w:rsidRPr="00A25ACA" w:rsidRDefault="00395BD4" w:rsidP="00395BD4">
      <w:pPr>
        <w:spacing w:after="0"/>
        <w:contextualSpacing/>
        <w:jc w:val="center"/>
        <w:rPr>
          <w:rFonts w:ascii="Arial" w:hAnsi="Arial" w:cs="Arial"/>
          <w:b/>
          <w:sz w:val="20"/>
          <w:szCs w:val="20"/>
        </w:rPr>
      </w:pPr>
      <w:r w:rsidRPr="00A25ACA">
        <w:rPr>
          <w:rFonts w:ascii="Arial" w:hAnsi="Arial" w:cs="Arial"/>
          <w:b/>
          <w:sz w:val="20"/>
          <w:szCs w:val="20"/>
        </w:rPr>
        <w:t>1. člen</w:t>
      </w:r>
    </w:p>
    <w:p w14:paraId="52FB9993" w14:textId="77777777" w:rsidR="00395BD4" w:rsidRPr="00A25ACA" w:rsidRDefault="00395BD4" w:rsidP="00395BD4">
      <w:pPr>
        <w:spacing w:after="0"/>
        <w:contextualSpacing/>
        <w:rPr>
          <w:rFonts w:ascii="Arial" w:hAnsi="Arial" w:cs="Arial"/>
          <w:sz w:val="20"/>
          <w:szCs w:val="20"/>
        </w:rPr>
      </w:pPr>
    </w:p>
    <w:p w14:paraId="193F8DB2" w14:textId="77777777" w:rsidR="0051394B" w:rsidRPr="004762D3" w:rsidRDefault="00395BD4">
      <w:pPr>
        <w:spacing w:after="0"/>
        <w:contextualSpacing/>
        <w:rPr>
          <w:rFonts w:ascii="Arial" w:hAnsi="Arial" w:cs="Arial"/>
          <w:sz w:val="20"/>
          <w:szCs w:val="20"/>
          <w:lang w:eastAsia="sl-SI"/>
        </w:rPr>
      </w:pPr>
      <w:r w:rsidRPr="00A25ACA">
        <w:rPr>
          <w:rFonts w:ascii="Arial" w:hAnsi="Arial" w:cs="Arial"/>
          <w:sz w:val="20"/>
          <w:szCs w:val="20"/>
          <w:lang w:eastAsia="sl-SI"/>
        </w:rPr>
        <w:tab/>
      </w:r>
      <w:r w:rsidR="004762D3" w:rsidRPr="004762D3">
        <w:rPr>
          <w:rFonts w:ascii="Arial" w:hAnsi="Arial" w:cs="Arial"/>
          <w:sz w:val="20"/>
          <w:szCs w:val="20"/>
          <w:lang w:eastAsia="sl-SI"/>
        </w:rPr>
        <w:t xml:space="preserve">V Zakonu o trgovini (Uradni list RS, št. 24/08, 47/15 in 139/20) se v 8. členu v četrtem odstavku za besedo »promet« črtata vejica in beseda »letališčih«. </w:t>
      </w:r>
    </w:p>
    <w:p w14:paraId="362BB1B8" w14:textId="77777777" w:rsidR="004762D3" w:rsidRDefault="004762D3">
      <w:pPr>
        <w:spacing w:after="0"/>
        <w:contextualSpacing/>
        <w:rPr>
          <w:rFonts w:ascii="Arial" w:hAnsi="Arial" w:cs="Arial"/>
          <w:sz w:val="20"/>
          <w:szCs w:val="20"/>
          <w:lang w:eastAsia="sl-SI"/>
        </w:rPr>
      </w:pPr>
    </w:p>
    <w:p w14:paraId="454DA155" w14:textId="77777777" w:rsidR="0051394B" w:rsidRDefault="0051394B">
      <w:pPr>
        <w:spacing w:after="0"/>
        <w:contextualSpacing/>
        <w:rPr>
          <w:rFonts w:ascii="Arial" w:hAnsi="Arial" w:cs="Arial"/>
          <w:sz w:val="20"/>
          <w:szCs w:val="20"/>
          <w:lang w:eastAsia="sl-SI"/>
        </w:rPr>
      </w:pPr>
      <w:r>
        <w:rPr>
          <w:rFonts w:ascii="Arial" w:hAnsi="Arial" w:cs="Arial"/>
          <w:sz w:val="20"/>
          <w:szCs w:val="20"/>
          <w:lang w:eastAsia="sl-SI"/>
        </w:rPr>
        <w:t>Za četrtim odstavkom s</w:t>
      </w:r>
      <w:r w:rsidR="00005AA5">
        <w:rPr>
          <w:rFonts w:ascii="Arial" w:hAnsi="Arial" w:cs="Arial"/>
          <w:sz w:val="20"/>
          <w:szCs w:val="20"/>
          <w:lang w:eastAsia="sl-SI"/>
        </w:rPr>
        <w:t>e doda</w:t>
      </w:r>
      <w:r>
        <w:rPr>
          <w:rFonts w:ascii="Arial" w:hAnsi="Arial" w:cs="Arial"/>
          <w:sz w:val="20"/>
          <w:szCs w:val="20"/>
          <w:lang w:eastAsia="sl-SI"/>
        </w:rPr>
        <w:t xml:space="preserve"> nov peti odstavek, ki se glasi: </w:t>
      </w:r>
    </w:p>
    <w:p w14:paraId="4E330A47" w14:textId="77777777" w:rsidR="0051394B" w:rsidRDefault="0051394B">
      <w:pPr>
        <w:spacing w:after="0"/>
        <w:contextualSpacing/>
        <w:rPr>
          <w:rFonts w:ascii="Arial" w:hAnsi="Arial" w:cs="Arial"/>
          <w:sz w:val="20"/>
          <w:szCs w:val="20"/>
        </w:rPr>
      </w:pPr>
    </w:p>
    <w:p w14:paraId="171E1BD0" w14:textId="25C259A7" w:rsidR="0051394B" w:rsidRDefault="0051394B" w:rsidP="0051394B">
      <w:pPr>
        <w:suppressAutoHyphens w:val="0"/>
        <w:spacing w:after="0" w:line="240" w:lineRule="auto"/>
        <w:jc w:val="both"/>
        <w:rPr>
          <w:rFonts w:ascii="Arial" w:hAnsi="Arial" w:cs="Arial"/>
          <w:sz w:val="20"/>
          <w:szCs w:val="20"/>
          <w:lang w:eastAsia="sl-SI"/>
        </w:rPr>
      </w:pPr>
      <w:r w:rsidRPr="0051394B">
        <w:rPr>
          <w:rFonts w:ascii="Arial" w:hAnsi="Arial" w:cs="Arial"/>
          <w:sz w:val="20"/>
          <w:szCs w:val="20"/>
          <w:lang w:eastAsia="sl-SI"/>
        </w:rPr>
        <w:t>»(5) Ne glede na tretji odstavek</w:t>
      </w:r>
      <w:r w:rsidR="005222B3">
        <w:rPr>
          <w:rFonts w:ascii="Arial" w:hAnsi="Arial" w:cs="Arial"/>
          <w:sz w:val="20"/>
          <w:szCs w:val="20"/>
          <w:lang w:eastAsia="sl-SI"/>
        </w:rPr>
        <w:t xml:space="preserve"> </w:t>
      </w:r>
      <w:r w:rsidR="002F73D6">
        <w:rPr>
          <w:rFonts w:ascii="Arial" w:hAnsi="Arial" w:cs="Arial"/>
          <w:sz w:val="20"/>
          <w:szCs w:val="20"/>
          <w:lang w:eastAsia="sl-SI"/>
        </w:rPr>
        <w:t>tega člena</w:t>
      </w:r>
      <w:r w:rsidR="005222B3">
        <w:rPr>
          <w:rFonts w:ascii="Arial" w:hAnsi="Arial" w:cs="Arial"/>
          <w:sz w:val="20"/>
          <w:szCs w:val="20"/>
          <w:lang w:eastAsia="sl-SI"/>
        </w:rPr>
        <w:t xml:space="preserve"> </w:t>
      </w:r>
      <w:r w:rsidRPr="0051394B">
        <w:rPr>
          <w:rFonts w:ascii="Arial" w:hAnsi="Arial" w:cs="Arial"/>
          <w:sz w:val="20"/>
          <w:szCs w:val="20"/>
          <w:lang w:eastAsia="sl-SI"/>
        </w:rPr>
        <w:t>se lahko obratoval</w:t>
      </w:r>
      <w:r w:rsidR="005222B3">
        <w:rPr>
          <w:rFonts w:ascii="Arial" w:hAnsi="Arial" w:cs="Arial"/>
          <w:sz w:val="20"/>
          <w:szCs w:val="20"/>
          <w:lang w:eastAsia="sl-SI"/>
        </w:rPr>
        <w:t>ni čas prodajalne na</w:t>
      </w:r>
      <w:r w:rsidR="00E55334">
        <w:rPr>
          <w:rFonts w:ascii="Arial" w:hAnsi="Arial" w:cs="Arial"/>
          <w:sz w:val="20"/>
          <w:szCs w:val="20"/>
          <w:lang w:eastAsia="sl-SI"/>
        </w:rPr>
        <w:t xml:space="preserve"> mednarodnih</w:t>
      </w:r>
      <w:r w:rsidR="005222B3">
        <w:rPr>
          <w:rFonts w:ascii="Arial" w:hAnsi="Arial" w:cs="Arial"/>
          <w:sz w:val="20"/>
          <w:szCs w:val="20"/>
          <w:lang w:eastAsia="sl-SI"/>
        </w:rPr>
        <w:t xml:space="preserve"> letališčih, turistično informacijskih centrih in muzejih </w:t>
      </w:r>
      <w:r w:rsidRPr="0051394B">
        <w:rPr>
          <w:rFonts w:ascii="Arial" w:hAnsi="Arial" w:cs="Arial"/>
          <w:sz w:val="20"/>
          <w:szCs w:val="20"/>
          <w:lang w:eastAsia="sl-SI"/>
        </w:rPr>
        <w:t>določi brez omejitev.</w:t>
      </w:r>
      <w:r>
        <w:rPr>
          <w:rFonts w:ascii="Arial" w:hAnsi="Arial" w:cs="Arial"/>
          <w:sz w:val="20"/>
          <w:szCs w:val="20"/>
          <w:lang w:eastAsia="sl-SI"/>
        </w:rPr>
        <w:t>«</w:t>
      </w:r>
    </w:p>
    <w:p w14:paraId="791DC21E" w14:textId="77777777" w:rsidR="0051394B" w:rsidRDefault="0051394B" w:rsidP="0051394B">
      <w:pPr>
        <w:suppressAutoHyphens w:val="0"/>
        <w:spacing w:after="0" w:line="240" w:lineRule="auto"/>
        <w:jc w:val="both"/>
        <w:rPr>
          <w:rFonts w:ascii="Arial" w:hAnsi="Arial" w:cs="Arial"/>
          <w:sz w:val="20"/>
          <w:szCs w:val="20"/>
          <w:lang w:eastAsia="sl-SI"/>
        </w:rPr>
      </w:pPr>
    </w:p>
    <w:p w14:paraId="05ACE4A6" w14:textId="77777777" w:rsidR="0051394B" w:rsidRPr="0051394B" w:rsidRDefault="0051394B" w:rsidP="0051394B">
      <w:pPr>
        <w:suppressAutoHyphens w:val="0"/>
        <w:spacing w:after="0" w:line="240" w:lineRule="auto"/>
        <w:jc w:val="both"/>
        <w:rPr>
          <w:rFonts w:ascii="Arial" w:hAnsi="Arial" w:cs="Arial"/>
          <w:sz w:val="20"/>
          <w:szCs w:val="20"/>
          <w:lang w:eastAsia="sl-SI"/>
        </w:rPr>
      </w:pPr>
      <w:r>
        <w:rPr>
          <w:rFonts w:ascii="Arial" w:hAnsi="Arial" w:cs="Arial"/>
          <w:sz w:val="20"/>
          <w:szCs w:val="20"/>
          <w:lang w:eastAsia="sl-SI"/>
        </w:rPr>
        <w:t xml:space="preserve">Dosedanji peti, šesti in sedmi odstavek postanejo šesti, sedmi in osmi odstavek. </w:t>
      </w:r>
    </w:p>
    <w:p w14:paraId="54CC6F92" w14:textId="77777777" w:rsidR="0051394B" w:rsidRDefault="0051394B">
      <w:pPr>
        <w:spacing w:after="0"/>
        <w:contextualSpacing/>
        <w:rPr>
          <w:rFonts w:ascii="Arial" w:hAnsi="Arial" w:cs="Arial"/>
          <w:sz w:val="20"/>
          <w:szCs w:val="20"/>
        </w:rPr>
      </w:pPr>
    </w:p>
    <w:p w14:paraId="41E127E1" w14:textId="77777777" w:rsidR="00B06934" w:rsidRDefault="00B06934">
      <w:pPr>
        <w:spacing w:after="0"/>
        <w:contextualSpacing/>
        <w:rPr>
          <w:rFonts w:ascii="Arial" w:hAnsi="Arial" w:cs="Arial"/>
          <w:sz w:val="20"/>
          <w:szCs w:val="20"/>
        </w:rPr>
      </w:pPr>
    </w:p>
    <w:p w14:paraId="75C3B588" w14:textId="77777777" w:rsidR="000A2BC9" w:rsidRPr="00BB34F0" w:rsidRDefault="000A2BC9" w:rsidP="00BA588E">
      <w:pPr>
        <w:spacing w:after="0"/>
        <w:contextualSpacing/>
        <w:jc w:val="both"/>
        <w:rPr>
          <w:rFonts w:ascii="Arial" w:hAnsi="Arial" w:cs="Arial"/>
          <w:sz w:val="20"/>
          <w:szCs w:val="20"/>
        </w:rPr>
      </w:pPr>
    </w:p>
    <w:p w14:paraId="70181797" w14:textId="4CC94C2A" w:rsidR="00D316ED" w:rsidRDefault="00FF295F" w:rsidP="00EA7532">
      <w:pPr>
        <w:spacing w:after="0"/>
        <w:contextualSpacing/>
        <w:jc w:val="center"/>
        <w:rPr>
          <w:rFonts w:ascii="Arial" w:hAnsi="Arial" w:cs="Arial"/>
          <w:sz w:val="20"/>
          <w:szCs w:val="20"/>
        </w:rPr>
      </w:pPr>
      <w:r>
        <w:rPr>
          <w:rFonts w:ascii="Arial" w:hAnsi="Arial" w:cs="Arial"/>
          <w:sz w:val="20"/>
          <w:szCs w:val="20"/>
        </w:rPr>
        <w:t>KONČNI DOLOČBI</w:t>
      </w:r>
    </w:p>
    <w:p w14:paraId="674DFF5A" w14:textId="77777777" w:rsidR="0013289F" w:rsidRDefault="0013289F" w:rsidP="00BA588E">
      <w:pPr>
        <w:spacing w:after="0"/>
        <w:contextualSpacing/>
        <w:jc w:val="both"/>
        <w:rPr>
          <w:rFonts w:ascii="Arial" w:hAnsi="Arial" w:cs="Arial"/>
          <w:sz w:val="20"/>
          <w:szCs w:val="20"/>
        </w:rPr>
      </w:pPr>
    </w:p>
    <w:p w14:paraId="364A1782" w14:textId="6F061BFC" w:rsidR="00287627" w:rsidRDefault="00575A95" w:rsidP="006C473B">
      <w:pPr>
        <w:spacing w:after="0"/>
        <w:contextualSpacing/>
        <w:jc w:val="center"/>
        <w:rPr>
          <w:rFonts w:ascii="Arial" w:hAnsi="Arial" w:cs="Arial"/>
          <w:b/>
          <w:sz w:val="20"/>
          <w:szCs w:val="20"/>
        </w:rPr>
      </w:pPr>
      <w:r w:rsidRPr="002F73D6">
        <w:rPr>
          <w:rFonts w:ascii="Arial" w:hAnsi="Arial" w:cs="Arial"/>
          <w:b/>
          <w:sz w:val="20"/>
          <w:szCs w:val="20"/>
        </w:rPr>
        <w:t>2</w:t>
      </w:r>
      <w:r w:rsidR="00287627" w:rsidRPr="002F73D6">
        <w:rPr>
          <w:rFonts w:ascii="Arial" w:hAnsi="Arial" w:cs="Arial"/>
          <w:b/>
          <w:sz w:val="20"/>
          <w:szCs w:val="20"/>
        </w:rPr>
        <w:t>. člen</w:t>
      </w:r>
    </w:p>
    <w:p w14:paraId="586C73BA" w14:textId="61191E88" w:rsidR="00FF295F" w:rsidRDefault="00FF295F" w:rsidP="006C473B">
      <w:pPr>
        <w:spacing w:after="0"/>
        <w:contextualSpacing/>
        <w:jc w:val="center"/>
        <w:rPr>
          <w:rFonts w:ascii="Arial" w:hAnsi="Arial" w:cs="Arial"/>
          <w:b/>
          <w:sz w:val="20"/>
          <w:szCs w:val="20"/>
        </w:rPr>
      </w:pPr>
    </w:p>
    <w:p w14:paraId="1BB524B2" w14:textId="76E8DF51" w:rsidR="00FF295F" w:rsidRDefault="00FF295F" w:rsidP="00FF295F">
      <w:pPr>
        <w:spacing w:after="0"/>
        <w:contextualSpacing/>
        <w:rPr>
          <w:rFonts w:ascii="Arial" w:hAnsi="Arial" w:cs="Arial"/>
          <w:sz w:val="20"/>
          <w:szCs w:val="20"/>
        </w:rPr>
      </w:pPr>
      <w:r>
        <w:rPr>
          <w:rFonts w:ascii="Arial" w:hAnsi="Arial" w:cs="Arial"/>
          <w:sz w:val="20"/>
          <w:szCs w:val="20"/>
        </w:rPr>
        <w:t xml:space="preserve">Z dnem uveljavitve tega zakona preneha veljati 9. člen </w:t>
      </w:r>
      <w:r w:rsidRPr="00FF295F">
        <w:rPr>
          <w:rFonts w:ascii="Arial" w:hAnsi="Arial" w:cs="Arial"/>
          <w:sz w:val="20"/>
          <w:szCs w:val="20"/>
        </w:rPr>
        <w:t>Zakon</w:t>
      </w:r>
      <w:r>
        <w:rPr>
          <w:rFonts w:ascii="Arial" w:hAnsi="Arial" w:cs="Arial"/>
          <w:sz w:val="20"/>
          <w:szCs w:val="20"/>
        </w:rPr>
        <w:t>a</w:t>
      </w:r>
      <w:r w:rsidRPr="00FF295F">
        <w:rPr>
          <w:rFonts w:ascii="Arial" w:hAnsi="Arial" w:cs="Arial"/>
          <w:sz w:val="20"/>
          <w:szCs w:val="20"/>
        </w:rPr>
        <w:t xml:space="preserve"> o interventnih ukrepih za pomoč gospodarstvu in turizmu pri omilitvi posledic epidemije COVID-19 (Uradni list RS, št. 112/21 in 187/21 – ZIPRS2223)</w:t>
      </w:r>
      <w:r>
        <w:rPr>
          <w:rFonts w:ascii="Arial" w:hAnsi="Arial" w:cs="Arial"/>
          <w:sz w:val="20"/>
          <w:szCs w:val="20"/>
        </w:rPr>
        <w:t xml:space="preserve">. </w:t>
      </w:r>
    </w:p>
    <w:p w14:paraId="5ECC2534" w14:textId="77777777" w:rsidR="00FF295F" w:rsidRPr="00FF295F" w:rsidRDefault="00FF295F" w:rsidP="00FF295F">
      <w:pPr>
        <w:spacing w:after="0"/>
        <w:contextualSpacing/>
        <w:rPr>
          <w:rFonts w:ascii="Arial" w:hAnsi="Arial" w:cs="Arial"/>
          <w:sz w:val="20"/>
          <w:szCs w:val="20"/>
        </w:rPr>
      </w:pPr>
    </w:p>
    <w:p w14:paraId="53749AB6" w14:textId="0C435CEA" w:rsidR="00287627" w:rsidRDefault="00FF295F" w:rsidP="00FF295F">
      <w:pPr>
        <w:spacing w:after="0"/>
        <w:contextualSpacing/>
        <w:jc w:val="center"/>
        <w:rPr>
          <w:rFonts w:ascii="Arial" w:hAnsi="Arial" w:cs="Arial"/>
          <w:b/>
          <w:sz w:val="20"/>
          <w:szCs w:val="20"/>
        </w:rPr>
      </w:pPr>
      <w:r w:rsidRPr="00FF295F">
        <w:rPr>
          <w:rFonts w:ascii="Arial" w:hAnsi="Arial" w:cs="Arial"/>
          <w:b/>
          <w:sz w:val="20"/>
          <w:szCs w:val="20"/>
        </w:rPr>
        <w:t xml:space="preserve">3. člen </w:t>
      </w:r>
    </w:p>
    <w:p w14:paraId="0F504312" w14:textId="77777777" w:rsidR="00FF295F" w:rsidRPr="00FF295F" w:rsidRDefault="00FF295F" w:rsidP="00FF295F">
      <w:pPr>
        <w:spacing w:after="0"/>
        <w:contextualSpacing/>
        <w:jc w:val="center"/>
        <w:rPr>
          <w:rFonts w:ascii="Arial" w:hAnsi="Arial" w:cs="Arial"/>
          <w:b/>
          <w:sz w:val="20"/>
          <w:szCs w:val="20"/>
        </w:rPr>
      </w:pPr>
    </w:p>
    <w:p w14:paraId="3B6012B5" w14:textId="6783F2D7" w:rsidR="00146A29" w:rsidRPr="00A25ACA" w:rsidRDefault="00287627" w:rsidP="00BA588E">
      <w:pPr>
        <w:spacing w:after="0"/>
        <w:contextualSpacing/>
        <w:jc w:val="both"/>
        <w:rPr>
          <w:rFonts w:ascii="Arial" w:hAnsi="Arial" w:cs="Arial"/>
          <w:sz w:val="20"/>
          <w:szCs w:val="20"/>
        </w:rPr>
      </w:pPr>
      <w:r>
        <w:rPr>
          <w:rFonts w:ascii="Arial" w:hAnsi="Arial" w:cs="Arial"/>
          <w:sz w:val="20"/>
          <w:szCs w:val="20"/>
        </w:rPr>
        <w:t xml:space="preserve">Ta zakon začne veljati </w:t>
      </w:r>
      <w:r w:rsidR="00F74415">
        <w:rPr>
          <w:rFonts w:ascii="Arial" w:hAnsi="Arial" w:cs="Arial"/>
          <w:sz w:val="20"/>
          <w:szCs w:val="20"/>
        </w:rPr>
        <w:t>naslednji</w:t>
      </w:r>
      <w:r>
        <w:rPr>
          <w:rFonts w:ascii="Arial" w:hAnsi="Arial" w:cs="Arial"/>
          <w:sz w:val="20"/>
          <w:szCs w:val="20"/>
        </w:rPr>
        <w:t xml:space="preserve"> dan po objavi v </w:t>
      </w:r>
      <w:r w:rsidR="009E38FF">
        <w:rPr>
          <w:rFonts w:ascii="Arial" w:hAnsi="Arial" w:cs="Arial"/>
          <w:sz w:val="20"/>
          <w:szCs w:val="20"/>
        </w:rPr>
        <w:t xml:space="preserve">Uradnem </w:t>
      </w:r>
      <w:r>
        <w:rPr>
          <w:rFonts w:ascii="Arial" w:hAnsi="Arial" w:cs="Arial"/>
          <w:sz w:val="20"/>
          <w:szCs w:val="20"/>
        </w:rPr>
        <w:t>listu R</w:t>
      </w:r>
      <w:r w:rsidR="009E38FF">
        <w:rPr>
          <w:rFonts w:ascii="Arial" w:hAnsi="Arial" w:cs="Arial"/>
          <w:sz w:val="20"/>
          <w:szCs w:val="20"/>
        </w:rPr>
        <w:t xml:space="preserve">epublike </w:t>
      </w:r>
      <w:r>
        <w:rPr>
          <w:rFonts w:ascii="Arial" w:hAnsi="Arial" w:cs="Arial"/>
          <w:sz w:val="20"/>
          <w:szCs w:val="20"/>
        </w:rPr>
        <w:t>S</w:t>
      </w:r>
      <w:r w:rsidR="009E38FF">
        <w:rPr>
          <w:rFonts w:ascii="Arial" w:hAnsi="Arial" w:cs="Arial"/>
          <w:sz w:val="20"/>
          <w:szCs w:val="20"/>
        </w:rPr>
        <w:t>lovenije</w:t>
      </w:r>
      <w:r>
        <w:rPr>
          <w:rFonts w:ascii="Arial" w:hAnsi="Arial" w:cs="Arial"/>
          <w:sz w:val="20"/>
          <w:szCs w:val="20"/>
        </w:rPr>
        <w:t>.</w:t>
      </w:r>
    </w:p>
    <w:p w14:paraId="6FBA7461" w14:textId="77777777" w:rsidR="00395BD4" w:rsidRPr="00A25ACA" w:rsidRDefault="00395BD4" w:rsidP="00395BD4">
      <w:pPr>
        <w:spacing w:after="0"/>
        <w:contextualSpacing/>
        <w:rPr>
          <w:rFonts w:ascii="Arial" w:hAnsi="Arial" w:cs="Arial"/>
          <w:sz w:val="20"/>
          <w:szCs w:val="20"/>
        </w:rPr>
      </w:pPr>
    </w:p>
    <w:p w14:paraId="5F0FAA24" w14:textId="77777777" w:rsidR="00395BD4" w:rsidRPr="00A25ACA" w:rsidRDefault="00395BD4" w:rsidP="00395BD4">
      <w:pPr>
        <w:spacing w:after="0"/>
        <w:contextualSpacing/>
        <w:rPr>
          <w:rFonts w:ascii="Arial" w:hAnsi="Arial" w:cs="Arial"/>
          <w:sz w:val="20"/>
          <w:szCs w:val="20"/>
        </w:rPr>
      </w:pPr>
    </w:p>
    <w:p w14:paraId="76FF1F7C" w14:textId="77777777" w:rsidR="00395BD4" w:rsidRPr="00A25ACA" w:rsidRDefault="00395BD4" w:rsidP="00395BD4">
      <w:pPr>
        <w:spacing w:after="0" w:line="240" w:lineRule="auto"/>
        <w:rPr>
          <w:rFonts w:ascii="Arial" w:hAnsi="Arial" w:cs="Arial"/>
          <w:b/>
          <w:sz w:val="20"/>
          <w:szCs w:val="20"/>
        </w:rPr>
      </w:pPr>
      <w:r w:rsidRPr="00A25ACA">
        <w:rPr>
          <w:rFonts w:ascii="Arial" w:hAnsi="Arial" w:cs="Arial"/>
          <w:b/>
          <w:sz w:val="20"/>
          <w:szCs w:val="20"/>
        </w:rPr>
        <w:br w:type="page"/>
      </w:r>
    </w:p>
    <w:p w14:paraId="3467D447" w14:textId="77777777" w:rsidR="00395BD4" w:rsidRPr="00A25ACA" w:rsidRDefault="00395BD4" w:rsidP="00395BD4">
      <w:pPr>
        <w:spacing w:after="0"/>
        <w:contextualSpacing/>
        <w:jc w:val="both"/>
        <w:rPr>
          <w:rFonts w:ascii="Arial" w:hAnsi="Arial" w:cs="Arial"/>
          <w:b/>
          <w:sz w:val="20"/>
          <w:szCs w:val="20"/>
        </w:rPr>
      </w:pPr>
      <w:r w:rsidRPr="00A25ACA">
        <w:rPr>
          <w:rFonts w:ascii="Arial" w:hAnsi="Arial" w:cs="Arial"/>
          <w:b/>
          <w:sz w:val="20"/>
          <w:szCs w:val="20"/>
        </w:rPr>
        <w:lastRenderedPageBreak/>
        <w:t>III. OBRAZLOŽITEV</w:t>
      </w:r>
    </w:p>
    <w:p w14:paraId="0E4787EE" w14:textId="77777777" w:rsidR="00395BD4" w:rsidRPr="00A25ACA" w:rsidRDefault="00395BD4" w:rsidP="00395BD4">
      <w:pPr>
        <w:spacing w:after="0"/>
        <w:contextualSpacing/>
        <w:jc w:val="both"/>
        <w:rPr>
          <w:rFonts w:ascii="Arial" w:hAnsi="Arial" w:cs="Arial"/>
          <w:sz w:val="20"/>
          <w:szCs w:val="20"/>
        </w:rPr>
      </w:pPr>
    </w:p>
    <w:p w14:paraId="69366AA8" w14:textId="77777777" w:rsidR="00395BD4" w:rsidRPr="00A25ACA" w:rsidRDefault="00395BD4" w:rsidP="00395BD4">
      <w:pPr>
        <w:spacing w:after="0"/>
        <w:contextualSpacing/>
        <w:jc w:val="both"/>
        <w:rPr>
          <w:rFonts w:ascii="Arial" w:hAnsi="Arial" w:cs="Arial"/>
          <w:b/>
          <w:sz w:val="20"/>
          <w:szCs w:val="20"/>
        </w:rPr>
      </w:pPr>
      <w:r w:rsidRPr="00A25ACA">
        <w:rPr>
          <w:rFonts w:ascii="Arial" w:hAnsi="Arial" w:cs="Arial"/>
          <w:b/>
          <w:bCs/>
          <w:color w:val="000000"/>
          <w:sz w:val="20"/>
          <w:szCs w:val="20"/>
          <w:lang w:eastAsia="sl-SI"/>
        </w:rPr>
        <w:t>Obrazložitev k</w:t>
      </w:r>
      <w:r w:rsidR="002F73D6">
        <w:rPr>
          <w:rFonts w:ascii="Arial" w:hAnsi="Arial" w:cs="Arial"/>
          <w:b/>
          <w:sz w:val="20"/>
          <w:szCs w:val="20"/>
        </w:rPr>
        <w:t xml:space="preserve"> 1. členu: </w:t>
      </w:r>
    </w:p>
    <w:p w14:paraId="67A6ADE2" w14:textId="77777777" w:rsidR="00395BD4" w:rsidRPr="00A25ACA" w:rsidRDefault="00395BD4" w:rsidP="00395BD4">
      <w:pPr>
        <w:spacing w:after="0"/>
        <w:contextualSpacing/>
        <w:jc w:val="both"/>
        <w:rPr>
          <w:rFonts w:ascii="Arial" w:hAnsi="Arial" w:cs="Arial"/>
          <w:sz w:val="20"/>
          <w:szCs w:val="20"/>
        </w:rPr>
      </w:pPr>
    </w:p>
    <w:p w14:paraId="0069A4CD" w14:textId="77777777" w:rsidR="002E36D0" w:rsidRDefault="00392DF2" w:rsidP="00FE00CB">
      <w:pPr>
        <w:suppressAutoHyphens w:val="0"/>
        <w:spacing w:after="0" w:line="240" w:lineRule="auto"/>
        <w:jc w:val="both"/>
        <w:rPr>
          <w:rFonts w:ascii="Arial" w:hAnsi="Arial" w:cs="Arial"/>
          <w:sz w:val="20"/>
          <w:szCs w:val="20"/>
          <w:lang w:eastAsia="sl-SI"/>
        </w:rPr>
      </w:pPr>
      <w:r w:rsidRPr="00FE00CB">
        <w:rPr>
          <w:rFonts w:ascii="Arial" w:hAnsi="Arial" w:cs="Arial"/>
          <w:sz w:val="20"/>
          <w:szCs w:val="20"/>
        </w:rPr>
        <w:t>Predlagan</w:t>
      </w:r>
      <w:r w:rsidR="00FE00CB" w:rsidRPr="00FE00CB">
        <w:rPr>
          <w:rFonts w:ascii="Arial" w:hAnsi="Arial" w:cs="Arial"/>
          <w:sz w:val="20"/>
          <w:szCs w:val="20"/>
        </w:rPr>
        <w:t>e so nove izjeme od prepovedi obratovanja prodajaln ob nedeljah in z zakonom določenih dela prostih dnevih</w:t>
      </w:r>
      <w:r w:rsidR="00FE00CB">
        <w:rPr>
          <w:rFonts w:ascii="Arial" w:hAnsi="Arial" w:cs="Arial"/>
          <w:sz w:val="20"/>
          <w:szCs w:val="20"/>
        </w:rPr>
        <w:t xml:space="preserve">, in sicer </w:t>
      </w:r>
      <w:r w:rsidR="00FE00CB">
        <w:rPr>
          <w:rFonts w:ascii="Arial" w:hAnsi="Arial" w:cs="Arial"/>
          <w:sz w:val="20"/>
          <w:szCs w:val="20"/>
          <w:lang w:eastAsia="sl-SI"/>
        </w:rPr>
        <w:t xml:space="preserve">na letališčih, turistično informacijskih centrih in muzejih, pri čemer za navedene </w:t>
      </w:r>
      <w:r w:rsidR="002E36D0">
        <w:rPr>
          <w:rFonts w:ascii="Arial" w:hAnsi="Arial" w:cs="Arial"/>
          <w:sz w:val="20"/>
          <w:szCs w:val="20"/>
          <w:lang w:eastAsia="sl-SI"/>
        </w:rPr>
        <w:t>prodajalne</w:t>
      </w:r>
      <w:r w:rsidR="00FE00CB">
        <w:rPr>
          <w:rFonts w:ascii="Arial" w:hAnsi="Arial" w:cs="Arial"/>
          <w:sz w:val="20"/>
          <w:szCs w:val="20"/>
          <w:lang w:eastAsia="sl-SI"/>
        </w:rPr>
        <w:t xml:space="preserve"> ne velja </w:t>
      </w:r>
      <w:r w:rsidR="002E36D0">
        <w:rPr>
          <w:rFonts w:ascii="Arial" w:hAnsi="Arial" w:cs="Arial"/>
          <w:sz w:val="20"/>
          <w:szCs w:val="20"/>
          <w:lang w:eastAsia="sl-SI"/>
        </w:rPr>
        <w:t>pogoj</w:t>
      </w:r>
      <w:r w:rsidR="00FE00CB">
        <w:rPr>
          <w:rFonts w:ascii="Arial" w:hAnsi="Arial" w:cs="Arial"/>
          <w:sz w:val="20"/>
          <w:szCs w:val="20"/>
          <w:lang w:eastAsia="sl-SI"/>
        </w:rPr>
        <w:t xml:space="preserve"> največje</w:t>
      </w:r>
      <w:r w:rsidR="00DE0956">
        <w:rPr>
          <w:rFonts w:ascii="Arial" w:hAnsi="Arial" w:cs="Arial"/>
          <w:sz w:val="20"/>
          <w:szCs w:val="20"/>
          <w:lang w:eastAsia="sl-SI"/>
        </w:rPr>
        <w:t xml:space="preserve"> dovoljene</w:t>
      </w:r>
      <w:r w:rsidR="00FE00CB">
        <w:rPr>
          <w:rFonts w:ascii="Arial" w:hAnsi="Arial" w:cs="Arial"/>
          <w:sz w:val="20"/>
          <w:szCs w:val="20"/>
          <w:lang w:eastAsia="sl-SI"/>
        </w:rPr>
        <w:t xml:space="preserve"> velikosti prod</w:t>
      </w:r>
      <w:r w:rsidR="002E36D0">
        <w:rPr>
          <w:rFonts w:ascii="Arial" w:hAnsi="Arial" w:cs="Arial"/>
          <w:sz w:val="20"/>
          <w:szCs w:val="20"/>
          <w:lang w:eastAsia="sl-SI"/>
        </w:rPr>
        <w:t>ajnega prostor</w:t>
      </w:r>
      <w:r w:rsidR="00B04D38">
        <w:rPr>
          <w:rFonts w:ascii="Arial" w:hAnsi="Arial" w:cs="Arial"/>
          <w:sz w:val="20"/>
          <w:szCs w:val="20"/>
          <w:lang w:eastAsia="sl-SI"/>
        </w:rPr>
        <w:t>a</w:t>
      </w:r>
      <w:r w:rsidR="002E36D0">
        <w:rPr>
          <w:rFonts w:ascii="Arial" w:hAnsi="Arial" w:cs="Arial"/>
          <w:sz w:val="20"/>
          <w:szCs w:val="20"/>
          <w:lang w:eastAsia="sl-SI"/>
        </w:rPr>
        <w:t xml:space="preserve">. </w:t>
      </w:r>
    </w:p>
    <w:p w14:paraId="6FE3FCF3" w14:textId="77777777" w:rsidR="002E36D0" w:rsidRDefault="002E36D0" w:rsidP="00FE00CB">
      <w:pPr>
        <w:suppressAutoHyphens w:val="0"/>
        <w:spacing w:after="0" w:line="240" w:lineRule="auto"/>
        <w:jc w:val="both"/>
        <w:rPr>
          <w:rFonts w:ascii="Arial" w:hAnsi="Arial" w:cs="Arial"/>
          <w:sz w:val="20"/>
          <w:szCs w:val="20"/>
          <w:lang w:eastAsia="sl-SI"/>
        </w:rPr>
      </w:pPr>
    </w:p>
    <w:p w14:paraId="186BE420" w14:textId="77777777" w:rsidR="00395BD4" w:rsidRDefault="002E36D0" w:rsidP="00395BD4">
      <w:pPr>
        <w:spacing w:after="0"/>
        <w:contextualSpacing/>
        <w:jc w:val="both"/>
        <w:rPr>
          <w:rFonts w:ascii="Arial" w:hAnsi="Arial" w:cs="Arial"/>
          <w:sz w:val="20"/>
          <w:szCs w:val="20"/>
          <w:lang w:eastAsia="sl-SI"/>
        </w:rPr>
      </w:pPr>
      <w:r>
        <w:rPr>
          <w:rFonts w:ascii="Arial" w:hAnsi="Arial" w:cs="Arial"/>
          <w:sz w:val="20"/>
          <w:szCs w:val="20"/>
          <w:lang w:eastAsia="sl-SI"/>
        </w:rPr>
        <w:t xml:space="preserve">Ureditev, določena z veljavnim Zakonom o trgovini, </w:t>
      </w:r>
      <w:r w:rsidR="00392DF2" w:rsidRPr="002E36D0">
        <w:rPr>
          <w:rFonts w:ascii="Arial" w:hAnsi="Arial" w:cs="Arial"/>
          <w:sz w:val="20"/>
          <w:szCs w:val="20"/>
          <w:lang w:eastAsia="sl-SI"/>
        </w:rPr>
        <w:t xml:space="preserve"> je obratovalni čas prodajaln znotraj letališč vezala na površino prodajnega prostora do 200 kvadratnih metrov, kar je bilo zaradi površine prodajaln znotraj letališč, ki v pretežni meri presegajo 200</w:t>
      </w:r>
      <w:r w:rsidR="00F37F1E">
        <w:rPr>
          <w:rFonts w:ascii="Arial" w:hAnsi="Arial" w:cs="Arial"/>
          <w:sz w:val="20"/>
          <w:szCs w:val="20"/>
          <w:lang w:eastAsia="sl-SI"/>
        </w:rPr>
        <w:t xml:space="preserve"> kvadratnih metrov, za le-te </w:t>
      </w:r>
      <w:r w:rsidR="00392DF2" w:rsidRPr="002E36D0">
        <w:rPr>
          <w:rFonts w:ascii="Arial" w:hAnsi="Arial" w:cs="Arial"/>
          <w:sz w:val="20"/>
          <w:szCs w:val="20"/>
          <w:lang w:eastAsia="sl-SI"/>
        </w:rPr>
        <w:t>nesprejemljivo in neizvedljivo. Slednje je namreč pomenilo zaprtje prostocarinskih prodajaln, v mednarodnem terminalu pa so odprti tipi prodajaln v obsegu 400 kvadratnih metrov površine, prav tako pa odprti tipi prodajaln kombinirani s prehransko ponudbo v izmeri 1.000 kvadratnih metrov. S tako omejitvijo obratovanja prodajaln znotraj letališč, bi le-ta predstavljala negativno izjemo med ostalimi letališči sveta.</w:t>
      </w:r>
      <w:r w:rsidR="005F2646">
        <w:rPr>
          <w:rFonts w:ascii="Arial" w:hAnsi="Arial" w:cs="Arial"/>
          <w:sz w:val="20"/>
          <w:szCs w:val="20"/>
          <w:lang w:eastAsia="sl-SI"/>
        </w:rPr>
        <w:t xml:space="preserve"> </w:t>
      </w:r>
    </w:p>
    <w:p w14:paraId="7E1B6C6C" w14:textId="77777777" w:rsidR="00A019BC" w:rsidRDefault="00A019BC" w:rsidP="00395BD4">
      <w:pPr>
        <w:spacing w:after="0"/>
        <w:contextualSpacing/>
        <w:jc w:val="both"/>
        <w:rPr>
          <w:rFonts w:ascii="Arial" w:hAnsi="Arial" w:cs="Arial"/>
          <w:sz w:val="20"/>
          <w:szCs w:val="20"/>
          <w:lang w:eastAsia="sl-SI"/>
        </w:rPr>
      </w:pPr>
    </w:p>
    <w:p w14:paraId="7D1B7267" w14:textId="06FFA985" w:rsidR="00A019BC" w:rsidRDefault="00653674" w:rsidP="00395BD4">
      <w:pPr>
        <w:spacing w:after="0"/>
        <w:contextualSpacing/>
        <w:jc w:val="both"/>
        <w:rPr>
          <w:rFonts w:ascii="Arial" w:hAnsi="Arial" w:cs="Arial"/>
          <w:sz w:val="20"/>
          <w:szCs w:val="20"/>
          <w:lang w:eastAsia="sl-SI"/>
        </w:rPr>
      </w:pPr>
      <w:r>
        <w:rPr>
          <w:rFonts w:ascii="Arial" w:hAnsi="Arial" w:cs="Arial"/>
          <w:sz w:val="20"/>
          <w:szCs w:val="20"/>
          <w:lang w:eastAsia="sl-SI"/>
        </w:rPr>
        <w:t xml:space="preserve">Odstopanje od pogoja največje dovoljene velikosti prodajalnega prostora je v primeru </w:t>
      </w:r>
      <w:r w:rsidR="00A96D65">
        <w:rPr>
          <w:rFonts w:ascii="Arial" w:hAnsi="Arial" w:cs="Arial"/>
          <w:sz w:val="20"/>
          <w:szCs w:val="20"/>
          <w:lang w:eastAsia="sl-SI"/>
        </w:rPr>
        <w:t xml:space="preserve">mednarodnih </w:t>
      </w:r>
      <w:r>
        <w:rPr>
          <w:rFonts w:ascii="Arial" w:hAnsi="Arial" w:cs="Arial"/>
          <w:sz w:val="20"/>
          <w:szCs w:val="20"/>
          <w:lang w:eastAsia="sl-SI"/>
        </w:rPr>
        <w:t>letališč dopustno, saj gre za svojevrstno pr</w:t>
      </w:r>
      <w:r w:rsidR="00E63DFC">
        <w:rPr>
          <w:rFonts w:ascii="Arial" w:hAnsi="Arial" w:cs="Arial"/>
          <w:sz w:val="20"/>
          <w:szCs w:val="20"/>
          <w:lang w:eastAsia="sl-SI"/>
        </w:rPr>
        <w:t>odajalno</w:t>
      </w:r>
      <w:r w:rsidR="0066430B">
        <w:rPr>
          <w:rFonts w:ascii="Arial" w:hAnsi="Arial" w:cs="Arial"/>
          <w:sz w:val="20"/>
          <w:szCs w:val="20"/>
          <w:lang w:eastAsia="sl-SI"/>
        </w:rPr>
        <w:t>, ki ni prosto dostopna. Gre za prodajalno</w:t>
      </w:r>
      <w:r w:rsidR="00E63DFC">
        <w:rPr>
          <w:rFonts w:ascii="Arial" w:hAnsi="Arial" w:cs="Arial"/>
          <w:sz w:val="20"/>
          <w:szCs w:val="20"/>
          <w:lang w:eastAsia="sl-SI"/>
        </w:rPr>
        <w:t xml:space="preserve"> z omejenim dostopom, ki je namenjena specifičnim</w:t>
      </w:r>
      <w:r>
        <w:rPr>
          <w:rFonts w:ascii="Arial" w:hAnsi="Arial" w:cs="Arial"/>
          <w:sz w:val="20"/>
          <w:szCs w:val="20"/>
          <w:lang w:eastAsia="sl-SI"/>
        </w:rPr>
        <w:t xml:space="preserve"> </w:t>
      </w:r>
      <w:r w:rsidR="00E63DFC">
        <w:rPr>
          <w:rFonts w:ascii="Arial" w:hAnsi="Arial" w:cs="Arial"/>
          <w:sz w:val="20"/>
          <w:szCs w:val="20"/>
          <w:lang w:eastAsia="sl-SI"/>
        </w:rPr>
        <w:t>potrošnikom</w:t>
      </w:r>
      <w:r>
        <w:rPr>
          <w:rFonts w:ascii="Arial" w:hAnsi="Arial" w:cs="Arial"/>
          <w:sz w:val="20"/>
          <w:szCs w:val="20"/>
          <w:lang w:eastAsia="sl-SI"/>
        </w:rPr>
        <w:t xml:space="preserve">. Dostop do letališke prodajalne imajo namreč le potniki, ki so se prijavili na let ali pa so iz tujine prispeli na slovensko letališče. </w:t>
      </w:r>
      <w:r w:rsidR="00C02008">
        <w:rPr>
          <w:rFonts w:ascii="Arial" w:hAnsi="Arial" w:cs="Arial"/>
          <w:sz w:val="20"/>
          <w:szCs w:val="20"/>
          <w:lang w:eastAsia="sl-SI"/>
        </w:rPr>
        <w:t xml:space="preserve">Potniki v mednarodnem letalskem prometu tradicionalno nakupujejo pred samim odhodom na letalo, pri čemer gre za nakupe klasičnih prostocarinskih izdelkov ter izdelkov, namenjenih promociji slovenskega turizma blaga, in sicer </w:t>
      </w:r>
      <w:r w:rsidR="00E63DFC">
        <w:rPr>
          <w:rFonts w:ascii="Arial" w:hAnsi="Arial" w:cs="Arial"/>
          <w:sz w:val="20"/>
          <w:szCs w:val="20"/>
          <w:lang w:eastAsia="sl-SI"/>
        </w:rPr>
        <w:t xml:space="preserve">v majhnih količinah, </w:t>
      </w:r>
      <w:r w:rsidR="00C02008">
        <w:rPr>
          <w:rFonts w:ascii="Arial" w:hAnsi="Arial" w:cs="Arial"/>
          <w:sz w:val="20"/>
          <w:szCs w:val="20"/>
          <w:lang w:eastAsia="sl-SI"/>
        </w:rPr>
        <w:t>saj bodo</w:t>
      </w:r>
      <w:r w:rsidR="00F221B9">
        <w:rPr>
          <w:rFonts w:ascii="Arial" w:hAnsi="Arial" w:cs="Arial"/>
          <w:sz w:val="20"/>
          <w:szCs w:val="20"/>
          <w:lang w:eastAsia="sl-SI"/>
        </w:rPr>
        <w:t xml:space="preserve"> izdelke</w:t>
      </w:r>
      <w:r w:rsidR="00C02008">
        <w:rPr>
          <w:rFonts w:ascii="Arial" w:hAnsi="Arial" w:cs="Arial"/>
          <w:sz w:val="20"/>
          <w:szCs w:val="20"/>
          <w:lang w:eastAsia="sl-SI"/>
        </w:rPr>
        <w:t xml:space="preserve"> </w:t>
      </w:r>
      <w:r w:rsidR="00F63B32">
        <w:rPr>
          <w:rFonts w:ascii="Arial" w:hAnsi="Arial" w:cs="Arial"/>
          <w:sz w:val="20"/>
          <w:szCs w:val="20"/>
          <w:lang w:eastAsia="sl-SI"/>
        </w:rPr>
        <w:t>odnesl</w:t>
      </w:r>
      <w:r w:rsidR="00C02008">
        <w:rPr>
          <w:rFonts w:ascii="Arial" w:hAnsi="Arial" w:cs="Arial"/>
          <w:sz w:val="20"/>
          <w:szCs w:val="20"/>
          <w:lang w:eastAsia="sl-SI"/>
        </w:rPr>
        <w:t>i s seboj na letalo</w:t>
      </w:r>
      <w:r>
        <w:rPr>
          <w:rFonts w:ascii="Arial" w:hAnsi="Arial" w:cs="Arial"/>
          <w:sz w:val="20"/>
          <w:szCs w:val="20"/>
          <w:lang w:eastAsia="sl-SI"/>
        </w:rPr>
        <w:t>.</w:t>
      </w:r>
    </w:p>
    <w:p w14:paraId="2100CD56" w14:textId="77777777" w:rsidR="001562D5" w:rsidRDefault="001562D5" w:rsidP="00395BD4">
      <w:pPr>
        <w:spacing w:after="0"/>
        <w:contextualSpacing/>
        <w:jc w:val="both"/>
        <w:rPr>
          <w:rFonts w:ascii="Arial" w:hAnsi="Arial" w:cs="Arial"/>
          <w:sz w:val="20"/>
          <w:szCs w:val="20"/>
          <w:lang w:eastAsia="sl-SI"/>
        </w:rPr>
      </w:pPr>
    </w:p>
    <w:p w14:paraId="36D20FB8" w14:textId="77777777" w:rsidR="00651CA4" w:rsidRDefault="00651CA4" w:rsidP="00651CA4">
      <w:pPr>
        <w:spacing w:after="0" w:line="240" w:lineRule="auto"/>
        <w:jc w:val="both"/>
        <w:rPr>
          <w:rFonts w:ascii="Arial" w:hAnsi="Arial" w:cs="Arial"/>
          <w:sz w:val="20"/>
          <w:szCs w:val="20"/>
        </w:rPr>
      </w:pPr>
      <w:r>
        <w:rPr>
          <w:rFonts w:ascii="Arial" w:hAnsi="Arial" w:cs="Arial"/>
          <w:sz w:val="20"/>
          <w:szCs w:val="20"/>
          <w:lang w:eastAsia="sl-SI"/>
        </w:rPr>
        <w:t xml:space="preserve">Prodajalne </w:t>
      </w:r>
      <w:r w:rsidR="002A5F13">
        <w:rPr>
          <w:rFonts w:ascii="Arial" w:hAnsi="Arial" w:cs="Arial"/>
          <w:sz w:val="20"/>
          <w:szCs w:val="20"/>
        </w:rPr>
        <w:t xml:space="preserve">v </w:t>
      </w:r>
      <w:r w:rsidRPr="00EB2A67">
        <w:rPr>
          <w:rFonts w:ascii="Arial" w:hAnsi="Arial" w:cs="Arial"/>
          <w:sz w:val="20"/>
          <w:szCs w:val="20"/>
        </w:rPr>
        <w:t>turistič</w:t>
      </w:r>
      <w:r w:rsidR="002A5F13">
        <w:rPr>
          <w:rFonts w:ascii="Arial" w:hAnsi="Arial" w:cs="Arial"/>
          <w:sz w:val="20"/>
          <w:szCs w:val="20"/>
        </w:rPr>
        <w:t xml:space="preserve">no informacijski centrih in muzejih s </w:t>
      </w:r>
      <w:r w:rsidRPr="00EB2A67">
        <w:rPr>
          <w:rFonts w:ascii="Arial" w:hAnsi="Arial" w:cs="Arial"/>
          <w:sz w:val="20"/>
          <w:szCs w:val="20"/>
        </w:rPr>
        <w:t>površino prodajnega pr</w:t>
      </w:r>
      <w:r w:rsidR="002A5F13">
        <w:rPr>
          <w:rFonts w:ascii="Arial" w:hAnsi="Arial" w:cs="Arial"/>
          <w:sz w:val="20"/>
          <w:szCs w:val="20"/>
        </w:rPr>
        <w:t>ostora do 200 kvadratnih metrov</w:t>
      </w:r>
      <w:r w:rsidRPr="00EB2A67">
        <w:rPr>
          <w:rFonts w:ascii="Arial" w:hAnsi="Arial" w:cs="Arial"/>
          <w:sz w:val="20"/>
          <w:szCs w:val="20"/>
        </w:rPr>
        <w:t xml:space="preserve"> </w:t>
      </w:r>
      <w:r w:rsidR="002A5F13">
        <w:rPr>
          <w:rFonts w:ascii="Arial" w:hAnsi="Arial" w:cs="Arial"/>
          <w:sz w:val="20"/>
          <w:szCs w:val="20"/>
        </w:rPr>
        <w:t>so skladno s trenutno veljavnim Zakonom o trgovini lahko obratovale pod pogojem, da je delo</w:t>
      </w:r>
      <w:r w:rsidRPr="00EB2A67">
        <w:rPr>
          <w:rFonts w:ascii="Arial" w:hAnsi="Arial" w:cs="Arial"/>
          <w:sz w:val="20"/>
          <w:szCs w:val="20"/>
        </w:rPr>
        <w:t xml:space="preserve"> </w:t>
      </w:r>
      <w:r w:rsidR="002A5F13">
        <w:rPr>
          <w:rFonts w:ascii="Arial" w:hAnsi="Arial" w:cs="Arial"/>
          <w:sz w:val="20"/>
          <w:szCs w:val="20"/>
        </w:rPr>
        <w:t>v prodajalni</w:t>
      </w:r>
      <w:r w:rsidRPr="00EB2A67">
        <w:rPr>
          <w:rFonts w:ascii="Arial" w:hAnsi="Arial" w:cs="Arial"/>
          <w:sz w:val="20"/>
          <w:szCs w:val="20"/>
        </w:rPr>
        <w:t xml:space="preserve"> opravlja</w:t>
      </w:r>
      <w:r w:rsidR="002A5F13">
        <w:rPr>
          <w:rFonts w:ascii="Arial" w:hAnsi="Arial" w:cs="Arial"/>
          <w:sz w:val="20"/>
          <w:szCs w:val="20"/>
        </w:rPr>
        <w:t>la</w:t>
      </w:r>
      <w:r w:rsidRPr="00EB2A67">
        <w:rPr>
          <w:rFonts w:ascii="Arial" w:hAnsi="Arial" w:cs="Arial"/>
          <w:sz w:val="20"/>
          <w:szCs w:val="20"/>
        </w:rPr>
        <w:t xml:space="preserve"> izključno oseba, ki je kot samostojni podjetnik nosilec trgovinske dejavnosti oziroma njegov prokurist ali zakoniti zastopnik oziroma prokurist pravne osebe, ki opravlja trgovinsko dejavnost, kar je bilo, zaradi opravljanja več dejavnosti za le-te nesprejemljivo in neizvedljivo. Slednje  je namreč pomenilo, da naj bi delo v takšnih javnih zavodih ob nedeljah in z zakonom določen</w:t>
      </w:r>
      <w:r w:rsidR="002A5F13">
        <w:rPr>
          <w:rFonts w:ascii="Arial" w:hAnsi="Arial" w:cs="Arial"/>
          <w:sz w:val="20"/>
          <w:szCs w:val="20"/>
        </w:rPr>
        <w:t xml:space="preserve">ih dela prostih dnevih opravljal </w:t>
      </w:r>
      <w:r w:rsidRPr="00EB2A67">
        <w:rPr>
          <w:rFonts w:ascii="Arial" w:hAnsi="Arial" w:cs="Arial"/>
          <w:sz w:val="20"/>
          <w:szCs w:val="20"/>
        </w:rPr>
        <w:t xml:space="preserve">direktor javnega zavoda. Zaradi narave dela posredovanja turističnih informacij in prodaje spominkov, je nujno, da je odpiralni čas prodajaln v </w:t>
      </w:r>
      <w:r w:rsidR="002A5F13">
        <w:rPr>
          <w:rFonts w:ascii="Arial" w:hAnsi="Arial" w:cs="Arial"/>
          <w:sz w:val="20"/>
          <w:szCs w:val="20"/>
        </w:rPr>
        <w:t xml:space="preserve">muzejih </w:t>
      </w:r>
      <w:r w:rsidRPr="00EB2A67">
        <w:rPr>
          <w:rFonts w:ascii="Arial" w:hAnsi="Arial" w:cs="Arial"/>
          <w:sz w:val="20"/>
          <w:szCs w:val="20"/>
        </w:rPr>
        <w:t>in v turistično informacijskih centrih</w:t>
      </w:r>
      <w:r w:rsidR="00A42C77">
        <w:rPr>
          <w:rFonts w:ascii="Arial" w:hAnsi="Arial" w:cs="Arial"/>
          <w:sz w:val="20"/>
          <w:szCs w:val="20"/>
        </w:rPr>
        <w:t>,</w:t>
      </w:r>
      <w:r w:rsidRPr="00EB2A67">
        <w:rPr>
          <w:rFonts w:ascii="Arial" w:hAnsi="Arial" w:cs="Arial"/>
          <w:sz w:val="20"/>
          <w:szCs w:val="20"/>
        </w:rPr>
        <w:t xml:space="preserve"> ne glede na njihovo pravno obliko</w:t>
      </w:r>
      <w:r>
        <w:rPr>
          <w:rFonts w:ascii="Arial" w:hAnsi="Arial" w:cs="Arial"/>
          <w:sz w:val="20"/>
          <w:szCs w:val="20"/>
        </w:rPr>
        <w:t xml:space="preserve"> </w:t>
      </w:r>
      <w:r w:rsidRPr="00EB2A67">
        <w:rPr>
          <w:rFonts w:ascii="Arial" w:hAnsi="Arial" w:cs="Arial"/>
          <w:sz w:val="20"/>
          <w:szCs w:val="20"/>
        </w:rPr>
        <w:t>prilagojen obisku t</w:t>
      </w:r>
      <w:r w:rsidR="002A5F13">
        <w:rPr>
          <w:rFonts w:ascii="Arial" w:hAnsi="Arial" w:cs="Arial"/>
          <w:sz w:val="20"/>
          <w:szCs w:val="20"/>
        </w:rPr>
        <w:t>uristov, ki jih je največ prav ob</w:t>
      </w:r>
      <w:r w:rsidRPr="00EB2A67">
        <w:rPr>
          <w:rFonts w:ascii="Arial" w:hAnsi="Arial" w:cs="Arial"/>
          <w:sz w:val="20"/>
          <w:szCs w:val="20"/>
        </w:rPr>
        <w:t xml:space="preserve"> nedeljah in </w:t>
      </w:r>
      <w:r w:rsidR="002A5F13">
        <w:rPr>
          <w:rFonts w:ascii="Arial" w:hAnsi="Arial" w:cs="Arial"/>
          <w:sz w:val="20"/>
          <w:szCs w:val="20"/>
        </w:rPr>
        <w:t xml:space="preserve">praznikih.  </w:t>
      </w:r>
    </w:p>
    <w:p w14:paraId="33B1D784" w14:textId="77777777" w:rsidR="006206AA" w:rsidRDefault="006206AA" w:rsidP="00651CA4">
      <w:pPr>
        <w:spacing w:after="0" w:line="240" w:lineRule="auto"/>
        <w:jc w:val="both"/>
        <w:rPr>
          <w:rFonts w:ascii="Arial" w:hAnsi="Arial" w:cs="Arial"/>
          <w:sz w:val="20"/>
          <w:szCs w:val="20"/>
        </w:rPr>
      </w:pPr>
    </w:p>
    <w:p w14:paraId="48A5BC58" w14:textId="77777777" w:rsidR="00FB2A70" w:rsidRDefault="003C504E" w:rsidP="00651CA4">
      <w:pPr>
        <w:spacing w:after="0" w:line="240" w:lineRule="auto"/>
        <w:jc w:val="both"/>
        <w:rPr>
          <w:rFonts w:ascii="Arial" w:hAnsi="Arial" w:cs="Arial"/>
          <w:sz w:val="20"/>
          <w:szCs w:val="20"/>
        </w:rPr>
      </w:pPr>
      <w:r>
        <w:rPr>
          <w:rFonts w:ascii="Arial" w:hAnsi="Arial" w:cs="Arial"/>
          <w:sz w:val="20"/>
          <w:szCs w:val="20"/>
        </w:rPr>
        <w:t>Izjema za muzeje in turistično informacijske centre s</w:t>
      </w:r>
      <w:r w:rsidR="00F63B32">
        <w:rPr>
          <w:rFonts w:ascii="Arial" w:hAnsi="Arial" w:cs="Arial"/>
          <w:sz w:val="20"/>
          <w:szCs w:val="20"/>
        </w:rPr>
        <w:t>e določi</w:t>
      </w:r>
      <w:r>
        <w:rPr>
          <w:rFonts w:ascii="Arial" w:hAnsi="Arial" w:cs="Arial"/>
          <w:sz w:val="20"/>
          <w:szCs w:val="20"/>
        </w:rPr>
        <w:t xml:space="preserve">, saj v navedenih primerih ne gre za prodajalne v klasičnem smislu, torej prodajne objekte, v katerem se opravlja trgovinska dejavnost, temveč objekte, namenjene drugim dejavnostim </w:t>
      </w:r>
      <w:r w:rsidR="00C02008">
        <w:rPr>
          <w:rFonts w:ascii="Arial" w:hAnsi="Arial" w:cs="Arial"/>
          <w:sz w:val="20"/>
          <w:szCs w:val="20"/>
        </w:rPr>
        <w:t>(muzejski</w:t>
      </w:r>
      <w:r>
        <w:rPr>
          <w:rFonts w:ascii="Arial" w:hAnsi="Arial" w:cs="Arial"/>
          <w:sz w:val="20"/>
          <w:szCs w:val="20"/>
        </w:rPr>
        <w:t xml:space="preserve"> dejavnost</w:t>
      </w:r>
      <w:r w:rsidR="00C02008">
        <w:rPr>
          <w:rFonts w:ascii="Arial" w:hAnsi="Arial" w:cs="Arial"/>
          <w:sz w:val="20"/>
          <w:szCs w:val="20"/>
        </w:rPr>
        <w:t>i, dejavnosti spodbujanja</w:t>
      </w:r>
      <w:r>
        <w:rPr>
          <w:rFonts w:ascii="Arial" w:hAnsi="Arial" w:cs="Arial"/>
          <w:sz w:val="20"/>
          <w:szCs w:val="20"/>
        </w:rPr>
        <w:t xml:space="preserve"> turizma</w:t>
      </w:r>
      <w:r w:rsidR="00C02008">
        <w:rPr>
          <w:rFonts w:ascii="Arial" w:hAnsi="Arial" w:cs="Arial"/>
          <w:sz w:val="20"/>
          <w:szCs w:val="20"/>
        </w:rPr>
        <w:t>)</w:t>
      </w:r>
      <w:r>
        <w:rPr>
          <w:rFonts w:ascii="Arial" w:hAnsi="Arial" w:cs="Arial"/>
          <w:sz w:val="20"/>
          <w:szCs w:val="20"/>
        </w:rPr>
        <w:t xml:space="preserve"> pri čemer je trgovinska dejavnost ena od spremljajočih dejavnosti, ki dopolnjujejo ponudbo. Posledično je asortima blaga zelo omejen</w:t>
      </w:r>
      <w:r w:rsidR="00FB2A70">
        <w:rPr>
          <w:rFonts w:ascii="Arial" w:hAnsi="Arial" w:cs="Arial"/>
          <w:sz w:val="20"/>
          <w:szCs w:val="20"/>
        </w:rPr>
        <w:t>.</w:t>
      </w:r>
    </w:p>
    <w:p w14:paraId="19374A32" w14:textId="77777777" w:rsidR="00FB2A70" w:rsidRDefault="00FB2A70" w:rsidP="00651CA4">
      <w:pPr>
        <w:spacing w:after="0" w:line="240" w:lineRule="auto"/>
        <w:jc w:val="both"/>
        <w:rPr>
          <w:rFonts w:ascii="Arial" w:hAnsi="Arial" w:cs="Arial"/>
          <w:sz w:val="20"/>
          <w:szCs w:val="20"/>
        </w:rPr>
      </w:pPr>
    </w:p>
    <w:p w14:paraId="18B5D186" w14:textId="7E065B60" w:rsidR="00041B26" w:rsidRPr="00A50D12" w:rsidRDefault="00A651EE" w:rsidP="00A50D12">
      <w:pPr>
        <w:spacing w:after="0" w:line="240" w:lineRule="auto"/>
        <w:jc w:val="both"/>
        <w:rPr>
          <w:rFonts w:ascii="Arial" w:hAnsi="Arial" w:cs="Arial"/>
          <w:sz w:val="20"/>
          <w:szCs w:val="20"/>
        </w:rPr>
      </w:pPr>
      <w:r>
        <w:rPr>
          <w:rFonts w:ascii="Arial" w:hAnsi="Arial" w:cs="Arial"/>
          <w:sz w:val="20"/>
          <w:szCs w:val="20"/>
        </w:rPr>
        <w:t xml:space="preserve">Turistično </w:t>
      </w:r>
      <w:r w:rsidR="00C02008">
        <w:rPr>
          <w:rFonts w:ascii="Arial" w:hAnsi="Arial" w:cs="Arial"/>
          <w:sz w:val="20"/>
          <w:szCs w:val="20"/>
        </w:rPr>
        <w:t xml:space="preserve">informacijski centri v svojih prostorih </w:t>
      </w:r>
      <w:r w:rsidR="006045AC">
        <w:rPr>
          <w:rFonts w:ascii="Arial" w:hAnsi="Arial" w:cs="Arial"/>
          <w:sz w:val="20"/>
          <w:szCs w:val="20"/>
        </w:rPr>
        <w:t>zagotavljajo</w:t>
      </w:r>
      <w:r w:rsidR="00A50D12">
        <w:rPr>
          <w:rFonts w:ascii="Arial" w:hAnsi="Arial" w:cs="Arial"/>
          <w:sz w:val="20"/>
          <w:szCs w:val="20"/>
        </w:rPr>
        <w:t xml:space="preserve"> obiskovalcem </w:t>
      </w:r>
      <w:r w:rsidR="00C02008">
        <w:rPr>
          <w:rFonts w:ascii="Arial" w:hAnsi="Arial" w:cs="Arial"/>
          <w:sz w:val="20"/>
          <w:szCs w:val="20"/>
        </w:rPr>
        <w:t xml:space="preserve"> informacije in </w:t>
      </w:r>
      <w:r w:rsidR="006045AC">
        <w:rPr>
          <w:rFonts w:ascii="Arial" w:hAnsi="Arial" w:cs="Arial"/>
          <w:sz w:val="20"/>
          <w:szCs w:val="20"/>
        </w:rPr>
        <w:t xml:space="preserve">nudijo nakup spominkov. </w:t>
      </w:r>
      <w:r w:rsidR="00A96D65">
        <w:rPr>
          <w:rFonts w:ascii="Arial" w:hAnsi="Arial" w:cs="Arial"/>
          <w:sz w:val="20"/>
          <w:szCs w:val="20"/>
        </w:rPr>
        <w:t xml:space="preserve">Ustanoviteljice le-teh so </w:t>
      </w:r>
      <w:r w:rsidR="00F02CD2">
        <w:rPr>
          <w:rFonts w:ascii="Arial" w:hAnsi="Arial" w:cs="Arial"/>
          <w:sz w:val="20"/>
          <w:szCs w:val="20"/>
        </w:rPr>
        <w:t xml:space="preserve">občine, ki so skladno s 13. členom </w:t>
      </w:r>
      <w:r w:rsidR="00F02CD2" w:rsidRPr="00F02CD2">
        <w:rPr>
          <w:rFonts w:ascii="Arial" w:hAnsi="Arial" w:cs="Arial"/>
          <w:sz w:val="20"/>
          <w:szCs w:val="20"/>
        </w:rPr>
        <w:t>Zakona o spodbujanju razvoja turizma (Uradni list RS, št. </w:t>
      </w:r>
      <w:hyperlink r:id="rId11" w:tgtFrame="_blank" w:tooltip="Zakon o spodbujanju razvoja turizma (ZSRT-1)" w:history="1">
        <w:r w:rsidR="00F02CD2" w:rsidRPr="00F02CD2">
          <w:rPr>
            <w:rFonts w:ascii="Arial" w:hAnsi="Arial" w:cs="Arial"/>
            <w:sz w:val="20"/>
            <w:szCs w:val="20"/>
          </w:rPr>
          <w:t>13/18</w:t>
        </w:r>
      </w:hyperlink>
      <w:r w:rsidR="00F02CD2" w:rsidRPr="00F02CD2">
        <w:rPr>
          <w:rFonts w:ascii="Arial" w:hAnsi="Arial" w:cs="Arial"/>
          <w:sz w:val="20"/>
          <w:szCs w:val="20"/>
        </w:rPr>
        <w:t>;</w:t>
      </w:r>
      <w:r w:rsidR="00F02CD2">
        <w:rPr>
          <w:rFonts w:ascii="Arial" w:hAnsi="Arial" w:cs="Arial"/>
          <w:sz w:val="20"/>
          <w:szCs w:val="20"/>
        </w:rPr>
        <w:t xml:space="preserve"> v nadalj</w:t>
      </w:r>
      <w:r w:rsidR="00F02CD2" w:rsidRPr="00F02CD2">
        <w:rPr>
          <w:rFonts w:ascii="Arial" w:hAnsi="Arial" w:cs="Arial"/>
          <w:sz w:val="20"/>
          <w:szCs w:val="20"/>
        </w:rPr>
        <w:t>njem besedilu: ZSRT-1)</w:t>
      </w:r>
      <w:r w:rsidR="00F02CD2">
        <w:rPr>
          <w:rFonts w:ascii="Arial" w:hAnsi="Arial" w:cs="Arial"/>
          <w:sz w:val="20"/>
          <w:szCs w:val="20"/>
        </w:rPr>
        <w:t xml:space="preserve"> pristojne za načrtovanje, organiziranje in izvajanje spodbujanja razvoja turizma na ravni turističnega območja. </w:t>
      </w:r>
      <w:r w:rsidR="00041B26">
        <w:rPr>
          <w:rFonts w:ascii="Arial" w:hAnsi="Arial" w:cs="Arial"/>
          <w:sz w:val="20"/>
          <w:szCs w:val="20"/>
        </w:rPr>
        <w:t xml:space="preserve">Informacijska turistična dejavnost, ki med drugim vključuje </w:t>
      </w:r>
      <w:r w:rsidR="00A50D12">
        <w:rPr>
          <w:rFonts w:ascii="Arial" w:hAnsi="Arial" w:cs="Arial"/>
          <w:sz w:val="20"/>
          <w:szCs w:val="20"/>
        </w:rPr>
        <w:t xml:space="preserve">informiranje turistov </w:t>
      </w:r>
      <w:r w:rsidR="00041B26">
        <w:rPr>
          <w:rFonts w:ascii="Arial" w:hAnsi="Arial" w:cs="Arial"/>
          <w:sz w:val="20"/>
          <w:szCs w:val="20"/>
        </w:rPr>
        <w:t xml:space="preserve">ter </w:t>
      </w:r>
      <w:r w:rsidR="00041B26" w:rsidRPr="00041B26">
        <w:rPr>
          <w:rFonts w:ascii="Arial" w:hAnsi="Arial" w:cs="Arial"/>
          <w:sz w:val="20"/>
          <w:szCs w:val="20"/>
        </w:rPr>
        <w:t>trženje celovite turistične ponudb</w:t>
      </w:r>
      <w:r w:rsidR="00041B26">
        <w:rPr>
          <w:rFonts w:ascii="Arial" w:hAnsi="Arial" w:cs="Arial"/>
          <w:sz w:val="20"/>
          <w:szCs w:val="20"/>
        </w:rPr>
        <w:t>e na ravni turističnega območja</w:t>
      </w:r>
      <w:r w:rsidR="00A50D12">
        <w:rPr>
          <w:rFonts w:ascii="Arial" w:hAnsi="Arial" w:cs="Arial"/>
          <w:sz w:val="20"/>
          <w:szCs w:val="20"/>
        </w:rPr>
        <w:t>,</w:t>
      </w:r>
      <w:r w:rsidR="00041B26">
        <w:rPr>
          <w:rFonts w:ascii="Arial" w:hAnsi="Arial" w:cs="Arial"/>
          <w:sz w:val="20"/>
          <w:szCs w:val="20"/>
        </w:rPr>
        <w:t xml:space="preserve"> sodita med dejavnosti in storitve, </w:t>
      </w:r>
      <w:r w:rsidR="00A50D12">
        <w:rPr>
          <w:rFonts w:ascii="Arial" w:hAnsi="Arial" w:cs="Arial"/>
          <w:sz w:val="20"/>
          <w:szCs w:val="20"/>
        </w:rPr>
        <w:t xml:space="preserve">ki so skladno s 15. členom </w:t>
      </w:r>
      <w:r w:rsidR="00A50D12" w:rsidRPr="00F02CD2">
        <w:rPr>
          <w:rFonts w:ascii="Arial" w:hAnsi="Arial" w:cs="Arial"/>
          <w:sz w:val="20"/>
          <w:szCs w:val="20"/>
        </w:rPr>
        <w:t>ZSRT-1</w:t>
      </w:r>
      <w:r w:rsidR="00A50D12">
        <w:rPr>
          <w:rFonts w:ascii="Arial" w:hAnsi="Arial" w:cs="Arial"/>
          <w:sz w:val="20"/>
          <w:szCs w:val="20"/>
        </w:rPr>
        <w:t xml:space="preserve"> določene kot d</w:t>
      </w:r>
      <w:r w:rsidR="00041B26" w:rsidRPr="00A50D12">
        <w:rPr>
          <w:rFonts w:ascii="Arial" w:hAnsi="Arial" w:cs="Arial"/>
          <w:sz w:val="20"/>
          <w:szCs w:val="20"/>
        </w:rPr>
        <w:t>ejavnosti in storitve, katerih opravljanje na ravni turističneg</w:t>
      </w:r>
      <w:r w:rsidR="00A50D12" w:rsidRPr="00A50D12">
        <w:rPr>
          <w:rFonts w:ascii="Arial" w:hAnsi="Arial" w:cs="Arial"/>
          <w:sz w:val="20"/>
          <w:szCs w:val="20"/>
        </w:rPr>
        <w:t xml:space="preserve">a območja je v javnem interesu. </w:t>
      </w:r>
    </w:p>
    <w:p w14:paraId="077B688E" w14:textId="77777777" w:rsidR="00041B26" w:rsidRDefault="00041B26" w:rsidP="00651CA4">
      <w:pPr>
        <w:spacing w:after="0" w:line="240" w:lineRule="auto"/>
        <w:jc w:val="both"/>
        <w:rPr>
          <w:rFonts w:ascii="Arial" w:hAnsi="Arial" w:cs="Arial"/>
          <w:sz w:val="20"/>
          <w:szCs w:val="20"/>
        </w:rPr>
      </w:pPr>
    </w:p>
    <w:p w14:paraId="79262BEA" w14:textId="65972E09" w:rsidR="00C02008" w:rsidRDefault="003A2701" w:rsidP="00651CA4">
      <w:pPr>
        <w:spacing w:after="0" w:line="240" w:lineRule="auto"/>
        <w:jc w:val="both"/>
        <w:rPr>
          <w:rFonts w:ascii="Arial" w:hAnsi="Arial" w:cs="Arial"/>
          <w:sz w:val="20"/>
          <w:szCs w:val="20"/>
        </w:rPr>
      </w:pPr>
      <w:r>
        <w:rPr>
          <w:rFonts w:ascii="Arial" w:hAnsi="Arial" w:cs="Arial"/>
          <w:sz w:val="20"/>
          <w:szCs w:val="20"/>
        </w:rPr>
        <w:t xml:space="preserve">Zaradi prostorske omejenosti turistično informacijskih centrov se </w:t>
      </w:r>
      <w:r w:rsidR="00F02CD2">
        <w:rPr>
          <w:rFonts w:ascii="Arial" w:hAnsi="Arial" w:cs="Arial"/>
          <w:sz w:val="20"/>
          <w:szCs w:val="20"/>
        </w:rPr>
        <w:t xml:space="preserve">običajno </w:t>
      </w:r>
      <w:r w:rsidR="006045AC">
        <w:rPr>
          <w:rFonts w:ascii="Arial" w:hAnsi="Arial" w:cs="Arial"/>
          <w:sz w:val="20"/>
          <w:szCs w:val="20"/>
        </w:rPr>
        <w:t>dejavnost</w:t>
      </w:r>
      <w:r w:rsidR="00A50D12">
        <w:rPr>
          <w:rFonts w:ascii="Arial" w:hAnsi="Arial" w:cs="Arial"/>
          <w:sz w:val="20"/>
          <w:szCs w:val="20"/>
        </w:rPr>
        <w:t>i in storitve informiranja ter prodaje spominkov izvajajo</w:t>
      </w:r>
      <w:r>
        <w:rPr>
          <w:rFonts w:ascii="Arial" w:hAnsi="Arial" w:cs="Arial"/>
          <w:sz w:val="20"/>
          <w:szCs w:val="20"/>
        </w:rPr>
        <w:t xml:space="preserve"> v skupnem prostoru</w:t>
      </w:r>
      <w:r w:rsidR="006045AC">
        <w:rPr>
          <w:rFonts w:ascii="Arial" w:hAnsi="Arial" w:cs="Arial"/>
          <w:sz w:val="20"/>
          <w:szCs w:val="20"/>
        </w:rPr>
        <w:t xml:space="preserve">. Glede na to, da </w:t>
      </w:r>
      <w:r w:rsidR="007A5CFF">
        <w:rPr>
          <w:rFonts w:ascii="Arial" w:hAnsi="Arial" w:cs="Arial"/>
          <w:sz w:val="20"/>
          <w:szCs w:val="20"/>
        </w:rPr>
        <w:t xml:space="preserve">je </w:t>
      </w:r>
      <w:r w:rsidR="006045AC">
        <w:rPr>
          <w:rFonts w:ascii="Arial" w:hAnsi="Arial" w:cs="Arial"/>
          <w:sz w:val="20"/>
          <w:szCs w:val="20"/>
        </w:rPr>
        <w:t xml:space="preserve">največ obiskovalcev ravno ob koncih tedna in praznikih, bi v primeru zaprtja prodajaln ob navedenih dneh pomenilo, da bi obiskovalci, ki bi radi dobili informacije glede destinacije, lokalne kulinarike, možnostih prenočitve, ostali brez teh informacij, </w:t>
      </w:r>
      <w:r w:rsidR="00F221B9">
        <w:rPr>
          <w:rFonts w:ascii="Arial" w:hAnsi="Arial" w:cs="Arial"/>
          <w:sz w:val="20"/>
          <w:szCs w:val="20"/>
        </w:rPr>
        <w:t>saj</w:t>
      </w:r>
      <w:r w:rsidR="00A651EE">
        <w:rPr>
          <w:rFonts w:ascii="Arial" w:hAnsi="Arial" w:cs="Arial"/>
          <w:sz w:val="20"/>
          <w:szCs w:val="20"/>
        </w:rPr>
        <w:t xml:space="preserve"> bi bil turistično</w:t>
      </w:r>
      <w:r w:rsidR="006045AC">
        <w:rPr>
          <w:rFonts w:ascii="Arial" w:hAnsi="Arial" w:cs="Arial"/>
          <w:sz w:val="20"/>
          <w:szCs w:val="20"/>
        </w:rPr>
        <w:t xml:space="preserve"> informacijski center v celoti zaprt. </w:t>
      </w:r>
      <w:r w:rsidR="00F221B9">
        <w:rPr>
          <w:rFonts w:ascii="Arial" w:hAnsi="Arial" w:cs="Arial"/>
          <w:sz w:val="20"/>
          <w:szCs w:val="20"/>
        </w:rPr>
        <w:t xml:space="preserve">S tem </w:t>
      </w:r>
      <w:r w:rsidR="00F63B32">
        <w:rPr>
          <w:rFonts w:ascii="Arial" w:hAnsi="Arial" w:cs="Arial"/>
          <w:sz w:val="20"/>
          <w:szCs w:val="20"/>
        </w:rPr>
        <w:t>bi se poseglo</w:t>
      </w:r>
      <w:r w:rsidR="00F221B9">
        <w:rPr>
          <w:rFonts w:ascii="Arial" w:hAnsi="Arial" w:cs="Arial"/>
          <w:sz w:val="20"/>
          <w:szCs w:val="20"/>
        </w:rPr>
        <w:t xml:space="preserve"> na področje promocije in razvoja turizma, ki</w:t>
      </w:r>
      <w:r w:rsidR="00760C0A">
        <w:rPr>
          <w:rFonts w:ascii="Arial" w:hAnsi="Arial" w:cs="Arial"/>
          <w:sz w:val="20"/>
          <w:szCs w:val="20"/>
        </w:rPr>
        <w:t xml:space="preserve"> kot navedeno, </w:t>
      </w:r>
      <w:r w:rsidR="00F221B9">
        <w:rPr>
          <w:rFonts w:ascii="Arial" w:hAnsi="Arial" w:cs="Arial"/>
          <w:sz w:val="20"/>
          <w:szCs w:val="20"/>
        </w:rPr>
        <w:t xml:space="preserve">spada med izvirne pristojnosti občin. </w:t>
      </w:r>
    </w:p>
    <w:p w14:paraId="486FA259" w14:textId="77777777" w:rsidR="00A42C77" w:rsidRDefault="00A42C77" w:rsidP="00651CA4">
      <w:pPr>
        <w:spacing w:after="0" w:line="240" w:lineRule="auto"/>
        <w:jc w:val="both"/>
        <w:rPr>
          <w:rFonts w:ascii="Arial" w:hAnsi="Arial" w:cs="Arial"/>
          <w:sz w:val="20"/>
          <w:szCs w:val="20"/>
        </w:rPr>
      </w:pPr>
    </w:p>
    <w:p w14:paraId="7DB4115C" w14:textId="77777777" w:rsidR="00A42C77" w:rsidRDefault="00A42C77" w:rsidP="00A42C77">
      <w:pPr>
        <w:spacing w:after="0" w:line="240" w:lineRule="auto"/>
        <w:jc w:val="both"/>
        <w:rPr>
          <w:rFonts w:ascii="Arial" w:hAnsi="Arial" w:cs="Arial"/>
          <w:sz w:val="20"/>
          <w:szCs w:val="20"/>
        </w:rPr>
      </w:pPr>
      <w:r>
        <w:rPr>
          <w:rFonts w:ascii="Arial" w:hAnsi="Arial" w:cs="Arial"/>
          <w:sz w:val="20"/>
          <w:szCs w:val="20"/>
        </w:rPr>
        <w:t xml:space="preserve">Muzejske prodajalne pomembno dopolnjujejo muzejsko izkušnjo obiskovalcev. Prodaja katalogov, vodnikov, monografij in zbornikov dopolnjuje razstavo. Mnogi obiskovalci pred obiskom razstave kupijo izbrano publikacijo za bolj poglobljen pristop ob ogledu. Prodaja spominkov, replik in umetniških izdelkov je podobna prilagoditev željam in potrebam obiskovalcev, ki tako ohranijo spomin na razstavo ali pa </w:t>
      </w:r>
      <w:r>
        <w:rPr>
          <w:rFonts w:ascii="Arial" w:hAnsi="Arial" w:cs="Arial"/>
          <w:sz w:val="20"/>
          <w:szCs w:val="20"/>
        </w:rPr>
        <w:lastRenderedPageBreak/>
        <w:t>kulturno dediščino. Večina artiklov v muzejski prodajalni nastane iz izvajanja nalog javne službe (publikacije iz proučevanja gradiva, replike iz dela s</w:t>
      </w:r>
      <w:r w:rsidR="003A2701">
        <w:rPr>
          <w:rFonts w:ascii="Arial" w:hAnsi="Arial" w:cs="Arial"/>
          <w:sz w:val="20"/>
          <w:szCs w:val="20"/>
        </w:rPr>
        <w:t xml:space="preserve"> predmeti v muzejskih zbirkah </w:t>
      </w:r>
      <w:proofErr w:type="spellStart"/>
      <w:r w:rsidR="003A2701">
        <w:rPr>
          <w:rFonts w:ascii="Arial" w:hAnsi="Arial" w:cs="Arial"/>
          <w:sz w:val="20"/>
          <w:szCs w:val="20"/>
        </w:rPr>
        <w:t>ipd</w:t>
      </w:r>
      <w:proofErr w:type="spellEnd"/>
      <w:r>
        <w:rPr>
          <w:rFonts w:ascii="Arial" w:hAnsi="Arial" w:cs="Arial"/>
          <w:sz w:val="20"/>
          <w:szCs w:val="20"/>
        </w:rPr>
        <w:t xml:space="preserve">). Obiskovalec z nakupom publikacij ali spominkov v muzejski prodajalni svojo izkušnjo obiska muzeja obogati in tudi pričakuje, da o videni razstavi dobi več informacij npr. v katalogu. S tem širi svoje znanje o kulturni dediščini in o umetnosti, kar je javni interes tako na področju kulture kot izobraževanja. </w:t>
      </w:r>
    </w:p>
    <w:p w14:paraId="000AFF3F" w14:textId="77777777" w:rsidR="00A42C77" w:rsidRDefault="00A42C77" w:rsidP="00A42C77">
      <w:pPr>
        <w:spacing w:after="0" w:line="240" w:lineRule="auto"/>
        <w:jc w:val="both"/>
        <w:rPr>
          <w:rFonts w:ascii="Arial" w:hAnsi="Arial" w:cs="Arial"/>
          <w:sz w:val="20"/>
          <w:szCs w:val="20"/>
        </w:rPr>
      </w:pPr>
    </w:p>
    <w:p w14:paraId="04C5F577" w14:textId="282E46F3" w:rsidR="00F221B9" w:rsidRDefault="0066430B" w:rsidP="00651CA4">
      <w:pPr>
        <w:spacing w:after="0" w:line="240" w:lineRule="auto"/>
        <w:jc w:val="both"/>
        <w:rPr>
          <w:rFonts w:ascii="Arial" w:hAnsi="Arial" w:cs="Arial"/>
          <w:sz w:val="20"/>
          <w:szCs w:val="20"/>
        </w:rPr>
      </w:pPr>
      <w:r>
        <w:rPr>
          <w:rFonts w:ascii="Arial" w:hAnsi="Arial" w:cs="Arial"/>
          <w:sz w:val="20"/>
          <w:szCs w:val="20"/>
        </w:rPr>
        <w:t>V muzejih in turistično informacijskih centrih dejavnost trgovine</w:t>
      </w:r>
      <w:r w:rsidR="00A42C77">
        <w:rPr>
          <w:rFonts w:ascii="Arial" w:hAnsi="Arial" w:cs="Arial"/>
          <w:sz w:val="20"/>
          <w:szCs w:val="20"/>
        </w:rPr>
        <w:t xml:space="preserve"> </w:t>
      </w:r>
      <w:r>
        <w:rPr>
          <w:rFonts w:ascii="Arial" w:hAnsi="Arial" w:cs="Arial"/>
          <w:sz w:val="20"/>
          <w:szCs w:val="20"/>
        </w:rPr>
        <w:t xml:space="preserve">ni primarna dejavnost. </w:t>
      </w:r>
      <w:r w:rsidR="00F221B9">
        <w:rPr>
          <w:rFonts w:ascii="Arial" w:hAnsi="Arial" w:cs="Arial"/>
          <w:sz w:val="20"/>
          <w:szCs w:val="20"/>
        </w:rPr>
        <w:t>Tako prodajalne, ki delujejo v okviru muzejev</w:t>
      </w:r>
      <w:r w:rsidR="007A5CFF">
        <w:rPr>
          <w:rFonts w:ascii="Arial" w:hAnsi="Arial" w:cs="Arial"/>
          <w:sz w:val="20"/>
          <w:szCs w:val="20"/>
        </w:rPr>
        <w:t>,</w:t>
      </w:r>
      <w:r w:rsidR="00F221B9">
        <w:rPr>
          <w:rFonts w:ascii="Arial" w:hAnsi="Arial" w:cs="Arial"/>
          <w:sz w:val="20"/>
          <w:szCs w:val="20"/>
        </w:rPr>
        <w:t xml:space="preserve"> kot prodajalne v okviru turistično informacijskih centrov so torej po svojem bistvu drugačne od prodajaln, ki ponujajo asortima izdelkov široke potrošnje in za katere posledično velja omejitev prodajalnega prostora do 200 kvadratnih metrov. </w:t>
      </w:r>
    </w:p>
    <w:p w14:paraId="3AFF85F8" w14:textId="0CD4E87E" w:rsidR="00495582" w:rsidRDefault="00495582" w:rsidP="00651CA4">
      <w:pPr>
        <w:spacing w:after="0" w:line="240" w:lineRule="auto"/>
        <w:jc w:val="both"/>
        <w:rPr>
          <w:rFonts w:ascii="Arial" w:hAnsi="Arial" w:cs="Arial"/>
          <w:sz w:val="20"/>
          <w:szCs w:val="20"/>
        </w:rPr>
      </w:pPr>
    </w:p>
    <w:p w14:paraId="5EE7E68A" w14:textId="08131632" w:rsidR="00495582" w:rsidRDefault="00495582" w:rsidP="00651CA4">
      <w:pPr>
        <w:spacing w:after="0" w:line="240" w:lineRule="auto"/>
        <w:jc w:val="both"/>
        <w:rPr>
          <w:rFonts w:ascii="Arial" w:hAnsi="Arial" w:cs="Arial"/>
          <w:sz w:val="20"/>
          <w:szCs w:val="20"/>
        </w:rPr>
      </w:pPr>
      <w:r>
        <w:rPr>
          <w:rFonts w:ascii="Arial" w:hAnsi="Arial" w:cs="Arial"/>
          <w:sz w:val="20"/>
          <w:szCs w:val="20"/>
          <w:lang w:eastAsia="sl-SI"/>
        </w:rPr>
        <w:t xml:space="preserve">Pri vseh zgoraj navedenih izjemah </w:t>
      </w:r>
      <w:r w:rsidRPr="00FE00CB">
        <w:rPr>
          <w:rFonts w:ascii="Arial" w:hAnsi="Arial" w:cs="Arial"/>
          <w:sz w:val="20"/>
          <w:szCs w:val="20"/>
        </w:rPr>
        <w:t>od prepovedi obratovanja prodajaln ob nedeljah in z zakonom določenih dela prostih dnevih</w:t>
      </w:r>
      <w:r>
        <w:rPr>
          <w:rFonts w:ascii="Arial" w:hAnsi="Arial" w:cs="Arial"/>
          <w:sz w:val="20"/>
          <w:szCs w:val="20"/>
        </w:rPr>
        <w:t>,</w:t>
      </w:r>
      <w:r>
        <w:rPr>
          <w:rFonts w:ascii="Arial" w:hAnsi="Arial" w:cs="Arial"/>
          <w:sz w:val="20"/>
          <w:szCs w:val="20"/>
          <w:lang w:eastAsia="sl-SI"/>
        </w:rPr>
        <w:t xml:space="preserve"> zaposleni delavec ne sme imeti manj pravic, kot jih jamči drugi odstavek 8. člena Zakona o trgovini.</w:t>
      </w:r>
    </w:p>
    <w:p w14:paraId="39668FA0" w14:textId="77777777" w:rsidR="006045AC" w:rsidRDefault="006045AC" w:rsidP="00651CA4">
      <w:pPr>
        <w:spacing w:after="0" w:line="240" w:lineRule="auto"/>
        <w:jc w:val="both"/>
        <w:rPr>
          <w:rFonts w:ascii="Arial" w:hAnsi="Arial" w:cs="Arial"/>
          <w:sz w:val="20"/>
          <w:szCs w:val="20"/>
        </w:rPr>
      </w:pPr>
    </w:p>
    <w:p w14:paraId="2EA0CC36" w14:textId="77777777" w:rsidR="00F221B9" w:rsidRDefault="00F221B9" w:rsidP="00651CA4">
      <w:pPr>
        <w:spacing w:after="0" w:line="240" w:lineRule="auto"/>
        <w:jc w:val="both"/>
        <w:rPr>
          <w:rFonts w:ascii="Arial" w:hAnsi="Arial" w:cs="Arial"/>
          <w:sz w:val="20"/>
          <w:szCs w:val="20"/>
        </w:rPr>
      </w:pPr>
      <w:r>
        <w:rPr>
          <w:rFonts w:ascii="Arial" w:hAnsi="Arial" w:cs="Arial"/>
          <w:sz w:val="20"/>
          <w:szCs w:val="20"/>
          <w:lang w:eastAsia="sl-SI"/>
        </w:rPr>
        <w:t xml:space="preserve">Glede na navedeno se z določitvijo izjeme od največje dovoljenje velikosti prodajnega prostora v primeru prodajalne na letališču </w:t>
      </w:r>
      <w:r w:rsidR="00D13763">
        <w:rPr>
          <w:rFonts w:ascii="Arial" w:hAnsi="Arial" w:cs="Arial"/>
          <w:sz w:val="20"/>
          <w:szCs w:val="20"/>
          <w:lang w:eastAsia="sl-SI"/>
        </w:rPr>
        <w:t>ter prodajaln, ki delujejo v okviru muzejev in turistično</w:t>
      </w:r>
      <w:r w:rsidR="007A5CFF">
        <w:rPr>
          <w:rFonts w:ascii="Arial" w:hAnsi="Arial" w:cs="Arial"/>
          <w:sz w:val="20"/>
          <w:szCs w:val="20"/>
          <w:lang w:eastAsia="sl-SI"/>
        </w:rPr>
        <w:t xml:space="preserve"> </w:t>
      </w:r>
      <w:r w:rsidR="00D13763">
        <w:rPr>
          <w:rFonts w:ascii="Arial" w:hAnsi="Arial" w:cs="Arial"/>
          <w:sz w:val="20"/>
          <w:szCs w:val="20"/>
          <w:lang w:eastAsia="sl-SI"/>
        </w:rPr>
        <w:t xml:space="preserve">informacijskih centrov </w:t>
      </w:r>
      <w:r>
        <w:rPr>
          <w:rFonts w:ascii="Arial" w:hAnsi="Arial" w:cs="Arial"/>
          <w:sz w:val="20"/>
          <w:szCs w:val="20"/>
          <w:lang w:eastAsia="sl-SI"/>
        </w:rPr>
        <w:t xml:space="preserve">ne </w:t>
      </w:r>
      <w:r w:rsidRPr="00E63DFC">
        <w:rPr>
          <w:rFonts w:ascii="Arial" w:hAnsi="Arial" w:cs="Arial"/>
          <w:sz w:val="20"/>
          <w:szCs w:val="20"/>
          <w:lang w:eastAsia="sl-SI"/>
        </w:rPr>
        <w:t>ustvarja nedovoljene neenakosti med gospodarskimi subjekti</w:t>
      </w:r>
      <w:r w:rsidR="003A2701">
        <w:rPr>
          <w:rFonts w:ascii="Arial" w:hAnsi="Arial" w:cs="Arial"/>
          <w:sz w:val="20"/>
          <w:szCs w:val="20"/>
          <w:lang w:eastAsia="sl-SI"/>
        </w:rPr>
        <w:t>, temveč za takšno razlikovanje obstojijo razumni</w:t>
      </w:r>
      <w:r w:rsidR="00E60988">
        <w:rPr>
          <w:rFonts w:ascii="Arial" w:hAnsi="Arial" w:cs="Arial"/>
          <w:sz w:val="20"/>
          <w:szCs w:val="20"/>
          <w:lang w:eastAsia="sl-SI"/>
        </w:rPr>
        <w:t>, iz narave stvari izhajajoči</w:t>
      </w:r>
      <w:r w:rsidR="003A2701">
        <w:rPr>
          <w:rFonts w:ascii="Arial" w:hAnsi="Arial" w:cs="Arial"/>
          <w:sz w:val="20"/>
          <w:szCs w:val="20"/>
          <w:lang w:eastAsia="sl-SI"/>
        </w:rPr>
        <w:t xml:space="preserve"> razlogi. </w:t>
      </w:r>
    </w:p>
    <w:p w14:paraId="69C6FA59" w14:textId="77777777" w:rsidR="006045AC" w:rsidRPr="00EB2A67" w:rsidRDefault="006045AC" w:rsidP="00651CA4">
      <w:pPr>
        <w:spacing w:after="0" w:line="240" w:lineRule="auto"/>
        <w:jc w:val="both"/>
        <w:rPr>
          <w:rFonts w:ascii="Arial" w:hAnsi="Arial" w:cs="Arial"/>
          <w:sz w:val="20"/>
          <w:szCs w:val="20"/>
          <w:lang w:eastAsia="sl-SI"/>
        </w:rPr>
      </w:pPr>
    </w:p>
    <w:p w14:paraId="117F1428" w14:textId="77777777" w:rsidR="002E36D0" w:rsidRDefault="002E36D0" w:rsidP="00395BD4">
      <w:pPr>
        <w:spacing w:after="0"/>
        <w:contextualSpacing/>
        <w:jc w:val="both"/>
        <w:rPr>
          <w:rFonts w:ascii="Arial" w:hAnsi="Arial" w:cs="Arial"/>
          <w:sz w:val="20"/>
          <w:szCs w:val="20"/>
          <w:lang w:eastAsia="sl-SI"/>
        </w:rPr>
      </w:pPr>
    </w:p>
    <w:p w14:paraId="5335049E" w14:textId="19A43151" w:rsidR="008B7A8F" w:rsidRDefault="00AF3E86" w:rsidP="00354987">
      <w:pPr>
        <w:suppressAutoHyphens w:val="0"/>
        <w:spacing w:after="0"/>
        <w:contextualSpacing/>
        <w:rPr>
          <w:rFonts w:ascii="Arial" w:hAnsi="Arial" w:cs="Arial"/>
          <w:b/>
          <w:sz w:val="20"/>
          <w:szCs w:val="20"/>
        </w:rPr>
      </w:pPr>
      <w:r w:rsidRPr="00A25ACA">
        <w:rPr>
          <w:rFonts w:ascii="Arial" w:hAnsi="Arial" w:cs="Arial"/>
          <w:b/>
          <w:bCs/>
          <w:color w:val="000000"/>
          <w:sz w:val="20"/>
          <w:szCs w:val="20"/>
          <w:lang w:eastAsia="sl-SI"/>
        </w:rPr>
        <w:t>Obrazložitev k</w:t>
      </w:r>
      <w:r>
        <w:rPr>
          <w:rFonts w:ascii="Arial" w:hAnsi="Arial" w:cs="Arial"/>
          <w:b/>
          <w:sz w:val="20"/>
          <w:szCs w:val="20"/>
        </w:rPr>
        <w:t xml:space="preserve"> 2. členu:</w:t>
      </w:r>
    </w:p>
    <w:p w14:paraId="4B04B7FB" w14:textId="56463D0F" w:rsidR="000A17E5" w:rsidRDefault="000A17E5" w:rsidP="00354987">
      <w:pPr>
        <w:suppressAutoHyphens w:val="0"/>
        <w:spacing w:after="0"/>
        <w:contextualSpacing/>
        <w:rPr>
          <w:rFonts w:ascii="Arial" w:hAnsi="Arial" w:cs="Arial"/>
          <w:b/>
          <w:sz w:val="20"/>
          <w:szCs w:val="20"/>
        </w:rPr>
      </w:pPr>
    </w:p>
    <w:p w14:paraId="4146F45D" w14:textId="74EF1D80" w:rsidR="00F92637" w:rsidRDefault="000A17E5" w:rsidP="008A43C0">
      <w:pPr>
        <w:suppressAutoHyphens w:val="0"/>
        <w:spacing w:after="0"/>
        <w:contextualSpacing/>
        <w:jc w:val="both"/>
        <w:rPr>
          <w:rFonts w:ascii="Arial" w:hAnsi="Arial" w:cs="Arial"/>
          <w:sz w:val="20"/>
          <w:szCs w:val="20"/>
        </w:rPr>
      </w:pPr>
      <w:r>
        <w:rPr>
          <w:rFonts w:ascii="Arial" w:hAnsi="Arial" w:cs="Arial"/>
          <w:sz w:val="20"/>
          <w:szCs w:val="20"/>
        </w:rPr>
        <w:t>Vsebina predloga zakona je trenutno urejena z 9. členom ZIUPGT</w:t>
      </w:r>
      <w:r w:rsidR="00F92637">
        <w:rPr>
          <w:rFonts w:ascii="Arial" w:hAnsi="Arial" w:cs="Arial"/>
          <w:sz w:val="20"/>
          <w:szCs w:val="20"/>
        </w:rPr>
        <w:t>, ki določa, da se lahko obratovalni čas prodajaln na letališčih, turistično informacijskih centrih ter muzejih ne glede na tretji in četrti odstavek 8. člena ZT-1 določi brez omejitev. Navedeni ukrep se v skladu z ZIUPGT izvaja do 31. 12. 2022. V izogib situaciji, da bi bila ista vsebina urejena na dveh mestih, v kolikor bi predlog zakona začel veljati še preden se bo ukrep v skladu z 9. členom ZIUPGT dne 31.12.2022 nehal izvajati, se z 2. členom razveljavi 9. člen ZIUPGT.</w:t>
      </w:r>
      <w:r w:rsidR="008A43C0">
        <w:rPr>
          <w:rFonts w:ascii="Arial" w:hAnsi="Arial" w:cs="Arial"/>
          <w:sz w:val="20"/>
          <w:szCs w:val="20"/>
        </w:rPr>
        <w:t xml:space="preserve"> Če bo predlog zakona začel veljati že po novem letu, v 9. člen ZIUPGT ne bo več mogoče posegati, saj bo določba z dnem 31.12. 2022 postala konzumirana in kot taka nedosegljiva za spremembo. </w:t>
      </w:r>
    </w:p>
    <w:p w14:paraId="33FF032E" w14:textId="5FD93F4C" w:rsidR="008B7A8F" w:rsidRDefault="008B7A8F" w:rsidP="008A43C0">
      <w:pPr>
        <w:suppressAutoHyphens w:val="0"/>
        <w:spacing w:after="0"/>
        <w:contextualSpacing/>
        <w:jc w:val="both"/>
        <w:rPr>
          <w:rFonts w:ascii="Arial" w:hAnsi="Arial" w:cs="Arial"/>
          <w:b/>
          <w:sz w:val="20"/>
          <w:szCs w:val="20"/>
        </w:rPr>
      </w:pPr>
    </w:p>
    <w:p w14:paraId="5929D71F" w14:textId="77777777" w:rsidR="008B7A8F" w:rsidRDefault="008B7A8F" w:rsidP="00354987">
      <w:pPr>
        <w:suppressAutoHyphens w:val="0"/>
        <w:spacing w:after="0"/>
        <w:contextualSpacing/>
        <w:rPr>
          <w:rFonts w:ascii="Arial" w:hAnsi="Arial" w:cs="Arial"/>
          <w:b/>
          <w:sz w:val="20"/>
          <w:szCs w:val="20"/>
        </w:rPr>
      </w:pPr>
    </w:p>
    <w:p w14:paraId="352EB12E" w14:textId="2B3AF010" w:rsidR="008B7A8F" w:rsidRDefault="00AF3E86" w:rsidP="00354987">
      <w:pPr>
        <w:suppressAutoHyphens w:val="0"/>
        <w:spacing w:after="0"/>
        <w:contextualSpacing/>
        <w:rPr>
          <w:rFonts w:ascii="Arial" w:hAnsi="Arial" w:cs="Arial"/>
          <w:b/>
          <w:sz w:val="20"/>
          <w:szCs w:val="20"/>
        </w:rPr>
      </w:pPr>
      <w:r w:rsidRPr="00A25ACA">
        <w:rPr>
          <w:rFonts w:ascii="Arial" w:hAnsi="Arial" w:cs="Arial"/>
          <w:b/>
          <w:bCs/>
          <w:color w:val="000000"/>
          <w:sz w:val="20"/>
          <w:szCs w:val="20"/>
          <w:lang w:eastAsia="sl-SI"/>
        </w:rPr>
        <w:t>Obrazložitev k</w:t>
      </w:r>
      <w:r>
        <w:rPr>
          <w:rFonts w:ascii="Arial" w:hAnsi="Arial" w:cs="Arial"/>
          <w:b/>
          <w:sz w:val="20"/>
          <w:szCs w:val="20"/>
        </w:rPr>
        <w:t xml:space="preserve"> 3. členu:</w:t>
      </w:r>
    </w:p>
    <w:p w14:paraId="5B500149" w14:textId="77777777" w:rsidR="008B7A8F" w:rsidRDefault="008B7A8F" w:rsidP="00354987">
      <w:pPr>
        <w:suppressAutoHyphens w:val="0"/>
        <w:spacing w:after="0"/>
        <w:contextualSpacing/>
        <w:rPr>
          <w:rFonts w:ascii="Arial" w:hAnsi="Arial" w:cs="Arial"/>
          <w:b/>
          <w:sz w:val="20"/>
          <w:szCs w:val="20"/>
        </w:rPr>
      </w:pPr>
    </w:p>
    <w:p w14:paraId="274E239D" w14:textId="49D5B2E9" w:rsidR="008B7A8F" w:rsidRPr="00917D03" w:rsidRDefault="00917D03" w:rsidP="00917D03">
      <w:pPr>
        <w:suppressAutoHyphens w:val="0"/>
        <w:spacing w:after="0"/>
        <w:contextualSpacing/>
        <w:jc w:val="both"/>
        <w:rPr>
          <w:rFonts w:ascii="Arial" w:hAnsi="Arial" w:cs="Arial"/>
          <w:sz w:val="20"/>
          <w:szCs w:val="20"/>
        </w:rPr>
      </w:pPr>
      <w:r w:rsidRPr="00917D03">
        <w:rPr>
          <w:rFonts w:ascii="Arial" w:hAnsi="Arial" w:cs="Arial"/>
          <w:sz w:val="20"/>
          <w:szCs w:val="20"/>
        </w:rPr>
        <w:t xml:space="preserve">V 3. členu se določa </w:t>
      </w:r>
      <w:proofErr w:type="spellStart"/>
      <w:r w:rsidRPr="00917D03">
        <w:rPr>
          <w:rFonts w:ascii="Arial" w:hAnsi="Arial" w:cs="Arial"/>
          <w:sz w:val="20"/>
          <w:szCs w:val="20"/>
        </w:rPr>
        <w:t>vacatio</w:t>
      </w:r>
      <w:proofErr w:type="spellEnd"/>
      <w:r w:rsidRPr="00917D03">
        <w:rPr>
          <w:rFonts w:ascii="Arial" w:hAnsi="Arial" w:cs="Arial"/>
          <w:sz w:val="20"/>
          <w:szCs w:val="20"/>
        </w:rPr>
        <w:t xml:space="preserve"> </w:t>
      </w:r>
      <w:proofErr w:type="spellStart"/>
      <w:r w:rsidRPr="00917D03">
        <w:rPr>
          <w:rFonts w:ascii="Arial" w:hAnsi="Arial" w:cs="Arial"/>
          <w:sz w:val="20"/>
          <w:szCs w:val="20"/>
        </w:rPr>
        <w:t>legis</w:t>
      </w:r>
      <w:proofErr w:type="spellEnd"/>
      <w:r w:rsidRPr="00917D03">
        <w:rPr>
          <w:rFonts w:ascii="Arial" w:hAnsi="Arial" w:cs="Arial"/>
          <w:sz w:val="20"/>
          <w:szCs w:val="20"/>
        </w:rPr>
        <w:t>, ki je najkrajši možen</w:t>
      </w:r>
      <w:r>
        <w:rPr>
          <w:rFonts w:ascii="Arial" w:hAnsi="Arial" w:cs="Arial"/>
          <w:sz w:val="20"/>
          <w:szCs w:val="20"/>
        </w:rPr>
        <w:t xml:space="preserve">, da se prodajalnam, ki trenutno ob nedeljah in praznikih obratujejo na podlagi 9. člena ZUIPGT zagotovi nemoteno nadaljevanje opravljanja dejavnosti. </w:t>
      </w:r>
    </w:p>
    <w:p w14:paraId="7BB90C8F" w14:textId="77777777" w:rsidR="008B7A8F" w:rsidRDefault="008B7A8F" w:rsidP="00917D03">
      <w:pPr>
        <w:suppressAutoHyphens w:val="0"/>
        <w:spacing w:after="0"/>
        <w:contextualSpacing/>
        <w:jc w:val="both"/>
        <w:rPr>
          <w:rFonts w:ascii="Arial" w:hAnsi="Arial" w:cs="Arial"/>
          <w:b/>
          <w:sz w:val="20"/>
          <w:szCs w:val="20"/>
        </w:rPr>
      </w:pPr>
    </w:p>
    <w:p w14:paraId="0523B194" w14:textId="77777777" w:rsidR="008B7A8F" w:rsidRDefault="008B7A8F" w:rsidP="00354987">
      <w:pPr>
        <w:suppressAutoHyphens w:val="0"/>
        <w:spacing w:after="0"/>
        <w:contextualSpacing/>
        <w:rPr>
          <w:rFonts w:ascii="Arial" w:hAnsi="Arial" w:cs="Arial"/>
          <w:b/>
          <w:sz w:val="20"/>
          <w:szCs w:val="20"/>
        </w:rPr>
      </w:pPr>
    </w:p>
    <w:p w14:paraId="45603655" w14:textId="77777777" w:rsidR="008B7A8F" w:rsidRDefault="008B7A8F" w:rsidP="00354987">
      <w:pPr>
        <w:suppressAutoHyphens w:val="0"/>
        <w:spacing w:after="0"/>
        <w:contextualSpacing/>
        <w:rPr>
          <w:rFonts w:ascii="Arial" w:hAnsi="Arial" w:cs="Arial"/>
          <w:b/>
          <w:sz w:val="20"/>
          <w:szCs w:val="20"/>
        </w:rPr>
      </w:pPr>
    </w:p>
    <w:p w14:paraId="1711443B" w14:textId="77777777" w:rsidR="008B7A8F" w:rsidRDefault="008B7A8F" w:rsidP="00354987">
      <w:pPr>
        <w:suppressAutoHyphens w:val="0"/>
        <w:spacing w:after="0"/>
        <w:contextualSpacing/>
        <w:rPr>
          <w:rFonts w:ascii="Arial" w:hAnsi="Arial" w:cs="Arial"/>
          <w:b/>
          <w:sz w:val="20"/>
          <w:szCs w:val="20"/>
        </w:rPr>
      </w:pPr>
    </w:p>
    <w:p w14:paraId="0C734DC0" w14:textId="77777777" w:rsidR="008B7A8F" w:rsidRDefault="008B7A8F" w:rsidP="00354987">
      <w:pPr>
        <w:suppressAutoHyphens w:val="0"/>
        <w:spacing w:after="0"/>
        <w:contextualSpacing/>
        <w:rPr>
          <w:rFonts w:ascii="Arial" w:hAnsi="Arial" w:cs="Arial"/>
          <w:b/>
          <w:sz w:val="20"/>
          <w:szCs w:val="20"/>
        </w:rPr>
      </w:pPr>
    </w:p>
    <w:p w14:paraId="3E7A68B6" w14:textId="77777777" w:rsidR="008B7A8F" w:rsidRDefault="008B7A8F" w:rsidP="00354987">
      <w:pPr>
        <w:suppressAutoHyphens w:val="0"/>
        <w:spacing w:after="0"/>
        <w:contextualSpacing/>
        <w:rPr>
          <w:rFonts w:ascii="Arial" w:hAnsi="Arial" w:cs="Arial"/>
          <w:b/>
          <w:sz w:val="20"/>
          <w:szCs w:val="20"/>
        </w:rPr>
      </w:pPr>
    </w:p>
    <w:p w14:paraId="790FDD2A" w14:textId="77777777" w:rsidR="008B7A8F" w:rsidRDefault="008B7A8F" w:rsidP="00354987">
      <w:pPr>
        <w:suppressAutoHyphens w:val="0"/>
        <w:spacing w:after="0"/>
        <w:contextualSpacing/>
        <w:rPr>
          <w:rFonts w:ascii="Arial" w:hAnsi="Arial" w:cs="Arial"/>
          <w:b/>
          <w:sz w:val="20"/>
          <w:szCs w:val="20"/>
        </w:rPr>
      </w:pPr>
    </w:p>
    <w:p w14:paraId="70A4864C" w14:textId="77777777" w:rsidR="008B7A8F" w:rsidRDefault="008B7A8F" w:rsidP="00354987">
      <w:pPr>
        <w:suppressAutoHyphens w:val="0"/>
        <w:spacing w:after="0"/>
        <w:contextualSpacing/>
        <w:rPr>
          <w:rFonts w:ascii="Arial" w:hAnsi="Arial" w:cs="Arial"/>
          <w:b/>
          <w:sz w:val="20"/>
          <w:szCs w:val="20"/>
        </w:rPr>
      </w:pPr>
    </w:p>
    <w:p w14:paraId="72C0FD21" w14:textId="77777777" w:rsidR="008B7A8F" w:rsidRDefault="008B7A8F" w:rsidP="00354987">
      <w:pPr>
        <w:suppressAutoHyphens w:val="0"/>
        <w:spacing w:after="0"/>
        <w:contextualSpacing/>
        <w:rPr>
          <w:rFonts w:ascii="Arial" w:hAnsi="Arial" w:cs="Arial"/>
          <w:b/>
          <w:sz w:val="20"/>
          <w:szCs w:val="20"/>
        </w:rPr>
      </w:pPr>
    </w:p>
    <w:p w14:paraId="70BBCE00" w14:textId="77777777" w:rsidR="008B7A8F" w:rsidRDefault="008B7A8F" w:rsidP="00354987">
      <w:pPr>
        <w:suppressAutoHyphens w:val="0"/>
        <w:spacing w:after="0"/>
        <w:contextualSpacing/>
        <w:rPr>
          <w:rFonts w:ascii="Arial" w:hAnsi="Arial" w:cs="Arial"/>
          <w:b/>
          <w:sz w:val="20"/>
          <w:szCs w:val="20"/>
        </w:rPr>
      </w:pPr>
    </w:p>
    <w:p w14:paraId="6FDACF4E" w14:textId="77777777" w:rsidR="008B7A8F" w:rsidRDefault="008B7A8F" w:rsidP="00354987">
      <w:pPr>
        <w:suppressAutoHyphens w:val="0"/>
        <w:spacing w:after="0"/>
        <w:contextualSpacing/>
        <w:rPr>
          <w:rFonts w:ascii="Arial" w:hAnsi="Arial" w:cs="Arial"/>
          <w:b/>
          <w:sz w:val="20"/>
          <w:szCs w:val="20"/>
        </w:rPr>
      </w:pPr>
    </w:p>
    <w:p w14:paraId="384FE689" w14:textId="77777777" w:rsidR="008B7A8F" w:rsidRDefault="008B7A8F" w:rsidP="00354987">
      <w:pPr>
        <w:suppressAutoHyphens w:val="0"/>
        <w:spacing w:after="0"/>
        <w:contextualSpacing/>
        <w:rPr>
          <w:rFonts w:ascii="Arial" w:hAnsi="Arial" w:cs="Arial"/>
          <w:b/>
          <w:sz w:val="20"/>
          <w:szCs w:val="20"/>
        </w:rPr>
      </w:pPr>
    </w:p>
    <w:p w14:paraId="6C4BF1B4" w14:textId="77777777" w:rsidR="008B7A8F" w:rsidRDefault="008B7A8F" w:rsidP="00354987">
      <w:pPr>
        <w:suppressAutoHyphens w:val="0"/>
        <w:spacing w:after="0"/>
        <w:contextualSpacing/>
        <w:rPr>
          <w:rFonts w:ascii="Arial" w:hAnsi="Arial" w:cs="Arial"/>
          <w:b/>
          <w:sz w:val="20"/>
          <w:szCs w:val="20"/>
        </w:rPr>
      </w:pPr>
    </w:p>
    <w:p w14:paraId="388481B9" w14:textId="77777777" w:rsidR="008B7A8F" w:rsidRDefault="008B7A8F" w:rsidP="00354987">
      <w:pPr>
        <w:suppressAutoHyphens w:val="0"/>
        <w:spacing w:after="0"/>
        <w:contextualSpacing/>
        <w:rPr>
          <w:rFonts w:ascii="Arial" w:hAnsi="Arial" w:cs="Arial"/>
          <w:b/>
          <w:sz w:val="20"/>
          <w:szCs w:val="20"/>
        </w:rPr>
      </w:pPr>
    </w:p>
    <w:p w14:paraId="4E716F72" w14:textId="77777777" w:rsidR="008B7A8F" w:rsidRDefault="008B7A8F" w:rsidP="00354987">
      <w:pPr>
        <w:suppressAutoHyphens w:val="0"/>
        <w:spacing w:after="0"/>
        <w:contextualSpacing/>
        <w:rPr>
          <w:rFonts w:ascii="Arial" w:hAnsi="Arial" w:cs="Arial"/>
          <w:b/>
          <w:sz w:val="20"/>
          <w:szCs w:val="20"/>
        </w:rPr>
      </w:pPr>
    </w:p>
    <w:p w14:paraId="70CD4F10" w14:textId="77777777" w:rsidR="008B7A8F" w:rsidRDefault="008B7A8F" w:rsidP="00354987">
      <w:pPr>
        <w:suppressAutoHyphens w:val="0"/>
        <w:spacing w:after="0"/>
        <w:contextualSpacing/>
        <w:rPr>
          <w:rFonts w:ascii="Arial" w:hAnsi="Arial" w:cs="Arial"/>
          <w:b/>
          <w:sz w:val="20"/>
          <w:szCs w:val="20"/>
        </w:rPr>
      </w:pPr>
    </w:p>
    <w:p w14:paraId="0F5F132C" w14:textId="77777777" w:rsidR="008B7A8F" w:rsidRDefault="008B7A8F" w:rsidP="00354987">
      <w:pPr>
        <w:suppressAutoHyphens w:val="0"/>
        <w:spacing w:after="0"/>
        <w:contextualSpacing/>
        <w:rPr>
          <w:rFonts w:ascii="Arial" w:hAnsi="Arial" w:cs="Arial"/>
          <w:b/>
          <w:sz w:val="20"/>
          <w:szCs w:val="20"/>
        </w:rPr>
      </w:pPr>
    </w:p>
    <w:p w14:paraId="6D9F72B0" w14:textId="64ACA5EF" w:rsidR="008B7A8F" w:rsidRDefault="008B7A8F" w:rsidP="00354987">
      <w:pPr>
        <w:suppressAutoHyphens w:val="0"/>
        <w:spacing w:after="0"/>
        <w:contextualSpacing/>
        <w:rPr>
          <w:rFonts w:ascii="Arial" w:hAnsi="Arial" w:cs="Arial"/>
          <w:b/>
          <w:sz w:val="20"/>
          <w:szCs w:val="20"/>
        </w:rPr>
      </w:pPr>
    </w:p>
    <w:p w14:paraId="4E669B4A" w14:textId="28C4F0AD" w:rsidR="007B15CC" w:rsidRDefault="007B15CC" w:rsidP="00354987">
      <w:pPr>
        <w:suppressAutoHyphens w:val="0"/>
        <w:spacing w:after="0"/>
        <w:contextualSpacing/>
        <w:rPr>
          <w:rFonts w:ascii="Arial" w:hAnsi="Arial" w:cs="Arial"/>
          <w:b/>
          <w:sz w:val="20"/>
          <w:szCs w:val="20"/>
        </w:rPr>
      </w:pPr>
    </w:p>
    <w:p w14:paraId="2651DF03" w14:textId="77777777" w:rsidR="007B15CC" w:rsidRDefault="007B15CC" w:rsidP="00354987">
      <w:pPr>
        <w:suppressAutoHyphens w:val="0"/>
        <w:spacing w:after="0"/>
        <w:contextualSpacing/>
        <w:rPr>
          <w:rFonts w:ascii="Arial" w:hAnsi="Arial" w:cs="Arial"/>
          <w:b/>
          <w:sz w:val="20"/>
          <w:szCs w:val="20"/>
        </w:rPr>
      </w:pPr>
    </w:p>
    <w:p w14:paraId="18FFBA08" w14:textId="77777777" w:rsidR="00395BD4" w:rsidRPr="00354987" w:rsidRDefault="00395BD4" w:rsidP="00354987">
      <w:pPr>
        <w:suppressAutoHyphens w:val="0"/>
        <w:spacing w:after="0"/>
        <w:contextualSpacing/>
        <w:rPr>
          <w:rFonts w:ascii="Arial" w:hAnsi="Arial" w:cs="Arial"/>
          <w:b/>
          <w:sz w:val="20"/>
          <w:szCs w:val="20"/>
        </w:rPr>
      </w:pPr>
      <w:r w:rsidRPr="00A25ACA">
        <w:rPr>
          <w:rFonts w:ascii="Arial" w:hAnsi="Arial" w:cs="Arial"/>
          <w:b/>
          <w:sz w:val="20"/>
          <w:szCs w:val="20"/>
        </w:rPr>
        <w:lastRenderedPageBreak/>
        <w:t>IV. BESEDILO ČLENOV, KI SE SPREMINJAJO</w:t>
      </w:r>
    </w:p>
    <w:p w14:paraId="2590948F" w14:textId="77777777" w:rsidR="00395BD4" w:rsidRPr="00A25ACA" w:rsidRDefault="00395BD4" w:rsidP="00354987">
      <w:pPr>
        <w:spacing w:after="0"/>
        <w:contextualSpacing/>
        <w:rPr>
          <w:rFonts w:ascii="Arial" w:hAnsi="Arial" w:cs="Arial"/>
          <w:sz w:val="20"/>
          <w:szCs w:val="20"/>
        </w:rPr>
      </w:pPr>
    </w:p>
    <w:p w14:paraId="369FE8A6" w14:textId="77777777" w:rsidR="00354987" w:rsidRPr="00354987" w:rsidRDefault="00354987" w:rsidP="00354987">
      <w:pPr>
        <w:overflowPunct w:val="0"/>
        <w:autoSpaceDE w:val="0"/>
        <w:autoSpaceDN w:val="0"/>
        <w:adjustRightInd w:val="0"/>
        <w:spacing w:after="0" w:line="240" w:lineRule="auto"/>
        <w:contextualSpacing/>
        <w:jc w:val="center"/>
        <w:textAlignment w:val="baseline"/>
        <w:rPr>
          <w:rFonts w:ascii="Arial" w:eastAsia="Times New Roman" w:hAnsi="Arial" w:cs="Arial"/>
          <w:sz w:val="20"/>
          <w:szCs w:val="20"/>
          <w:lang w:eastAsia="sl-SI"/>
        </w:rPr>
      </w:pPr>
    </w:p>
    <w:p w14:paraId="2FACF2B6" w14:textId="77777777" w:rsidR="00354987" w:rsidRDefault="00025826" w:rsidP="00354987">
      <w:pPr>
        <w:overflowPunct w:val="0"/>
        <w:autoSpaceDE w:val="0"/>
        <w:autoSpaceDN w:val="0"/>
        <w:adjustRightInd w:val="0"/>
        <w:spacing w:after="0" w:line="240" w:lineRule="auto"/>
        <w:contextualSpacing/>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8</w:t>
      </w:r>
      <w:r w:rsidR="00354987" w:rsidRPr="00354987">
        <w:rPr>
          <w:rFonts w:ascii="Arial" w:eastAsia="Times New Roman" w:hAnsi="Arial" w:cs="Arial"/>
          <w:b/>
          <w:sz w:val="20"/>
          <w:szCs w:val="20"/>
          <w:lang w:eastAsia="sl-SI"/>
        </w:rPr>
        <w:t>. člen</w:t>
      </w:r>
    </w:p>
    <w:p w14:paraId="18E7F1C2" w14:textId="77777777" w:rsidR="008B5B8F" w:rsidRPr="00025826" w:rsidRDefault="00025826" w:rsidP="00025826">
      <w:pPr>
        <w:overflowPunct w:val="0"/>
        <w:autoSpaceDE w:val="0"/>
        <w:autoSpaceDN w:val="0"/>
        <w:adjustRightInd w:val="0"/>
        <w:spacing w:after="0" w:line="240" w:lineRule="auto"/>
        <w:contextualSpacing/>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(obratovalni čas)</w:t>
      </w:r>
    </w:p>
    <w:p w14:paraId="15325773" w14:textId="77777777" w:rsidR="00025826" w:rsidRPr="00025826" w:rsidRDefault="00025826" w:rsidP="00025826">
      <w:pPr>
        <w:pStyle w:val="odstavek0"/>
        <w:shd w:val="clear" w:color="auto" w:fill="FFFFFF"/>
        <w:spacing w:before="240" w:beforeAutospacing="0" w:after="0" w:afterAutospacing="0"/>
        <w:ind w:firstLine="1021"/>
        <w:jc w:val="both"/>
        <w:rPr>
          <w:rFonts w:ascii="Arial" w:eastAsia="Calibri" w:hAnsi="Arial" w:cs="Arial"/>
          <w:sz w:val="20"/>
          <w:szCs w:val="20"/>
          <w:lang w:eastAsia="en-US"/>
        </w:rPr>
      </w:pPr>
      <w:r w:rsidRPr="00025826">
        <w:rPr>
          <w:rFonts w:ascii="Arial" w:eastAsia="Calibri" w:hAnsi="Arial" w:cs="Arial"/>
          <w:sz w:val="20"/>
          <w:szCs w:val="20"/>
          <w:lang w:eastAsia="en-US"/>
        </w:rPr>
        <w:t xml:space="preserve"> (1) Trgovec določi obratovalni čas prodajalne v skladu s svojo poslovno odločitvijo in ob upoštevanju potreb potrošnikov. Prodajalna mora obratovati skladno z objavljenim urnikom obratovalnega časa prodajalne.</w:t>
      </w:r>
    </w:p>
    <w:p w14:paraId="4751A48E" w14:textId="77777777" w:rsidR="00025826" w:rsidRPr="00025826" w:rsidRDefault="00025826" w:rsidP="00025826">
      <w:pPr>
        <w:pStyle w:val="odstavek0"/>
        <w:shd w:val="clear" w:color="auto" w:fill="FFFFFF"/>
        <w:spacing w:before="240" w:beforeAutospacing="0" w:after="0" w:afterAutospacing="0"/>
        <w:ind w:firstLine="1021"/>
        <w:jc w:val="both"/>
        <w:rPr>
          <w:rFonts w:ascii="Arial" w:eastAsia="Calibri" w:hAnsi="Arial" w:cs="Arial"/>
          <w:sz w:val="20"/>
          <w:szCs w:val="20"/>
          <w:lang w:eastAsia="en-US"/>
        </w:rPr>
      </w:pPr>
      <w:r w:rsidRPr="00025826">
        <w:rPr>
          <w:rFonts w:ascii="Arial" w:eastAsia="Calibri" w:hAnsi="Arial" w:cs="Arial"/>
          <w:sz w:val="20"/>
          <w:szCs w:val="20"/>
          <w:lang w:eastAsia="en-US"/>
        </w:rPr>
        <w:t>(2) Trgovec mora pri določitvi obratovalnega časa upoštevati število zaposlenih delavcev v prodajalni in njihove pravice, obveznosti in odgovornosti iz delovnega razmerja, določene z zakonom, ki ureja delovna razmerja, in kolektivno pogodbo s področja dejavnosti trgovine Slovenije, zlasti določbe, ki se nanašajo na ureditev delovnega časa, odmorov, počitkov in dodatkov, ki izhajajo iz razporeditve za delavce manj ugodnega delovnega časa.</w:t>
      </w:r>
    </w:p>
    <w:p w14:paraId="2222A3E5" w14:textId="77777777" w:rsidR="00025826" w:rsidRPr="00025826" w:rsidRDefault="00025826" w:rsidP="00025826">
      <w:pPr>
        <w:pStyle w:val="odstavek0"/>
        <w:shd w:val="clear" w:color="auto" w:fill="FFFFFF"/>
        <w:spacing w:before="240" w:beforeAutospacing="0" w:after="0" w:afterAutospacing="0"/>
        <w:ind w:firstLine="1021"/>
        <w:jc w:val="both"/>
        <w:rPr>
          <w:rFonts w:ascii="Arial" w:eastAsia="Calibri" w:hAnsi="Arial" w:cs="Arial"/>
          <w:sz w:val="20"/>
          <w:szCs w:val="20"/>
          <w:lang w:eastAsia="en-US"/>
        </w:rPr>
      </w:pPr>
      <w:r w:rsidRPr="00025826">
        <w:rPr>
          <w:rFonts w:ascii="Arial" w:eastAsia="Calibri" w:hAnsi="Arial" w:cs="Arial"/>
          <w:sz w:val="20"/>
          <w:szCs w:val="20"/>
          <w:lang w:eastAsia="en-US"/>
        </w:rPr>
        <w:t>(3) Trgovec ne sme določiti obratovalnega časa prodajaln ob nedeljah in z zakonom določenih dela prostih dnevih.</w:t>
      </w:r>
    </w:p>
    <w:p w14:paraId="25F64689" w14:textId="77777777" w:rsidR="00025826" w:rsidRPr="00025826" w:rsidRDefault="00025826" w:rsidP="00025826">
      <w:pPr>
        <w:pStyle w:val="odstavek0"/>
        <w:shd w:val="clear" w:color="auto" w:fill="FFFFFF"/>
        <w:spacing w:before="240" w:beforeAutospacing="0" w:after="0" w:afterAutospacing="0"/>
        <w:ind w:firstLine="1021"/>
        <w:jc w:val="both"/>
        <w:rPr>
          <w:rFonts w:ascii="Arial" w:eastAsia="Calibri" w:hAnsi="Arial" w:cs="Arial"/>
          <w:sz w:val="20"/>
          <w:szCs w:val="20"/>
          <w:lang w:eastAsia="en-US"/>
        </w:rPr>
      </w:pPr>
      <w:r w:rsidRPr="00025826">
        <w:rPr>
          <w:rFonts w:ascii="Arial" w:eastAsia="Calibri" w:hAnsi="Arial" w:cs="Arial"/>
          <w:sz w:val="20"/>
          <w:szCs w:val="20"/>
          <w:lang w:eastAsia="en-US"/>
        </w:rPr>
        <w:t>(4) Ne glede na prejšnji odstavek se lahko obratovalni čas prodajalne s površino prodajnega prostora do 200 kvadratnih metrov na bencinskih servisih, mejnih prehodih, pristaniščih, namenjenih za javni promet, letališčih, železniških in avtobusnih postajah in v bolnišnicah, določi brez omejitev.</w:t>
      </w:r>
    </w:p>
    <w:p w14:paraId="73FCAE0A" w14:textId="77777777" w:rsidR="00025826" w:rsidRPr="00025826" w:rsidRDefault="00025826" w:rsidP="00025826">
      <w:pPr>
        <w:pStyle w:val="odstavek0"/>
        <w:shd w:val="clear" w:color="auto" w:fill="FFFFFF"/>
        <w:spacing w:before="240" w:beforeAutospacing="0" w:after="0" w:afterAutospacing="0"/>
        <w:ind w:firstLine="1021"/>
        <w:jc w:val="both"/>
        <w:rPr>
          <w:rFonts w:ascii="Arial" w:eastAsia="Calibri" w:hAnsi="Arial" w:cs="Arial"/>
          <w:sz w:val="20"/>
          <w:szCs w:val="20"/>
          <w:lang w:eastAsia="en-US"/>
        </w:rPr>
      </w:pPr>
      <w:r w:rsidRPr="00025826">
        <w:rPr>
          <w:rFonts w:ascii="Arial" w:eastAsia="Calibri" w:hAnsi="Arial" w:cs="Arial"/>
          <w:sz w:val="20"/>
          <w:szCs w:val="20"/>
          <w:lang w:eastAsia="en-US"/>
        </w:rPr>
        <w:t>(5) Ne glede na tretji odstavek tega člena se lahko obratovalni čas prodajalne s površino prodajnega prostora do 200 kvadratnih metrov določi brez omejitev, če delo ob nedeljah in z zakonom določenih dela prostih dnevih v svojih prodajalnah opravlja izključno oseba, ki je kot samostojni podjetnik posameznik nosilec trgovinske dejavnosti oziroma njegov prokurist ali zakoniti zastopnik oziroma prokurist pravne osebe, ki opravlja trgovinsko dejavnost. Ne glede na prejšnji stavek lahko delo ob nedeljah in z zakonom določenih dela prostih dnevih skupaj s samostojnim podjetnikom posameznikom nosilcem trgovinske dejavnosti oziroma njegovim prokuristom ali zakonitim zastopnikom oziroma prokuristom pravne osebe, ki opravlja trgovinsko dejavnost, opravlja tudi oseba, ki lahko opravlja začasno ali občasno delo dijaka in študenta v skladu z zakonom, ki ureja zaposlovanje in zavarovanje za primer brezposelnosti, ter oseba, ki lahko opravlja začasno ali občasno delo v skladu z zakonom, ki ureja trg dela.</w:t>
      </w:r>
    </w:p>
    <w:p w14:paraId="3FAD9F48" w14:textId="77777777" w:rsidR="00025826" w:rsidRPr="00025826" w:rsidRDefault="00025826" w:rsidP="00025826">
      <w:pPr>
        <w:pStyle w:val="odstavek0"/>
        <w:shd w:val="clear" w:color="auto" w:fill="FFFFFF"/>
        <w:spacing w:before="240" w:beforeAutospacing="0" w:after="0" w:afterAutospacing="0"/>
        <w:ind w:firstLine="1021"/>
        <w:jc w:val="both"/>
        <w:rPr>
          <w:rFonts w:ascii="Arial" w:eastAsia="Calibri" w:hAnsi="Arial" w:cs="Arial"/>
          <w:sz w:val="20"/>
          <w:szCs w:val="20"/>
          <w:lang w:eastAsia="en-US"/>
        </w:rPr>
      </w:pPr>
      <w:r w:rsidRPr="00025826">
        <w:rPr>
          <w:rFonts w:ascii="Arial" w:eastAsia="Calibri" w:hAnsi="Arial" w:cs="Arial"/>
          <w:sz w:val="20"/>
          <w:szCs w:val="20"/>
          <w:lang w:eastAsia="en-US"/>
        </w:rPr>
        <w:t>(6) Prodajalne na bencinskih servisih, pristaniščih, namenjenih za javni promet, letališčih, železniških in avtobusnih postajah in v bolnišnicah so prodajalne, ki delujejo v okviru zaključenih območij bencinskih servisov, pristanišč, namenjenih za javni promet, letališč, železniških in avtobusnih postaj ter bolnišnic oziroma njihovih zaključenih kompleksov. Prodajalne na mejnih prehodih so prodajalne, ki na območju mejnih prehodov za cestni promet prodajajo blago potnikom.</w:t>
      </w:r>
    </w:p>
    <w:p w14:paraId="02C46B7F" w14:textId="77777777" w:rsidR="00025826" w:rsidRDefault="00025826" w:rsidP="00025826">
      <w:pPr>
        <w:pStyle w:val="odstavek0"/>
        <w:shd w:val="clear" w:color="auto" w:fill="FFFFFF"/>
        <w:spacing w:before="240" w:beforeAutospacing="0" w:after="0" w:afterAutospacing="0"/>
        <w:ind w:firstLine="1021"/>
        <w:jc w:val="both"/>
        <w:rPr>
          <w:rFonts w:ascii="Arial" w:eastAsia="Calibri" w:hAnsi="Arial" w:cs="Arial"/>
          <w:sz w:val="20"/>
          <w:szCs w:val="20"/>
          <w:lang w:eastAsia="en-US"/>
        </w:rPr>
      </w:pPr>
      <w:r w:rsidRPr="00025826">
        <w:rPr>
          <w:rFonts w:ascii="Arial" w:eastAsia="Calibri" w:hAnsi="Arial" w:cs="Arial"/>
          <w:sz w:val="20"/>
          <w:szCs w:val="20"/>
          <w:lang w:eastAsia="en-US"/>
        </w:rPr>
        <w:t>(7) Za prodajni prostor iz četrtega odstavka tega člena se šteje del prodajalne, ki je namenjen trgovinski dejavnosti in v katerem se blago neposredno prodaja. Če je v sklopu prodajalne tudi ustrezno urejen prostor ali odprt prodajni prostor, kjer se blago neposredno prodaja, se tudi ta prostor šteje za prodajni prostor. Vozne površine in površine na območju delovanja točilnih naprav in naprav za polnjenje rezervoarjev na bencinskih servisih se ne štejejo kot prodajni prostor, ki se upošteva pri določanju površine iz četrtega odstavka tega člena.</w:t>
      </w:r>
    </w:p>
    <w:p w14:paraId="445C8E8D" w14:textId="77777777" w:rsidR="002F73D6" w:rsidRPr="00025826" w:rsidRDefault="002F73D6" w:rsidP="00025826">
      <w:pPr>
        <w:pStyle w:val="odstavek0"/>
        <w:shd w:val="clear" w:color="auto" w:fill="FFFFFF"/>
        <w:spacing w:before="240" w:beforeAutospacing="0" w:after="0" w:afterAutospacing="0"/>
        <w:ind w:firstLine="1021"/>
        <w:jc w:val="both"/>
        <w:rPr>
          <w:rFonts w:ascii="Arial" w:eastAsia="Calibri" w:hAnsi="Arial" w:cs="Arial"/>
          <w:sz w:val="20"/>
          <w:szCs w:val="20"/>
          <w:lang w:eastAsia="en-US"/>
        </w:rPr>
      </w:pPr>
    </w:p>
    <w:p w14:paraId="2DD57F88" w14:textId="77777777" w:rsidR="00386CEB" w:rsidRPr="00DA1823" w:rsidRDefault="00386CEB" w:rsidP="00025826">
      <w:pPr>
        <w:spacing w:after="0"/>
        <w:contextualSpacing/>
        <w:jc w:val="both"/>
        <w:rPr>
          <w:rFonts w:ascii="Arial" w:eastAsia="Times New Roman" w:hAnsi="Arial" w:cs="Arial"/>
          <w:sz w:val="20"/>
          <w:szCs w:val="20"/>
          <w:lang w:eastAsia="sl-SI"/>
        </w:rPr>
      </w:pPr>
    </w:p>
    <w:p w14:paraId="0CA8EEA1" w14:textId="60C684A7" w:rsidR="00DA1823" w:rsidRPr="00DA1823" w:rsidRDefault="00395BD4" w:rsidP="002F73D6">
      <w:pPr>
        <w:suppressAutoHyphens w:val="0"/>
        <w:overflowPunct w:val="0"/>
        <w:autoSpaceDE w:val="0"/>
        <w:autoSpaceDN w:val="0"/>
        <w:adjustRightInd w:val="0"/>
        <w:spacing w:after="0" w:line="240" w:lineRule="auto"/>
        <w:contextualSpacing/>
        <w:jc w:val="both"/>
        <w:textAlignment w:val="baseline"/>
        <w:rPr>
          <w:rFonts w:ascii="Arial" w:hAnsi="Arial" w:cs="Arial"/>
          <w:b/>
          <w:sz w:val="20"/>
          <w:szCs w:val="20"/>
        </w:rPr>
      </w:pPr>
      <w:r w:rsidRPr="00DA1823">
        <w:rPr>
          <w:rFonts w:ascii="Arial" w:hAnsi="Arial" w:cs="Arial"/>
          <w:b/>
          <w:sz w:val="20"/>
          <w:szCs w:val="20"/>
        </w:rPr>
        <w:t xml:space="preserve">V. </w:t>
      </w:r>
      <w:r w:rsidR="00DA1823" w:rsidRPr="00DA1823">
        <w:rPr>
          <w:rFonts w:ascii="Arial" w:hAnsi="Arial" w:cs="Arial"/>
          <w:b/>
          <w:sz w:val="20"/>
          <w:szCs w:val="20"/>
        </w:rPr>
        <w:t xml:space="preserve">PREDLOG ZAKONA RAZVELJAVLJA DOLOČBE VELJAVNIH ZAKONOV </w:t>
      </w:r>
    </w:p>
    <w:p w14:paraId="3ADBD688" w14:textId="196C019A" w:rsidR="00DA1823" w:rsidRPr="00DA1823" w:rsidRDefault="00DA1823" w:rsidP="002F73D6">
      <w:pPr>
        <w:suppressAutoHyphens w:val="0"/>
        <w:overflowPunct w:val="0"/>
        <w:autoSpaceDE w:val="0"/>
        <w:autoSpaceDN w:val="0"/>
        <w:adjustRightInd w:val="0"/>
        <w:spacing w:after="0" w:line="240" w:lineRule="auto"/>
        <w:contextualSpacing/>
        <w:jc w:val="both"/>
        <w:textAlignment w:val="baseline"/>
        <w:rPr>
          <w:rFonts w:ascii="Arial" w:hAnsi="Arial" w:cs="Arial"/>
          <w:b/>
          <w:sz w:val="20"/>
          <w:szCs w:val="20"/>
        </w:rPr>
      </w:pPr>
    </w:p>
    <w:p w14:paraId="5F863AAC" w14:textId="5C33CC22" w:rsidR="00DA1823" w:rsidRPr="00DA1823" w:rsidRDefault="00DA1823" w:rsidP="002F73D6">
      <w:pPr>
        <w:suppressAutoHyphens w:val="0"/>
        <w:overflowPunct w:val="0"/>
        <w:autoSpaceDE w:val="0"/>
        <w:autoSpaceDN w:val="0"/>
        <w:adjustRightInd w:val="0"/>
        <w:spacing w:after="0" w:line="240" w:lineRule="auto"/>
        <w:contextualSpacing/>
        <w:jc w:val="both"/>
        <w:textAlignment w:val="baseline"/>
        <w:rPr>
          <w:rFonts w:ascii="Arial" w:hAnsi="Arial" w:cs="Arial"/>
          <w:sz w:val="20"/>
          <w:szCs w:val="20"/>
        </w:rPr>
      </w:pPr>
      <w:r w:rsidRPr="00DA1823">
        <w:rPr>
          <w:rFonts w:ascii="Arial" w:hAnsi="Arial" w:cs="Arial"/>
          <w:sz w:val="20"/>
          <w:szCs w:val="20"/>
        </w:rPr>
        <w:t>Zakon o interventnih ukrepih za pomoč gospodarstvu in turizmu pri omilitvi posledic epidemije COVID-19 (Uradni list RS, št. </w:t>
      </w:r>
      <w:hyperlink r:id="rId12" w:tgtFrame="_blank" w:tooltip="Zakon o interventnih ukrepih za pomoč gospodarstvu in turizmu pri omilitvi posledic epidemije COVID-19 (ZIUPGT)" w:history="1">
        <w:r w:rsidRPr="00DA1823">
          <w:rPr>
            <w:rFonts w:ascii="Arial" w:hAnsi="Arial" w:cs="Arial"/>
            <w:sz w:val="20"/>
            <w:szCs w:val="20"/>
          </w:rPr>
          <w:t>112/21</w:t>
        </w:r>
      </w:hyperlink>
      <w:r w:rsidRPr="00DA1823">
        <w:rPr>
          <w:rFonts w:ascii="Arial" w:hAnsi="Arial" w:cs="Arial"/>
          <w:sz w:val="20"/>
          <w:szCs w:val="20"/>
        </w:rPr>
        <w:t> in </w:t>
      </w:r>
      <w:hyperlink r:id="rId13" w:tgtFrame="_blank" w:tooltip="Zakon o izvrševanju proračunov Republike Slovenije za leti 2022 in 2023" w:history="1">
        <w:r w:rsidRPr="00DA1823">
          <w:rPr>
            <w:rFonts w:ascii="Arial" w:hAnsi="Arial" w:cs="Arial"/>
            <w:sz w:val="20"/>
            <w:szCs w:val="20"/>
          </w:rPr>
          <w:t>187/21</w:t>
        </w:r>
      </w:hyperlink>
      <w:r w:rsidRPr="00DA1823">
        <w:rPr>
          <w:rFonts w:ascii="Arial" w:hAnsi="Arial" w:cs="Arial"/>
          <w:sz w:val="20"/>
          <w:szCs w:val="20"/>
        </w:rPr>
        <w:t> – ZIPRS2223)</w:t>
      </w:r>
    </w:p>
    <w:p w14:paraId="4A2B0F2A" w14:textId="3E554E63" w:rsidR="00DA1823" w:rsidRPr="00DA1823" w:rsidRDefault="00DA1823" w:rsidP="002F73D6">
      <w:pPr>
        <w:suppressAutoHyphens w:val="0"/>
        <w:overflowPunct w:val="0"/>
        <w:autoSpaceDE w:val="0"/>
        <w:autoSpaceDN w:val="0"/>
        <w:adjustRightInd w:val="0"/>
        <w:spacing w:after="0" w:line="240" w:lineRule="auto"/>
        <w:contextualSpacing/>
        <w:jc w:val="both"/>
        <w:textAlignment w:val="baseline"/>
        <w:rPr>
          <w:rFonts w:ascii="Arial" w:hAnsi="Arial" w:cs="Arial"/>
          <w:sz w:val="20"/>
          <w:szCs w:val="20"/>
        </w:rPr>
      </w:pPr>
    </w:p>
    <w:p w14:paraId="4651579D" w14:textId="77777777" w:rsidR="00DA1823" w:rsidRPr="00DA1823" w:rsidRDefault="00DA1823" w:rsidP="00DA1823">
      <w:pPr>
        <w:pStyle w:val="len0"/>
        <w:shd w:val="clear" w:color="auto" w:fill="FFFFFF"/>
        <w:spacing w:before="480" w:beforeAutospacing="0" w:after="0" w:afterAutospacing="0"/>
        <w:jc w:val="center"/>
        <w:rPr>
          <w:rFonts w:ascii="Arial" w:hAnsi="Arial" w:cs="Arial"/>
          <w:b/>
          <w:bCs/>
          <w:sz w:val="20"/>
          <w:szCs w:val="20"/>
        </w:rPr>
      </w:pPr>
      <w:r w:rsidRPr="00DA1823">
        <w:rPr>
          <w:rFonts w:ascii="Arial" w:hAnsi="Arial" w:cs="Arial"/>
          <w:b/>
          <w:bCs/>
          <w:sz w:val="20"/>
          <w:szCs w:val="20"/>
        </w:rPr>
        <w:t>9. člen</w:t>
      </w:r>
    </w:p>
    <w:p w14:paraId="399B0145" w14:textId="77777777" w:rsidR="00DA1823" w:rsidRPr="00DA1823" w:rsidRDefault="00DA1823" w:rsidP="00DA1823">
      <w:pPr>
        <w:pStyle w:val="odstavek0"/>
        <w:shd w:val="clear" w:color="auto" w:fill="FFFFFF"/>
        <w:spacing w:before="240" w:beforeAutospacing="0" w:after="0" w:afterAutospacing="0"/>
        <w:ind w:firstLine="1021"/>
        <w:jc w:val="both"/>
        <w:rPr>
          <w:rFonts w:ascii="Arial" w:hAnsi="Arial" w:cs="Arial"/>
          <w:sz w:val="20"/>
          <w:szCs w:val="20"/>
        </w:rPr>
      </w:pPr>
      <w:r w:rsidRPr="00DA1823">
        <w:rPr>
          <w:rFonts w:ascii="Arial" w:hAnsi="Arial" w:cs="Arial"/>
          <w:sz w:val="20"/>
          <w:szCs w:val="20"/>
        </w:rPr>
        <w:lastRenderedPageBreak/>
        <w:t>(1) Ne glede na tretji in četrti odstavek 8. člena Zakona o trgovini (Uradni list RS, št. 24/08, 47/15 in 139/20) se lahko obratovalni čas prodajalne na letališčih, turistično informacijskih centrih in muzejih določi brez omejitev.</w:t>
      </w:r>
    </w:p>
    <w:p w14:paraId="0A8C88BD" w14:textId="77777777" w:rsidR="00DA1823" w:rsidRPr="00DA1823" w:rsidRDefault="00DA1823" w:rsidP="00DA1823">
      <w:pPr>
        <w:pStyle w:val="odstavek0"/>
        <w:shd w:val="clear" w:color="auto" w:fill="FFFFFF"/>
        <w:spacing w:before="240" w:beforeAutospacing="0" w:after="0" w:afterAutospacing="0"/>
        <w:ind w:firstLine="1021"/>
        <w:jc w:val="both"/>
        <w:rPr>
          <w:rFonts w:ascii="Arial" w:hAnsi="Arial" w:cs="Arial"/>
          <w:sz w:val="20"/>
          <w:szCs w:val="20"/>
        </w:rPr>
      </w:pPr>
      <w:r w:rsidRPr="00DA1823">
        <w:rPr>
          <w:rFonts w:ascii="Arial" w:hAnsi="Arial" w:cs="Arial"/>
          <w:sz w:val="20"/>
          <w:szCs w:val="20"/>
        </w:rPr>
        <w:t>(2) Ukrep iz prejšnjega odstavka se izvaja do 31. decembra 2022.</w:t>
      </w:r>
    </w:p>
    <w:p w14:paraId="69AD09C6" w14:textId="77777777" w:rsidR="00DA1823" w:rsidRPr="00DA1823" w:rsidRDefault="00DA1823" w:rsidP="002F73D6">
      <w:pPr>
        <w:suppressAutoHyphens w:val="0"/>
        <w:overflowPunct w:val="0"/>
        <w:autoSpaceDE w:val="0"/>
        <w:autoSpaceDN w:val="0"/>
        <w:adjustRightInd w:val="0"/>
        <w:spacing w:after="0" w:line="240" w:lineRule="auto"/>
        <w:contextualSpacing/>
        <w:jc w:val="both"/>
        <w:textAlignment w:val="baseline"/>
        <w:rPr>
          <w:rFonts w:ascii="Arial" w:hAnsi="Arial" w:cs="Arial"/>
          <w:sz w:val="20"/>
          <w:szCs w:val="20"/>
        </w:rPr>
      </w:pPr>
    </w:p>
    <w:p w14:paraId="132151A1" w14:textId="3BB91538" w:rsidR="00DA1823" w:rsidRPr="00DA1823" w:rsidRDefault="00DA1823" w:rsidP="002F73D6">
      <w:pPr>
        <w:suppressAutoHyphens w:val="0"/>
        <w:overflowPunct w:val="0"/>
        <w:autoSpaceDE w:val="0"/>
        <w:autoSpaceDN w:val="0"/>
        <w:adjustRightInd w:val="0"/>
        <w:spacing w:after="0" w:line="240" w:lineRule="auto"/>
        <w:contextualSpacing/>
        <w:jc w:val="both"/>
        <w:textAlignment w:val="baseline"/>
        <w:rPr>
          <w:rFonts w:ascii="Arial" w:hAnsi="Arial" w:cs="Arial"/>
          <w:b/>
          <w:sz w:val="20"/>
          <w:szCs w:val="20"/>
        </w:rPr>
      </w:pPr>
    </w:p>
    <w:p w14:paraId="466FCB07" w14:textId="77777777" w:rsidR="00DA1823" w:rsidRPr="00DA1823" w:rsidRDefault="00DA1823" w:rsidP="002F73D6">
      <w:pPr>
        <w:suppressAutoHyphens w:val="0"/>
        <w:overflowPunct w:val="0"/>
        <w:autoSpaceDE w:val="0"/>
        <w:autoSpaceDN w:val="0"/>
        <w:adjustRightInd w:val="0"/>
        <w:spacing w:after="0" w:line="240" w:lineRule="auto"/>
        <w:contextualSpacing/>
        <w:jc w:val="both"/>
        <w:textAlignment w:val="baseline"/>
        <w:rPr>
          <w:rFonts w:ascii="Arial" w:hAnsi="Arial" w:cs="Arial"/>
          <w:b/>
          <w:sz w:val="20"/>
          <w:szCs w:val="20"/>
        </w:rPr>
      </w:pPr>
    </w:p>
    <w:p w14:paraId="5541ED38" w14:textId="77777777" w:rsidR="00DA1823" w:rsidRPr="00DA1823" w:rsidRDefault="00DA1823" w:rsidP="002F73D6">
      <w:pPr>
        <w:suppressAutoHyphens w:val="0"/>
        <w:overflowPunct w:val="0"/>
        <w:autoSpaceDE w:val="0"/>
        <w:autoSpaceDN w:val="0"/>
        <w:adjustRightInd w:val="0"/>
        <w:spacing w:after="0" w:line="240" w:lineRule="auto"/>
        <w:contextualSpacing/>
        <w:jc w:val="both"/>
        <w:textAlignment w:val="baseline"/>
        <w:rPr>
          <w:rFonts w:ascii="Arial" w:hAnsi="Arial" w:cs="Arial"/>
          <w:b/>
          <w:sz w:val="20"/>
          <w:szCs w:val="20"/>
        </w:rPr>
      </w:pPr>
    </w:p>
    <w:p w14:paraId="728A59BF" w14:textId="582E3AB5" w:rsidR="00395BD4" w:rsidRPr="00DA1823" w:rsidRDefault="00DA1823" w:rsidP="002F73D6">
      <w:pPr>
        <w:suppressAutoHyphens w:val="0"/>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DA1823">
        <w:rPr>
          <w:rFonts w:ascii="Arial" w:hAnsi="Arial" w:cs="Arial"/>
          <w:b/>
          <w:sz w:val="20"/>
          <w:szCs w:val="20"/>
        </w:rPr>
        <w:t xml:space="preserve">VI. </w:t>
      </w:r>
      <w:r w:rsidR="00395BD4" w:rsidRPr="00DA1823">
        <w:rPr>
          <w:rFonts w:ascii="Arial" w:hAnsi="Arial" w:cs="Arial"/>
          <w:b/>
          <w:sz w:val="20"/>
          <w:szCs w:val="20"/>
        </w:rPr>
        <w:t>PREDLOG, DA SE PREDLOG ZAKONA OBRAVNAVA PO NUJNEM OZIROMA SKRAJŠANEM POSTOPKU</w:t>
      </w:r>
    </w:p>
    <w:p w14:paraId="40A1F052" w14:textId="77777777" w:rsidR="0066430B" w:rsidRPr="00DA1823" w:rsidRDefault="0066430B" w:rsidP="0066430B">
      <w:pPr>
        <w:spacing w:after="0"/>
        <w:contextualSpacing/>
        <w:rPr>
          <w:rFonts w:ascii="Arial" w:hAnsi="Arial" w:cs="Arial"/>
          <w:sz w:val="20"/>
          <w:szCs w:val="20"/>
        </w:rPr>
      </w:pPr>
    </w:p>
    <w:p w14:paraId="490D44A8" w14:textId="77777777" w:rsidR="00016AFF" w:rsidRDefault="0066430B" w:rsidP="00984393">
      <w:pPr>
        <w:spacing w:after="0"/>
        <w:contextualSpacing/>
        <w:jc w:val="both"/>
        <w:rPr>
          <w:rFonts w:ascii="Arial" w:hAnsi="Arial" w:cs="Arial"/>
          <w:sz w:val="20"/>
          <w:szCs w:val="20"/>
        </w:rPr>
      </w:pPr>
      <w:r w:rsidRPr="00DA1823">
        <w:rPr>
          <w:rFonts w:ascii="Arial" w:hAnsi="Arial" w:cs="Arial"/>
          <w:sz w:val="20"/>
          <w:szCs w:val="20"/>
        </w:rPr>
        <w:t>Problematika obratovanja prodajaln v turistično  informacijskih centrih ter muzejih, kot prodajalne na letališču je začasno urejena v 9. členu Zakona o interventnih ukrepih za pomoč gospodarstvu in turizmu pri omilitvi posledic epidemije COVID-19 (Uradni list</w:t>
      </w:r>
      <w:r w:rsidRPr="0066430B">
        <w:rPr>
          <w:rFonts w:ascii="Arial" w:hAnsi="Arial" w:cs="Arial"/>
          <w:sz w:val="20"/>
          <w:szCs w:val="20"/>
        </w:rPr>
        <w:t xml:space="preserve"> RS, št. 112/21 in 187/21 – ZIPRS2223; v nadaljnj</w:t>
      </w:r>
      <w:r w:rsidR="00984393">
        <w:rPr>
          <w:rFonts w:ascii="Arial" w:hAnsi="Arial" w:cs="Arial"/>
          <w:sz w:val="20"/>
          <w:szCs w:val="20"/>
        </w:rPr>
        <w:t>em besedilu: ZIUPGT). Ta določa</w:t>
      </w:r>
      <w:r w:rsidRPr="0066430B">
        <w:rPr>
          <w:rFonts w:ascii="Arial" w:hAnsi="Arial" w:cs="Arial"/>
          <w:sz w:val="20"/>
          <w:szCs w:val="20"/>
        </w:rPr>
        <w:t>, da se lahko obratovalni čas prodajaln na letališčih, turistično informacijskih centrih ter muzejih ne glede na tretji in četrti odstavek 8. člena Zakona o trgovini določi brez omejitev. ZIUPGT določa, da se navedeni ukrep izvaja do 31.</w:t>
      </w:r>
      <w:r w:rsidR="007A5CFF">
        <w:rPr>
          <w:rFonts w:ascii="Arial" w:hAnsi="Arial" w:cs="Arial"/>
          <w:sz w:val="20"/>
          <w:szCs w:val="20"/>
        </w:rPr>
        <w:t xml:space="preserve"> </w:t>
      </w:r>
      <w:r w:rsidRPr="0066430B">
        <w:rPr>
          <w:rFonts w:ascii="Arial" w:hAnsi="Arial" w:cs="Arial"/>
          <w:sz w:val="20"/>
          <w:szCs w:val="20"/>
        </w:rPr>
        <w:t>12.</w:t>
      </w:r>
      <w:r w:rsidR="007A5CFF">
        <w:rPr>
          <w:rFonts w:ascii="Arial" w:hAnsi="Arial" w:cs="Arial"/>
          <w:sz w:val="20"/>
          <w:szCs w:val="20"/>
        </w:rPr>
        <w:t xml:space="preserve"> </w:t>
      </w:r>
      <w:r w:rsidRPr="0066430B">
        <w:rPr>
          <w:rFonts w:ascii="Arial" w:hAnsi="Arial" w:cs="Arial"/>
          <w:sz w:val="20"/>
          <w:szCs w:val="20"/>
        </w:rPr>
        <w:t>2022, kar pomeni, da je zato, da se omogoči obratovanje prodajaln na navedenih lokacijah ob nedeljah in zakonom določeni</w:t>
      </w:r>
      <w:r w:rsidR="00B60AEF">
        <w:rPr>
          <w:rFonts w:ascii="Arial" w:hAnsi="Arial" w:cs="Arial"/>
          <w:sz w:val="20"/>
          <w:szCs w:val="20"/>
        </w:rPr>
        <w:t>h dela prostih dnevih tudi po 31</w:t>
      </w:r>
      <w:r w:rsidRPr="0066430B">
        <w:rPr>
          <w:rFonts w:ascii="Arial" w:hAnsi="Arial" w:cs="Arial"/>
          <w:sz w:val="20"/>
          <w:szCs w:val="20"/>
        </w:rPr>
        <w:t>.</w:t>
      </w:r>
      <w:r w:rsidR="007A5CFF">
        <w:rPr>
          <w:rFonts w:ascii="Arial" w:hAnsi="Arial" w:cs="Arial"/>
          <w:sz w:val="20"/>
          <w:szCs w:val="20"/>
        </w:rPr>
        <w:t xml:space="preserve"> </w:t>
      </w:r>
      <w:r w:rsidRPr="0066430B">
        <w:rPr>
          <w:rFonts w:ascii="Arial" w:hAnsi="Arial" w:cs="Arial"/>
          <w:sz w:val="20"/>
          <w:szCs w:val="20"/>
        </w:rPr>
        <w:t>1</w:t>
      </w:r>
      <w:r w:rsidR="00B60AEF">
        <w:rPr>
          <w:rFonts w:ascii="Arial" w:hAnsi="Arial" w:cs="Arial"/>
          <w:sz w:val="20"/>
          <w:szCs w:val="20"/>
        </w:rPr>
        <w:t>2.</w:t>
      </w:r>
      <w:r w:rsidR="007A5CFF">
        <w:rPr>
          <w:rFonts w:ascii="Arial" w:hAnsi="Arial" w:cs="Arial"/>
          <w:sz w:val="20"/>
          <w:szCs w:val="20"/>
        </w:rPr>
        <w:t xml:space="preserve"> </w:t>
      </w:r>
      <w:r w:rsidR="00B60AEF">
        <w:rPr>
          <w:rFonts w:ascii="Arial" w:hAnsi="Arial" w:cs="Arial"/>
          <w:sz w:val="20"/>
          <w:szCs w:val="20"/>
        </w:rPr>
        <w:t>2022</w:t>
      </w:r>
      <w:r w:rsidRPr="0066430B">
        <w:rPr>
          <w:rFonts w:ascii="Arial" w:hAnsi="Arial" w:cs="Arial"/>
          <w:sz w:val="20"/>
          <w:szCs w:val="20"/>
        </w:rPr>
        <w:t xml:space="preserve">, potrebna sprememba zakona. </w:t>
      </w:r>
    </w:p>
    <w:p w14:paraId="1E1B60F8" w14:textId="77777777" w:rsidR="00016AFF" w:rsidRDefault="00016AFF" w:rsidP="00984393">
      <w:pPr>
        <w:spacing w:after="0"/>
        <w:contextualSpacing/>
        <w:jc w:val="both"/>
        <w:rPr>
          <w:rFonts w:ascii="Arial" w:hAnsi="Arial" w:cs="Arial"/>
          <w:sz w:val="20"/>
          <w:szCs w:val="20"/>
        </w:rPr>
      </w:pPr>
    </w:p>
    <w:p w14:paraId="1F8D3E0D" w14:textId="16DEDF03" w:rsidR="0066430B" w:rsidRPr="0066430B" w:rsidRDefault="00016AFF" w:rsidP="00984393">
      <w:pPr>
        <w:spacing w:after="0"/>
        <w:contextualSpacing/>
        <w:jc w:val="both"/>
        <w:rPr>
          <w:rFonts w:ascii="Arial" w:hAnsi="Arial" w:cs="Arial"/>
          <w:sz w:val="20"/>
          <w:szCs w:val="20"/>
        </w:rPr>
      </w:pPr>
      <w:r w:rsidRPr="00E22030">
        <w:rPr>
          <w:rFonts w:ascii="Arial" w:hAnsi="Arial" w:cs="Arial"/>
          <w:sz w:val="20"/>
          <w:szCs w:val="20"/>
        </w:rPr>
        <w:t xml:space="preserve">V skladu s prvim odstavkom 142. člena Poslovnika državnega zbora (Uradni list RS, št. 92/07 – uradno </w:t>
      </w:r>
      <w:r w:rsidRPr="00856D37">
        <w:rPr>
          <w:rFonts w:ascii="Arial" w:hAnsi="Arial" w:cs="Arial"/>
          <w:sz w:val="20"/>
          <w:szCs w:val="20"/>
        </w:rPr>
        <w:t xml:space="preserve">prečiščeno besedilo, 105/10, 80/13, 38/17, 46/20 105/21 – </w:t>
      </w:r>
      <w:proofErr w:type="spellStart"/>
      <w:r w:rsidRPr="00856D37">
        <w:rPr>
          <w:rFonts w:ascii="Arial" w:hAnsi="Arial" w:cs="Arial"/>
          <w:sz w:val="20"/>
          <w:szCs w:val="20"/>
        </w:rPr>
        <w:t>odl</w:t>
      </w:r>
      <w:proofErr w:type="spellEnd"/>
      <w:r w:rsidRPr="00856D37">
        <w:rPr>
          <w:rFonts w:ascii="Arial" w:hAnsi="Arial" w:cs="Arial"/>
          <w:sz w:val="20"/>
          <w:szCs w:val="20"/>
        </w:rPr>
        <w:t>. US in 111/21) Vlada Republike Slovenije predlaga obravnavo predlog</w:t>
      </w:r>
      <w:r w:rsidR="00340FBA">
        <w:rPr>
          <w:rFonts w:ascii="Arial" w:hAnsi="Arial" w:cs="Arial"/>
          <w:sz w:val="20"/>
          <w:szCs w:val="20"/>
        </w:rPr>
        <w:t>a zakona po skrajšanem postopku</w:t>
      </w:r>
      <w:r w:rsidRPr="00856D37">
        <w:rPr>
          <w:rFonts w:ascii="Arial" w:hAnsi="Arial" w:cs="Arial"/>
          <w:sz w:val="20"/>
          <w:szCs w:val="20"/>
        </w:rPr>
        <w:t>. Predlog za skrajšani postopek je utemeljen z dejstvom, da gre za manj zahtevno spremembo zakona, saj se spreminja le ena določba veljavnega zakona</w:t>
      </w:r>
      <w:r w:rsidR="00856D37" w:rsidRPr="00856D37">
        <w:rPr>
          <w:rFonts w:ascii="Arial" w:hAnsi="Arial" w:cs="Arial"/>
          <w:sz w:val="20"/>
          <w:szCs w:val="20"/>
        </w:rPr>
        <w:t xml:space="preserve"> in ena dodaja</w:t>
      </w:r>
      <w:r w:rsidRPr="00856D37">
        <w:rPr>
          <w:rFonts w:ascii="Arial" w:hAnsi="Arial" w:cs="Arial"/>
          <w:sz w:val="20"/>
          <w:szCs w:val="20"/>
        </w:rPr>
        <w:t>.</w:t>
      </w:r>
      <w:r w:rsidR="00856D37" w:rsidRPr="00856D37">
        <w:rPr>
          <w:rFonts w:ascii="Arial" w:hAnsi="Arial" w:cs="Arial"/>
          <w:sz w:val="20"/>
          <w:szCs w:val="20"/>
        </w:rPr>
        <w:t xml:space="preserve"> </w:t>
      </w:r>
    </w:p>
    <w:p w14:paraId="08923E69" w14:textId="77777777" w:rsidR="00395BD4" w:rsidRPr="00A25ACA" w:rsidRDefault="00395BD4" w:rsidP="00395BD4">
      <w:pPr>
        <w:spacing w:after="0"/>
        <w:contextualSpacing/>
        <w:rPr>
          <w:rFonts w:ascii="Arial" w:hAnsi="Arial" w:cs="Arial"/>
          <w:sz w:val="20"/>
          <w:szCs w:val="20"/>
        </w:rPr>
      </w:pPr>
    </w:p>
    <w:p w14:paraId="6D70F2C5" w14:textId="77777777" w:rsidR="00395BD4" w:rsidRPr="00A25ACA" w:rsidRDefault="00395BD4" w:rsidP="00395BD4">
      <w:pPr>
        <w:spacing w:after="0"/>
        <w:contextualSpacing/>
        <w:rPr>
          <w:rFonts w:ascii="Arial" w:hAnsi="Arial" w:cs="Arial"/>
          <w:sz w:val="20"/>
          <w:szCs w:val="20"/>
        </w:rPr>
      </w:pPr>
    </w:p>
    <w:p w14:paraId="211E6B5A" w14:textId="158E7AC3" w:rsidR="00395BD4" w:rsidRPr="00A25ACA" w:rsidRDefault="00395BD4" w:rsidP="00395BD4">
      <w:pPr>
        <w:spacing w:after="0"/>
        <w:contextualSpacing/>
        <w:rPr>
          <w:rFonts w:ascii="Arial" w:hAnsi="Arial" w:cs="Arial"/>
          <w:b/>
          <w:sz w:val="20"/>
          <w:szCs w:val="20"/>
        </w:rPr>
      </w:pPr>
      <w:r w:rsidRPr="00A25ACA">
        <w:rPr>
          <w:rFonts w:ascii="Arial" w:hAnsi="Arial" w:cs="Arial"/>
          <w:b/>
          <w:sz w:val="20"/>
          <w:szCs w:val="20"/>
        </w:rPr>
        <w:t>VI</w:t>
      </w:r>
      <w:r w:rsidR="00DA1823">
        <w:rPr>
          <w:rFonts w:ascii="Arial" w:hAnsi="Arial" w:cs="Arial"/>
          <w:b/>
          <w:sz w:val="20"/>
          <w:szCs w:val="20"/>
        </w:rPr>
        <w:t>I</w:t>
      </w:r>
      <w:r w:rsidRPr="00A25ACA">
        <w:rPr>
          <w:rFonts w:ascii="Arial" w:hAnsi="Arial" w:cs="Arial"/>
          <w:b/>
          <w:sz w:val="20"/>
          <w:szCs w:val="20"/>
        </w:rPr>
        <w:t>. PRILOGE</w:t>
      </w:r>
    </w:p>
    <w:p w14:paraId="270911DF" w14:textId="77777777" w:rsidR="00A8041C" w:rsidRDefault="00A8041C" w:rsidP="00395BD4">
      <w:pPr>
        <w:spacing w:after="0"/>
        <w:contextualSpacing/>
        <w:rPr>
          <w:rFonts w:ascii="Arial" w:hAnsi="Arial" w:cs="Arial"/>
          <w:sz w:val="20"/>
          <w:szCs w:val="20"/>
        </w:rPr>
      </w:pPr>
    </w:p>
    <w:p w14:paraId="21FF5801" w14:textId="77777777" w:rsidR="00395BD4" w:rsidRPr="00A8041C" w:rsidRDefault="00A8041C" w:rsidP="00A8041C">
      <w:pPr>
        <w:pStyle w:val="Odstavekseznama"/>
        <w:numPr>
          <w:ilvl w:val="0"/>
          <w:numId w:val="8"/>
        </w:numPr>
        <w:spacing w:after="0"/>
        <w:rPr>
          <w:rFonts w:ascii="Arial" w:hAnsi="Arial" w:cs="Arial"/>
          <w:sz w:val="20"/>
          <w:szCs w:val="20"/>
        </w:rPr>
      </w:pPr>
      <w:r w:rsidRPr="00A8041C">
        <w:rPr>
          <w:rFonts w:ascii="Arial" w:hAnsi="Arial" w:cs="Arial"/>
          <w:sz w:val="20"/>
          <w:szCs w:val="20"/>
        </w:rPr>
        <w:t>MSP Test</w:t>
      </w:r>
    </w:p>
    <w:p w14:paraId="5BDFD67C" w14:textId="77777777" w:rsidR="00395BD4" w:rsidRPr="00A25ACA" w:rsidRDefault="00395BD4" w:rsidP="00395BD4">
      <w:pPr>
        <w:spacing w:after="0"/>
        <w:contextualSpacing/>
        <w:rPr>
          <w:rFonts w:ascii="Arial" w:hAnsi="Arial" w:cs="Arial"/>
          <w:sz w:val="20"/>
          <w:szCs w:val="20"/>
        </w:rPr>
      </w:pPr>
    </w:p>
    <w:p w14:paraId="35342EC3" w14:textId="77777777" w:rsidR="00A863C4" w:rsidRDefault="00A863C4">
      <w:pPr>
        <w:rPr>
          <w:rFonts w:ascii="Arial" w:hAnsi="Arial" w:cs="Arial"/>
          <w:sz w:val="20"/>
          <w:szCs w:val="20"/>
        </w:rPr>
      </w:pPr>
    </w:p>
    <w:p w14:paraId="2DF2AEE8" w14:textId="77777777" w:rsidR="00DD7403" w:rsidRDefault="00DD7403">
      <w:pPr>
        <w:rPr>
          <w:rFonts w:ascii="Arial" w:hAnsi="Arial" w:cs="Arial"/>
          <w:sz w:val="20"/>
          <w:szCs w:val="20"/>
        </w:rPr>
      </w:pPr>
    </w:p>
    <w:p w14:paraId="522CB95F" w14:textId="77777777" w:rsidR="00DD7403" w:rsidRDefault="00DD7403">
      <w:pPr>
        <w:rPr>
          <w:rFonts w:ascii="Arial" w:hAnsi="Arial" w:cs="Arial"/>
          <w:sz w:val="20"/>
          <w:szCs w:val="20"/>
        </w:rPr>
      </w:pPr>
    </w:p>
    <w:p w14:paraId="18D0491B" w14:textId="77777777" w:rsidR="00DD7403" w:rsidRDefault="00DD7403">
      <w:pPr>
        <w:rPr>
          <w:rFonts w:ascii="Arial" w:hAnsi="Arial" w:cs="Arial"/>
          <w:sz w:val="20"/>
          <w:szCs w:val="20"/>
        </w:rPr>
      </w:pPr>
    </w:p>
    <w:p w14:paraId="09915140" w14:textId="77777777" w:rsidR="00DD7403" w:rsidRDefault="00DD7403">
      <w:pPr>
        <w:rPr>
          <w:rFonts w:ascii="Arial" w:hAnsi="Arial" w:cs="Arial"/>
          <w:sz w:val="20"/>
          <w:szCs w:val="20"/>
        </w:rPr>
      </w:pPr>
    </w:p>
    <w:p w14:paraId="26E6BFD2" w14:textId="77777777" w:rsidR="00DD7403" w:rsidRDefault="00DD7403">
      <w:pPr>
        <w:rPr>
          <w:rFonts w:ascii="Arial" w:hAnsi="Arial" w:cs="Arial"/>
          <w:sz w:val="20"/>
          <w:szCs w:val="20"/>
        </w:rPr>
      </w:pPr>
    </w:p>
    <w:p w14:paraId="7D599E46" w14:textId="77777777" w:rsidR="00DD7403" w:rsidRDefault="00DD7403">
      <w:pPr>
        <w:rPr>
          <w:rFonts w:ascii="Arial" w:hAnsi="Arial" w:cs="Arial"/>
          <w:sz w:val="20"/>
          <w:szCs w:val="20"/>
        </w:rPr>
      </w:pPr>
    </w:p>
    <w:p w14:paraId="7219CC1A" w14:textId="77777777" w:rsidR="00DD7403" w:rsidRDefault="00DD7403">
      <w:pPr>
        <w:rPr>
          <w:rFonts w:ascii="Arial" w:hAnsi="Arial" w:cs="Arial"/>
          <w:sz w:val="20"/>
          <w:szCs w:val="20"/>
        </w:rPr>
      </w:pPr>
    </w:p>
    <w:p w14:paraId="62B7F834" w14:textId="77777777" w:rsidR="00DD7403" w:rsidRDefault="00DD7403">
      <w:pPr>
        <w:rPr>
          <w:rFonts w:ascii="Arial" w:hAnsi="Arial" w:cs="Arial"/>
          <w:sz w:val="20"/>
          <w:szCs w:val="20"/>
        </w:rPr>
      </w:pPr>
    </w:p>
    <w:p w14:paraId="46B9DF59" w14:textId="77777777" w:rsidR="00DD7403" w:rsidRDefault="00DD7403">
      <w:pPr>
        <w:rPr>
          <w:rFonts w:ascii="Arial" w:hAnsi="Arial" w:cs="Arial"/>
          <w:sz w:val="20"/>
          <w:szCs w:val="20"/>
        </w:rPr>
      </w:pPr>
    </w:p>
    <w:p w14:paraId="63BA27DB" w14:textId="77777777" w:rsidR="00DD7403" w:rsidRDefault="00DD7403">
      <w:pPr>
        <w:rPr>
          <w:rFonts w:ascii="Arial" w:hAnsi="Arial" w:cs="Arial"/>
          <w:sz w:val="20"/>
          <w:szCs w:val="20"/>
        </w:rPr>
      </w:pPr>
    </w:p>
    <w:p w14:paraId="7797E42E" w14:textId="77777777" w:rsidR="00DD7403" w:rsidRDefault="00DD7403">
      <w:pPr>
        <w:rPr>
          <w:rFonts w:ascii="Arial" w:hAnsi="Arial" w:cs="Arial"/>
          <w:sz w:val="20"/>
          <w:szCs w:val="20"/>
        </w:rPr>
      </w:pPr>
    </w:p>
    <w:p w14:paraId="1919C0EF" w14:textId="77777777" w:rsidR="00DD7403" w:rsidRDefault="00DD7403">
      <w:pPr>
        <w:rPr>
          <w:rFonts w:ascii="Arial" w:hAnsi="Arial" w:cs="Arial"/>
          <w:sz w:val="20"/>
          <w:szCs w:val="20"/>
        </w:rPr>
      </w:pPr>
    </w:p>
    <w:p w14:paraId="0C0B4CFF" w14:textId="77777777" w:rsidR="00DD7403" w:rsidRDefault="00DD7403">
      <w:pPr>
        <w:rPr>
          <w:rFonts w:ascii="Arial" w:hAnsi="Arial" w:cs="Arial"/>
          <w:sz w:val="20"/>
          <w:szCs w:val="20"/>
        </w:rPr>
      </w:pPr>
    </w:p>
    <w:p w14:paraId="289580A5" w14:textId="77777777" w:rsidR="00DD7403" w:rsidRDefault="00DD7403">
      <w:pPr>
        <w:rPr>
          <w:rFonts w:ascii="Arial" w:hAnsi="Arial" w:cs="Arial"/>
          <w:sz w:val="20"/>
          <w:szCs w:val="20"/>
        </w:rPr>
      </w:pPr>
    </w:p>
    <w:p w14:paraId="72C4A040" w14:textId="77777777" w:rsidR="008921EB" w:rsidRDefault="008921EB">
      <w:pPr>
        <w:rPr>
          <w:rFonts w:ascii="Arial" w:hAnsi="Arial" w:cs="Arial"/>
          <w:sz w:val="20"/>
          <w:szCs w:val="20"/>
        </w:rPr>
      </w:pPr>
      <w:r>
        <w:rPr>
          <w:rFonts w:ascii="Arial" w:hAnsi="Arial" w:cs="Arial"/>
          <w:noProof/>
          <w:sz w:val="20"/>
          <w:szCs w:val="20"/>
          <w:lang w:eastAsia="sl-SI"/>
        </w:rPr>
        <w:lastRenderedPageBreak/>
        <w:drawing>
          <wp:inline distT="0" distB="0" distL="0" distR="0" wp14:anchorId="78ECFDC2" wp14:editId="36D003ED">
            <wp:extent cx="5756910" cy="7371080"/>
            <wp:effectExtent l="0" t="0" r="0"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6910" cy="7371080"/>
                    </a:xfrm>
                    <a:prstGeom prst="rect">
                      <a:avLst/>
                    </a:prstGeom>
                    <a:noFill/>
                    <a:ln>
                      <a:noFill/>
                    </a:ln>
                  </pic:spPr>
                </pic:pic>
              </a:graphicData>
            </a:graphic>
          </wp:inline>
        </w:drawing>
      </w:r>
    </w:p>
    <w:p w14:paraId="7C44AF82" w14:textId="77777777" w:rsidR="008921EB" w:rsidRDefault="008921EB">
      <w:pPr>
        <w:rPr>
          <w:rFonts w:ascii="Arial" w:hAnsi="Arial" w:cs="Arial"/>
          <w:sz w:val="20"/>
          <w:szCs w:val="20"/>
        </w:rPr>
      </w:pPr>
    </w:p>
    <w:p w14:paraId="720DFC98" w14:textId="77777777" w:rsidR="008921EB" w:rsidRDefault="008921EB">
      <w:pPr>
        <w:rPr>
          <w:rFonts w:ascii="Arial" w:hAnsi="Arial" w:cs="Arial"/>
          <w:b/>
          <w:sz w:val="20"/>
          <w:szCs w:val="20"/>
        </w:rPr>
      </w:pPr>
      <w:r>
        <w:rPr>
          <w:rFonts w:ascii="Arial" w:hAnsi="Arial" w:cs="Arial"/>
          <w:b/>
          <w:noProof/>
          <w:sz w:val="20"/>
          <w:szCs w:val="20"/>
          <w:lang w:eastAsia="sl-SI"/>
        </w:rPr>
        <w:lastRenderedPageBreak/>
        <w:drawing>
          <wp:inline distT="0" distB="0" distL="0" distR="0" wp14:anchorId="65335CA8" wp14:editId="7E7696C2">
            <wp:extent cx="5756910" cy="8054975"/>
            <wp:effectExtent l="0" t="0" r="0" b="317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6910" cy="8054975"/>
                    </a:xfrm>
                    <a:prstGeom prst="rect">
                      <a:avLst/>
                    </a:prstGeom>
                    <a:noFill/>
                    <a:ln>
                      <a:noFill/>
                    </a:ln>
                  </pic:spPr>
                </pic:pic>
              </a:graphicData>
            </a:graphic>
          </wp:inline>
        </w:drawing>
      </w:r>
    </w:p>
    <w:p w14:paraId="1DA0427D" w14:textId="77777777" w:rsidR="008921EB" w:rsidRDefault="008921EB">
      <w:pPr>
        <w:rPr>
          <w:rFonts w:ascii="Arial" w:hAnsi="Arial" w:cs="Arial"/>
          <w:b/>
          <w:sz w:val="20"/>
          <w:szCs w:val="20"/>
        </w:rPr>
      </w:pPr>
    </w:p>
    <w:p w14:paraId="28238536" w14:textId="77777777" w:rsidR="008921EB" w:rsidRDefault="008921EB">
      <w:pPr>
        <w:rPr>
          <w:rFonts w:ascii="Arial" w:hAnsi="Arial" w:cs="Arial"/>
          <w:b/>
          <w:sz w:val="20"/>
          <w:szCs w:val="20"/>
        </w:rPr>
      </w:pPr>
    </w:p>
    <w:p w14:paraId="75BA2D40" w14:textId="77777777" w:rsidR="008921EB" w:rsidRDefault="008921EB">
      <w:pPr>
        <w:rPr>
          <w:rFonts w:ascii="Arial" w:hAnsi="Arial" w:cs="Arial"/>
          <w:b/>
          <w:sz w:val="20"/>
          <w:szCs w:val="20"/>
        </w:rPr>
      </w:pPr>
      <w:r>
        <w:rPr>
          <w:rFonts w:ascii="Arial" w:hAnsi="Arial" w:cs="Arial"/>
          <w:b/>
          <w:noProof/>
          <w:sz w:val="20"/>
          <w:szCs w:val="20"/>
          <w:lang w:eastAsia="sl-SI"/>
        </w:rPr>
        <w:lastRenderedPageBreak/>
        <w:drawing>
          <wp:inline distT="0" distB="0" distL="0" distR="0" wp14:anchorId="268288BD" wp14:editId="78C482AA">
            <wp:extent cx="5756910" cy="81343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6910" cy="8134350"/>
                    </a:xfrm>
                    <a:prstGeom prst="rect">
                      <a:avLst/>
                    </a:prstGeom>
                    <a:noFill/>
                    <a:ln>
                      <a:noFill/>
                    </a:ln>
                  </pic:spPr>
                </pic:pic>
              </a:graphicData>
            </a:graphic>
          </wp:inline>
        </w:drawing>
      </w:r>
    </w:p>
    <w:p w14:paraId="0266D8C7" w14:textId="77777777" w:rsidR="008921EB" w:rsidRDefault="008921EB">
      <w:pPr>
        <w:rPr>
          <w:rFonts w:ascii="Arial" w:hAnsi="Arial" w:cs="Arial"/>
          <w:b/>
          <w:sz w:val="20"/>
          <w:szCs w:val="20"/>
        </w:rPr>
      </w:pPr>
    </w:p>
    <w:p w14:paraId="3E970CC1" w14:textId="77777777" w:rsidR="008921EB" w:rsidRDefault="008921EB">
      <w:pPr>
        <w:rPr>
          <w:rFonts w:ascii="Arial" w:hAnsi="Arial" w:cs="Arial"/>
          <w:b/>
          <w:sz w:val="20"/>
          <w:szCs w:val="20"/>
        </w:rPr>
      </w:pPr>
    </w:p>
    <w:p w14:paraId="43D12660" w14:textId="77777777" w:rsidR="008921EB" w:rsidRPr="008921EB" w:rsidRDefault="008921EB">
      <w:pPr>
        <w:rPr>
          <w:rFonts w:ascii="Arial" w:hAnsi="Arial" w:cs="Arial"/>
          <w:b/>
          <w:sz w:val="20"/>
          <w:szCs w:val="20"/>
        </w:rPr>
      </w:pPr>
      <w:r>
        <w:rPr>
          <w:rFonts w:ascii="Arial" w:hAnsi="Arial" w:cs="Arial"/>
          <w:b/>
          <w:noProof/>
          <w:sz w:val="20"/>
          <w:szCs w:val="20"/>
          <w:lang w:eastAsia="sl-SI"/>
        </w:rPr>
        <w:lastRenderedPageBreak/>
        <w:drawing>
          <wp:inline distT="0" distB="0" distL="0" distR="0" wp14:anchorId="25D5A2F4" wp14:editId="0FD93366">
            <wp:extent cx="5756910" cy="819785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6910" cy="8197850"/>
                    </a:xfrm>
                    <a:prstGeom prst="rect">
                      <a:avLst/>
                    </a:prstGeom>
                    <a:noFill/>
                    <a:ln>
                      <a:noFill/>
                    </a:ln>
                  </pic:spPr>
                </pic:pic>
              </a:graphicData>
            </a:graphic>
          </wp:inline>
        </w:drawing>
      </w:r>
    </w:p>
    <w:sectPr w:rsidR="008921EB" w:rsidRPr="008921EB" w:rsidSect="000F57E0">
      <w:headerReference w:type="default" r:id="rId18"/>
      <w:footerReference w:type="default" r:id="rId19"/>
      <w:pgSz w:w="11906" w:h="16838"/>
      <w:pgMar w:top="1417" w:right="1417" w:bottom="1417" w:left="1417" w:header="426"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97188" w14:textId="77777777" w:rsidR="004D0ADB" w:rsidRDefault="004D0ADB" w:rsidP="00395BD4">
      <w:pPr>
        <w:spacing w:after="0" w:line="240" w:lineRule="auto"/>
      </w:pPr>
      <w:r>
        <w:separator/>
      </w:r>
    </w:p>
  </w:endnote>
  <w:endnote w:type="continuationSeparator" w:id="0">
    <w:p w14:paraId="7548A596" w14:textId="77777777" w:rsidR="004D0ADB" w:rsidRDefault="004D0ADB" w:rsidP="00395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sig w:usb0="20000A87" w:usb1="00000000" w:usb2="00000000"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03D60" w14:textId="3B879640" w:rsidR="00F02CD2" w:rsidRDefault="00F02CD2">
    <w:pPr>
      <w:pStyle w:val="Noga"/>
      <w:jc w:val="right"/>
    </w:pPr>
    <w:r>
      <w:fldChar w:fldCharType="begin"/>
    </w:r>
    <w:r>
      <w:instrText>PAGE</w:instrText>
    </w:r>
    <w:r>
      <w:fldChar w:fldCharType="separate"/>
    </w:r>
    <w:r w:rsidR="001E5912">
      <w:rPr>
        <w:noProof/>
      </w:rPr>
      <w:t>4</w:t>
    </w:r>
    <w:r>
      <w:rPr>
        <w:noProof/>
      </w:rPr>
      <w:fldChar w:fldCharType="end"/>
    </w:r>
  </w:p>
  <w:p w14:paraId="22AF6531" w14:textId="77777777" w:rsidR="00F02CD2" w:rsidRDefault="00F02CD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3E7F7" w14:textId="77777777" w:rsidR="004D0ADB" w:rsidRDefault="004D0ADB" w:rsidP="00395BD4">
      <w:pPr>
        <w:spacing w:after="0" w:line="240" w:lineRule="auto"/>
      </w:pPr>
      <w:r>
        <w:separator/>
      </w:r>
    </w:p>
  </w:footnote>
  <w:footnote w:type="continuationSeparator" w:id="0">
    <w:p w14:paraId="3FBB1C77" w14:textId="77777777" w:rsidR="004D0ADB" w:rsidRDefault="004D0ADB" w:rsidP="00395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743A0" w14:textId="77777777" w:rsidR="00F02CD2" w:rsidRDefault="00F02CD2">
    <w:pPr>
      <w:pStyle w:val="Glava"/>
    </w:pPr>
  </w:p>
  <w:p w14:paraId="3B9A34DB" w14:textId="77777777" w:rsidR="00F02CD2" w:rsidRDefault="00F02CD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7F2C"/>
    <w:multiLevelType w:val="multilevel"/>
    <w:tmpl w:val="FFBA153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7BC58F2"/>
    <w:multiLevelType w:val="hybridMultilevel"/>
    <w:tmpl w:val="FB2A13A6"/>
    <w:lvl w:ilvl="0" w:tplc="04240017">
      <w:start w:val="1"/>
      <w:numFmt w:val="lowerLetter"/>
      <w:lvlText w:val="%1)"/>
      <w:lvlJc w:val="left"/>
      <w:pPr>
        <w:ind w:left="1069"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3D39E3"/>
    <w:multiLevelType w:val="hybridMultilevel"/>
    <w:tmpl w:val="CCC8D3CA"/>
    <w:lvl w:ilvl="0" w:tplc="DCBCD1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0D5D49"/>
    <w:multiLevelType w:val="hybridMultilevel"/>
    <w:tmpl w:val="EF8E9CD8"/>
    <w:lvl w:ilvl="0" w:tplc="17322F2C">
      <w:start w:val="1"/>
      <w:numFmt w:val="bullet"/>
      <w:lvlText w:val=""/>
      <w:lvlJc w:val="left"/>
      <w:pPr>
        <w:ind w:left="721" w:hanging="360"/>
      </w:pPr>
      <w:rPr>
        <w:rFonts w:ascii="Symbol" w:hAnsi="Symbol" w:hint="default"/>
      </w:rPr>
    </w:lvl>
    <w:lvl w:ilvl="1" w:tplc="04240003" w:tentative="1">
      <w:start w:val="1"/>
      <w:numFmt w:val="bullet"/>
      <w:lvlText w:val="o"/>
      <w:lvlJc w:val="left"/>
      <w:pPr>
        <w:ind w:left="1441" w:hanging="360"/>
      </w:pPr>
      <w:rPr>
        <w:rFonts w:ascii="Courier New" w:hAnsi="Courier New" w:cs="Courier New" w:hint="default"/>
      </w:rPr>
    </w:lvl>
    <w:lvl w:ilvl="2" w:tplc="04240005" w:tentative="1">
      <w:start w:val="1"/>
      <w:numFmt w:val="bullet"/>
      <w:lvlText w:val=""/>
      <w:lvlJc w:val="left"/>
      <w:pPr>
        <w:ind w:left="2161" w:hanging="360"/>
      </w:pPr>
      <w:rPr>
        <w:rFonts w:ascii="Wingdings" w:hAnsi="Wingdings" w:hint="default"/>
      </w:rPr>
    </w:lvl>
    <w:lvl w:ilvl="3" w:tplc="04240001" w:tentative="1">
      <w:start w:val="1"/>
      <w:numFmt w:val="bullet"/>
      <w:lvlText w:val=""/>
      <w:lvlJc w:val="left"/>
      <w:pPr>
        <w:ind w:left="2881" w:hanging="360"/>
      </w:pPr>
      <w:rPr>
        <w:rFonts w:ascii="Symbol" w:hAnsi="Symbol" w:hint="default"/>
      </w:rPr>
    </w:lvl>
    <w:lvl w:ilvl="4" w:tplc="04240003" w:tentative="1">
      <w:start w:val="1"/>
      <w:numFmt w:val="bullet"/>
      <w:lvlText w:val="o"/>
      <w:lvlJc w:val="left"/>
      <w:pPr>
        <w:ind w:left="3601" w:hanging="360"/>
      </w:pPr>
      <w:rPr>
        <w:rFonts w:ascii="Courier New" w:hAnsi="Courier New" w:cs="Courier New" w:hint="default"/>
      </w:rPr>
    </w:lvl>
    <w:lvl w:ilvl="5" w:tplc="04240005" w:tentative="1">
      <w:start w:val="1"/>
      <w:numFmt w:val="bullet"/>
      <w:lvlText w:val=""/>
      <w:lvlJc w:val="left"/>
      <w:pPr>
        <w:ind w:left="4321" w:hanging="360"/>
      </w:pPr>
      <w:rPr>
        <w:rFonts w:ascii="Wingdings" w:hAnsi="Wingdings" w:hint="default"/>
      </w:rPr>
    </w:lvl>
    <w:lvl w:ilvl="6" w:tplc="04240001" w:tentative="1">
      <w:start w:val="1"/>
      <w:numFmt w:val="bullet"/>
      <w:lvlText w:val=""/>
      <w:lvlJc w:val="left"/>
      <w:pPr>
        <w:ind w:left="5041" w:hanging="360"/>
      </w:pPr>
      <w:rPr>
        <w:rFonts w:ascii="Symbol" w:hAnsi="Symbol" w:hint="default"/>
      </w:rPr>
    </w:lvl>
    <w:lvl w:ilvl="7" w:tplc="04240003" w:tentative="1">
      <w:start w:val="1"/>
      <w:numFmt w:val="bullet"/>
      <w:lvlText w:val="o"/>
      <w:lvlJc w:val="left"/>
      <w:pPr>
        <w:ind w:left="5761" w:hanging="360"/>
      </w:pPr>
      <w:rPr>
        <w:rFonts w:ascii="Courier New" w:hAnsi="Courier New" w:cs="Courier New" w:hint="default"/>
      </w:rPr>
    </w:lvl>
    <w:lvl w:ilvl="8" w:tplc="04240005" w:tentative="1">
      <w:start w:val="1"/>
      <w:numFmt w:val="bullet"/>
      <w:lvlText w:val=""/>
      <w:lvlJc w:val="left"/>
      <w:pPr>
        <w:ind w:left="6481" w:hanging="360"/>
      </w:pPr>
      <w:rPr>
        <w:rFonts w:ascii="Wingdings" w:hAnsi="Wingdings" w:hint="default"/>
      </w:rPr>
    </w:lvl>
  </w:abstractNum>
  <w:abstractNum w:abstractNumId="4" w15:restartNumberingAfterBreak="0">
    <w:nsid w:val="132A6A31"/>
    <w:multiLevelType w:val="hybridMultilevel"/>
    <w:tmpl w:val="FF70F31C"/>
    <w:lvl w:ilvl="0" w:tplc="DCBCD1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BA7825"/>
    <w:multiLevelType w:val="hybridMultilevel"/>
    <w:tmpl w:val="D8943ED4"/>
    <w:lvl w:ilvl="0" w:tplc="DCBCD1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BC37CC"/>
    <w:multiLevelType w:val="hybridMultilevel"/>
    <w:tmpl w:val="6E3A202E"/>
    <w:lvl w:ilvl="0" w:tplc="DCBCD1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55C23EB"/>
    <w:multiLevelType w:val="hybridMultilevel"/>
    <w:tmpl w:val="3C7CAF84"/>
    <w:lvl w:ilvl="0" w:tplc="17322F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5FE6AF8"/>
    <w:multiLevelType w:val="multilevel"/>
    <w:tmpl w:val="F8741CE6"/>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1DDA602C"/>
    <w:multiLevelType w:val="multilevel"/>
    <w:tmpl w:val="7CB0E91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15:restartNumberingAfterBreak="0">
    <w:nsid w:val="22571715"/>
    <w:multiLevelType w:val="hybridMultilevel"/>
    <w:tmpl w:val="88209B60"/>
    <w:lvl w:ilvl="0" w:tplc="17322F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6B22EA3"/>
    <w:multiLevelType w:val="hybridMultilevel"/>
    <w:tmpl w:val="99B8B6CA"/>
    <w:lvl w:ilvl="0" w:tplc="4CAE3A3C">
      <w:start w:val="4"/>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27120CA8"/>
    <w:multiLevelType w:val="multilevel"/>
    <w:tmpl w:val="8BF251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29777999"/>
    <w:multiLevelType w:val="hybridMultilevel"/>
    <w:tmpl w:val="A2D0901C"/>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E3D1C38"/>
    <w:multiLevelType w:val="hybridMultilevel"/>
    <w:tmpl w:val="A2BA36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0782FD9"/>
    <w:multiLevelType w:val="multilevel"/>
    <w:tmpl w:val="C3BEE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091751D"/>
    <w:multiLevelType w:val="hybridMultilevel"/>
    <w:tmpl w:val="A2BA36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0C8316E"/>
    <w:multiLevelType w:val="multilevel"/>
    <w:tmpl w:val="E95AC804"/>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Calibri" w:hAnsi="Calibri" w:cs="Calibri"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31414C82"/>
    <w:multiLevelType w:val="hybridMultilevel"/>
    <w:tmpl w:val="A2BA36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25A71CB"/>
    <w:multiLevelType w:val="hybridMultilevel"/>
    <w:tmpl w:val="7B283938"/>
    <w:lvl w:ilvl="0" w:tplc="C75CAE7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32B34F1"/>
    <w:multiLevelType w:val="hybridMultilevel"/>
    <w:tmpl w:val="9F9CB09C"/>
    <w:lvl w:ilvl="0" w:tplc="DCBCD1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2" w15:restartNumberingAfterBreak="0">
    <w:nsid w:val="3B630B9C"/>
    <w:multiLevelType w:val="hybridMultilevel"/>
    <w:tmpl w:val="FC783182"/>
    <w:lvl w:ilvl="0" w:tplc="CB90E694">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BE033B5"/>
    <w:multiLevelType w:val="hybridMultilevel"/>
    <w:tmpl w:val="A2D0901C"/>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31B1D06"/>
    <w:multiLevelType w:val="hybridMultilevel"/>
    <w:tmpl w:val="60087A20"/>
    <w:lvl w:ilvl="0" w:tplc="9968C782">
      <w:start w:val="1"/>
      <w:numFmt w:val="bullet"/>
      <w:pStyle w:val="Alineazatoko"/>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4B484C44"/>
    <w:multiLevelType w:val="hybridMultilevel"/>
    <w:tmpl w:val="A2D0901C"/>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26D644E"/>
    <w:multiLevelType w:val="hybridMultilevel"/>
    <w:tmpl w:val="8FE4B5A8"/>
    <w:lvl w:ilvl="0" w:tplc="17322F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48D6F19"/>
    <w:multiLevelType w:val="hybridMultilevel"/>
    <w:tmpl w:val="FC1E92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59D1EE1"/>
    <w:multiLevelType w:val="hybridMultilevel"/>
    <w:tmpl w:val="F66E9F36"/>
    <w:lvl w:ilvl="0" w:tplc="DCBCD1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5B71BF4"/>
    <w:multiLevelType w:val="hybridMultilevel"/>
    <w:tmpl w:val="FC1E92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75E7531"/>
    <w:multiLevelType w:val="hybridMultilevel"/>
    <w:tmpl w:val="88DABC9C"/>
    <w:lvl w:ilvl="0" w:tplc="17322F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8EA44C3"/>
    <w:multiLevelType w:val="hybridMultilevel"/>
    <w:tmpl w:val="420AC3D6"/>
    <w:lvl w:ilvl="0" w:tplc="DCBCD1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9C1063A"/>
    <w:multiLevelType w:val="multilevel"/>
    <w:tmpl w:val="025E25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5E274FB4"/>
    <w:multiLevelType w:val="multilevel"/>
    <w:tmpl w:val="FFE0DE9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625B7ED9"/>
    <w:multiLevelType w:val="multilevel"/>
    <w:tmpl w:val="5762DDD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Calibri" w:hAnsi="Calibri" w:cs="Calibri"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67A33160"/>
    <w:multiLevelType w:val="multilevel"/>
    <w:tmpl w:val="F7DEAF2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6" w15:restartNumberingAfterBreak="0">
    <w:nsid w:val="6ACE2C06"/>
    <w:multiLevelType w:val="hybridMultilevel"/>
    <w:tmpl w:val="3D2E5CC6"/>
    <w:lvl w:ilvl="0" w:tplc="DCBCD1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2AA4060"/>
    <w:multiLevelType w:val="hybridMultilevel"/>
    <w:tmpl w:val="E7C89D6A"/>
    <w:lvl w:ilvl="0" w:tplc="DCBCD1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AB53DC2"/>
    <w:multiLevelType w:val="multilevel"/>
    <w:tmpl w:val="0C1E14F0"/>
    <w:lvl w:ilvl="0">
      <w:start w:val="1"/>
      <w:numFmt w:val="upperRoman"/>
      <w:lvlText w:val="%1"/>
      <w:lvlJc w:val="left"/>
      <w:pPr>
        <w:tabs>
          <w:tab w:val="num" w:pos="0"/>
        </w:tabs>
        <w:ind w:left="1080" w:hanging="72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9" w15:restartNumberingAfterBreak="0">
    <w:nsid w:val="7BBB76B9"/>
    <w:multiLevelType w:val="multilevel"/>
    <w:tmpl w:val="DF86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D004E19"/>
    <w:multiLevelType w:val="hybridMultilevel"/>
    <w:tmpl w:val="9C8A0660"/>
    <w:lvl w:ilvl="0" w:tplc="CB90E69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8"/>
  </w:num>
  <w:num w:numId="2">
    <w:abstractNumId w:val="32"/>
  </w:num>
  <w:num w:numId="3">
    <w:abstractNumId w:val="34"/>
  </w:num>
  <w:num w:numId="4">
    <w:abstractNumId w:val="12"/>
  </w:num>
  <w:num w:numId="5">
    <w:abstractNumId w:val="9"/>
  </w:num>
  <w:num w:numId="6">
    <w:abstractNumId w:val="35"/>
  </w:num>
  <w:num w:numId="7">
    <w:abstractNumId w:val="17"/>
  </w:num>
  <w:num w:numId="8">
    <w:abstractNumId w:val="8"/>
  </w:num>
  <w:num w:numId="9">
    <w:abstractNumId w:val="0"/>
  </w:num>
  <w:num w:numId="10">
    <w:abstractNumId w:val="3"/>
  </w:num>
  <w:num w:numId="11">
    <w:abstractNumId w:val="10"/>
  </w:num>
  <w:num w:numId="12">
    <w:abstractNumId w:val="13"/>
  </w:num>
  <w:num w:numId="13">
    <w:abstractNumId w:val="24"/>
  </w:num>
  <w:num w:numId="14">
    <w:abstractNumId w:val="21"/>
    <w:lvlOverride w:ilvl="0">
      <w:startOverride w:val="1"/>
    </w:lvlOverride>
  </w:num>
  <w:num w:numId="15">
    <w:abstractNumId w:val="33"/>
  </w:num>
  <w:num w:numId="16">
    <w:abstractNumId w:val="26"/>
  </w:num>
  <w:num w:numId="17">
    <w:abstractNumId w:val="7"/>
  </w:num>
  <w:num w:numId="18">
    <w:abstractNumId w:val="18"/>
  </w:num>
  <w:num w:numId="19">
    <w:abstractNumId w:val="30"/>
  </w:num>
  <w:num w:numId="20">
    <w:abstractNumId w:val="19"/>
  </w:num>
  <w:num w:numId="21">
    <w:abstractNumId w:val="6"/>
  </w:num>
  <w:num w:numId="22">
    <w:abstractNumId w:val="4"/>
  </w:num>
  <w:num w:numId="23">
    <w:abstractNumId w:val="37"/>
  </w:num>
  <w:num w:numId="24">
    <w:abstractNumId w:val="23"/>
  </w:num>
  <w:num w:numId="25">
    <w:abstractNumId w:val="25"/>
  </w:num>
  <w:num w:numId="26">
    <w:abstractNumId w:val="1"/>
  </w:num>
  <w:num w:numId="27">
    <w:abstractNumId w:val="29"/>
  </w:num>
  <w:num w:numId="28">
    <w:abstractNumId w:val="2"/>
  </w:num>
  <w:num w:numId="29">
    <w:abstractNumId w:val="28"/>
  </w:num>
  <w:num w:numId="30">
    <w:abstractNumId w:val="5"/>
  </w:num>
  <w:num w:numId="31">
    <w:abstractNumId w:val="36"/>
  </w:num>
  <w:num w:numId="32">
    <w:abstractNumId w:val="31"/>
  </w:num>
  <w:num w:numId="33">
    <w:abstractNumId w:val="14"/>
  </w:num>
  <w:num w:numId="34">
    <w:abstractNumId w:val="15"/>
  </w:num>
  <w:num w:numId="35">
    <w:abstractNumId w:val="20"/>
  </w:num>
  <w:num w:numId="36">
    <w:abstractNumId w:val="27"/>
  </w:num>
  <w:num w:numId="37">
    <w:abstractNumId w:val="16"/>
  </w:num>
  <w:num w:numId="38">
    <w:abstractNumId w:val="11"/>
  </w:num>
  <w:num w:numId="39">
    <w:abstractNumId w:val="40"/>
  </w:num>
  <w:num w:numId="40">
    <w:abstractNumId w:val="22"/>
  </w:num>
  <w:num w:numId="41">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BD4"/>
    <w:rsid w:val="00005AA5"/>
    <w:rsid w:val="00006888"/>
    <w:rsid w:val="00006BA9"/>
    <w:rsid w:val="00007DBD"/>
    <w:rsid w:val="0001075C"/>
    <w:rsid w:val="00015813"/>
    <w:rsid w:val="000166D5"/>
    <w:rsid w:val="00016AFF"/>
    <w:rsid w:val="0001786C"/>
    <w:rsid w:val="00023237"/>
    <w:rsid w:val="00025826"/>
    <w:rsid w:val="00041224"/>
    <w:rsid w:val="0004145A"/>
    <w:rsid w:val="00041B26"/>
    <w:rsid w:val="0005073E"/>
    <w:rsid w:val="00060512"/>
    <w:rsid w:val="00062628"/>
    <w:rsid w:val="00067743"/>
    <w:rsid w:val="00071107"/>
    <w:rsid w:val="0007412D"/>
    <w:rsid w:val="0007637A"/>
    <w:rsid w:val="000777E5"/>
    <w:rsid w:val="00083288"/>
    <w:rsid w:val="00083291"/>
    <w:rsid w:val="00084CFC"/>
    <w:rsid w:val="000900D2"/>
    <w:rsid w:val="000A1187"/>
    <w:rsid w:val="000A16DB"/>
    <w:rsid w:val="000A17E5"/>
    <w:rsid w:val="000A1CF4"/>
    <w:rsid w:val="000A2BC9"/>
    <w:rsid w:val="000A5C3D"/>
    <w:rsid w:val="000A63EE"/>
    <w:rsid w:val="000A6C79"/>
    <w:rsid w:val="000A7719"/>
    <w:rsid w:val="000B5BFB"/>
    <w:rsid w:val="000C0820"/>
    <w:rsid w:val="000C7FA5"/>
    <w:rsid w:val="000D572D"/>
    <w:rsid w:val="000D7A09"/>
    <w:rsid w:val="000E136E"/>
    <w:rsid w:val="000E286C"/>
    <w:rsid w:val="000F10EF"/>
    <w:rsid w:val="000F57E0"/>
    <w:rsid w:val="0010577A"/>
    <w:rsid w:val="00107C72"/>
    <w:rsid w:val="00113263"/>
    <w:rsid w:val="001165F2"/>
    <w:rsid w:val="001225F0"/>
    <w:rsid w:val="00125047"/>
    <w:rsid w:val="001250AD"/>
    <w:rsid w:val="001327D7"/>
    <w:rsid w:val="0013289F"/>
    <w:rsid w:val="00133125"/>
    <w:rsid w:val="00136FDA"/>
    <w:rsid w:val="00141341"/>
    <w:rsid w:val="0014502F"/>
    <w:rsid w:val="00145BC5"/>
    <w:rsid w:val="001463B5"/>
    <w:rsid w:val="00146A29"/>
    <w:rsid w:val="00146BBE"/>
    <w:rsid w:val="001552D1"/>
    <w:rsid w:val="001562D5"/>
    <w:rsid w:val="00156D54"/>
    <w:rsid w:val="00161202"/>
    <w:rsid w:val="00174F0A"/>
    <w:rsid w:val="00180F75"/>
    <w:rsid w:val="00187028"/>
    <w:rsid w:val="00193ADB"/>
    <w:rsid w:val="00195650"/>
    <w:rsid w:val="001A2ED8"/>
    <w:rsid w:val="001A5AA2"/>
    <w:rsid w:val="001A6550"/>
    <w:rsid w:val="001B261C"/>
    <w:rsid w:val="001B3DA1"/>
    <w:rsid w:val="001D6C91"/>
    <w:rsid w:val="001D7586"/>
    <w:rsid w:val="001E5912"/>
    <w:rsid w:val="001E61DE"/>
    <w:rsid w:val="001F01BD"/>
    <w:rsid w:val="001F0CA8"/>
    <w:rsid w:val="001F3FEE"/>
    <w:rsid w:val="0020366D"/>
    <w:rsid w:val="0020544F"/>
    <w:rsid w:val="002076F6"/>
    <w:rsid w:val="00212FE8"/>
    <w:rsid w:val="00250032"/>
    <w:rsid w:val="00253185"/>
    <w:rsid w:val="00260BF6"/>
    <w:rsid w:val="00261550"/>
    <w:rsid w:val="0027555B"/>
    <w:rsid w:val="00286C68"/>
    <w:rsid w:val="00287627"/>
    <w:rsid w:val="0029025F"/>
    <w:rsid w:val="002905D7"/>
    <w:rsid w:val="0029355C"/>
    <w:rsid w:val="00294E58"/>
    <w:rsid w:val="0029780D"/>
    <w:rsid w:val="002A0FC4"/>
    <w:rsid w:val="002A3EFB"/>
    <w:rsid w:val="002A47FE"/>
    <w:rsid w:val="002A5ED5"/>
    <w:rsid w:val="002A5F13"/>
    <w:rsid w:val="002B58F4"/>
    <w:rsid w:val="002B66FA"/>
    <w:rsid w:val="002B7D49"/>
    <w:rsid w:val="002C0D0B"/>
    <w:rsid w:val="002C2753"/>
    <w:rsid w:val="002D6DE7"/>
    <w:rsid w:val="002D7AA6"/>
    <w:rsid w:val="002E16A1"/>
    <w:rsid w:val="002E35FD"/>
    <w:rsid w:val="002E36D0"/>
    <w:rsid w:val="002E7139"/>
    <w:rsid w:val="002F2540"/>
    <w:rsid w:val="002F554A"/>
    <w:rsid w:val="002F6CB4"/>
    <w:rsid w:val="002F73D6"/>
    <w:rsid w:val="003029D4"/>
    <w:rsid w:val="0030568F"/>
    <w:rsid w:val="00307C95"/>
    <w:rsid w:val="00310D6D"/>
    <w:rsid w:val="00317AD5"/>
    <w:rsid w:val="003236BA"/>
    <w:rsid w:val="00323FFC"/>
    <w:rsid w:val="0032773B"/>
    <w:rsid w:val="003277B7"/>
    <w:rsid w:val="003370CE"/>
    <w:rsid w:val="00340FBA"/>
    <w:rsid w:val="00344D8E"/>
    <w:rsid w:val="00344D93"/>
    <w:rsid w:val="0034698D"/>
    <w:rsid w:val="00351B1D"/>
    <w:rsid w:val="003544E9"/>
    <w:rsid w:val="00354808"/>
    <w:rsid w:val="00354987"/>
    <w:rsid w:val="00354EA2"/>
    <w:rsid w:val="00357ADF"/>
    <w:rsid w:val="00366380"/>
    <w:rsid w:val="00366AA7"/>
    <w:rsid w:val="003701A4"/>
    <w:rsid w:val="003701B5"/>
    <w:rsid w:val="003712A8"/>
    <w:rsid w:val="00381927"/>
    <w:rsid w:val="0038363A"/>
    <w:rsid w:val="0038670A"/>
    <w:rsid w:val="00386728"/>
    <w:rsid w:val="00386CEB"/>
    <w:rsid w:val="00390703"/>
    <w:rsid w:val="00390AC3"/>
    <w:rsid w:val="0039106E"/>
    <w:rsid w:val="00391B1F"/>
    <w:rsid w:val="00392DF2"/>
    <w:rsid w:val="00395BD4"/>
    <w:rsid w:val="00395F32"/>
    <w:rsid w:val="003A1167"/>
    <w:rsid w:val="003A2701"/>
    <w:rsid w:val="003B5F16"/>
    <w:rsid w:val="003C0437"/>
    <w:rsid w:val="003C43DE"/>
    <w:rsid w:val="003C504E"/>
    <w:rsid w:val="003C78B9"/>
    <w:rsid w:val="003E0715"/>
    <w:rsid w:val="003E13E4"/>
    <w:rsid w:val="003E7F8D"/>
    <w:rsid w:val="003F175E"/>
    <w:rsid w:val="00402E19"/>
    <w:rsid w:val="004119FB"/>
    <w:rsid w:val="00415DAE"/>
    <w:rsid w:val="00422282"/>
    <w:rsid w:val="00427769"/>
    <w:rsid w:val="004418E6"/>
    <w:rsid w:val="00443528"/>
    <w:rsid w:val="00443D77"/>
    <w:rsid w:val="00445B08"/>
    <w:rsid w:val="00451511"/>
    <w:rsid w:val="00453707"/>
    <w:rsid w:val="00460B7D"/>
    <w:rsid w:val="00464490"/>
    <w:rsid w:val="004717D4"/>
    <w:rsid w:val="004740E3"/>
    <w:rsid w:val="004762D3"/>
    <w:rsid w:val="004779FA"/>
    <w:rsid w:val="00487A09"/>
    <w:rsid w:val="00492038"/>
    <w:rsid w:val="00495582"/>
    <w:rsid w:val="004A7775"/>
    <w:rsid w:val="004C105E"/>
    <w:rsid w:val="004C24D5"/>
    <w:rsid w:val="004C4439"/>
    <w:rsid w:val="004C5593"/>
    <w:rsid w:val="004C7021"/>
    <w:rsid w:val="004C703A"/>
    <w:rsid w:val="004C7151"/>
    <w:rsid w:val="004D0ADB"/>
    <w:rsid w:val="004D3871"/>
    <w:rsid w:val="004E14B8"/>
    <w:rsid w:val="004E6071"/>
    <w:rsid w:val="004E771A"/>
    <w:rsid w:val="004F53DB"/>
    <w:rsid w:val="004F69CA"/>
    <w:rsid w:val="00501CD2"/>
    <w:rsid w:val="00505495"/>
    <w:rsid w:val="0051394B"/>
    <w:rsid w:val="00513CE5"/>
    <w:rsid w:val="00517487"/>
    <w:rsid w:val="00520071"/>
    <w:rsid w:val="005222B3"/>
    <w:rsid w:val="00522FD5"/>
    <w:rsid w:val="00531935"/>
    <w:rsid w:val="0053209E"/>
    <w:rsid w:val="00532702"/>
    <w:rsid w:val="0054141F"/>
    <w:rsid w:val="00543CC3"/>
    <w:rsid w:val="005440ED"/>
    <w:rsid w:val="0055032F"/>
    <w:rsid w:val="0055061E"/>
    <w:rsid w:val="00554102"/>
    <w:rsid w:val="00555B77"/>
    <w:rsid w:val="00555F6A"/>
    <w:rsid w:val="00557CDB"/>
    <w:rsid w:val="00557F09"/>
    <w:rsid w:val="00563F51"/>
    <w:rsid w:val="00564EF9"/>
    <w:rsid w:val="00565CF4"/>
    <w:rsid w:val="00566DBE"/>
    <w:rsid w:val="00572DAF"/>
    <w:rsid w:val="00575A95"/>
    <w:rsid w:val="005778A1"/>
    <w:rsid w:val="00580AE5"/>
    <w:rsid w:val="00581352"/>
    <w:rsid w:val="005879C8"/>
    <w:rsid w:val="00587F43"/>
    <w:rsid w:val="00594A92"/>
    <w:rsid w:val="00594AB6"/>
    <w:rsid w:val="00594F9B"/>
    <w:rsid w:val="0059572F"/>
    <w:rsid w:val="0059708B"/>
    <w:rsid w:val="00597F16"/>
    <w:rsid w:val="005A7BCB"/>
    <w:rsid w:val="005B0F31"/>
    <w:rsid w:val="005B74C3"/>
    <w:rsid w:val="005C2387"/>
    <w:rsid w:val="005C3F06"/>
    <w:rsid w:val="005C5D55"/>
    <w:rsid w:val="005C5E7D"/>
    <w:rsid w:val="005D12E8"/>
    <w:rsid w:val="005D379F"/>
    <w:rsid w:val="005D3AC1"/>
    <w:rsid w:val="005D3EC6"/>
    <w:rsid w:val="005D74B9"/>
    <w:rsid w:val="005E35F7"/>
    <w:rsid w:val="005F2646"/>
    <w:rsid w:val="005F2855"/>
    <w:rsid w:val="005F33BC"/>
    <w:rsid w:val="005F59CB"/>
    <w:rsid w:val="006031B6"/>
    <w:rsid w:val="006045AC"/>
    <w:rsid w:val="00607656"/>
    <w:rsid w:val="0061187D"/>
    <w:rsid w:val="00612465"/>
    <w:rsid w:val="00614463"/>
    <w:rsid w:val="00616A62"/>
    <w:rsid w:val="006206AA"/>
    <w:rsid w:val="00625F03"/>
    <w:rsid w:val="00626A8B"/>
    <w:rsid w:val="0063035A"/>
    <w:rsid w:val="00633281"/>
    <w:rsid w:val="006357C6"/>
    <w:rsid w:val="00640318"/>
    <w:rsid w:val="00640B16"/>
    <w:rsid w:val="00642E1F"/>
    <w:rsid w:val="0064628F"/>
    <w:rsid w:val="00651CA4"/>
    <w:rsid w:val="00652AD0"/>
    <w:rsid w:val="00653674"/>
    <w:rsid w:val="006544DA"/>
    <w:rsid w:val="00654B8A"/>
    <w:rsid w:val="006573BB"/>
    <w:rsid w:val="00662DE9"/>
    <w:rsid w:val="0066430B"/>
    <w:rsid w:val="0067355D"/>
    <w:rsid w:val="0067514A"/>
    <w:rsid w:val="006927D6"/>
    <w:rsid w:val="00693D65"/>
    <w:rsid w:val="00694EF7"/>
    <w:rsid w:val="006A7D0E"/>
    <w:rsid w:val="006B0E35"/>
    <w:rsid w:val="006B3D98"/>
    <w:rsid w:val="006B50B4"/>
    <w:rsid w:val="006C473B"/>
    <w:rsid w:val="006C4C8E"/>
    <w:rsid w:val="006D1D2C"/>
    <w:rsid w:val="006E124C"/>
    <w:rsid w:val="006E7935"/>
    <w:rsid w:val="006F0D4D"/>
    <w:rsid w:val="006F1EE8"/>
    <w:rsid w:val="006F4B2D"/>
    <w:rsid w:val="00701D93"/>
    <w:rsid w:val="00701DE6"/>
    <w:rsid w:val="00703F50"/>
    <w:rsid w:val="00705345"/>
    <w:rsid w:val="0070622C"/>
    <w:rsid w:val="007077E9"/>
    <w:rsid w:val="007079CB"/>
    <w:rsid w:val="007116B8"/>
    <w:rsid w:val="00714AE0"/>
    <w:rsid w:val="007213B1"/>
    <w:rsid w:val="00721E2F"/>
    <w:rsid w:val="0072730E"/>
    <w:rsid w:val="00730D98"/>
    <w:rsid w:val="0073183B"/>
    <w:rsid w:val="0073332C"/>
    <w:rsid w:val="0073378C"/>
    <w:rsid w:val="007341CB"/>
    <w:rsid w:val="007415F5"/>
    <w:rsid w:val="00745161"/>
    <w:rsid w:val="00747781"/>
    <w:rsid w:val="00750002"/>
    <w:rsid w:val="00750430"/>
    <w:rsid w:val="0075404C"/>
    <w:rsid w:val="00754BD6"/>
    <w:rsid w:val="00760C0A"/>
    <w:rsid w:val="00761887"/>
    <w:rsid w:val="00762A05"/>
    <w:rsid w:val="00770ED4"/>
    <w:rsid w:val="00773F23"/>
    <w:rsid w:val="00787FB2"/>
    <w:rsid w:val="00791971"/>
    <w:rsid w:val="007A3817"/>
    <w:rsid w:val="007A3C90"/>
    <w:rsid w:val="007A5CFF"/>
    <w:rsid w:val="007B15CC"/>
    <w:rsid w:val="007C068B"/>
    <w:rsid w:val="007C4D8E"/>
    <w:rsid w:val="007C7A53"/>
    <w:rsid w:val="007D1005"/>
    <w:rsid w:val="007D2780"/>
    <w:rsid w:val="007E18CE"/>
    <w:rsid w:val="00805BC3"/>
    <w:rsid w:val="00805C6C"/>
    <w:rsid w:val="00815E68"/>
    <w:rsid w:val="008173B0"/>
    <w:rsid w:val="00821A58"/>
    <w:rsid w:val="00825EB1"/>
    <w:rsid w:val="00833060"/>
    <w:rsid w:val="00833C1F"/>
    <w:rsid w:val="00844364"/>
    <w:rsid w:val="008450C7"/>
    <w:rsid w:val="008501A2"/>
    <w:rsid w:val="00856D37"/>
    <w:rsid w:val="00874384"/>
    <w:rsid w:val="008750D6"/>
    <w:rsid w:val="00875264"/>
    <w:rsid w:val="008758A1"/>
    <w:rsid w:val="00875A9C"/>
    <w:rsid w:val="00877CDE"/>
    <w:rsid w:val="008813D1"/>
    <w:rsid w:val="00882205"/>
    <w:rsid w:val="00883484"/>
    <w:rsid w:val="00884C50"/>
    <w:rsid w:val="00885214"/>
    <w:rsid w:val="00886CAB"/>
    <w:rsid w:val="008921EB"/>
    <w:rsid w:val="00892FBB"/>
    <w:rsid w:val="008A43C0"/>
    <w:rsid w:val="008A4669"/>
    <w:rsid w:val="008A6C7E"/>
    <w:rsid w:val="008A6F52"/>
    <w:rsid w:val="008B0556"/>
    <w:rsid w:val="008B2B51"/>
    <w:rsid w:val="008B5B8F"/>
    <w:rsid w:val="008B7A8F"/>
    <w:rsid w:val="008C1318"/>
    <w:rsid w:val="008C37B8"/>
    <w:rsid w:val="008C4C2A"/>
    <w:rsid w:val="008C67A3"/>
    <w:rsid w:val="008C76B2"/>
    <w:rsid w:val="008D299E"/>
    <w:rsid w:val="008D5FD2"/>
    <w:rsid w:val="008E5119"/>
    <w:rsid w:val="008F0C69"/>
    <w:rsid w:val="0090046A"/>
    <w:rsid w:val="009026F7"/>
    <w:rsid w:val="00917D03"/>
    <w:rsid w:val="009252C8"/>
    <w:rsid w:val="00930E4E"/>
    <w:rsid w:val="00935872"/>
    <w:rsid w:val="00963CA1"/>
    <w:rsid w:val="00967607"/>
    <w:rsid w:val="009802E2"/>
    <w:rsid w:val="009837EA"/>
    <w:rsid w:val="00984393"/>
    <w:rsid w:val="0099078A"/>
    <w:rsid w:val="0099413E"/>
    <w:rsid w:val="009955F6"/>
    <w:rsid w:val="009A1300"/>
    <w:rsid w:val="009A4C31"/>
    <w:rsid w:val="009A7895"/>
    <w:rsid w:val="009B04F8"/>
    <w:rsid w:val="009B46F5"/>
    <w:rsid w:val="009B4E79"/>
    <w:rsid w:val="009C004A"/>
    <w:rsid w:val="009C22F7"/>
    <w:rsid w:val="009C4FA8"/>
    <w:rsid w:val="009D4752"/>
    <w:rsid w:val="009E38FF"/>
    <w:rsid w:val="009E553F"/>
    <w:rsid w:val="009F05FF"/>
    <w:rsid w:val="009F2A44"/>
    <w:rsid w:val="009F62EC"/>
    <w:rsid w:val="009F6845"/>
    <w:rsid w:val="009F7319"/>
    <w:rsid w:val="00A00904"/>
    <w:rsid w:val="00A00A3F"/>
    <w:rsid w:val="00A019BC"/>
    <w:rsid w:val="00A01EDE"/>
    <w:rsid w:val="00A07C4C"/>
    <w:rsid w:val="00A108A9"/>
    <w:rsid w:val="00A172F4"/>
    <w:rsid w:val="00A21F56"/>
    <w:rsid w:val="00A220C4"/>
    <w:rsid w:val="00A25ACA"/>
    <w:rsid w:val="00A32086"/>
    <w:rsid w:val="00A32D8A"/>
    <w:rsid w:val="00A41502"/>
    <w:rsid w:val="00A4230D"/>
    <w:rsid w:val="00A42C77"/>
    <w:rsid w:val="00A44096"/>
    <w:rsid w:val="00A50D12"/>
    <w:rsid w:val="00A545F8"/>
    <w:rsid w:val="00A54C5A"/>
    <w:rsid w:val="00A651EE"/>
    <w:rsid w:val="00A772A5"/>
    <w:rsid w:val="00A77B56"/>
    <w:rsid w:val="00A8041C"/>
    <w:rsid w:val="00A822F2"/>
    <w:rsid w:val="00A863C4"/>
    <w:rsid w:val="00A87A0B"/>
    <w:rsid w:val="00A907AB"/>
    <w:rsid w:val="00A93D9D"/>
    <w:rsid w:val="00A94863"/>
    <w:rsid w:val="00A96D65"/>
    <w:rsid w:val="00AB31FD"/>
    <w:rsid w:val="00AB6255"/>
    <w:rsid w:val="00AB6B35"/>
    <w:rsid w:val="00AB7F49"/>
    <w:rsid w:val="00AC6AD5"/>
    <w:rsid w:val="00AD136F"/>
    <w:rsid w:val="00AD5ABE"/>
    <w:rsid w:val="00AE0556"/>
    <w:rsid w:val="00AE1E1D"/>
    <w:rsid w:val="00AE7A3F"/>
    <w:rsid w:val="00AF21F9"/>
    <w:rsid w:val="00AF2BBC"/>
    <w:rsid w:val="00AF3A73"/>
    <w:rsid w:val="00AF3E86"/>
    <w:rsid w:val="00B04BF7"/>
    <w:rsid w:val="00B04D38"/>
    <w:rsid w:val="00B06629"/>
    <w:rsid w:val="00B06934"/>
    <w:rsid w:val="00B14A95"/>
    <w:rsid w:val="00B15FAA"/>
    <w:rsid w:val="00B16EFA"/>
    <w:rsid w:val="00B17D24"/>
    <w:rsid w:val="00B24040"/>
    <w:rsid w:val="00B2405B"/>
    <w:rsid w:val="00B25712"/>
    <w:rsid w:val="00B262AA"/>
    <w:rsid w:val="00B31F0F"/>
    <w:rsid w:val="00B33D5C"/>
    <w:rsid w:val="00B35576"/>
    <w:rsid w:val="00B42D1D"/>
    <w:rsid w:val="00B46CF9"/>
    <w:rsid w:val="00B5429A"/>
    <w:rsid w:val="00B54550"/>
    <w:rsid w:val="00B5750E"/>
    <w:rsid w:val="00B60AEF"/>
    <w:rsid w:val="00B629B9"/>
    <w:rsid w:val="00B653CF"/>
    <w:rsid w:val="00B6684E"/>
    <w:rsid w:val="00B674EC"/>
    <w:rsid w:val="00B82DF9"/>
    <w:rsid w:val="00B8566F"/>
    <w:rsid w:val="00B87F37"/>
    <w:rsid w:val="00B9100A"/>
    <w:rsid w:val="00B93B32"/>
    <w:rsid w:val="00B96C1A"/>
    <w:rsid w:val="00BA04DD"/>
    <w:rsid w:val="00BA20FA"/>
    <w:rsid w:val="00BA588E"/>
    <w:rsid w:val="00BB34F0"/>
    <w:rsid w:val="00BB51F2"/>
    <w:rsid w:val="00BB66A5"/>
    <w:rsid w:val="00BB6C8F"/>
    <w:rsid w:val="00BC178F"/>
    <w:rsid w:val="00BC4E84"/>
    <w:rsid w:val="00BD25FF"/>
    <w:rsid w:val="00BD29D0"/>
    <w:rsid w:val="00BD2A93"/>
    <w:rsid w:val="00BD4711"/>
    <w:rsid w:val="00BE2A6F"/>
    <w:rsid w:val="00BE2C3A"/>
    <w:rsid w:val="00BE3BD1"/>
    <w:rsid w:val="00BE562D"/>
    <w:rsid w:val="00BF2850"/>
    <w:rsid w:val="00BF32B2"/>
    <w:rsid w:val="00C000AB"/>
    <w:rsid w:val="00C01D62"/>
    <w:rsid w:val="00C02008"/>
    <w:rsid w:val="00C041A2"/>
    <w:rsid w:val="00C04804"/>
    <w:rsid w:val="00C101F7"/>
    <w:rsid w:val="00C1580A"/>
    <w:rsid w:val="00C25F31"/>
    <w:rsid w:val="00C272E0"/>
    <w:rsid w:val="00C273D1"/>
    <w:rsid w:val="00C33E1A"/>
    <w:rsid w:val="00C362AA"/>
    <w:rsid w:val="00C423A4"/>
    <w:rsid w:val="00C446EF"/>
    <w:rsid w:val="00C47693"/>
    <w:rsid w:val="00C6574E"/>
    <w:rsid w:val="00C70491"/>
    <w:rsid w:val="00C75A58"/>
    <w:rsid w:val="00C80A6B"/>
    <w:rsid w:val="00C83404"/>
    <w:rsid w:val="00C85114"/>
    <w:rsid w:val="00C85491"/>
    <w:rsid w:val="00C973A6"/>
    <w:rsid w:val="00CA1095"/>
    <w:rsid w:val="00CA3943"/>
    <w:rsid w:val="00CA452F"/>
    <w:rsid w:val="00CA4971"/>
    <w:rsid w:val="00CA7A88"/>
    <w:rsid w:val="00CC7750"/>
    <w:rsid w:val="00CD33AF"/>
    <w:rsid w:val="00CF108B"/>
    <w:rsid w:val="00CF3F9B"/>
    <w:rsid w:val="00D045B6"/>
    <w:rsid w:val="00D11478"/>
    <w:rsid w:val="00D13763"/>
    <w:rsid w:val="00D20C7C"/>
    <w:rsid w:val="00D23774"/>
    <w:rsid w:val="00D241DF"/>
    <w:rsid w:val="00D27EE0"/>
    <w:rsid w:val="00D316ED"/>
    <w:rsid w:val="00D33356"/>
    <w:rsid w:val="00D33D45"/>
    <w:rsid w:val="00D40398"/>
    <w:rsid w:val="00D413EC"/>
    <w:rsid w:val="00D427ED"/>
    <w:rsid w:val="00D5058E"/>
    <w:rsid w:val="00D6395B"/>
    <w:rsid w:val="00D66EFB"/>
    <w:rsid w:val="00D70856"/>
    <w:rsid w:val="00D710EB"/>
    <w:rsid w:val="00D91619"/>
    <w:rsid w:val="00D94922"/>
    <w:rsid w:val="00DA1823"/>
    <w:rsid w:val="00DA24C0"/>
    <w:rsid w:val="00DA4FD5"/>
    <w:rsid w:val="00DB34D7"/>
    <w:rsid w:val="00DC4B1A"/>
    <w:rsid w:val="00DC7D0E"/>
    <w:rsid w:val="00DD545F"/>
    <w:rsid w:val="00DD7403"/>
    <w:rsid w:val="00DE0956"/>
    <w:rsid w:val="00DE3C87"/>
    <w:rsid w:val="00DE7829"/>
    <w:rsid w:val="00DF506B"/>
    <w:rsid w:val="00E04521"/>
    <w:rsid w:val="00E0648D"/>
    <w:rsid w:val="00E070B0"/>
    <w:rsid w:val="00E139B6"/>
    <w:rsid w:val="00E16936"/>
    <w:rsid w:val="00E17295"/>
    <w:rsid w:val="00E22030"/>
    <w:rsid w:val="00E30D8C"/>
    <w:rsid w:val="00E31014"/>
    <w:rsid w:val="00E345C9"/>
    <w:rsid w:val="00E352FE"/>
    <w:rsid w:val="00E364DF"/>
    <w:rsid w:val="00E464DE"/>
    <w:rsid w:val="00E53BE3"/>
    <w:rsid w:val="00E55055"/>
    <w:rsid w:val="00E55334"/>
    <w:rsid w:val="00E55D98"/>
    <w:rsid w:val="00E56D84"/>
    <w:rsid w:val="00E60988"/>
    <w:rsid w:val="00E60C13"/>
    <w:rsid w:val="00E63DFC"/>
    <w:rsid w:val="00E72475"/>
    <w:rsid w:val="00E80281"/>
    <w:rsid w:val="00E80572"/>
    <w:rsid w:val="00E94471"/>
    <w:rsid w:val="00E953C2"/>
    <w:rsid w:val="00E9664E"/>
    <w:rsid w:val="00EA1B96"/>
    <w:rsid w:val="00EA6BAB"/>
    <w:rsid w:val="00EA7532"/>
    <w:rsid w:val="00EB15AF"/>
    <w:rsid w:val="00EB30C0"/>
    <w:rsid w:val="00EB4E98"/>
    <w:rsid w:val="00EB5B99"/>
    <w:rsid w:val="00EB66E9"/>
    <w:rsid w:val="00EC45B9"/>
    <w:rsid w:val="00EE11BA"/>
    <w:rsid w:val="00EE2AB7"/>
    <w:rsid w:val="00EE7806"/>
    <w:rsid w:val="00EF2C9C"/>
    <w:rsid w:val="00EF52DF"/>
    <w:rsid w:val="00EF564D"/>
    <w:rsid w:val="00EF6C09"/>
    <w:rsid w:val="00F02CD2"/>
    <w:rsid w:val="00F04CDF"/>
    <w:rsid w:val="00F07E76"/>
    <w:rsid w:val="00F07F31"/>
    <w:rsid w:val="00F1205E"/>
    <w:rsid w:val="00F17A69"/>
    <w:rsid w:val="00F221B9"/>
    <w:rsid w:val="00F23088"/>
    <w:rsid w:val="00F266F0"/>
    <w:rsid w:val="00F33167"/>
    <w:rsid w:val="00F34A4B"/>
    <w:rsid w:val="00F36C91"/>
    <w:rsid w:val="00F37F1E"/>
    <w:rsid w:val="00F43B2E"/>
    <w:rsid w:val="00F4588B"/>
    <w:rsid w:val="00F50C83"/>
    <w:rsid w:val="00F54E4F"/>
    <w:rsid w:val="00F63B32"/>
    <w:rsid w:val="00F64E17"/>
    <w:rsid w:val="00F67822"/>
    <w:rsid w:val="00F74415"/>
    <w:rsid w:val="00F7493D"/>
    <w:rsid w:val="00F762CA"/>
    <w:rsid w:val="00F77038"/>
    <w:rsid w:val="00F81F20"/>
    <w:rsid w:val="00F83998"/>
    <w:rsid w:val="00F83B84"/>
    <w:rsid w:val="00F84AB3"/>
    <w:rsid w:val="00F86B04"/>
    <w:rsid w:val="00F92637"/>
    <w:rsid w:val="00F92C3A"/>
    <w:rsid w:val="00FA05F4"/>
    <w:rsid w:val="00FA1D6E"/>
    <w:rsid w:val="00FA6D33"/>
    <w:rsid w:val="00FB2A70"/>
    <w:rsid w:val="00FC703A"/>
    <w:rsid w:val="00FD10E1"/>
    <w:rsid w:val="00FD35CC"/>
    <w:rsid w:val="00FE00CB"/>
    <w:rsid w:val="00FE6280"/>
    <w:rsid w:val="00FF137D"/>
    <w:rsid w:val="00FF2523"/>
    <w:rsid w:val="00FF295F"/>
    <w:rsid w:val="00FF4725"/>
    <w:rsid w:val="00FF5BE4"/>
    <w:rsid w:val="00FF5F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50A2F"/>
  <w15:docId w15:val="{67670D18-CCE7-41C9-A622-2D2906EF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47693"/>
    <w:pPr>
      <w:suppressAutoHyphens/>
    </w:pPr>
    <w:rPr>
      <w:rFonts w:ascii="Calibri" w:eastAsia="Calibri" w:hAnsi="Calibri" w:cs="DejaVu San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GlavaZnak">
    <w:name w:val="Glava Znak"/>
    <w:basedOn w:val="Privzetapisavaodstavka"/>
    <w:qFormat/>
    <w:rsid w:val="00395BD4"/>
    <w:rPr>
      <w:rFonts w:ascii="Arial" w:eastAsia="Times New Roman" w:hAnsi="Arial" w:cs="Times New Roman"/>
      <w:sz w:val="20"/>
      <w:szCs w:val="24"/>
    </w:rPr>
  </w:style>
  <w:style w:type="character" w:customStyle="1" w:styleId="Spletnapovezava">
    <w:name w:val="Spletna povezava"/>
    <w:qFormat/>
    <w:rsid w:val="00395BD4"/>
    <w:rPr>
      <w:color w:val="0000FF"/>
      <w:u w:val="single"/>
    </w:rPr>
  </w:style>
  <w:style w:type="character" w:customStyle="1" w:styleId="apple-converted-space">
    <w:name w:val="apple-converted-space"/>
    <w:qFormat/>
    <w:rsid w:val="00395BD4"/>
  </w:style>
  <w:style w:type="character" w:customStyle="1" w:styleId="VrstapredpisaZnak">
    <w:name w:val="Vrsta predpisa Znak"/>
    <w:qFormat/>
    <w:rsid w:val="00395BD4"/>
    <w:rPr>
      <w:rFonts w:ascii="Arial" w:eastAsia="Times New Roman" w:hAnsi="Arial" w:cs="Arial"/>
      <w:b/>
      <w:bCs/>
      <w:color w:val="000000"/>
      <w:spacing w:val="40"/>
      <w:lang w:eastAsia="sl-SI"/>
    </w:rPr>
  </w:style>
  <w:style w:type="character" w:customStyle="1" w:styleId="NaslovpredpisaZnak">
    <w:name w:val="Naslov_predpisa Znak"/>
    <w:qFormat/>
    <w:rsid w:val="00395BD4"/>
    <w:rPr>
      <w:rFonts w:ascii="Arial" w:eastAsia="Times New Roman" w:hAnsi="Arial" w:cs="Arial"/>
      <w:b/>
      <w:lang w:eastAsia="sl-SI"/>
    </w:rPr>
  </w:style>
  <w:style w:type="character" w:customStyle="1" w:styleId="lenZnak">
    <w:name w:val="Člen Znak"/>
    <w:qFormat/>
    <w:rsid w:val="00395BD4"/>
    <w:rPr>
      <w:rFonts w:ascii="Arial" w:eastAsia="Times New Roman" w:hAnsi="Arial" w:cs="Arial"/>
      <w:b/>
      <w:lang w:eastAsia="sl-SI"/>
    </w:rPr>
  </w:style>
  <w:style w:type="character" w:customStyle="1" w:styleId="bold">
    <w:name w:val="bold"/>
    <w:basedOn w:val="Privzetapisavaodstavka"/>
    <w:qFormat/>
    <w:rsid w:val="00395BD4"/>
  </w:style>
  <w:style w:type="character" w:customStyle="1" w:styleId="tevilnatokaZnak">
    <w:name w:val="Številčna točka Znak"/>
    <w:basedOn w:val="Privzetapisavaodstavka"/>
    <w:qFormat/>
    <w:rsid w:val="00395BD4"/>
    <w:rPr>
      <w:rFonts w:ascii="Arial" w:eastAsia="Times New Roman" w:hAnsi="Arial" w:cs="Arial"/>
    </w:rPr>
  </w:style>
  <w:style w:type="character" w:customStyle="1" w:styleId="OdstavekZnak">
    <w:name w:val="Odstavek Znak"/>
    <w:qFormat/>
    <w:rsid w:val="00395BD4"/>
    <w:rPr>
      <w:rFonts w:ascii="Arial" w:eastAsia="Times New Roman" w:hAnsi="Arial" w:cs="Arial"/>
    </w:rPr>
  </w:style>
  <w:style w:type="character" w:customStyle="1" w:styleId="NogaZnak">
    <w:name w:val="Noga Znak"/>
    <w:basedOn w:val="Privzetapisavaodstavka"/>
    <w:qFormat/>
    <w:rsid w:val="00395BD4"/>
  </w:style>
  <w:style w:type="character" w:customStyle="1" w:styleId="Telobesedila-zamikZnak">
    <w:name w:val="Telo besedila - zamik Znak"/>
    <w:basedOn w:val="Privzetapisavaodstavka"/>
    <w:qFormat/>
    <w:rsid w:val="00395BD4"/>
    <w:rPr>
      <w:rFonts w:ascii="Times New Roman" w:eastAsia="Times New Roman" w:hAnsi="Times New Roman" w:cs="Times New Roman"/>
      <w:sz w:val="24"/>
      <w:szCs w:val="24"/>
      <w:lang w:eastAsia="sl-SI"/>
    </w:rPr>
  </w:style>
  <w:style w:type="character" w:styleId="Pripombasklic">
    <w:name w:val="annotation reference"/>
    <w:basedOn w:val="Privzetapisavaodstavka"/>
    <w:qFormat/>
    <w:rsid w:val="00395BD4"/>
    <w:rPr>
      <w:sz w:val="16"/>
      <w:szCs w:val="16"/>
    </w:rPr>
  </w:style>
  <w:style w:type="character" w:customStyle="1" w:styleId="PripombabesediloZnak">
    <w:name w:val="Pripomba – besedilo Znak"/>
    <w:basedOn w:val="Privzetapisavaodstavka"/>
    <w:qFormat/>
    <w:rsid w:val="00395BD4"/>
    <w:rPr>
      <w:sz w:val="20"/>
      <w:szCs w:val="20"/>
    </w:rPr>
  </w:style>
  <w:style w:type="character" w:customStyle="1" w:styleId="ZadevapripombeZnak">
    <w:name w:val="Zadeva pripombe Znak"/>
    <w:basedOn w:val="PripombabesediloZnak"/>
    <w:qFormat/>
    <w:rsid w:val="00395BD4"/>
    <w:rPr>
      <w:b/>
      <w:bCs/>
      <w:sz w:val="20"/>
      <w:szCs w:val="20"/>
    </w:rPr>
  </w:style>
  <w:style w:type="character" w:customStyle="1" w:styleId="BesedilooblakaZnak">
    <w:name w:val="Besedilo oblačka Znak"/>
    <w:basedOn w:val="Privzetapisavaodstavka"/>
    <w:qFormat/>
    <w:rsid w:val="00395BD4"/>
    <w:rPr>
      <w:rFonts w:ascii="Segoe UI" w:hAnsi="Segoe UI" w:cs="Segoe UI"/>
      <w:sz w:val="18"/>
      <w:szCs w:val="18"/>
    </w:rPr>
  </w:style>
  <w:style w:type="character" w:customStyle="1" w:styleId="Character20style">
    <w:name w:val="Character_20_style"/>
    <w:qFormat/>
    <w:rsid w:val="00395BD4"/>
  </w:style>
  <w:style w:type="character" w:customStyle="1" w:styleId="Simbolizaotevilevanje">
    <w:name w:val="Simboli za oštevilčevanje"/>
    <w:qFormat/>
    <w:rsid w:val="00395BD4"/>
  </w:style>
  <w:style w:type="paragraph" w:styleId="Naslov">
    <w:name w:val="Title"/>
    <w:basedOn w:val="Navaden"/>
    <w:next w:val="Telobesedila"/>
    <w:link w:val="NaslovZnak"/>
    <w:qFormat/>
    <w:rsid w:val="00395BD4"/>
    <w:pPr>
      <w:keepNext/>
      <w:spacing w:before="240" w:after="120"/>
    </w:pPr>
    <w:rPr>
      <w:rFonts w:ascii="Liberation Sans" w:eastAsia="Noto Sans CJK SC" w:hAnsi="Liberation Sans" w:cs="Lohit Devanagari"/>
      <w:sz w:val="28"/>
      <w:szCs w:val="28"/>
    </w:rPr>
  </w:style>
  <w:style w:type="character" w:customStyle="1" w:styleId="NaslovZnak">
    <w:name w:val="Naslov Znak"/>
    <w:basedOn w:val="Privzetapisavaodstavka"/>
    <w:link w:val="Naslov"/>
    <w:rsid w:val="00395BD4"/>
    <w:rPr>
      <w:rFonts w:ascii="Liberation Sans" w:eastAsia="Noto Sans CJK SC" w:hAnsi="Liberation Sans" w:cs="Lohit Devanagari"/>
      <w:sz w:val="28"/>
      <w:szCs w:val="28"/>
    </w:rPr>
  </w:style>
  <w:style w:type="paragraph" w:styleId="Telobesedila">
    <w:name w:val="Body Text"/>
    <w:basedOn w:val="Navaden"/>
    <w:link w:val="TelobesedilaZnak"/>
    <w:rsid w:val="00395BD4"/>
    <w:pPr>
      <w:spacing w:after="140" w:line="276" w:lineRule="auto"/>
    </w:pPr>
  </w:style>
  <w:style w:type="character" w:customStyle="1" w:styleId="TelobesedilaZnak">
    <w:name w:val="Telo besedila Znak"/>
    <w:basedOn w:val="Privzetapisavaodstavka"/>
    <w:link w:val="Telobesedila"/>
    <w:rsid w:val="00395BD4"/>
    <w:rPr>
      <w:rFonts w:ascii="Calibri" w:eastAsia="Calibri" w:hAnsi="Calibri" w:cs="DejaVu Sans"/>
    </w:rPr>
  </w:style>
  <w:style w:type="paragraph" w:styleId="Seznam">
    <w:name w:val="List"/>
    <w:basedOn w:val="Telobesedila"/>
    <w:rsid w:val="00395BD4"/>
    <w:rPr>
      <w:rFonts w:cs="Lohit Devanagari"/>
    </w:rPr>
  </w:style>
  <w:style w:type="paragraph" w:styleId="Napis">
    <w:name w:val="caption"/>
    <w:basedOn w:val="Navaden"/>
    <w:qFormat/>
    <w:rsid w:val="00395BD4"/>
    <w:pPr>
      <w:suppressLineNumbers/>
      <w:spacing w:before="120" w:after="120"/>
    </w:pPr>
    <w:rPr>
      <w:rFonts w:cs="Lohit Devanagari"/>
      <w:i/>
      <w:iCs/>
      <w:sz w:val="24"/>
      <w:szCs w:val="24"/>
    </w:rPr>
  </w:style>
  <w:style w:type="paragraph" w:customStyle="1" w:styleId="Kazalo">
    <w:name w:val="Kazalo"/>
    <w:basedOn w:val="Navaden"/>
    <w:qFormat/>
    <w:rsid w:val="00395BD4"/>
    <w:pPr>
      <w:suppressLineNumbers/>
    </w:pPr>
    <w:rPr>
      <w:rFonts w:cs="Lohit Devanagari"/>
    </w:rPr>
  </w:style>
  <w:style w:type="paragraph" w:customStyle="1" w:styleId="Glavainnoga">
    <w:name w:val="Glava in noga"/>
    <w:basedOn w:val="Navaden"/>
    <w:qFormat/>
    <w:rsid w:val="00395BD4"/>
  </w:style>
  <w:style w:type="paragraph" w:styleId="Glava">
    <w:name w:val="header"/>
    <w:basedOn w:val="Navaden"/>
    <w:link w:val="GlavaZnak1"/>
    <w:rsid w:val="00395BD4"/>
    <w:pPr>
      <w:tabs>
        <w:tab w:val="center" w:pos="4320"/>
        <w:tab w:val="right" w:pos="8640"/>
      </w:tabs>
      <w:spacing w:after="0" w:line="260" w:lineRule="atLeast"/>
    </w:pPr>
    <w:rPr>
      <w:rFonts w:ascii="Arial" w:eastAsia="Times New Roman" w:hAnsi="Arial" w:cs="Times New Roman"/>
      <w:sz w:val="20"/>
      <w:szCs w:val="24"/>
    </w:rPr>
  </w:style>
  <w:style w:type="character" w:customStyle="1" w:styleId="GlavaZnak1">
    <w:name w:val="Glava Znak1"/>
    <w:basedOn w:val="Privzetapisavaodstavka"/>
    <w:link w:val="Glava"/>
    <w:rsid w:val="00395BD4"/>
    <w:rPr>
      <w:rFonts w:ascii="Arial" w:eastAsia="Times New Roman" w:hAnsi="Arial" w:cs="Times New Roman"/>
      <w:sz w:val="20"/>
      <w:szCs w:val="24"/>
    </w:rPr>
  </w:style>
  <w:style w:type="paragraph" w:styleId="Navadensplet">
    <w:name w:val="Normal (Web)"/>
    <w:basedOn w:val="Navaden"/>
    <w:uiPriority w:val="99"/>
    <w:qFormat/>
    <w:rsid w:val="00395BD4"/>
    <w:pPr>
      <w:spacing w:before="280" w:after="280" w:line="240" w:lineRule="auto"/>
    </w:pPr>
    <w:rPr>
      <w:rFonts w:ascii="Times New Roman" w:eastAsia="Times New Roman" w:hAnsi="Times New Roman" w:cs="Times New Roman"/>
      <w:sz w:val="24"/>
      <w:szCs w:val="24"/>
      <w:lang w:eastAsia="sl-SI"/>
    </w:rPr>
  </w:style>
  <w:style w:type="paragraph" w:customStyle="1" w:styleId="datumtevilka">
    <w:name w:val="datum številka"/>
    <w:basedOn w:val="Navaden"/>
    <w:qFormat/>
    <w:rsid w:val="00395BD4"/>
    <w:pPr>
      <w:tabs>
        <w:tab w:val="left" w:pos="1701"/>
      </w:tabs>
      <w:spacing w:after="0" w:line="260" w:lineRule="atLeast"/>
    </w:pPr>
    <w:rPr>
      <w:rFonts w:ascii="Arial" w:eastAsia="Times New Roman" w:hAnsi="Arial" w:cs="Times New Roman"/>
      <w:sz w:val="20"/>
      <w:szCs w:val="20"/>
      <w:lang w:eastAsia="sl-SI"/>
    </w:rPr>
  </w:style>
  <w:style w:type="paragraph" w:styleId="Odstavekseznama">
    <w:name w:val="List Paragraph"/>
    <w:basedOn w:val="Navaden"/>
    <w:uiPriority w:val="34"/>
    <w:qFormat/>
    <w:rsid w:val="00395BD4"/>
    <w:pPr>
      <w:ind w:left="720"/>
      <w:contextualSpacing/>
    </w:pPr>
  </w:style>
  <w:style w:type="paragraph" w:customStyle="1" w:styleId="Vrstapredpisa">
    <w:name w:val="Vrsta predpisa"/>
    <w:basedOn w:val="Navaden"/>
    <w:qFormat/>
    <w:rsid w:val="00395BD4"/>
    <w:pPr>
      <w:spacing w:before="480" w:after="0" w:line="240" w:lineRule="auto"/>
      <w:jc w:val="center"/>
      <w:textAlignment w:val="baseline"/>
    </w:pPr>
    <w:rPr>
      <w:rFonts w:ascii="Arial" w:eastAsia="Times New Roman" w:hAnsi="Arial" w:cs="Arial"/>
      <w:b/>
      <w:bCs/>
      <w:color w:val="000000"/>
      <w:spacing w:val="40"/>
      <w:lang w:eastAsia="sl-SI"/>
    </w:rPr>
  </w:style>
  <w:style w:type="paragraph" w:customStyle="1" w:styleId="Naslovpredpisa">
    <w:name w:val="Naslov_predpisa"/>
    <w:basedOn w:val="Navaden"/>
    <w:qFormat/>
    <w:rsid w:val="00395BD4"/>
    <w:pPr>
      <w:spacing w:after="0" w:line="240" w:lineRule="auto"/>
      <w:jc w:val="center"/>
      <w:textAlignment w:val="baseline"/>
    </w:pPr>
    <w:rPr>
      <w:rFonts w:ascii="Arial" w:eastAsia="Times New Roman" w:hAnsi="Arial" w:cs="Arial"/>
      <w:b/>
      <w:lang w:eastAsia="sl-SI"/>
    </w:rPr>
  </w:style>
  <w:style w:type="paragraph" w:customStyle="1" w:styleId="Poglavje">
    <w:name w:val="Poglavje"/>
    <w:basedOn w:val="Navaden"/>
    <w:qFormat/>
    <w:rsid w:val="00395BD4"/>
    <w:pPr>
      <w:spacing w:before="480" w:after="0" w:line="240" w:lineRule="auto"/>
      <w:jc w:val="center"/>
      <w:textAlignment w:val="baseline"/>
    </w:pPr>
    <w:rPr>
      <w:rFonts w:ascii="Arial" w:eastAsia="Times New Roman" w:hAnsi="Arial" w:cs="Arial"/>
      <w:lang w:eastAsia="sl-SI"/>
    </w:rPr>
  </w:style>
  <w:style w:type="paragraph" w:customStyle="1" w:styleId="len">
    <w:name w:val="Člen"/>
    <w:basedOn w:val="Navaden"/>
    <w:qFormat/>
    <w:rsid w:val="00395BD4"/>
    <w:pPr>
      <w:spacing w:before="480" w:after="0" w:line="240" w:lineRule="auto"/>
      <w:jc w:val="center"/>
      <w:textAlignment w:val="baseline"/>
    </w:pPr>
    <w:rPr>
      <w:rFonts w:ascii="Arial" w:eastAsia="Times New Roman" w:hAnsi="Arial" w:cs="Arial"/>
      <w:b/>
      <w:lang w:eastAsia="sl-SI"/>
    </w:rPr>
  </w:style>
  <w:style w:type="paragraph" w:customStyle="1" w:styleId="ti-section-2">
    <w:name w:val="ti-section-2"/>
    <w:basedOn w:val="Navaden"/>
    <w:qFormat/>
    <w:rsid w:val="00395BD4"/>
    <w:pPr>
      <w:spacing w:before="280" w:after="280" w:line="240" w:lineRule="auto"/>
    </w:pPr>
    <w:rPr>
      <w:rFonts w:ascii="Times New Roman" w:eastAsia="Times New Roman" w:hAnsi="Times New Roman" w:cs="Times New Roman"/>
      <w:sz w:val="24"/>
      <w:szCs w:val="24"/>
      <w:lang w:eastAsia="sl-SI"/>
    </w:rPr>
  </w:style>
  <w:style w:type="paragraph" w:customStyle="1" w:styleId="tevilnatoka111">
    <w:name w:val="Številčna točka 1.1.1"/>
    <w:basedOn w:val="Navaden"/>
    <w:qFormat/>
    <w:rsid w:val="00395BD4"/>
    <w:pPr>
      <w:widowControl w:val="0"/>
      <w:spacing w:after="0" w:line="240" w:lineRule="auto"/>
      <w:jc w:val="both"/>
    </w:pPr>
    <w:rPr>
      <w:rFonts w:ascii="Arial" w:eastAsia="Times New Roman" w:hAnsi="Arial" w:cs="Times New Roman"/>
      <w:szCs w:val="16"/>
      <w:lang w:eastAsia="sl-SI"/>
    </w:rPr>
  </w:style>
  <w:style w:type="paragraph" w:customStyle="1" w:styleId="tevilnatoka">
    <w:name w:val="Številčna točka"/>
    <w:basedOn w:val="Navaden"/>
    <w:qFormat/>
    <w:rsid w:val="00395BD4"/>
    <w:pPr>
      <w:spacing w:after="0" w:line="240" w:lineRule="auto"/>
      <w:jc w:val="both"/>
    </w:pPr>
    <w:rPr>
      <w:rFonts w:ascii="Arial" w:eastAsia="Times New Roman" w:hAnsi="Arial" w:cs="Arial"/>
    </w:rPr>
  </w:style>
  <w:style w:type="paragraph" w:customStyle="1" w:styleId="tevilnatoka11Nova">
    <w:name w:val="Številčna točka 1.1 Nova"/>
    <w:basedOn w:val="tevilnatoka"/>
    <w:qFormat/>
    <w:rsid w:val="00395BD4"/>
    <w:pPr>
      <w:tabs>
        <w:tab w:val="left" w:pos="360"/>
      </w:tabs>
      <w:ind w:left="1440" w:hanging="360"/>
    </w:pPr>
  </w:style>
  <w:style w:type="paragraph" w:customStyle="1" w:styleId="Odstavek">
    <w:name w:val="Odstavek"/>
    <w:basedOn w:val="Navaden"/>
    <w:qFormat/>
    <w:rsid w:val="00395BD4"/>
    <w:pPr>
      <w:spacing w:before="240" w:after="0" w:line="240" w:lineRule="auto"/>
      <w:ind w:firstLine="1021"/>
      <w:jc w:val="both"/>
    </w:pPr>
    <w:rPr>
      <w:rFonts w:ascii="Arial" w:eastAsia="Times New Roman" w:hAnsi="Arial" w:cs="Arial"/>
    </w:rPr>
  </w:style>
  <w:style w:type="paragraph" w:customStyle="1" w:styleId="lennaslov">
    <w:name w:val="Člen_naslov"/>
    <w:basedOn w:val="len"/>
    <w:qFormat/>
    <w:rsid w:val="00395BD4"/>
    <w:pPr>
      <w:spacing w:before="0"/>
      <w:textAlignment w:val="auto"/>
    </w:pPr>
    <w:rPr>
      <w:lang w:eastAsia="en-US"/>
    </w:rPr>
  </w:style>
  <w:style w:type="paragraph" w:styleId="Noga">
    <w:name w:val="footer"/>
    <w:basedOn w:val="Navaden"/>
    <w:link w:val="NogaZnak1"/>
    <w:rsid w:val="00395BD4"/>
    <w:pPr>
      <w:tabs>
        <w:tab w:val="center" w:pos="4536"/>
        <w:tab w:val="right" w:pos="9072"/>
      </w:tabs>
      <w:spacing w:after="0" w:line="240" w:lineRule="auto"/>
    </w:pPr>
  </w:style>
  <w:style w:type="character" w:customStyle="1" w:styleId="NogaZnak1">
    <w:name w:val="Noga Znak1"/>
    <w:basedOn w:val="Privzetapisavaodstavka"/>
    <w:link w:val="Noga"/>
    <w:rsid w:val="00395BD4"/>
    <w:rPr>
      <w:rFonts w:ascii="Calibri" w:eastAsia="Calibri" w:hAnsi="Calibri" w:cs="DejaVu Sans"/>
    </w:rPr>
  </w:style>
  <w:style w:type="paragraph" w:styleId="Telobesedila-zamik">
    <w:name w:val="Body Text Indent"/>
    <w:basedOn w:val="Navaden"/>
    <w:link w:val="Telobesedila-zamikZnak1"/>
    <w:rsid w:val="00395BD4"/>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1">
    <w:name w:val="Telo besedila - zamik Znak1"/>
    <w:basedOn w:val="Privzetapisavaodstavka"/>
    <w:link w:val="Telobesedila-zamik"/>
    <w:rsid w:val="00395BD4"/>
    <w:rPr>
      <w:rFonts w:ascii="Times New Roman" w:eastAsia="Times New Roman" w:hAnsi="Times New Roman" w:cs="Times New Roman"/>
      <w:sz w:val="24"/>
      <w:szCs w:val="24"/>
      <w:lang w:eastAsia="sl-SI"/>
    </w:rPr>
  </w:style>
  <w:style w:type="paragraph" w:styleId="Pripombabesedilo">
    <w:name w:val="annotation text"/>
    <w:basedOn w:val="Navaden"/>
    <w:link w:val="PripombabesediloZnak1"/>
    <w:qFormat/>
    <w:rsid w:val="00395BD4"/>
    <w:pPr>
      <w:spacing w:line="240" w:lineRule="auto"/>
    </w:pPr>
    <w:rPr>
      <w:sz w:val="20"/>
      <w:szCs w:val="20"/>
    </w:rPr>
  </w:style>
  <w:style w:type="character" w:customStyle="1" w:styleId="PripombabesediloZnak1">
    <w:name w:val="Pripomba – besedilo Znak1"/>
    <w:basedOn w:val="Privzetapisavaodstavka"/>
    <w:link w:val="Pripombabesedilo"/>
    <w:rsid w:val="00395BD4"/>
    <w:rPr>
      <w:rFonts w:ascii="Calibri" w:eastAsia="Calibri" w:hAnsi="Calibri" w:cs="DejaVu Sans"/>
      <w:sz w:val="20"/>
      <w:szCs w:val="20"/>
    </w:rPr>
  </w:style>
  <w:style w:type="paragraph" w:styleId="Zadevapripombe">
    <w:name w:val="annotation subject"/>
    <w:basedOn w:val="Pripombabesedilo"/>
    <w:next w:val="Pripombabesedilo"/>
    <w:link w:val="ZadevapripombeZnak1"/>
    <w:qFormat/>
    <w:rsid w:val="00395BD4"/>
    <w:rPr>
      <w:b/>
      <w:bCs/>
    </w:rPr>
  </w:style>
  <w:style w:type="character" w:customStyle="1" w:styleId="ZadevapripombeZnak1">
    <w:name w:val="Zadeva pripombe Znak1"/>
    <w:basedOn w:val="PripombabesediloZnak1"/>
    <w:link w:val="Zadevapripombe"/>
    <w:rsid w:val="00395BD4"/>
    <w:rPr>
      <w:rFonts w:ascii="Calibri" w:eastAsia="Calibri" w:hAnsi="Calibri" w:cs="DejaVu Sans"/>
      <w:b/>
      <w:bCs/>
      <w:sz w:val="20"/>
      <w:szCs w:val="20"/>
    </w:rPr>
  </w:style>
  <w:style w:type="paragraph" w:styleId="Besedilooblaka">
    <w:name w:val="Balloon Text"/>
    <w:basedOn w:val="Navaden"/>
    <w:link w:val="BesedilooblakaZnak1"/>
    <w:qFormat/>
    <w:rsid w:val="00395BD4"/>
    <w:pPr>
      <w:spacing w:after="0" w:line="240" w:lineRule="auto"/>
    </w:pPr>
    <w:rPr>
      <w:rFonts w:ascii="Segoe UI" w:hAnsi="Segoe UI" w:cs="Segoe UI"/>
      <w:sz w:val="18"/>
      <w:szCs w:val="18"/>
    </w:rPr>
  </w:style>
  <w:style w:type="character" w:customStyle="1" w:styleId="BesedilooblakaZnak1">
    <w:name w:val="Besedilo oblačka Znak1"/>
    <w:basedOn w:val="Privzetapisavaodstavka"/>
    <w:link w:val="Besedilooblaka"/>
    <w:rsid w:val="00395BD4"/>
    <w:rPr>
      <w:rFonts w:ascii="Segoe UI" w:eastAsia="Calibri" w:hAnsi="Segoe UI" w:cs="Segoe UI"/>
      <w:sz w:val="18"/>
      <w:szCs w:val="18"/>
    </w:rPr>
  </w:style>
  <w:style w:type="paragraph" w:customStyle="1" w:styleId="Vsebinaokvira">
    <w:name w:val="Vsebina okvira"/>
    <w:basedOn w:val="Navaden"/>
    <w:qFormat/>
    <w:rsid w:val="00395BD4"/>
    <w:pPr>
      <w:spacing w:after="0" w:line="260" w:lineRule="atLeast"/>
    </w:pPr>
    <w:rPr>
      <w:rFonts w:ascii="Arial" w:eastAsia="Times New Roman" w:hAnsi="Arial" w:cs="Times New Roman"/>
      <w:sz w:val="20"/>
      <w:szCs w:val="24"/>
    </w:rPr>
  </w:style>
  <w:style w:type="paragraph" w:customStyle="1" w:styleId="Imeorgana">
    <w:name w:val="Ime organa"/>
    <w:basedOn w:val="Navaden"/>
    <w:qFormat/>
    <w:rsid w:val="00395BD4"/>
    <w:pPr>
      <w:spacing w:before="480" w:after="0"/>
      <w:ind w:left="5670"/>
      <w:jc w:val="center"/>
    </w:pPr>
    <w:rPr>
      <w:rFonts w:cs="Arial"/>
    </w:rPr>
  </w:style>
  <w:style w:type="paragraph" w:customStyle="1" w:styleId="Pravnapodlaga">
    <w:name w:val="Pravna podlaga"/>
    <w:basedOn w:val="Odstavek"/>
    <w:qFormat/>
    <w:rsid w:val="00395BD4"/>
    <w:pPr>
      <w:spacing w:before="480"/>
    </w:pPr>
  </w:style>
  <w:style w:type="paragraph" w:customStyle="1" w:styleId="Alineazaodstavkom">
    <w:name w:val="Alinea za odstavkom"/>
    <w:basedOn w:val="Navaden"/>
    <w:qFormat/>
    <w:rsid w:val="00395BD4"/>
    <w:rPr>
      <w:rFonts w:cs="Arial"/>
    </w:rPr>
  </w:style>
  <w:style w:type="paragraph" w:customStyle="1" w:styleId="Alineazatevilnotoko">
    <w:name w:val="Alinea za številčno točko"/>
    <w:basedOn w:val="Alineazaodstavkom"/>
    <w:qFormat/>
    <w:rsid w:val="00395BD4"/>
    <w:pPr>
      <w:tabs>
        <w:tab w:val="left" w:pos="567"/>
      </w:tabs>
      <w:ind w:left="567" w:hanging="142"/>
    </w:pPr>
  </w:style>
  <w:style w:type="paragraph" w:customStyle="1" w:styleId="Oddelek">
    <w:name w:val="Oddelek"/>
    <w:basedOn w:val="Navaden"/>
    <w:link w:val="OddelekZnak1"/>
    <w:qFormat/>
    <w:rsid w:val="00395BD4"/>
    <w:pPr>
      <w:spacing w:before="480" w:after="0"/>
      <w:jc w:val="center"/>
    </w:pPr>
    <w:rPr>
      <w:rFonts w:cs="Arial"/>
    </w:rPr>
  </w:style>
  <w:style w:type="paragraph" w:customStyle="1" w:styleId="Datumsprejetja">
    <w:name w:val="Datum sprejetja"/>
    <w:basedOn w:val="Navaden"/>
    <w:qFormat/>
    <w:rsid w:val="00395BD4"/>
    <w:rPr>
      <w:rFonts w:cs="Arial"/>
      <w:color w:val="000000"/>
    </w:rPr>
  </w:style>
  <w:style w:type="paragraph" w:customStyle="1" w:styleId="tevilkanakoncupredpisa">
    <w:name w:val="Številka na koncu predpisa"/>
    <w:basedOn w:val="Datumsprejetja"/>
    <w:qFormat/>
    <w:rsid w:val="00395BD4"/>
    <w:pPr>
      <w:spacing w:before="480" w:after="0"/>
    </w:pPr>
  </w:style>
  <w:style w:type="paragraph" w:customStyle="1" w:styleId="EVA">
    <w:name w:val="EVA"/>
    <w:basedOn w:val="Navaden"/>
    <w:qFormat/>
    <w:rsid w:val="00395BD4"/>
    <w:rPr>
      <w:rFonts w:cs="Arial"/>
    </w:rPr>
  </w:style>
  <w:style w:type="paragraph" w:customStyle="1" w:styleId="Vsebinatabele">
    <w:name w:val="Vsebina tabele"/>
    <w:basedOn w:val="Navaden"/>
    <w:qFormat/>
    <w:rsid w:val="00395BD4"/>
    <w:pPr>
      <w:suppressLineNumbers/>
    </w:pPr>
  </w:style>
  <w:style w:type="paragraph" w:customStyle="1" w:styleId="rta">
    <w:name w:val="Črta"/>
    <w:basedOn w:val="Navaden"/>
    <w:qFormat/>
    <w:rsid w:val="00395BD4"/>
    <w:pPr>
      <w:suppressAutoHyphens w:val="0"/>
      <w:overflowPunct w:val="0"/>
      <w:spacing w:before="360" w:after="0" w:line="240" w:lineRule="auto"/>
      <w:jc w:val="center"/>
    </w:pPr>
    <w:rPr>
      <w:rFonts w:ascii="Arial" w:eastAsia="Times New Roman" w:hAnsi="Arial" w:cs="Arial"/>
      <w:sz w:val="20"/>
      <w:szCs w:val="20"/>
    </w:rPr>
  </w:style>
  <w:style w:type="paragraph" w:customStyle="1" w:styleId="Prehodneinkoncnedolocbe">
    <w:name w:val="Prehodne in koncne dolocbe"/>
    <w:basedOn w:val="Navaden"/>
    <w:qFormat/>
    <w:rsid w:val="00395BD4"/>
    <w:pPr>
      <w:suppressAutoHyphens w:val="0"/>
      <w:overflowPunct w:val="0"/>
      <w:spacing w:before="400" w:after="600" w:line="240" w:lineRule="auto"/>
      <w:jc w:val="both"/>
    </w:pPr>
    <w:rPr>
      <w:rFonts w:ascii="Arial" w:eastAsia="Times New Roman" w:hAnsi="Arial" w:cs="Times New Roman"/>
      <w:b/>
      <w:szCs w:val="16"/>
    </w:rPr>
  </w:style>
  <w:style w:type="numbering" w:customStyle="1" w:styleId="WW8Num16">
    <w:name w:val="WW8Num16"/>
    <w:qFormat/>
    <w:rsid w:val="00395BD4"/>
  </w:style>
  <w:style w:type="character" w:customStyle="1" w:styleId="OddelekZnak1">
    <w:name w:val="Oddelek Znak1"/>
    <w:link w:val="Oddelek"/>
    <w:rsid w:val="00395BD4"/>
    <w:rPr>
      <w:rFonts w:ascii="Calibri" w:eastAsia="Calibri" w:hAnsi="Calibri" w:cs="Arial"/>
    </w:rPr>
  </w:style>
  <w:style w:type="character" w:customStyle="1" w:styleId="Komentar-sklic1">
    <w:name w:val="Komentar - sklic1"/>
    <w:semiHidden/>
    <w:locked/>
    <w:rsid w:val="00395BD4"/>
    <w:rPr>
      <w:sz w:val="16"/>
      <w:szCs w:val="16"/>
    </w:rPr>
  </w:style>
  <w:style w:type="paragraph" w:customStyle="1" w:styleId="Komentar-besedilo1">
    <w:name w:val="Komentar - besedilo1"/>
    <w:basedOn w:val="Navaden"/>
    <w:link w:val="Komentar-besediloZnak"/>
    <w:semiHidden/>
    <w:locked/>
    <w:rsid w:val="00395BD4"/>
    <w:pPr>
      <w:suppressAutoHyphens w:val="0"/>
      <w:spacing w:after="0" w:line="240" w:lineRule="auto"/>
      <w:jc w:val="both"/>
    </w:pPr>
    <w:rPr>
      <w:rFonts w:ascii="Arial" w:eastAsia="Times New Roman" w:hAnsi="Arial" w:cs="Times New Roman"/>
      <w:sz w:val="20"/>
      <w:szCs w:val="20"/>
    </w:rPr>
  </w:style>
  <w:style w:type="character" w:customStyle="1" w:styleId="Komentar-besediloZnak">
    <w:name w:val="Komentar - besedilo Znak"/>
    <w:link w:val="Komentar-besedilo1"/>
    <w:semiHidden/>
    <w:rsid w:val="00395BD4"/>
    <w:rPr>
      <w:rFonts w:ascii="Arial" w:eastAsia="Times New Roman" w:hAnsi="Arial" w:cs="Times New Roman"/>
      <w:sz w:val="20"/>
      <w:szCs w:val="20"/>
    </w:rPr>
  </w:style>
  <w:style w:type="paragraph" w:customStyle="1" w:styleId="Alineazatoko">
    <w:name w:val="Alinea za točko"/>
    <w:basedOn w:val="Navaden"/>
    <w:link w:val="AlineazatokoZnak"/>
    <w:qFormat/>
    <w:rsid w:val="00395BD4"/>
    <w:pPr>
      <w:numPr>
        <w:numId w:val="13"/>
      </w:numPr>
      <w:suppressAutoHyphens w:val="0"/>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tokoZnak">
    <w:name w:val="Alinea za točko Znak"/>
    <w:basedOn w:val="rkovnatokazaodstavkomZnak"/>
    <w:link w:val="Alineazatoko"/>
    <w:rsid w:val="00395BD4"/>
    <w:rPr>
      <w:rFonts w:ascii="Arial" w:eastAsia="Times New Roman" w:hAnsi="Arial" w:cs="Arial"/>
      <w:lang w:eastAsia="sl-SI"/>
    </w:rPr>
  </w:style>
  <w:style w:type="character" w:customStyle="1" w:styleId="rkovnatokazaodstavkomZnak">
    <w:name w:val="Črkovna točka_za odstavkom Znak"/>
    <w:basedOn w:val="Privzetapisavaodstavka"/>
    <w:link w:val="rkovnatokazaodstavkom"/>
    <w:rsid w:val="00395BD4"/>
    <w:rPr>
      <w:rFonts w:ascii="Arial" w:hAnsi="Arial"/>
    </w:rPr>
  </w:style>
  <w:style w:type="paragraph" w:customStyle="1" w:styleId="rkovnatokazaodstavkom">
    <w:name w:val="Črkovna točka_za odstavkom"/>
    <w:basedOn w:val="Navaden"/>
    <w:link w:val="rkovnatokazaodstavkomZnak"/>
    <w:qFormat/>
    <w:rsid w:val="00395BD4"/>
    <w:pPr>
      <w:numPr>
        <w:numId w:val="14"/>
      </w:numPr>
      <w:suppressAutoHyphens w:val="0"/>
      <w:overflowPunct w:val="0"/>
      <w:autoSpaceDE w:val="0"/>
      <w:autoSpaceDN w:val="0"/>
      <w:adjustRightInd w:val="0"/>
      <w:spacing w:after="0" w:line="200" w:lineRule="exact"/>
      <w:jc w:val="both"/>
      <w:textAlignment w:val="baseline"/>
    </w:pPr>
    <w:rPr>
      <w:rFonts w:ascii="Arial" w:eastAsiaTheme="minorHAnsi" w:hAnsi="Arial" w:cstheme="minorBidi"/>
    </w:rPr>
  </w:style>
  <w:style w:type="paragraph" w:styleId="Sprotnaopomba-besedilo">
    <w:name w:val="footnote text"/>
    <w:basedOn w:val="Navaden"/>
    <w:link w:val="Sprotnaopomba-besediloZnak"/>
    <w:uiPriority w:val="99"/>
    <w:semiHidden/>
    <w:unhideWhenUsed/>
    <w:rsid w:val="00395BD4"/>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395BD4"/>
    <w:rPr>
      <w:rFonts w:ascii="Calibri" w:eastAsia="Calibri" w:hAnsi="Calibri" w:cs="DejaVu Sans"/>
      <w:sz w:val="20"/>
      <w:szCs w:val="20"/>
    </w:rPr>
  </w:style>
  <w:style w:type="character" w:styleId="Sprotnaopomba-sklic">
    <w:name w:val="footnote reference"/>
    <w:basedOn w:val="Privzetapisavaodstavka"/>
    <w:uiPriority w:val="99"/>
    <w:semiHidden/>
    <w:unhideWhenUsed/>
    <w:rsid w:val="00395BD4"/>
    <w:rPr>
      <w:vertAlign w:val="superscript"/>
    </w:rPr>
  </w:style>
  <w:style w:type="character" w:styleId="Hiperpovezava">
    <w:name w:val="Hyperlink"/>
    <w:basedOn w:val="Privzetapisavaodstavka"/>
    <w:uiPriority w:val="99"/>
    <w:unhideWhenUsed/>
    <w:rsid w:val="00395BD4"/>
    <w:rPr>
      <w:color w:val="0563C1" w:themeColor="hyperlink"/>
      <w:u w:val="single"/>
    </w:rPr>
  </w:style>
  <w:style w:type="character" w:styleId="SledenaHiperpovezava">
    <w:name w:val="FollowedHyperlink"/>
    <w:basedOn w:val="Privzetapisavaodstavka"/>
    <w:uiPriority w:val="99"/>
    <w:semiHidden/>
    <w:unhideWhenUsed/>
    <w:rsid w:val="00395BD4"/>
    <w:rPr>
      <w:color w:val="954F72" w:themeColor="followedHyperlink"/>
      <w:u w:val="single"/>
    </w:rPr>
  </w:style>
  <w:style w:type="paragraph" w:styleId="Revizija">
    <w:name w:val="Revision"/>
    <w:hidden/>
    <w:uiPriority w:val="99"/>
    <w:semiHidden/>
    <w:rsid w:val="000D572D"/>
    <w:pPr>
      <w:spacing w:after="0" w:line="240" w:lineRule="auto"/>
    </w:pPr>
    <w:rPr>
      <w:rFonts w:ascii="Calibri" w:eastAsia="Calibri" w:hAnsi="Calibri" w:cs="DejaVu Sans"/>
    </w:rPr>
  </w:style>
  <w:style w:type="paragraph" w:customStyle="1" w:styleId="len0">
    <w:name w:val="len"/>
    <w:basedOn w:val="Navaden"/>
    <w:rsid w:val="00025826"/>
    <w:pPr>
      <w:suppressAutoHyphens w:val="0"/>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025826"/>
    <w:pPr>
      <w:suppressAutoHyphens w:val="0"/>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025826"/>
    <w:pPr>
      <w:suppressAutoHyphens w:val="0"/>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A41502"/>
    <w:rPr>
      <w:b/>
      <w:bCs/>
    </w:rPr>
  </w:style>
  <w:style w:type="paragraph" w:customStyle="1" w:styleId="tevilnatoka0">
    <w:name w:val="tevilnatoka"/>
    <w:basedOn w:val="Navaden"/>
    <w:rsid w:val="00041B26"/>
    <w:pPr>
      <w:suppressAutoHyphens w:val="0"/>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0">
    <w:name w:val="alineazatevilnotoko"/>
    <w:basedOn w:val="Navaden"/>
    <w:rsid w:val="00041B26"/>
    <w:pPr>
      <w:suppressAutoHyphens w:val="0"/>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4953">
      <w:bodyDiv w:val="1"/>
      <w:marLeft w:val="0"/>
      <w:marRight w:val="0"/>
      <w:marTop w:val="0"/>
      <w:marBottom w:val="0"/>
      <w:divBdr>
        <w:top w:val="none" w:sz="0" w:space="0" w:color="auto"/>
        <w:left w:val="none" w:sz="0" w:space="0" w:color="auto"/>
        <w:bottom w:val="none" w:sz="0" w:space="0" w:color="auto"/>
        <w:right w:val="none" w:sz="0" w:space="0" w:color="auto"/>
      </w:divBdr>
    </w:div>
    <w:div w:id="988293365">
      <w:bodyDiv w:val="1"/>
      <w:marLeft w:val="0"/>
      <w:marRight w:val="0"/>
      <w:marTop w:val="0"/>
      <w:marBottom w:val="0"/>
      <w:divBdr>
        <w:top w:val="none" w:sz="0" w:space="0" w:color="auto"/>
        <w:left w:val="none" w:sz="0" w:space="0" w:color="auto"/>
        <w:bottom w:val="none" w:sz="0" w:space="0" w:color="auto"/>
        <w:right w:val="none" w:sz="0" w:space="0" w:color="auto"/>
      </w:divBdr>
    </w:div>
    <w:div w:id="1225292407">
      <w:bodyDiv w:val="1"/>
      <w:marLeft w:val="0"/>
      <w:marRight w:val="0"/>
      <w:marTop w:val="0"/>
      <w:marBottom w:val="0"/>
      <w:divBdr>
        <w:top w:val="none" w:sz="0" w:space="0" w:color="auto"/>
        <w:left w:val="none" w:sz="0" w:space="0" w:color="auto"/>
        <w:bottom w:val="none" w:sz="0" w:space="0" w:color="auto"/>
        <w:right w:val="none" w:sz="0" w:space="0" w:color="auto"/>
      </w:divBdr>
    </w:div>
    <w:div w:id="1704552089">
      <w:bodyDiv w:val="1"/>
      <w:marLeft w:val="0"/>
      <w:marRight w:val="0"/>
      <w:marTop w:val="0"/>
      <w:marBottom w:val="0"/>
      <w:divBdr>
        <w:top w:val="none" w:sz="0" w:space="0" w:color="auto"/>
        <w:left w:val="none" w:sz="0" w:space="0" w:color="auto"/>
        <w:bottom w:val="none" w:sz="0" w:space="0" w:color="auto"/>
        <w:right w:val="none" w:sz="0" w:space="0" w:color="auto"/>
      </w:divBdr>
    </w:div>
    <w:div w:id="1721590237">
      <w:bodyDiv w:val="1"/>
      <w:marLeft w:val="0"/>
      <w:marRight w:val="0"/>
      <w:marTop w:val="0"/>
      <w:marBottom w:val="0"/>
      <w:divBdr>
        <w:top w:val="none" w:sz="0" w:space="0" w:color="auto"/>
        <w:left w:val="none" w:sz="0" w:space="0" w:color="auto"/>
        <w:bottom w:val="none" w:sz="0" w:space="0" w:color="auto"/>
        <w:right w:val="none" w:sz="0" w:space="0" w:color="auto"/>
      </w:divBdr>
    </w:div>
    <w:div w:id="1856378075">
      <w:bodyDiv w:val="1"/>
      <w:marLeft w:val="0"/>
      <w:marRight w:val="0"/>
      <w:marTop w:val="0"/>
      <w:marBottom w:val="0"/>
      <w:divBdr>
        <w:top w:val="none" w:sz="0" w:space="0" w:color="auto"/>
        <w:left w:val="none" w:sz="0" w:space="0" w:color="auto"/>
        <w:bottom w:val="none" w:sz="0" w:space="0" w:color="auto"/>
        <w:right w:val="none" w:sz="0" w:space="0" w:color="auto"/>
      </w:divBdr>
    </w:div>
    <w:div w:id="1936009533">
      <w:bodyDiv w:val="1"/>
      <w:marLeft w:val="0"/>
      <w:marRight w:val="0"/>
      <w:marTop w:val="0"/>
      <w:marBottom w:val="0"/>
      <w:divBdr>
        <w:top w:val="none" w:sz="0" w:space="0" w:color="auto"/>
        <w:left w:val="none" w:sz="0" w:space="0" w:color="auto"/>
        <w:bottom w:val="none" w:sz="0" w:space="0" w:color="auto"/>
        <w:right w:val="none" w:sz="0" w:space="0" w:color="auto"/>
      </w:divBdr>
    </w:div>
    <w:div w:id="195810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sop=2021-01-371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21-01-2454"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8-01-0541"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uradni-list.si/1/objava.jsp?sop=2021-01-371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21-01-2454" TargetMode="External"/><Relationship Id="rId14"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5B03A6B-96CB-47F2-BDD2-1D56C44F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5498</Words>
  <Characters>31345</Characters>
  <Application>Microsoft Office Word</Application>
  <DocSecurity>0</DocSecurity>
  <Lines>261</Lines>
  <Paragraphs>73</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36770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Možek-Grgurevič</dc:creator>
  <cp:lastModifiedBy>Tanja Duric</cp:lastModifiedBy>
  <cp:revision>4</cp:revision>
  <cp:lastPrinted>2022-11-04T07:36:00Z</cp:lastPrinted>
  <dcterms:created xsi:type="dcterms:W3CDTF">2022-11-04T09:34:00Z</dcterms:created>
  <dcterms:modified xsi:type="dcterms:W3CDTF">2022-11-04T13:25:00Z</dcterms:modified>
</cp:coreProperties>
</file>