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1055" w14:textId="77777777" w:rsidR="00726EE6" w:rsidRPr="00D728EB" w:rsidRDefault="00726EE6" w:rsidP="00726EE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 w:rsidRPr="00D728EB"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1A54EC23" wp14:editId="4484259F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3315335" cy="34417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28EB">
        <w:rPr>
          <w:rFonts w:cs="Arial"/>
          <w:szCs w:val="20"/>
          <w:lang w:val="sl-SI"/>
        </w:rPr>
        <w:t xml:space="preserve">      </w:t>
      </w:r>
    </w:p>
    <w:p w14:paraId="6DA04B37" w14:textId="77777777" w:rsidR="00726EE6" w:rsidRPr="00D728EB" w:rsidRDefault="00726EE6" w:rsidP="00726EE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</w:p>
    <w:p w14:paraId="397281FB" w14:textId="77777777" w:rsidR="00726EE6" w:rsidRPr="00D728EB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rPr>
          <w:rFonts w:cs="Arial"/>
          <w:sz w:val="16"/>
          <w:lang w:val="sl-SI"/>
        </w:rPr>
      </w:pPr>
      <w:r w:rsidRPr="00D728EB">
        <w:rPr>
          <w:rFonts w:cs="Arial"/>
          <w:sz w:val="16"/>
          <w:lang w:val="sl-SI"/>
        </w:rPr>
        <w:t xml:space="preserve">                  Langusova ulica 4, 1535 Ljubljana</w:t>
      </w:r>
      <w:r w:rsidRPr="00D728EB">
        <w:rPr>
          <w:rFonts w:cs="Arial"/>
          <w:sz w:val="16"/>
          <w:lang w:val="sl-SI"/>
        </w:rPr>
        <w:tab/>
        <w:t>T: 01 478 82 00</w:t>
      </w:r>
    </w:p>
    <w:p w14:paraId="78F13D8A" w14:textId="77777777" w:rsidR="00726EE6" w:rsidRPr="00D728EB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16"/>
          <w:lang w:val="sl-SI"/>
        </w:rPr>
      </w:pPr>
      <w:r w:rsidRPr="00D728EB">
        <w:rPr>
          <w:rFonts w:cs="Arial"/>
          <w:sz w:val="16"/>
          <w:lang w:val="sl-SI"/>
        </w:rPr>
        <w:tab/>
        <w:t>E: gp.mope@gov.si</w:t>
      </w:r>
    </w:p>
    <w:p w14:paraId="59D2E2A6" w14:textId="77777777" w:rsidR="00726EE6" w:rsidRPr="00D728EB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16"/>
          <w:lang w:val="sl-SI"/>
        </w:rPr>
      </w:pPr>
      <w:r w:rsidRPr="00D728EB">
        <w:rPr>
          <w:rFonts w:cs="Arial"/>
          <w:sz w:val="16"/>
          <w:lang w:val="sl-SI"/>
        </w:rPr>
        <w:tab/>
        <w:t>www.mope.gov.si</w:t>
      </w:r>
    </w:p>
    <w:p w14:paraId="0A4DDC8A" w14:textId="77777777" w:rsidR="00726EE6" w:rsidRPr="00D728EB" w:rsidRDefault="00726EE6" w:rsidP="00726EE6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16"/>
          <w:lang w:val="sl-SI"/>
        </w:rPr>
      </w:pPr>
    </w:p>
    <w:p w14:paraId="681252A0" w14:textId="77777777" w:rsidR="002D3C2A" w:rsidRPr="00D728EB" w:rsidRDefault="002D3C2A" w:rsidP="002D3C2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2D3C2A" w:rsidRPr="00D728EB" w14:paraId="5F515F08" w14:textId="77777777" w:rsidTr="00355F4A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C2AE" w14:textId="2AA6D9AC" w:rsidR="002D3C2A" w:rsidRPr="00EA322A" w:rsidRDefault="002D3C2A" w:rsidP="006A7653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A322A">
              <w:rPr>
                <w:sz w:val="20"/>
                <w:szCs w:val="20"/>
              </w:rPr>
              <w:t xml:space="preserve">Številka: </w:t>
            </w:r>
            <w:r w:rsidR="00743FA6" w:rsidRPr="00743FA6">
              <w:rPr>
                <w:sz w:val="20"/>
                <w:szCs w:val="20"/>
              </w:rPr>
              <w:t>004-10/2026-2570</w:t>
            </w:r>
            <w:r w:rsidR="00743FA6">
              <w:rPr>
                <w:sz w:val="20"/>
                <w:szCs w:val="20"/>
              </w:rPr>
              <w:t>/68</w:t>
            </w:r>
          </w:p>
        </w:tc>
      </w:tr>
      <w:tr w:rsidR="002D3C2A" w:rsidRPr="00D728EB" w14:paraId="5217CCC7" w14:textId="77777777" w:rsidTr="00355F4A">
        <w:trPr>
          <w:gridAfter w:val="2"/>
          <w:wAfter w:w="3067" w:type="dxa"/>
        </w:trPr>
        <w:tc>
          <w:tcPr>
            <w:tcW w:w="6096" w:type="dxa"/>
            <w:gridSpan w:val="2"/>
            <w:tcBorders>
              <w:top w:val="single" w:sz="4" w:space="0" w:color="auto"/>
            </w:tcBorders>
          </w:tcPr>
          <w:p w14:paraId="4FB79D3B" w14:textId="60BAABFA" w:rsidR="002D3C2A" w:rsidRPr="00EA322A" w:rsidRDefault="002D3C2A" w:rsidP="00171429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A322A">
              <w:rPr>
                <w:sz w:val="20"/>
                <w:szCs w:val="20"/>
              </w:rPr>
              <w:t xml:space="preserve">Ljubljana, </w:t>
            </w:r>
            <w:r w:rsidR="00EA322A" w:rsidRPr="00EA322A">
              <w:rPr>
                <w:sz w:val="20"/>
                <w:szCs w:val="20"/>
              </w:rPr>
              <w:t>8.5.2026</w:t>
            </w:r>
          </w:p>
        </w:tc>
      </w:tr>
      <w:tr w:rsidR="002D3C2A" w:rsidRPr="00D728EB" w14:paraId="065D5DDB" w14:textId="77777777" w:rsidTr="00355F4A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617E128" w14:textId="77777777" w:rsidR="002D3C2A" w:rsidRPr="00D728EB" w:rsidRDefault="002D3C2A" w:rsidP="00355F4A">
            <w:pPr>
              <w:spacing w:line="260" w:lineRule="exact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0D25A6D5" w14:textId="77777777" w:rsidR="002D3C2A" w:rsidRPr="00D728EB" w:rsidRDefault="002D3C2A" w:rsidP="00355F4A">
            <w:pPr>
              <w:spacing w:line="260" w:lineRule="exac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D728EB">
              <w:rPr>
                <w:rFonts w:ascii="Arial" w:hAnsi="Arial" w:cs="Arial"/>
                <w:b/>
                <w:color w:val="002060"/>
                <w:sz w:val="20"/>
                <w:szCs w:val="20"/>
              </w:rPr>
              <w:t>GENERALNI SEKRETARIAT VLADE REPUBLIKE SLOVENIJE</w:t>
            </w:r>
          </w:p>
          <w:p w14:paraId="787DF10C" w14:textId="77777777" w:rsidR="002D3C2A" w:rsidRPr="00D728EB" w:rsidRDefault="002D3C2A" w:rsidP="00355F4A">
            <w:pPr>
              <w:spacing w:line="260" w:lineRule="exact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hyperlink r:id="rId9" w:history="1">
              <w:r w:rsidRPr="00D728EB">
                <w:rPr>
                  <w:rStyle w:val="Hiperpovezava"/>
                  <w:b/>
                  <w:color w:val="002060"/>
                  <w:sz w:val="20"/>
                  <w:szCs w:val="20"/>
                </w:rPr>
                <w:t>Gp.gs@gov.si</w:t>
              </w:r>
            </w:hyperlink>
          </w:p>
          <w:p w14:paraId="129557FE" w14:textId="77777777" w:rsidR="002D3C2A" w:rsidRPr="00D728EB" w:rsidRDefault="002D3C2A" w:rsidP="00355F4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3C2A" w:rsidRPr="00D728EB" w14:paraId="4C23D105" w14:textId="77777777" w:rsidTr="00355F4A">
        <w:tc>
          <w:tcPr>
            <w:tcW w:w="9163" w:type="dxa"/>
            <w:gridSpan w:val="4"/>
          </w:tcPr>
          <w:p w14:paraId="556E873D" w14:textId="77777777" w:rsidR="00EA322A" w:rsidRDefault="00EA322A" w:rsidP="00094851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F198B2" w14:textId="579049DD" w:rsidR="00094851" w:rsidRDefault="002D3C2A" w:rsidP="00094851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28EB">
              <w:rPr>
                <w:rFonts w:ascii="Arial" w:hAnsi="Arial" w:cs="Arial"/>
                <w:b/>
                <w:sz w:val="20"/>
                <w:szCs w:val="20"/>
              </w:rPr>
              <w:t xml:space="preserve">ZADEVA: </w:t>
            </w:r>
            <w:r w:rsidR="0033450C" w:rsidRPr="00D728EB">
              <w:rPr>
                <w:rFonts w:ascii="Arial" w:hAnsi="Arial" w:cs="Arial"/>
                <w:b/>
                <w:sz w:val="20"/>
                <w:szCs w:val="20"/>
              </w:rPr>
              <w:t>Poročilo o</w:t>
            </w:r>
            <w:r w:rsidR="00D222CD" w:rsidRPr="00D728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28EB" w:rsidRPr="00D728EB">
              <w:rPr>
                <w:rFonts w:ascii="Arial" w:hAnsi="Arial" w:cs="Arial"/>
                <w:b/>
                <w:sz w:val="20"/>
                <w:szCs w:val="20"/>
              </w:rPr>
              <w:t xml:space="preserve">udeležbi </w:t>
            </w:r>
            <w:r w:rsidR="00094851" w:rsidRPr="00094851">
              <w:rPr>
                <w:rFonts w:ascii="Arial" w:hAnsi="Arial" w:cs="Arial"/>
                <w:b/>
                <w:sz w:val="20"/>
                <w:szCs w:val="20"/>
              </w:rPr>
              <w:t xml:space="preserve">ministra za okolje, podnebje in energijo mag. Bojana Kumra z </w:t>
            </w:r>
          </w:p>
          <w:p w14:paraId="2E34AEFB" w14:textId="77777777" w:rsidR="00094851" w:rsidRDefault="00094851" w:rsidP="00094851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Pr="00094851">
              <w:rPr>
                <w:rFonts w:ascii="Arial" w:hAnsi="Arial" w:cs="Arial"/>
                <w:b/>
                <w:sz w:val="20"/>
                <w:szCs w:val="20"/>
              </w:rPr>
              <w:t xml:space="preserve">delegacijo na 16. zasedanju Skupščine Mednarodne agencije za obnovljivo </w:t>
            </w:r>
          </w:p>
          <w:p w14:paraId="54161513" w14:textId="77777777" w:rsidR="00094851" w:rsidRDefault="00094851" w:rsidP="00094851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Pr="00094851">
              <w:rPr>
                <w:rFonts w:ascii="Arial" w:hAnsi="Arial" w:cs="Arial"/>
                <w:b/>
                <w:sz w:val="20"/>
                <w:szCs w:val="20"/>
              </w:rPr>
              <w:t xml:space="preserve">energijo (IRENA), 9. – 12. januar 2026, </w:t>
            </w:r>
            <w:proofErr w:type="spellStart"/>
            <w:r w:rsidRPr="00094851">
              <w:rPr>
                <w:rFonts w:ascii="Arial" w:hAnsi="Arial" w:cs="Arial"/>
                <w:b/>
                <w:sz w:val="20"/>
                <w:szCs w:val="20"/>
              </w:rPr>
              <w:t>Abu</w:t>
            </w:r>
            <w:proofErr w:type="spellEnd"/>
            <w:r w:rsidRPr="000948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94851">
              <w:rPr>
                <w:rFonts w:ascii="Arial" w:hAnsi="Arial" w:cs="Arial"/>
                <w:b/>
                <w:sz w:val="20"/>
                <w:szCs w:val="20"/>
              </w:rPr>
              <w:t>Dabi</w:t>
            </w:r>
            <w:proofErr w:type="spellEnd"/>
            <w:r w:rsidRPr="00094851">
              <w:rPr>
                <w:rFonts w:ascii="Arial" w:hAnsi="Arial" w:cs="Arial"/>
                <w:b/>
                <w:sz w:val="20"/>
                <w:szCs w:val="20"/>
              </w:rPr>
              <w:t>, Združeni arabski emirati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2D79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9C55B80" w14:textId="28C45586" w:rsidR="002D3C2A" w:rsidRPr="00D728EB" w:rsidRDefault="00094851" w:rsidP="00094851">
            <w:pPr>
              <w:widowControl w:val="0"/>
              <w:spacing w:line="240" w:lineRule="atLeast"/>
              <w:ind w:right="311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4F2D79">
              <w:rPr>
                <w:rFonts w:ascii="Arial" w:hAnsi="Arial" w:cs="Arial"/>
                <w:b/>
                <w:sz w:val="20"/>
                <w:szCs w:val="20"/>
              </w:rPr>
              <w:t>predlog za obravnavo</w:t>
            </w:r>
          </w:p>
          <w:p w14:paraId="58B252EA" w14:textId="7A9C9DA2" w:rsidR="00D222CD" w:rsidRPr="00D728EB" w:rsidRDefault="00D222CD" w:rsidP="00355F4A">
            <w:pPr>
              <w:widowControl w:val="0"/>
              <w:numPr>
                <w:ilvl w:val="0"/>
                <w:numId w:val="8"/>
              </w:numPr>
              <w:spacing w:line="240" w:lineRule="atLeast"/>
              <w:ind w:left="34" w:right="311"/>
              <w:jc w:val="both"/>
              <w:rPr>
                <w:sz w:val="20"/>
                <w:szCs w:val="20"/>
              </w:rPr>
            </w:pPr>
          </w:p>
        </w:tc>
      </w:tr>
      <w:tr w:rsidR="002D3C2A" w:rsidRPr="00D728EB" w14:paraId="1CB44725" w14:textId="77777777" w:rsidTr="00355F4A">
        <w:tc>
          <w:tcPr>
            <w:tcW w:w="9163" w:type="dxa"/>
            <w:gridSpan w:val="4"/>
          </w:tcPr>
          <w:p w14:paraId="151689E1" w14:textId="77777777" w:rsidR="002D3C2A" w:rsidRPr="00D728EB" w:rsidRDefault="002D3C2A" w:rsidP="00355F4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1. Predlog sklepov vlade:</w:t>
            </w:r>
          </w:p>
        </w:tc>
      </w:tr>
      <w:tr w:rsidR="002D3C2A" w:rsidRPr="00D728EB" w14:paraId="70F3658D" w14:textId="77777777" w:rsidTr="00355F4A">
        <w:tc>
          <w:tcPr>
            <w:tcW w:w="9163" w:type="dxa"/>
            <w:gridSpan w:val="4"/>
          </w:tcPr>
          <w:p w14:paraId="4B1A1814" w14:textId="77777777" w:rsidR="002D3C2A" w:rsidRPr="00D728EB" w:rsidRDefault="002D3C2A" w:rsidP="00355F4A">
            <w:pPr>
              <w:widowControl w:val="0"/>
              <w:spacing w:line="240" w:lineRule="atLeas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C17238" w14:textId="77777777" w:rsidR="004F2D79" w:rsidRPr="00D263C5" w:rsidRDefault="004F2D79" w:rsidP="004F2D7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263C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Na podlagi </w:t>
            </w:r>
            <w:r w:rsidRPr="00D263C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šestega odstavka 21. člena Zakona o Vladi Republike Slovenije (</w:t>
            </w:r>
            <w:r w:rsidRPr="00D263C5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Uradni list RS, št. 24/05 – uradno prečiščeno besedilo, 109/08, 38/10 – ZUKN, 8/12, 21/13, 47/13 – ZDU-1G, 65/14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,</w:t>
            </w:r>
            <w:r w:rsidRPr="00D263C5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55/17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, 163/22 in 57/25 - ZF</w:t>
            </w:r>
            <w:r w:rsidRPr="00D263C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) je Vlada Republike Slovenije na ... seji  dne ... sprejela naslednji </w:t>
            </w:r>
          </w:p>
          <w:p w14:paraId="6DEA02B8" w14:textId="77777777" w:rsidR="00003864" w:rsidRPr="00D728EB" w:rsidRDefault="00003864" w:rsidP="00003864">
            <w:pPr>
              <w:spacing w:line="240" w:lineRule="atLeast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45773B83" w14:textId="77777777" w:rsidR="00003864" w:rsidRPr="00D728EB" w:rsidRDefault="00003864" w:rsidP="00003864">
            <w:pPr>
              <w:spacing w:line="240" w:lineRule="atLeast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0A32F55F" w14:textId="77777777" w:rsidR="002D3C2A" w:rsidRPr="00D728EB" w:rsidRDefault="002D3C2A" w:rsidP="00003864">
            <w:pPr>
              <w:spacing w:line="240" w:lineRule="atLeast"/>
              <w:ind w:right="311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728E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SKLEP:</w:t>
            </w:r>
          </w:p>
          <w:p w14:paraId="5FFBFCC0" w14:textId="77777777" w:rsidR="002D3C2A" w:rsidRPr="00D728EB" w:rsidRDefault="002D3C2A" w:rsidP="00355F4A">
            <w:pPr>
              <w:spacing w:line="240" w:lineRule="atLeast"/>
              <w:ind w:right="311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5ECE5746" w14:textId="20E75C8C" w:rsidR="00094851" w:rsidRPr="00094851" w:rsidRDefault="008B1073" w:rsidP="00094851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D728E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Vlada Republike Slovenije je </w:t>
            </w:r>
            <w:r w:rsidR="00B52CD9" w:rsidRPr="00D728EB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sprejela </w:t>
            </w:r>
            <w:r w:rsidR="00094851" w:rsidRPr="0009485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Poročilo o udeležbi ministra za okolje, podnebje in energijo mag. Bojana Kumra z delegacijo na 16. zasedanju Skupščine Mednarodne agencije za obnovljivo </w:t>
            </w:r>
          </w:p>
          <w:p w14:paraId="36B1E76A" w14:textId="2B960CA7" w:rsidR="00550F53" w:rsidRPr="00D728EB" w:rsidRDefault="00094851" w:rsidP="00094851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9485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energijo (IRENA), 9. – 12. januar 2026, </w:t>
            </w:r>
            <w:proofErr w:type="spellStart"/>
            <w:r w:rsidRPr="0009485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Abu</w:t>
            </w:r>
            <w:proofErr w:type="spellEnd"/>
            <w:r w:rsidRPr="0009485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485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Dabi</w:t>
            </w:r>
            <w:proofErr w:type="spellEnd"/>
            <w:r w:rsidRPr="00094851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, Združeni arabski emirati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  <w:p w14:paraId="0EA49EDB" w14:textId="77777777" w:rsidR="00A81238" w:rsidRPr="00D728EB" w:rsidRDefault="00A81238" w:rsidP="008B1073">
            <w:pPr>
              <w:pStyle w:val="Odstavekseznama"/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6EDF92" w14:textId="77777777" w:rsidR="00620D32" w:rsidRPr="00D728EB" w:rsidRDefault="00620D32" w:rsidP="004469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83BDBB" w14:textId="77777777" w:rsidR="002D3C2A" w:rsidRPr="00D728EB" w:rsidRDefault="002D3C2A" w:rsidP="00355F4A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728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D1272AB" w14:textId="77777777" w:rsidR="00DA5776" w:rsidRPr="00D728EB" w:rsidRDefault="002D3C2A" w:rsidP="00DA5776">
            <w:pPr>
              <w:autoSpaceDE w:val="0"/>
              <w:autoSpaceDN w:val="0"/>
              <w:adjustRightInd w:val="0"/>
              <w:ind w:left="4956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</w:t>
            </w:r>
            <w:r w:rsidR="00F66777"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 </w:t>
            </w:r>
            <w:r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</w:t>
            </w:r>
            <w:r w:rsidR="00F66777"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Barbara Kolenko </w:t>
            </w:r>
            <w:proofErr w:type="spellStart"/>
            <w:r w:rsidR="00F66777"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Helbl</w:t>
            </w:r>
            <w:proofErr w:type="spellEnd"/>
            <w:r w:rsidR="00DA5776"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</w:t>
            </w:r>
          </w:p>
          <w:p w14:paraId="77C5EBC0" w14:textId="77777777" w:rsidR="00DA5776" w:rsidRPr="00D728EB" w:rsidRDefault="00DA5776" w:rsidP="00DA5776">
            <w:pPr>
              <w:autoSpaceDE w:val="0"/>
              <w:autoSpaceDN w:val="0"/>
              <w:adjustRightInd w:val="0"/>
              <w:ind w:left="4956"/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</w:pPr>
            <w:r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</w:t>
            </w:r>
            <w:r w:rsidR="008B1073"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</w:t>
            </w:r>
            <w:r w:rsidR="00F66777"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   </w:t>
            </w:r>
            <w:r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generaln</w:t>
            </w:r>
            <w:r w:rsidR="00263B02"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a</w:t>
            </w:r>
            <w:r w:rsidR="008B1073"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sekretar</w:t>
            </w:r>
            <w:r w:rsidR="00263B02" w:rsidRPr="00D728EB">
              <w:rPr>
                <w:rFonts w:ascii="Arial" w:hAnsi="Arial" w:cs="Arial"/>
                <w:bCs/>
                <w:color w:val="000000"/>
                <w:sz w:val="20"/>
                <w:szCs w:val="20"/>
                <w:lang w:eastAsia="sl-SI"/>
              </w:rPr>
              <w:t>ka</w:t>
            </w:r>
          </w:p>
          <w:p w14:paraId="7EF218A9" w14:textId="620793CA" w:rsidR="002D3C2A" w:rsidRDefault="002D3C2A" w:rsidP="00355F4A">
            <w:pPr>
              <w:pStyle w:val="Neotevilenodstavek"/>
              <w:rPr>
                <w:b/>
                <w:color w:val="000000"/>
                <w:sz w:val="20"/>
                <w:szCs w:val="20"/>
              </w:rPr>
            </w:pPr>
          </w:p>
          <w:p w14:paraId="6180E79C" w14:textId="0AFC129B" w:rsidR="00FB6E39" w:rsidRDefault="00FB6E39" w:rsidP="00355F4A">
            <w:pPr>
              <w:pStyle w:val="Neotevilenodstavek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FB6E39">
              <w:rPr>
                <w:bCs/>
                <w:color w:val="000000"/>
                <w:sz w:val="20"/>
                <w:szCs w:val="20"/>
              </w:rPr>
              <w:t xml:space="preserve">Priloga: </w:t>
            </w:r>
          </w:p>
          <w:p w14:paraId="3AC3488B" w14:textId="6D84E690" w:rsidR="00FB6E39" w:rsidRPr="00FB6E39" w:rsidRDefault="00FB6E39" w:rsidP="00526DC5">
            <w:pPr>
              <w:pStyle w:val="Odstavekseznama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FB6E39">
              <w:rPr>
                <w:rFonts w:ascii="Arial" w:hAnsi="Arial" w:cs="Arial"/>
                <w:sz w:val="20"/>
                <w:szCs w:val="20"/>
              </w:rPr>
              <w:t xml:space="preserve">Poročilo o udeležbi ministra za okolje, podnebje in energijo mag. Bojana Kumra z                  delegacijo na 16. zasedanju Skupščine Mednarodne agencije za obnovljivo                  energijo (IRENA), 9. – 12. januar 2026, </w:t>
            </w:r>
            <w:proofErr w:type="spellStart"/>
            <w:r w:rsidRPr="00FB6E39">
              <w:rPr>
                <w:rFonts w:ascii="Arial" w:hAnsi="Arial" w:cs="Arial"/>
                <w:sz w:val="20"/>
                <w:szCs w:val="20"/>
              </w:rPr>
              <w:t>Abu</w:t>
            </w:r>
            <w:proofErr w:type="spellEnd"/>
            <w:r w:rsidRPr="00FB6E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6E39">
              <w:rPr>
                <w:rFonts w:ascii="Arial" w:hAnsi="Arial" w:cs="Arial"/>
                <w:sz w:val="20"/>
                <w:szCs w:val="20"/>
              </w:rPr>
              <w:t>Dabi</w:t>
            </w:r>
            <w:proofErr w:type="spellEnd"/>
            <w:r w:rsidRPr="00FB6E39">
              <w:rPr>
                <w:rFonts w:ascii="Arial" w:hAnsi="Arial" w:cs="Arial"/>
                <w:sz w:val="20"/>
                <w:szCs w:val="20"/>
              </w:rPr>
              <w:t>, Združeni arabski emirati</w:t>
            </w:r>
          </w:p>
          <w:p w14:paraId="49094ABD" w14:textId="77777777" w:rsidR="00FB6E39" w:rsidRDefault="00FB6E39" w:rsidP="00355F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A90B99" w14:textId="1E8E02AC" w:rsidR="002D3C2A" w:rsidRPr="00D728EB" w:rsidRDefault="002D3C2A" w:rsidP="00355F4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8EB">
              <w:rPr>
                <w:rFonts w:ascii="Arial" w:hAnsi="Arial" w:cs="Arial"/>
                <w:color w:val="000000"/>
                <w:sz w:val="20"/>
                <w:szCs w:val="20"/>
              </w:rPr>
              <w:t>Sklep prejmejo:</w:t>
            </w:r>
          </w:p>
          <w:p w14:paraId="782EBE53" w14:textId="77777777" w:rsidR="002D3C2A" w:rsidRPr="00D728EB" w:rsidRDefault="002D3C2A" w:rsidP="00D728EB">
            <w:pPr>
              <w:pStyle w:val="Odstavekseznama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D728EB"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 w:rsidR="00263B02" w:rsidRPr="00D728EB">
              <w:rPr>
                <w:rFonts w:ascii="Arial" w:hAnsi="Arial" w:cs="Arial"/>
                <w:sz w:val="20"/>
                <w:szCs w:val="20"/>
              </w:rPr>
              <w:t>okolje, podnebje in energijo</w:t>
            </w:r>
          </w:p>
          <w:p w14:paraId="34487CE0" w14:textId="77777777" w:rsidR="002D3C2A" w:rsidRPr="00D728EB" w:rsidRDefault="002D3C2A" w:rsidP="00D728EB">
            <w:pPr>
              <w:pStyle w:val="Odstavekseznama"/>
              <w:numPr>
                <w:ilvl w:val="0"/>
                <w:numId w:val="33"/>
              </w:numPr>
              <w:rPr>
                <w:rFonts w:ascii="Arial" w:hAnsi="Arial" w:cs="Arial"/>
                <w:sz w:val="20"/>
                <w:szCs w:val="20"/>
              </w:rPr>
            </w:pPr>
            <w:r w:rsidRPr="00D728EB">
              <w:rPr>
                <w:rFonts w:ascii="Arial" w:hAnsi="Arial" w:cs="Arial"/>
                <w:sz w:val="20"/>
                <w:szCs w:val="20"/>
              </w:rPr>
              <w:t xml:space="preserve">Ministrstvo za zunanje </w:t>
            </w:r>
            <w:r w:rsidR="00263B02" w:rsidRPr="00D728EB">
              <w:rPr>
                <w:rFonts w:ascii="Arial" w:hAnsi="Arial" w:cs="Arial"/>
                <w:sz w:val="20"/>
                <w:szCs w:val="20"/>
              </w:rPr>
              <w:t xml:space="preserve">in evropske </w:t>
            </w:r>
            <w:r w:rsidRPr="00D728EB">
              <w:rPr>
                <w:rFonts w:ascii="Arial" w:hAnsi="Arial" w:cs="Arial"/>
                <w:sz w:val="20"/>
                <w:szCs w:val="20"/>
              </w:rPr>
              <w:t>zadeve</w:t>
            </w:r>
          </w:p>
          <w:p w14:paraId="5BEB67A1" w14:textId="77777777" w:rsidR="002D3C2A" w:rsidRPr="00D728EB" w:rsidRDefault="002D3C2A" w:rsidP="008B1073">
            <w:pPr>
              <w:ind w:left="786"/>
              <w:rPr>
                <w:iCs/>
                <w:sz w:val="20"/>
                <w:szCs w:val="20"/>
              </w:rPr>
            </w:pPr>
          </w:p>
        </w:tc>
      </w:tr>
      <w:tr w:rsidR="002D3C2A" w:rsidRPr="00D728EB" w14:paraId="026F456F" w14:textId="77777777" w:rsidTr="00355F4A">
        <w:tc>
          <w:tcPr>
            <w:tcW w:w="9163" w:type="dxa"/>
            <w:gridSpan w:val="4"/>
          </w:tcPr>
          <w:p w14:paraId="3CB18CB1" w14:textId="1316C6CB" w:rsidR="002D3C2A" w:rsidRPr="00D728EB" w:rsidRDefault="004F2D79" w:rsidP="00355F4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Pr="00AE1F83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2D3C2A" w:rsidRPr="00D728EB" w14:paraId="23F87872" w14:textId="77777777" w:rsidTr="00355F4A">
        <w:tc>
          <w:tcPr>
            <w:tcW w:w="9163" w:type="dxa"/>
            <w:gridSpan w:val="4"/>
          </w:tcPr>
          <w:p w14:paraId="7E170F44" w14:textId="77777777" w:rsidR="00094851" w:rsidRPr="00094851" w:rsidRDefault="00171429" w:rsidP="00D728EB">
            <w:pPr>
              <w:pStyle w:val="Neotevilenodstavek"/>
              <w:numPr>
                <w:ilvl w:val="0"/>
                <w:numId w:val="34"/>
              </w:numPr>
              <w:spacing w:before="0" w:after="0" w:line="260" w:lineRule="exact"/>
              <w:rPr>
                <w:iCs/>
                <w:sz w:val="20"/>
                <w:szCs w:val="20"/>
                <w:lang w:eastAsia="ar-SA"/>
              </w:rPr>
            </w:pPr>
            <w:r w:rsidRPr="00D728EB">
              <w:rPr>
                <w:iCs/>
                <w:sz w:val="20"/>
                <w:szCs w:val="20"/>
                <w:lang w:eastAsia="ar-SA"/>
              </w:rPr>
              <w:t xml:space="preserve">Katja Piškur, </w:t>
            </w:r>
            <w:r w:rsidRPr="00D728EB">
              <w:rPr>
                <w:snapToGrid w:val="0"/>
                <w:color w:val="000000"/>
                <w:sz w:val="20"/>
                <w:szCs w:val="20"/>
              </w:rPr>
              <w:t>vodja Službe za EU in mednarodne zadeve</w:t>
            </w:r>
          </w:p>
          <w:p w14:paraId="5B88A395" w14:textId="7D7165CC" w:rsidR="00B63763" w:rsidRPr="00D728EB" w:rsidRDefault="00094851" w:rsidP="003B5F3D">
            <w:pPr>
              <w:pStyle w:val="Neotevilenodstavek"/>
              <w:numPr>
                <w:ilvl w:val="0"/>
                <w:numId w:val="34"/>
              </w:numPr>
              <w:spacing w:before="0" w:after="0" w:line="260" w:lineRule="exact"/>
              <w:rPr>
                <w:iCs/>
                <w:sz w:val="20"/>
                <w:szCs w:val="20"/>
                <w:lang w:eastAsia="ar-SA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Marko Cerar, </w:t>
            </w:r>
            <w:r>
              <w:rPr>
                <w:snapToGrid w:val="0"/>
                <w:sz w:val="20"/>
                <w:szCs w:val="20"/>
              </w:rPr>
              <w:t>Sektor za pravne in mednarodne energetske zadeve.</w:t>
            </w:r>
            <w:r w:rsidR="00D728EB" w:rsidRPr="00D728EB">
              <w:rPr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2D3C2A" w:rsidRPr="00D728EB" w14:paraId="1C0D8693" w14:textId="77777777" w:rsidTr="00355F4A">
        <w:tc>
          <w:tcPr>
            <w:tcW w:w="9163" w:type="dxa"/>
            <w:gridSpan w:val="4"/>
          </w:tcPr>
          <w:p w14:paraId="0E318023" w14:textId="61CB6375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728EB">
              <w:rPr>
                <w:b/>
                <w:iCs/>
                <w:sz w:val="20"/>
                <w:szCs w:val="20"/>
              </w:rPr>
              <w:t>3.</w:t>
            </w:r>
            <w:r w:rsidR="004F2D79">
              <w:rPr>
                <w:b/>
                <w:iCs/>
                <w:sz w:val="20"/>
                <w:szCs w:val="20"/>
              </w:rPr>
              <w:t xml:space="preserve"> </w:t>
            </w:r>
            <w:r w:rsidRPr="00D728EB">
              <w:rPr>
                <w:b/>
                <w:iCs/>
                <w:sz w:val="20"/>
                <w:szCs w:val="20"/>
              </w:rPr>
              <w:t xml:space="preserve">Zunanji strokovnjaki, ki so </w:t>
            </w:r>
            <w:r w:rsidRPr="00D728EB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2D3C2A" w:rsidRPr="00D728EB" w14:paraId="1C10E49C" w14:textId="77777777" w:rsidTr="00355F4A">
        <w:tc>
          <w:tcPr>
            <w:tcW w:w="9163" w:type="dxa"/>
            <w:gridSpan w:val="4"/>
          </w:tcPr>
          <w:p w14:paraId="4DF0704C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iCs/>
                <w:color w:val="000000"/>
                <w:sz w:val="20"/>
                <w:szCs w:val="20"/>
              </w:rPr>
            </w:pPr>
            <w:r w:rsidRPr="00D728EB">
              <w:rPr>
                <w:iCs/>
                <w:color w:val="000000"/>
                <w:sz w:val="20"/>
                <w:szCs w:val="20"/>
              </w:rPr>
              <w:t>/</w:t>
            </w:r>
          </w:p>
        </w:tc>
      </w:tr>
      <w:tr w:rsidR="002D3C2A" w:rsidRPr="00D728EB" w14:paraId="71C51411" w14:textId="77777777" w:rsidTr="00355F4A">
        <w:tc>
          <w:tcPr>
            <w:tcW w:w="9163" w:type="dxa"/>
            <w:gridSpan w:val="4"/>
          </w:tcPr>
          <w:p w14:paraId="4F1EF5B6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D728EB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2D3C2A" w:rsidRPr="00D728EB" w14:paraId="7B6C2931" w14:textId="77777777" w:rsidTr="00355F4A">
        <w:tc>
          <w:tcPr>
            <w:tcW w:w="9163" w:type="dxa"/>
            <w:gridSpan w:val="4"/>
          </w:tcPr>
          <w:p w14:paraId="309FBEEC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b/>
                <w:color w:val="000000"/>
                <w:sz w:val="20"/>
                <w:szCs w:val="20"/>
              </w:rPr>
            </w:pPr>
            <w:r w:rsidRPr="00D728EB">
              <w:rPr>
                <w:iCs/>
                <w:color w:val="000000"/>
                <w:sz w:val="20"/>
                <w:szCs w:val="20"/>
              </w:rPr>
              <w:t>/</w:t>
            </w:r>
          </w:p>
        </w:tc>
      </w:tr>
      <w:tr w:rsidR="002D3C2A" w:rsidRPr="00D728EB" w14:paraId="4C22EA2E" w14:textId="77777777" w:rsidTr="00355F4A">
        <w:tc>
          <w:tcPr>
            <w:tcW w:w="9163" w:type="dxa"/>
            <w:gridSpan w:val="4"/>
          </w:tcPr>
          <w:p w14:paraId="7F75253F" w14:textId="77777777" w:rsidR="002D3C2A" w:rsidRPr="00D728EB" w:rsidRDefault="002D3C2A" w:rsidP="00355F4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5. Kratek povzetek gradiva:</w:t>
            </w:r>
          </w:p>
        </w:tc>
      </w:tr>
      <w:tr w:rsidR="002D3C2A" w:rsidRPr="00D728EB" w14:paraId="06039800" w14:textId="77777777" w:rsidTr="00355F4A">
        <w:tc>
          <w:tcPr>
            <w:tcW w:w="9163" w:type="dxa"/>
            <w:gridSpan w:val="4"/>
          </w:tcPr>
          <w:p w14:paraId="727ED022" w14:textId="77777777" w:rsidR="0008632F" w:rsidRPr="00D728EB" w:rsidRDefault="0008632F" w:rsidP="00B6376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</w:p>
        </w:tc>
      </w:tr>
      <w:tr w:rsidR="002D3C2A" w:rsidRPr="00D728EB" w14:paraId="17531046" w14:textId="77777777" w:rsidTr="00355F4A">
        <w:tc>
          <w:tcPr>
            <w:tcW w:w="9163" w:type="dxa"/>
            <w:gridSpan w:val="4"/>
          </w:tcPr>
          <w:p w14:paraId="52EADDFD" w14:textId="77777777" w:rsidR="002D3C2A" w:rsidRPr="00D728EB" w:rsidRDefault="002D3C2A" w:rsidP="00355F4A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6. Presoja posledic za:</w:t>
            </w:r>
          </w:p>
        </w:tc>
      </w:tr>
      <w:tr w:rsidR="002D3C2A" w:rsidRPr="00D728EB" w14:paraId="44CA81DE" w14:textId="77777777" w:rsidTr="00355F4A">
        <w:tc>
          <w:tcPr>
            <w:tcW w:w="1448" w:type="dxa"/>
          </w:tcPr>
          <w:p w14:paraId="68A40D57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728EB">
              <w:rPr>
                <w:iCs/>
                <w:sz w:val="20"/>
                <w:szCs w:val="20"/>
              </w:rPr>
              <w:lastRenderedPageBreak/>
              <w:t>a)</w:t>
            </w:r>
          </w:p>
        </w:tc>
        <w:tc>
          <w:tcPr>
            <w:tcW w:w="5444" w:type="dxa"/>
            <w:gridSpan w:val="2"/>
          </w:tcPr>
          <w:p w14:paraId="78A0C07B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4A0534E1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DA/</w:t>
            </w:r>
            <w:r w:rsidRPr="00D728EB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D728EB" w14:paraId="5A76D10A" w14:textId="77777777" w:rsidTr="00355F4A">
        <w:tc>
          <w:tcPr>
            <w:tcW w:w="1448" w:type="dxa"/>
          </w:tcPr>
          <w:p w14:paraId="27E4EB3B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728EB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1420F826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728EB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FDC88BE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DA/</w:t>
            </w:r>
            <w:r w:rsidRPr="00D728EB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D728EB" w14:paraId="6C8ACD58" w14:textId="77777777" w:rsidTr="00355F4A">
        <w:tc>
          <w:tcPr>
            <w:tcW w:w="1448" w:type="dxa"/>
          </w:tcPr>
          <w:p w14:paraId="1B3E5BAE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728EB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424FDD08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CDF45F0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DA/</w:t>
            </w:r>
            <w:r w:rsidRPr="00D728EB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D728EB" w14:paraId="422C4980" w14:textId="77777777" w:rsidTr="00355F4A">
        <w:tc>
          <w:tcPr>
            <w:tcW w:w="1448" w:type="dxa"/>
          </w:tcPr>
          <w:p w14:paraId="23F49BE9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728EB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7A0E05B2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gospodarstvo, zlasti</w:t>
            </w:r>
            <w:r w:rsidRPr="00D728EB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06FD6585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DA/</w:t>
            </w:r>
            <w:r w:rsidRPr="00D728EB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D728EB" w14:paraId="0CCB41AD" w14:textId="77777777" w:rsidTr="00355F4A">
        <w:tc>
          <w:tcPr>
            <w:tcW w:w="1448" w:type="dxa"/>
          </w:tcPr>
          <w:p w14:paraId="380C9775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728EB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561B22D1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728EB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6A13986B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DA/</w:t>
            </w:r>
            <w:r w:rsidRPr="00D728EB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D728EB" w14:paraId="025CAF09" w14:textId="77777777" w:rsidTr="00355F4A">
        <w:tc>
          <w:tcPr>
            <w:tcW w:w="1448" w:type="dxa"/>
          </w:tcPr>
          <w:p w14:paraId="6CA3468A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728EB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4ED5FAEB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728EB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207DAAC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DA/</w:t>
            </w:r>
            <w:r w:rsidRPr="00D728EB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D728EB" w14:paraId="77FB9425" w14:textId="77777777" w:rsidTr="00355F4A">
        <w:tc>
          <w:tcPr>
            <w:tcW w:w="1448" w:type="dxa"/>
            <w:tcBorders>
              <w:bottom w:val="single" w:sz="4" w:space="0" w:color="auto"/>
            </w:tcBorders>
          </w:tcPr>
          <w:p w14:paraId="38B3A8BD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D728EB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F5D3B89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728EB">
              <w:rPr>
                <w:bCs/>
                <w:sz w:val="20"/>
                <w:szCs w:val="20"/>
              </w:rPr>
              <w:t>dokumente razvojnega načrtovanja:</w:t>
            </w:r>
          </w:p>
          <w:p w14:paraId="16C1EA03" w14:textId="77777777" w:rsidR="002D3C2A" w:rsidRPr="00D728EB" w:rsidRDefault="002D3C2A" w:rsidP="00355F4A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728EB">
              <w:rPr>
                <w:bCs/>
                <w:sz w:val="20"/>
                <w:szCs w:val="20"/>
              </w:rPr>
              <w:t>nacionalne dokumente razvojnega načrtovanja</w:t>
            </w:r>
          </w:p>
          <w:p w14:paraId="283B3681" w14:textId="77777777" w:rsidR="002D3C2A" w:rsidRPr="00D728EB" w:rsidRDefault="002D3C2A" w:rsidP="00355F4A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728EB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02A6BC4C" w14:textId="77777777" w:rsidR="002D3C2A" w:rsidRPr="00D728EB" w:rsidRDefault="002D3C2A" w:rsidP="00355F4A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D728EB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1926362" w14:textId="77777777" w:rsidR="002D3C2A" w:rsidRPr="00D728EB" w:rsidRDefault="002D3C2A" w:rsidP="00355F4A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D728EB">
              <w:rPr>
                <w:sz w:val="20"/>
                <w:szCs w:val="20"/>
              </w:rPr>
              <w:t>DA/</w:t>
            </w:r>
            <w:r w:rsidRPr="00D728EB">
              <w:rPr>
                <w:b/>
                <w:sz w:val="20"/>
                <w:szCs w:val="20"/>
              </w:rPr>
              <w:t>NE</w:t>
            </w:r>
          </w:p>
        </w:tc>
      </w:tr>
      <w:tr w:rsidR="002D3C2A" w:rsidRPr="00D728EB" w14:paraId="75696791" w14:textId="77777777" w:rsidTr="00355F4A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3D5" w14:textId="77777777" w:rsidR="0020649B" w:rsidRPr="00AE1F83" w:rsidRDefault="0020649B" w:rsidP="0020649B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0F381424" w14:textId="4716ED62" w:rsidR="002D3C2A" w:rsidRPr="00D728EB" w:rsidRDefault="0020649B" w:rsidP="0020649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color w:val="FF0000"/>
                <w:sz w:val="20"/>
                <w:szCs w:val="20"/>
              </w:rPr>
            </w:pPr>
            <w:r w:rsidRPr="00AE1F83">
              <w:rPr>
                <w:sz w:val="20"/>
                <w:szCs w:val="20"/>
              </w:rPr>
              <w:t>(Samo če izberete DA pod točko 6.a.)</w:t>
            </w:r>
          </w:p>
        </w:tc>
      </w:tr>
    </w:tbl>
    <w:p w14:paraId="67B7123F" w14:textId="77777777" w:rsidR="002D3C2A" w:rsidRPr="00D728EB" w:rsidRDefault="002D3C2A" w:rsidP="002D3C2A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20649B" w:rsidRPr="00AE1F83" w14:paraId="56D017FF" w14:textId="77777777" w:rsidTr="00A97CFF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4A1339" w14:textId="77777777" w:rsidR="0020649B" w:rsidRPr="00AE1F83" w:rsidRDefault="0020649B" w:rsidP="00A97CFF">
            <w:pPr>
              <w:pageBreakBefore/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20649B" w:rsidRPr="00AE1F83" w14:paraId="6B83BEA6" w14:textId="77777777" w:rsidTr="00A97CFF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6483" w14:textId="77777777" w:rsidR="0020649B" w:rsidRPr="00AE1F83" w:rsidRDefault="0020649B" w:rsidP="00A97CFF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A506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89D5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8220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E5FD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20649B" w:rsidRPr="00AE1F83" w14:paraId="69CEDF59" w14:textId="77777777" w:rsidTr="00A97CFF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D8CC" w14:textId="77777777" w:rsidR="0020649B" w:rsidRPr="00AE1F83" w:rsidRDefault="0020649B" w:rsidP="00A97CF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E1F8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D292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D0F3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F708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D861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3C097601" w14:textId="77777777" w:rsidTr="00A97CFF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3891" w14:textId="77777777" w:rsidR="0020649B" w:rsidRPr="00AE1F83" w:rsidRDefault="0020649B" w:rsidP="00A97CF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E1F8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E75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FE8C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A10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5C30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6BCDD7D4" w14:textId="77777777" w:rsidTr="00A97CFF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E9AA" w14:textId="77777777" w:rsidR="0020649B" w:rsidRPr="00AE1F83" w:rsidRDefault="0020649B" w:rsidP="00A97CF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E1F8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0EC8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B0FA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21A4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5A9C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49B" w:rsidRPr="00AE1F83" w14:paraId="220B1526" w14:textId="77777777" w:rsidTr="00A97CFF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D2F4" w14:textId="77777777" w:rsidR="0020649B" w:rsidRPr="00AE1F83" w:rsidRDefault="0020649B" w:rsidP="00A97CF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E1F8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CD0F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79EF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BC96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9C82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49B" w:rsidRPr="00AE1F83" w14:paraId="63521C4C" w14:textId="77777777" w:rsidTr="00A97CFF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1831" w14:textId="77777777" w:rsidR="0020649B" w:rsidRPr="00AE1F83" w:rsidRDefault="0020649B" w:rsidP="00A97CFF">
            <w:pPr>
              <w:widowControl w:val="0"/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AE1F8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CAEB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7F46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7B7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8AB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jc w:val="center"/>
              <w:outlineLvl w:val="0"/>
              <w:rPr>
                <w:rFonts w:ascii="Arial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0F0659F0" w14:textId="77777777" w:rsidTr="00A97CFF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148A31" w14:textId="77777777" w:rsidR="0020649B" w:rsidRPr="00AE1F83" w:rsidRDefault="0020649B" w:rsidP="00A97CFF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20649B" w:rsidRPr="00AE1F83" w14:paraId="18030B75" w14:textId="77777777" w:rsidTr="00A97CFF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B50164" w14:textId="77777777" w:rsidR="0020649B" w:rsidRPr="00AE1F83" w:rsidRDefault="0020649B" w:rsidP="00A97CFF">
            <w:pPr>
              <w:widowControl w:val="0"/>
              <w:tabs>
                <w:tab w:val="left" w:pos="2340"/>
              </w:tabs>
              <w:spacing w:line="260" w:lineRule="exact"/>
              <w:ind w:left="142" w:hanging="142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20649B" w:rsidRPr="00AE1F83" w14:paraId="18F96BDE" w14:textId="77777777" w:rsidTr="00A97CFF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4ED6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5596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4046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7CAC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91A6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20649B" w:rsidRPr="00AE1F83" w14:paraId="1C5074AB" w14:textId="77777777" w:rsidTr="00A97CFF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DFF7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E90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E41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6726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155D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60B24979" w14:textId="77777777" w:rsidTr="00A97CFF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7C8B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1B8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B5C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C6F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07F7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269149C3" w14:textId="77777777" w:rsidTr="00A97CFF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9062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C8E2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524E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376C5E68" w14:textId="77777777" w:rsidTr="00A97CFF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C785FF" w14:textId="77777777" w:rsidR="0020649B" w:rsidRPr="00AE1F83" w:rsidRDefault="0020649B" w:rsidP="00A97CFF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20649B" w:rsidRPr="00AE1F83" w14:paraId="4AAAE6D4" w14:textId="77777777" w:rsidTr="00A97CFF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7C4B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3225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9AAC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7B2C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13C9" w14:textId="77777777" w:rsidR="0020649B" w:rsidRPr="00AE1F83" w:rsidRDefault="0020649B" w:rsidP="00A97CFF">
            <w:pPr>
              <w:widowControl w:val="0"/>
              <w:spacing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20649B" w:rsidRPr="00AE1F83" w14:paraId="0E81DCFD" w14:textId="77777777" w:rsidTr="00A97CFF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092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3470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9DC1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2B3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F1D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6A77ADC4" w14:textId="77777777" w:rsidTr="00A97CFF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9082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805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CE37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05CD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3994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0171132F" w14:textId="77777777" w:rsidTr="00A97CFF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3197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2B3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FA7B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293CC4CD" w14:textId="77777777" w:rsidTr="00A97CFF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F9A506" w14:textId="77777777" w:rsidR="0020649B" w:rsidRPr="00AE1F83" w:rsidRDefault="0020649B" w:rsidP="00A97CFF">
            <w:pPr>
              <w:widowControl w:val="0"/>
              <w:tabs>
                <w:tab w:val="left" w:pos="234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20649B" w:rsidRPr="00AE1F83" w14:paraId="1FB3DF4C" w14:textId="77777777" w:rsidTr="00A97CFF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C7D0" w14:textId="77777777" w:rsidR="0020649B" w:rsidRPr="00AE1F83" w:rsidRDefault="0020649B" w:rsidP="00A97CFF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3A25" w14:textId="77777777" w:rsidR="0020649B" w:rsidRPr="00AE1F83" w:rsidRDefault="0020649B" w:rsidP="00A97CFF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9781" w14:textId="77777777" w:rsidR="0020649B" w:rsidRPr="00AE1F83" w:rsidRDefault="0020649B" w:rsidP="00A97CFF">
            <w:pPr>
              <w:widowControl w:val="0"/>
              <w:spacing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20649B" w:rsidRPr="00AE1F83" w14:paraId="5A5569F3" w14:textId="77777777" w:rsidTr="00A97CFF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1943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FC97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589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05C90639" w14:textId="77777777" w:rsidTr="00A97CFF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7FAC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AEA5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BC85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48BD60B8" w14:textId="77777777" w:rsidTr="00A97CFF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6C43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F89F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AAB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60EB3B2F" w14:textId="77777777" w:rsidTr="00A97CFF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6171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E36D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88FD" w14:textId="77777777" w:rsidR="0020649B" w:rsidRPr="00AE1F83" w:rsidRDefault="0020649B" w:rsidP="00A97CFF">
            <w:pPr>
              <w:widowControl w:val="0"/>
              <w:tabs>
                <w:tab w:val="left" w:pos="360"/>
              </w:tabs>
              <w:spacing w:line="260" w:lineRule="exact"/>
              <w:outlineLvl w:val="0"/>
              <w:rPr>
                <w:rFonts w:ascii="Arial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20649B" w:rsidRPr="00AE1F83" w14:paraId="59274BEE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3B4A5BC8" w14:textId="77777777" w:rsidR="0020649B" w:rsidRPr="00AE1F83" w:rsidRDefault="0020649B" w:rsidP="00A97CFF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AFDC1A" w14:textId="77777777" w:rsidR="0020649B" w:rsidRPr="00AE1F83" w:rsidRDefault="0020649B" w:rsidP="00A97CFF">
            <w:pPr>
              <w:widowControl w:val="0"/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1F83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2B9BA01F" w14:textId="77777777" w:rsidR="0020649B" w:rsidRPr="00AE1F83" w:rsidRDefault="0020649B" w:rsidP="0020649B">
            <w:pPr>
              <w:widowControl w:val="0"/>
              <w:numPr>
                <w:ilvl w:val="0"/>
                <w:numId w:val="2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0C5A9477" w14:textId="77777777" w:rsidR="0020649B" w:rsidRPr="00AE1F83" w:rsidRDefault="0020649B" w:rsidP="00A97CFF">
            <w:pPr>
              <w:widowControl w:val="0"/>
              <w:spacing w:line="260" w:lineRule="exact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09FE4C7C" w14:textId="77777777" w:rsidR="0020649B" w:rsidRPr="00AE1F83" w:rsidRDefault="0020649B" w:rsidP="0020649B">
            <w:pPr>
              <w:widowControl w:val="0"/>
              <w:numPr>
                <w:ilvl w:val="0"/>
                <w:numId w:val="4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7BC8EDCF" w14:textId="77777777" w:rsidR="0020649B" w:rsidRPr="00AE1F83" w:rsidRDefault="0020649B" w:rsidP="0020649B">
            <w:pPr>
              <w:widowControl w:val="0"/>
              <w:numPr>
                <w:ilvl w:val="0"/>
                <w:numId w:val="4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66582A50" w14:textId="77777777" w:rsidR="0020649B" w:rsidRPr="00AE1F83" w:rsidRDefault="0020649B" w:rsidP="0020649B">
            <w:pPr>
              <w:widowControl w:val="0"/>
              <w:numPr>
                <w:ilvl w:val="0"/>
                <w:numId w:val="4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5F5C32AD" w14:textId="77777777" w:rsidR="0020649B" w:rsidRPr="00AE1F83" w:rsidRDefault="0020649B" w:rsidP="00A97CFF">
            <w:pPr>
              <w:widowControl w:val="0"/>
              <w:spacing w:line="260" w:lineRule="exact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6F10FB19" w14:textId="77777777" w:rsidR="0020649B" w:rsidRPr="00AE1F83" w:rsidRDefault="0020649B" w:rsidP="0020649B">
            <w:pPr>
              <w:widowControl w:val="0"/>
              <w:numPr>
                <w:ilvl w:val="0"/>
                <w:numId w:val="2"/>
              </w:numPr>
              <w:spacing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lastRenderedPageBreak/>
              <w:t>Finančne posledice za državni proračun</w:t>
            </w:r>
          </w:p>
          <w:p w14:paraId="797DEFA1" w14:textId="77777777" w:rsidR="0020649B" w:rsidRPr="00AE1F83" w:rsidRDefault="0020649B" w:rsidP="00A97CF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F5EF5F0" w14:textId="77777777" w:rsidR="0020649B" w:rsidRPr="00AE1F83" w:rsidRDefault="0020649B" w:rsidP="00A97CFF">
            <w:pPr>
              <w:widowControl w:val="0"/>
              <w:spacing w:line="260" w:lineRule="exact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90DDB2B" w14:textId="77777777" w:rsidR="0020649B" w:rsidRPr="00AE1F83" w:rsidRDefault="0020649B" w:rsidP="00A97CF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39DD884" w14:textId="77777777" w:rsidR="0020649B" w:rsidRPr="00AE1F83" w:rsidRDefault="0020649B" w:rsidP="0020649B">
            <w:pPr>
              <w:widowControl w:val="0"/>
              <w:numPr>
                <w:ilvl w:val="0"/>
                <w:numId w:val="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2987F5E7" w14:textId="77777777" w:rsidR="0020649B" w:rsidRPr="00AE1F83" w:rsidRDefault="0020649B" w:rsidP="0020649B">
            <w:pPr>
              <w:widowControl w:val="0"/>
              <w:numPr>
                <w:ilvl w:val="0"/>
                <w:numId w:val="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FF1705D" w14:textId="77777777" w:rsidR="0020649B" w:rsidRPr="00AE1F83" w:rsidRDefault="0020649B" w:rsidP="0020649B">
            <w:pPr>
              <w:widowControl w:val="0"/>
              <w:numPr>
                <w:ilvl w:val="0"/>
                <w:numId w:val="5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4C708AA2" w14:textId="77777777" w:rsidR="0020649B" w:rsidRPr="00AE1F83" w:rsidRDefault="0020649B" w:rsidP="00A97CF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4834371" w14:textId="77777777" w:rsidR="0020649B" w:rsidRPr="00AE1F83" w:rsidRDefault="0020649B" w:rsidP="00A97CFF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0ABF10AF" w14:textId="77777777" w:rsidR="0020649B" w:rsidRPr="00AE1F83" w:rsidRDefault="0020649B" w:rsidP="00A97CF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5EEFB9C0" w14:textId="77777777" w:rsidR="0020649B" w:rsidRPr="00AE1F83" w:rsidRDefault="0020649B" w:rsidP="00A97CFF">
            <w:pPr>
              <w:widowControl w:val="0"/>
              <w:spacing w:line="260" w:lineRule="exact"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2DB5F316" w14:textId="77777777" w:rsidR="0020649B" w:rsidRPr="00AE1F83" w:rsidRDefault="0020649B" w:rsidP="00A97CFF">
            <w:pPr>
              <w:widowControl w:val="0"/>
              <w:spacing w:line="260" w:lineRule="exact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383B61E4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20649B" w:rsidRPr="00AE1F83" w14:paraId="06E12280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DD13" w14:textId="77777777" w:rsidR="0020649B" w:rsidRPr="00AE1F83" w:rsidRDefault="0020649B" w:rsidP="00A97CFF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1F83">
              <w:rPr>
                <w:rFonts w:ascii="Arial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2A660628" w14:textId="77777777" w:rsidR="0020649B" w:rsidRPr="00AE1F83" w:rsidRDefault="0020649B" w:rsidP="00A97CFF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AE1F83">
              <w:rPr>
                <w:rFonts w:ascii="Arial" w:hAnsi="Arial" w:cs="Arial"/>
                <w:sz w:val="20"/>
                <w:szCs w:val="20"/>
              </w:rPr>
              <w:t>(Samo če izberete NE pod točko 6.a.)</w:t>
            </w:r>
          </w:p>
          <w:p w14:paraId="270707B9" w14:textId="77777777" w:rsidR="0020649B" w:rsidRPr="00AE1F83" w:rsidRDefault="0020649B" w:rsidP="00A97CFF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1F83">
              <w:rPr>
                <w:rFonts w:ascii="Arial" w:hAnsi="Arial" w:cs="Arial"/>
                <w:b/>
                <w:sz w:val="20"/>
                <w:szCs w:val="20"/>
              </w:rPr>
              <w:t>Kratka obrazložitev</w:t>
            </w:r>
          </w:p>
          <w:p w14:paraId="53BFF9DB" w14:textId="77777777" w:rsidR="0020649B" w:rsidRPr="007026BA" w:rsidRDefault="0020649B" w:rsidP="00A97CFF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026BA">
              <w:rPr>
                <w:rFonts w:ascii="Arial" w:hAnsi="Arial" w:cs="Arial"/>
                <w:bCs/>
                <w:sz w:val="20"/>
                <w:szCs w:val="20"/>
              </w:rPr>
              <w:t>Gradivo nima finančnih posledic.</w:t>
            </w:r>
          </w:p>
        </w:tc>
      </w:tr>
      <w:tr w:rsidR="0020649B" w:rsidRPr="00AE1F83" w14:paraId="2B4FDFE6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371C" w14:textId="77777777" w:rsidR="0020649B" w:rsidRPr="00AE1F83" w:rsidRDefault="0020649B" w:rsidP="00A97CFF">
            <w:pPr>
              <w:spacing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E1F83">
              <w:rPr>
                <w:rFonts w:ascii="Arial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20649B" w:rsidRPr="00AE1F83" w14:paraId="083413CC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24D5345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B805A4D" w14:textId="77777777" w:rsidR="0020649B" w:rsidRPr="00AE1F83" w:rsidRDefault="0020649B" w:rsidP="0020649B">
            <w:pPr>
              <w:widowControl w:val="0"/>
              <w:numPr>
                <w:ilvl w:val="1"/>
                <w:numId w:val="3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6152CD0" w14:textId="77777777" w:rsidR="0020649B" w:rsidRPr="00AE1F83" w:rsidRDefault="0020649B" w:rsidP="0020649B">
            <w:pPr>
              <w:widowControl w:val="0"/>
              <w:numPr>
                <w:ilvl w:val="1"/>
                <w:numId w:val="3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55651688" w14:textId="77777777" w:rsidR="0020649B" w:rsidRPr="00AE1F83" w:rsidRDefault="0020649B" w:rsidP="0020649B">
            <w:pPr>
              <w:widowControl w:val="0"/>
              <w:numPr>
                <w:ilvl w:val="1"/>
                <w:numId w:val="4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ind w:left="418" w:hanging="426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21E399F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144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7C9556E9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0649B" w:rsidRPr="00AE1F83" w14:paraId="22860657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0E822FE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49358B7" w14:textId="77777777" w:rsidR="0020649B" w:rsidRPr="00AE1F83" w:rsidRDefault="0020649B" w:rsidP="0020649B">
            <w:pPr>
              <w:widowControl w:val="0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53BF5AA4" w14:textId="77777777" w:rsidR="0020649B" w:rsidRPr="00AE1F83" w:rsidRDefault="0020649B" w:rsidP="0020649B">
            <w:pPr>
              <w:widowControl w:val="0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6F0530A6" w14:textId="77777777" w:rsidR="0020649B" w:rsidRPr="00AE1F83" w:rsidRDefault="0020649B" w:rsidP="0020649B">
            <w:pPr>
              <w:widowControl w:val="0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35283FCD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642459BC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61937F53" w14:textId="77777777" w:rsidR="0020649B" w:rsidRPr="00AE1F83" w:rsidRDefault="0020649B" w:rsidP="0020649B">
            <w:pPr>
              <w:widowControl w:val="0"/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728880EB" w14:textId="77777777" w:rsidR="0020649B" w:rsidRPr="00AE1F83" w:rsidRDefault="0020649B" w:rsidP="0020649B">
            <w:pPr>
              <w:widowControl w:val="0"/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79C6BB8B" w14:textId="77777777" w:rsidR="0020649B" w:rsidRPr="00AE1F83" w:rsidRDefault="0020649B" w:rsidP="0020649B">
            <w:pPr>
              <w:widowControl w:val="0"/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815AD38" w14:textId="77777777" w:rsidR="0020649B" w:rsidRPr="00AE1F83" w:rsidRDefault="0020649B" w:rsidP="0020649B">
            <w:pPr>
              <w:widowControl w:val="0"/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52A32292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60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57722416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50DF5328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20649B" w:rsidRPr="00AE1F83" w14:paraId="5108A94B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AAE0529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20649B" w:rsidRPr="00AE1F83" w14:paraId="39AB7241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4539350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25474193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20649B" w:rsidRPr="00AE1F83" w14:paraId="33EE430C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14AF6E4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BF5DDF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 xml:space="preserve">Gradivo vsebuje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informacije z zasedanje voditeljev EU in se predhodno ne objavlja.</w:t>
            </w:r>
          </w:p>
        </w:tc>
      </w:tr>
      <w:tr w:rsidR="0020649B" w:rsidRPr="00AE1F83" w14:paraId="1ABE89F9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68F025E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475AC1C7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7FC8C78E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549C91BD" w14:textId="77777777" w:rsidR="0020649B" w:rsidRPr="00AE1F83" w:rsidRDefault="0020649B" w:rsidP="0020649B">
            <w:pPr>
              <w:widowControl w:val="0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158FE2F1" w14:textId="77777777" w:rsidR="0020649B" w:rsidRPr="00AE1F83" w:rsidRDefault="0020649B" w:rsidP="0020649B">
            <w:pPr>
              <w:widowControl w:val="0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C0204E0" w14:textId="77777777" w:rsidR="0020649B" w:rsidRPr="00AE1F83" w:rsidRDefault="0020649B" w:rsidP="0020649B">
            <w:pPr>
              <w:widowControl w:val="0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0481F09A" w14:textId="77777777" w:rsidR="0020649B" w:rsidRPr="00AE1F83" w:rsidRDefault="0020649B" w:rsidP="0020649B">
            <w:pPr>
              <w:widowControl w:val="0"/>
              <w:numPr>
                <w:ilvl w:val="0"/>
                <w:numId w:val="6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07F7F4A7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4E7160B1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6E973EB7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3B4DD935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3492A14B" w14:textId="77777777" w:rsidR="0020649B" w:rsidRPr="00AE1F83" w:rsidRDefault="0020649B" w:rsidP="0020649B">
            <w:pPr>
              <w:widowControl w:val="0"/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78428851" w14:textId="77777777" w:rsidR="0020649B" w:rsidRPr="00AE1F83" w:rsidRDefault="0020649B" w:rsidP="0020649B">
            <w:pPr>
              <w:widowControl w:val="0"/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7495F8" w14:textId="77777777" w:rsidR="0020649B" w:rsidRPr="00AE1F83" w:rsidRDefault="0020649B" w:rsidP="0020649B">
            <w:pPr>
              <w:widowControl w:val="0"/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32AA1F64" w14:textId="77777777" w:rsidR="0020649B" w:rsidRPr="00AE1F83" w:rsidRDefault="0020649B" w:rsidP="0020649B">
            <w:pPr>
              <w:widowControl w:val="0"/>
              <w:numPr>
                <w:ilvl w:val="0"/>
                <w:numId w:val="7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43830011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13A6639F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71487D43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04FA5D84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13E25345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6CA12806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7D896397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20649B" w:rsidRPr="00AE1F83" w14:paraId="26910A40" w14:textId="77777777" w:rsidTr="00A97C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E183" w14:textId="77777777" w:rsidR="0020649B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14:paraId="4E3B2014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14:paraId="2776C016" w14:textId="77777777" w:rsidR="0020649B" w:rsidRPr="00D728EB" w:rsidRDefault="0020649B" w:rsidP="0020649B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</w:t>
            </w:r>
            <w:r w:rsidRPr="00D728EB">
              <w:rPr>
                <w:b w:val="0"/>
                <w:sz w:val="20"/>
                <w:szCs w:val="20"/>
              </w:rPr>
              <w:t>mag. Bojan Kumer</w:t>
            </w:r>
          </w:p>
          <w:p w14:paraId="11B3C40B" w14:textId="111D7E59" w:rsidR="0020649B" w:rsidRPr="00D728EB" w:rsidRDefault="0020649B" w:rsidP="0020649B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 w:rsidRPr="00D728EB">
              <w:rPr>
                <w:b w:val="0"/>
                <w:sz w:val="20"/>
                <w:szCs w:val="20"/>
              </w:rPr>
              <w:t xml:space="preserve">MINISTER  </w:t>
            </w:r>
          </w:p>
          <w:p w14:paraId="1C3373DA" w14:textId="38748861" w:rsidR="0020649B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  <w:p w14:paraId="7CF03793" w14:textId="77777777" w:rsidR="0020649B" w:rsidRPr="00AE1F83" w:rsidRDefault="0020649B" w:rsidP="00A97CFF">
            <w:pPr>
              <w:widowControl w:val="0"/>
              <w:overflowPunct w:val="0"/>
              <w:autoSpaceDE w:val="0"/>
              <w:autoSpaceDN w:val="0"/>
              <w:adjustRightInd w:val="0"/>
              <w:spacing w:line="260" w:lineRule="exact"/>
              <w:ind w:left="3400"/>
              <w:textAlignment w:val="baseline"/>
              <w:outlineLvl w:val="3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63AFB29D" w14:textId="77777777" w:rsidR="002D3C2A" w:rsidRPr="00D728EB" w:rsidRDefault="002D3C2A" w:rsidP="002D3C2A">
      <w:pPr>
        <w:overflowPunct w:val="0"/>
        <w:autoSpaceDE w:val="0"/>
        <w:autoSpaceDN w:val="0"/>
        <w:adjustRightInd w:val="0"/>
        <w:spacing w:before="120" w:after="160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66641CA1" w14:textId="77777777" w:rsidR="002D3C2A" w:rsidRPr="00D728EB" w:rsidRDefault="002D3C2A" w:rsidP="002D3C2A">
      <w:pPr>
        <w:overflowPunct w:val="0"/>
        <w:autoSpaceDE w:val="0"/>
        <w:autoSpaceDN w:val="0"/>
        <w:adjustRightInd w:val="0"/>
        <w:spacing w:before="120" w:after="160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29AB4666" w14:textId="77777777" w:rsidR="002D3C2A" w:rsidRDefault="002D3C2A" w:rsidP="002D3C2A">
      <w:pPr>
        <w:overflowPunct w:val="0"/>
        <w:autoSpaceDE w:val="0"/>
        <w:autoSpaceDN w:val="0"/>
        <w:adjustRightInd w:val="0"/>
        <w:spacing w:before="120" w:after="160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D728EB">
        <w:rPr>
          <w:rFonts w:ascii="Arial" w:hAnsi="Arial" w:cs="Arial"/>
          <w:sz w:val="20"/>
          <w:szCs w:val="20"/>
          <w:lang w:eastAsia="sl-SI"/>
        </w:rPr>
        <w:t xml:space="preserve">Priloga: </w:t>
      </w:r>
    </w:p>
    <w:p w14:paraId="29978BB2" w14:textId="3A54AD0C" w:rsidR="00094851" w:rsidRPr="00FB6E39" w:rsidRDefault="00094851" w:rsidP="00FB6E39">
      <w:pPr>
        <w:pStyle w:val="Odstavekseznama"/>
        <w:widowControl w:val="0"/>
        <w:numPr>
          <w:ilvl w:val="1"/>
          <w:numId w:val="4"/>
        </w:numPr>
        <w:spacing w:line="240" w:lineRule="atLeast"/>
        <w:ind w:right="31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FB6E39">
        <w:rPr>
          <w:rFonts w:ascii="Arial" w:hAnsi="Arial" w:cs="Arial"/>
          <w:snapToGrid w:val="0"/>
          <w:color w:val="000000"/>
          <w:sz w:val="20"/>
          <w:szCs w:val="20"/>
        </w:rPr>
        <w:t xml:space="preserve">Poročilo o udeležbi ministra za okolje, podnebje in energijo mag. Bojana Kumra z delegacijo na 16. zasedanju Skupščine Mednarodne agencije za obnovljivo energijo (IRENA), 9. – 12. januar 2026, </w:t>
      </w:r>
      <w:proofErr w:type="spellStart"/>
      <w:r w:rsidRPr="00FB6E39">
        <w:rPr>
          <w:rFonts w:ascii="Arial" w:hAnsi="Arial" w:cs="Arial"/>
          <w:snapToGrid w:val="0"/>
          <w:color w:val="000000"/>
          <w:sz w:val="20"/>
          <w:szCs w:val="20"/>
        </w:rPr>
        <w:t>Abu</w:t>
      </w:r>
      <w:proofErr w:type="spellEnd"/>
      <w:r w:rsidRPr="00FB6E39">
        <w:rPr>
          <w:rFonts w:ascii="Arial" w:hAnsi="Arial" w:cs="Arial"/>
          <w:snapToGrid w:val="0"/>
          <w:color w:val="000000"/>
          <w:sz w:val="20"/>
          <w:szCs w:val="20"/>
        </w:rPr>
        <w:t xml:space="preserve"> </w:t>
      </w:r>
      <w:proofErr w:type="spellStart"/>
      <w:r w:rsidRPr="00FB6E39">
        <w:rPr>
          <w:rFonts w:ascii="Arial" w:hAnsi="Arial" w:cs="Arial"/>
          <w:snapToGrid w:val="0"/>
          <w:color w:val="000000"/>
          <w:sz w:val="20"/>
          <w:szCs w:val="20"/>
        </w:rPr>
        <w:t>Dabi</w:t>
      </w:r>
      <w:proofErr w:type="spellEnd"/>
      <w:r w:rsidRPr="00FB6E39">
        <w:rPr>
          <w:rFonts w:ascii="Arial" w:hAnsi="Arial" w:cs="Arial"/>
          <w:snapToGrid w:val="0"/>
          <w:color w:val="000000"/>
          <w:sz w:val="20"/>
          <w:szCs w:val="20"/>
        </w:rPr>
        <w:t>, Združeni arabski emirati.</w:t>
      </w:r>
    </w:p>
    <w:p w14:paraId="0CDAD181" w14:textId="77777777" w:rsidR="00D728EB" w:rsidRPr="00D728EB" w:rsidRDefault="00D728EB" w:rsidP="002D3C2A">
      <w:pPr>
        <w:overflowPunct w:val="0"/>
        <w:autoSpaceDE w:val="0"/>
        <w:autoSpaceDN w:val="0"/>
        <w:adjustRightInd w:val="0"/>
        <w:spacing w:before="120" w:after="160"/>
        <w:textAlignment w:val="baseline"/>
        <w:rPr>
          <w:rFonts w:ascii="Arial" w:hAnsi="Arial" w:cs="Arial"/>
          <w:sz w:val="20"/>
          <w:szCs w:val="20"/>
          <w:lang w:eastAsia="sl-SI"/>
        </w:rPr>
      </w:pPr>
    </w:p>
    <w:p w14:paraId="2AB87ED6" w14:textId="77777777" w:rsidR="002D3C2A" w:rsidRPr="00D728EB" w:rsidRDefault="002D3C2A" w:rsidP="0099679E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27B65DBA" w14:textId="77777777" w:rsidR="002D3C2A" w:rsidRPr="00D728EB" w:rsidRDefault="002D3C2A" w:rsidP="002D3C2A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1A368170" w14:textId="77777777" w:rsidR="002D3C2A" w:rsidRPr="00D728EB" w:rsidRDefault="002D3C2A" w:rsidP="002D3C2A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38106980" w14:textId="77777777" w:rsidR="002D3C2A" w:rsidRPr="00D728EB" w:rsidRDefault="002D3C2A" w:rsidP="002D3C2A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68AC15BC" w14:textId="77777777" w:rsidR="002D3C2A" w:rsidRPr="00D728EB" w:rsidRDefault="002D3C2A" w:rsidP="002D3C2A">
      <w:pPr>
        <w:autoSpaceDE w:val="0"/>
        <w:autoSpaceDN w:val="0"/>
        <w:adjustRightInd w:val="0"/>
        <w:spacing w:line="240" w:lineRule="atLeast"/>
        <w:ind w:left="720"/>
        <w:jc w:val="center"/>
        <w:rPr>
          <w:rFonts w:ascii="Arial" w:hAnsi="Arial" w:cs="Arial"/>
          <w:b/>
          <w:sz w:val="20"/>
          <w:szCs w:val="20"/>
        </w:rPr>
      </w:pPr>
    </w:p>
    <w:p w14:paraId="2CCABD04" w14:textId="77777777" w:rsidR="002D3C2A" w:rsidRPr="00D728EB" w:rsidRDefault="002D3C2A" w:rsidP="002D3C2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8C2159F" w14:textId="77777777" w:rsidR="002D3C2A" w:rsidRPr="00D728EB" w:rsidRDefault="002D3C2A" w:rsidP="002D3C2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48C4666D" w14:textId="77777777" w:rsidR="00B63763" w:rsidRPr="00D728EB" w:rsidRDefault="00B63763" w:rsidP="002D3C2A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319A5291" w14:textId="77777777" w:rsidR="002D3C2A" w:rsidRPr="00D728EB" w:rsidRDefault="002D3C2A" w:rsidP="002D3C2A">
      <w:pPr>
        <w:widowControl w:val="0"/>
        <w:spacing w:line="240" w:lineRule="atLeast"/>
        <w:ind w:left="34" w:right="311"/>
        <w:jc w:val="both"/>
        <w:rPr>
          <w:rFonts w:ascii="Arial" w:hAnsi="Arial" w:cs="Arial"/>
          <w:b/>
          <w:sz w:val="20"/>
          <w:szCs w:val="20"/>
        </w:rPr>
      </w:pPr>
    </w:p>
    <w:p w14:paraId="4ED4A47A" w14:textId="77777777" w:rsidR="00D222CD" w:rsidRPr="00D728EB" w:rsidRDefault="00D222CD" w:rsidP="002D3C2A">
      <w:pPr>
        <w:widowControl w:val="0"/>
        <w:spacing w:line="240" w:lineRule="atLeast"/>
        <w:ind w:left="34" w:right="311"/>
        <w:jc w:val="both"/>
        <w:rPr>
          <w:rFonts w:ascii="Arial" w:hAnsi="Arial" w:cs="Arial"/>
          <w:b/>
          <w:sz w:val="20"/>
          <w:szCs w:val="20"/>
        </w:rPr>
      </w:pPr>
    </w:p>
    <w:p w14:paraId="543D4022" w14:textId="77777777" w:rsidR="00D222CD" w:rsidRPr="00D728EB" w:rsidRDefault="00D222CD" w:rsidP="002D3C2A">
      <w:pPr>
        <w:widowControl w:val="0"/>
        <w:spacing w:line="240" w:lineRule="atLeast"/>
        <w:ind w:left="34" w:right="311"/>
        <w:jc w:val="both"/>
        <w:rPr>
          <w:rFonts w:ascii="Arial" w:hAnsi="Arial" w:cs="Arial"/>
          <w:b/>
          <w:sz w:val="20"/>
          <w:szCs w:val="20"/>
        </w:rPr>
      </w:pPr>
    </w:p>
    <w:p w14:paraId="6F49CC19" w14:textId="77777777" w:rsidR="00AE0F93" w:rsidRPr="00D728EB" w:rsidRDefault="00AE0F93" w:rsidP="002D3C2A">
      <w:pPr>
        <w:widowControl w:val="0"/>
        <w:spacing w:line="240" w:lineRule="atLeast"/>
        <w:ind w:left="34" w:right="311"/>
        <w:jc w:val="both"/>
        <w:rPr>
          <w:rFonts w:ascii="Arial" w:hAnsi="Arial" w:cs="Arial"/>
          <w:b/>
          <w:sz w:val="20"/>
          <w:szCs w:val="20"/>
        </w:rPr>
      </w:pPr>
    </w:p>
    <w:p w14:paraId="36F35270" w14:textId="77777777" w:rsidR="00D222CD" w:rsidRPr="00D728EB" w:rsidRDefault="00D222CD" w:rsidP="002D3C2A">
      <w:pPr>
        <w:widowControl w:val="0"/>
        <w:spacing w:line="240" w:lineRule="atLeast"/>
        <w:ind w:left="34" w:right="311"/>
        <w:jc w:val="both"/>
        <w:rPr>
          <w:rFonts w:ascii="Arial" w:hAnsi="Arial" w:cs="Arial"/>
          <w:b/>
          <w:sz w:val="20"/>
          <w:szCs w:val="20"/>
        </w:rPr>
      </w:pPr>
    </w:p>
    <w:p w14:paraId="085E5EE5" w14:textId="77777777" w:rsidR="002D3C2A" w:rsidRPr="00D728EB" w:rsidRDefault="002D3C2A" w:rsidP="002D3C2A">
      <w:pPr>
        <w:widowControl w:val="0"/>
        <w:spacing w:line="240" w:lineRule="atLeast"/>
        <w:ind w:left="34" w:right="311"/>
        <w:jc w:val="both"/>
        <w:rPr>
          <w:rFonts w:ascii="Arial" w:hAnsi="Arial" w:cs="Arial"/>
          <w:b/>
          <w:sz w:val="20"/>
          <w:szCs w:val="20"/>
        </w:rPr>
      </w:pPr>
    </w:p>
    <w:p w14:paraId="276B1EFB" w14:textId="5C25DEFE" w:rsidR="0008632F" w:rsidRPr="00D728EB" w:rsidRDefault="0008632F" w:rsidP="002D3C2A">
      <w:pPr>
        <w:widowControl w:val="0"/>
        <w:spacing w:line="240" w:lineRule="atLeast"/>
        <w:ind w:left="34" w:right="311"/>
        <w:jc w:val="both"/>
        <w:rPr>
          <w:rFonts w:ascii="Arial" w:hAnsi="Arial" w:cs="Arial"/>
          <w:b/>
          <w:sz w:val="20"/>
          <w:szCs w:val="20"/>
        </w:rPr>
      </w:pPr>
    </w:p>
    <w:p w14:paraId="33E88B78" w14:textId="5CAB88F2" w:rsidR="00550F53" w:rsidRPr="00D728EB" w:rsidRDefault="00550F53" w:rsidP="002D3C2A">
      <w:pPr>
        <w:widowControl w:val="0"/>
        <w:spacing w:line="240" w:lineRule="atLeast"/>
        <w:ind w:left="34" w:right="311"/>
        <w:jc w:val="both"/>
        <w:rPr>
          <w:rFonts w:ascii="Arial" w:hAnsi="Arial" w:cs="Arial"/>
          <w:b/>
          <w:sz w:val="20"/>
          <w:szCs w:val="20"/>
        </w:rPr>
      </w:pPr>
    </w:p>
    <w:p w14:paraId="615DF7A9" w14:textId="530A4A83" w:rsidR="00094851" w:rsidRPr="00094851" w:rsidRDefault="00094851" w:rsidP="00094851">
      <w:pPr>
        <w:widowControl w:val="0"/>
        <w:spacing w:line="240" w:lineRule="atLeast"/>
        <w:ind w:right="311"/>
        <w:jc w:val="both"/>
        <w:rPr>
          <w:rFonts w:ascii="Arial" w:hAnsi="Arial" w:cs="Arial"/>
          <w:b/>
          <w:bCs/>
          <w:snapToGrid w:val="0"/>
          <w:color w:val="000000"/>
          <w:sz w:val="20"/>
          <w:szCs w:val="20"/>
        </w:rPr>
      </w:pPr>
      <w:r w:rsidRPr="0009485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Poročilo o udeležbi ministra za okolje, podnebje in energijo mag. Bojana Kumra z delegacijo na 16. zasedanju Skupščine Mednarodne agencije za obnovljivo energijo (IRENA), 9. – 12. januar 2026, </w:t>
      </w:r>
      <w:proofErr w:type="spellStart"/>
      <w:r w:rsidRPr="0009485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Abu</w:t>
      </w:r>
      <w:proofErr w:type="spellEnd"/>
      <w:r w:rsidRPr="0009485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 xml:space="preserve"> </w:t>
      </w:r>
      <w:proofErr w:type="spellStart"/>
      <w:r w:rsidRPr="0009485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Dabi</w:t>
      </w:r>
      <w:proofErr w:type="spellEnd"/>
      <w:r w:rsidRPr="00094851"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, Združeni arabski emirati.</w:t>
      </w:r>
    </w:p>
    <w:p w14:paraId="008FAC5B" w14:textId="77777777" w:rsidR="00D77305" w:rsidRPr="00D728EB" w:rsidRDefault="00D77305" w:rsidP="00C75204">
      <w:pPr>
        <w:suppressAutoHyphens w:val="0"/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</w:p>
    <w:p w14:paraId="70F09B8C" w14:textId="7BFDF902" w:rsidR="00094851" w:rsidRPr="00F210EA" w:rsidRDefault="00094851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210EA">
        <w:rPr>
          <w:rFonts w:ascii="Arial" w:hAnsi="Arial" w:cs="Arial"/>
          <w:bCs/>
          <w:sz w:val="20"/>
          <w:szCs w:val="20"/>
        </w:rPr>
        <w:t xml:space="preserve">Minister za okolje, podnebje in energijo mag. Bojan Kumer </w:t>
      </w:r>
      <w:r w:rsidR="00701A3F">
        <w:rPr>
          <w:rFonts w:ascii="Arial" w:hAnsi="Arial" w:cs="Arial"/>
          <w:bCs/>
          <w:sz w:val="20"/>
          <w:szCs w:val="20"/>
        </w:rPr>
        <w:t xml:space="preserve">se je </w:t>
      </w:r>
      <w:r>
        <w:rPr>
          <w:rFonts w:ascii="Arial" w:hAnsi="Arial" w:cs="Arial"/>
          <w:bCs/>
          <w:sz w:val="20"/>
          <w:szCs w:val="20"/>
        </w:rPr>
        <w:t xml:space="preserve">z delegacijo </w:t>
      </w:r>
      <w:r w:rsidRPr="00F210EA">
        <w:rPr>
          <w:rFonts w:ascii="Arial" w:hAnsi="Arial" w:cs="Arial"/>
          <w:bCs/>
          <w:sz w:val="20"/>
          <w:szCs w:val="20"/>
        </w:rPr>
        <w:t>med</w:t>
      </w:r>
      <w:r>
        <w:rPr>
          <w:rFonts w:ascii="Arial" w:hAnsi="Arial" w:cs="Arial"/>
          <w:bCs/>
          <w:sz w:val="20"/>
          <w:szCs w:val="20"/>
        </w:rPr>
        <w:t xml:space="preserve"> 9. </w:t>
      </w:r>
      <w:r w:rsidRPr="00F210EA">
        <w:rPr>
          <w:rFonts w:ascii="Arial" w:hAnsi="Arial" w:cs="Arial"/>
          <w:bCs/>
          <w:sz w:val="20"/>
          <w:szCs w:val="20"/>
        </w:rPr>
        <w:t xml:space="preserve">in </w:t>
      </w:r>
      <w:r>
        <w:rPr>
          <w:rFonts w:ascii="Arial" w:hAnsi="Arial" w:cs="Arial"/>
          <w:bCs/>
          <w:sz w:val="20"/>
          <w:szCs w:val="20"/>
        </w:rPr>
        <w:t>12.</w:t>
      </w:r>
      <w:r w:rsidRPr="00F210EA">
        <w:rPr>
          <w:rFonts w:ascii="Arial" w:hAnsi="Arial" w:cs="Arial"/>
          <w:bCs/>
          <w:sz w:val="20"/>
          <w:szCs w:val="20"/>
        </w:rPr>
        <w:t xml:space="preserve"> januarjem 202</w:t>
      </w:r>
      <w:r>
        <w:rPr>
          <w:rFonts w:ascii="Arial" w:hAnsi="Arial" w:cs="Arial"/>
          <w:bCs/>
          <w:sz w:val="20"/>
          <w:szCs w:val="20"/>
        </w:rPr>
        <w:t>6</w:t>
      </w:r>
      <w:r w:rsidRPr="00F210EA">
        <w:rPr>
          <w:rFonts w:ascii="Arial" w:hAnsi="Arial" w:cs="Arial"/>
          <w:bCs/>
          <w:sz w:val="20"/>
          <w:szCs w:val="20"/>
        </w:rPr>
        <w:t xml:space="preserve"> udeležil 16. zasedanja Skupščine Mednarodne agencije za obnovljivo energijo (IRENA), ki </w:t>
      </w:r>
      <w:r>
        <w:rPr>
          <w:rFonts w:ascii="Arial" w:hAnsi="Arial" w:cs="Arial"/>
          <w:bCs/>
          <w:sz w:val="20"/>
          <w:szCs w:val="20"/>
        </w:rPr>
        <w:t>je</w:t>
      </w:r>
      <w:r w:rsidRPr="00F210EA">
        <w:rPr>
          <w:rFonts w:ascii="Arial" w:hAnsi="Arial" w:cs="Arial"/>
          <w:bCs/>
          <w:sz w:val="20"/>
          <w:szCs w:val="20"/>
        </w:rPr>
        <w:t xml:space="preserve"> potekalo v </w:t>
      </w:r>
      <w:proofErr w:type="spellStart"/>
      <w:r w:rsidRPr="00F210EA">
        <w:rPr>
          <w:rFonts w:ascii="Arial" w:hAnsi="Arial" w:cs="Arial"/>
          <w:bCs/>
          <w:sz w:val="20"/>
          <w:szCs w:val="20"/>
        </w:rPr>
        <w:t>Abu</w:t>
      </w:r>
      <w:proofErr w:type="spellEnd"/>
      <w:r w:rsidRPr="00F210E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210EA">
        <w:rPr>
          <w:rFonts w:ascii="Arial" w:hAnsi="Arial" w:cs="Arial"/>
          <w:bCs/>
          <w:sz w:val="20"/>
          <w:szCs w:val="20"/>
        </w:rPr>
        <w:t>Dabiju</w:t>
      </w:r>
      <w:proofErr w:type="spellEnd"/>
      <w:r w:rsidRPr="00F210EA">
        <w:rPr>
          <w:rFonts w:ascii="Arial" w:hAnsi="Arial" w:cs="Arial"/>
          <w:bCs/>
          <w:sz w:val="20"/>
          <w:szCs w:val="20"/>
        </w:rPr>
        <w:t>, v Združenih arabskih emiratih.</w:t>
      </w:r>
    </w:p>
    <w:p w14:paraId="598C4CFC" w14:textId="77777777" w:rsidR="00094851" w:rsidRPr="00F210EA" w:rsidRDefault="00094851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82439C0" w14:textId="4723DAFC" w:rsidR="00094851" w:rsidRDefault="00094851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F210EA">
        <w:rPr>
          <w:rFonts w:ascii="Arial" w:hAnsi="Arial" w:cs="Arial"/>
          <w:bCs/>
          <w:sz w:val="20"/>
          <w:szCs w:val="20"/>
        </w:rPr>
        <w:t>Skupščina agencije IRENA predstavlja platformo za izmenjavo pogledov</w:t>
      </w:r>
      <w:r>
        <w:rPr>
          <w:rFonts w:ascii="Arial" w:hAnsi="Arial" w:cs="Arial"/>
          <w:bCs/>
          <w:sz w:val="20"/>
          <w:szCs w:val="20"/>
        </w:rPr>
        <w:t xml:space="preserve"> in</w:t>
      </w:r>
      <w:r w:rsidRPr="00F210EA">
        <w:rPr>
          <w:rFonts w:ascii="Arial" w:hAnsi="Arial" w:cs="Arial"/>
          <w:bCs/>
          <w:sz w:val="20"/>
          <w:szCs w:val="20"/>
        </w:rPr>
        <w:t xml:space="preserve"> dobrih praks na področju spodbujanja obnovljivih virov. Zasedanja Skupščine igrajo tako ključno vlogo pri oblikovanju strateških usmeritev in prednostnih nalog agencije ter spodbujanju m</w:t>
      </w:r>
      <w:r>
        <w:rPr>
          <w:rFonts w:ascii="Arial" w:hAnsi="Arial" w:cs="Arial"/>
          <w:bCs/>
          <w:sz w:val="20"/>
          <w:szCs w:val="20"/>
        </w:rPr>
        <w:t>ultilateralnega</w:t>
      </w:r>
      <w:r w:rsidRPr="00F210EA">
        <w:rPr>
          <w:rFonts w:ascii="Arial" w:hAnsi="Arial" w:cs="Arial"/>
          <w:bCs/>
          <w:sz w:val="20"/>
          <w:szCs w:val="20"/>
        </w:rPr>
        <w:t xml:space="preserve"> sodelovanja na področju obnovljivih virov energije.</w:t>
      </w:r>
      <w:r w:rsidR="00701A3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16. zasedanje Skupščine je potekalo pod motom »</w:t>
      </w:r>
      <w:proofErr w:type="spellStart"/>
      <w:r>
        <w:rPr>
          <w:rFonts w:ascii="Arial" w:hAnsi="Arial" w:cs="Arial"/>
          <w:bCs/>
          <w:sz w:val="20"/>
          <w:szCs w:val="20"/>
        </w:rPr>
        <w:t>Opolnomočenje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ljudi: </w:t>
      </w:r>
      <w:r w:rsidRPr="006B3124">
        <w:rPr>
          <w:rFonts w:ascii="Arial" w:hAnsi="Arial" w:cs="Arial"/>
          <w:bCs/>
          <w:sz w:val="20"/>
          <w:szCs w:val="20"/>
        </w:rPr>
        <w:t>obnovljivi viri energije za skupno blaginjo."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5562875" w14:textId="77777777" w:rsidR="009B1CA0" w:rsidRDefault="009B1CA0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5A998EA" w14:textId="04041CA5" w:rsidR="009B1CA0" w:rsidRDefault="009B1CA0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B1CA0">
        <w:rPr>
          <w:rFonts w:ascii="Arial" w:hAnsi="Arial" w:cs="Arial"/>
          <w:bCs/>
          <w:sz w:val="20"/>
          <w:szCs w:val="20"/>
        </w:rPr>
        <w:t>Minister mag. Kumer je v vlogi predsedujočega otvoril 16. zasedanje skupščine Mednarodne agencije za obnovljive vire energije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9B1CA0">
        <w:rPr>
          <w:rFonts w:ascii="Arial" w:hAnsi="Arial" w:cs="Arial"/>
          <w:bCs/>
          <w:sz w:val="20"/>
          <w:szCs w:val="20"/>
        </w:rPr>
        <w:t xml:space="preserve">V nagovoru je poudaril pomen </w:t>
      </w:r>
      <w:proofErr w:type="spellStart"/>
      <w:r w:rsidRPr="009B1CA0">
        <w:rPr>
          <w:rFonts w:ascii="Arial" w:hAnsi="Arial" w:cs="Arial"/>
          <w:bCs/>
          <w:sz w:val="20"/>
          <w:szCs w:val="20"/>
        </w:rPr>
        <w:t>multilateralizma</w:t>
      </w:r>
      <w:proofErr w:type="spellEnd"/>
      <w:r w:rsidRPr="009B1CA0">
        <w:rPr>
          <w:rFonts w:ascii="Arial" w:hAnsi="Arial" w:cs="Arial"/>
          <w:bCs/>
          <w:sz w:val="20"/>
          <w:szCs w:val="20"/>
        </w:rPr>
        <w:t xml:space="preserve"> kot ključnega temelja za pospeševanje uvajanja </w:t>
      </w:r>
      <w:r w:rsidR="00CB5BEB">
        <w:rPr>
          <w:rFonts w:ascii="Arial" w:hAnsi="Arial" w:cs="Arial"/>
          <w:bCs/>
          <w:sz w:val="20"/>
          <w:szCs w:val="20"/>
        </w:rPr>
        <w:t>obnovljivih virov energije (OVE)</w:t>
      </w:r>
      <w:r w:rsidRPr="009B1CA0">
        <w:rPr>
          <w:rFonts w:ascii="Arial" w:hAnsi="Arial" w:cs="Arial"/>
          <w:bCs/>
          <w:sz w:val="20"/>
          <w:szCs w:val="20"/>
        </w:rPr>
        <w:t xml:space="preserve"> in za doseganje skupnih globalnih podnebnih in energetskih ciljev. Izrazil je tudi zadovoljstvo, da je </w:t>
      </w:r>
      <w:r w:rsidR="00CB5BEB">
        <w:rPr>
          <w:rFonts w:ascii="Arial" w:hAnsi="Arial" w:cs="Arial"/>
          <w:bCs/>
          <w:sz w:val="20"/>
          <w:szCs w:val="20"/>
        </w:rPr>
        <w:t>bila v tem času zabeležena</w:t>
      </w:r>
      <w:r w:rsidRPr="009B1CA0">
        <w:rPr>
          <w:rFonts w:ascii="Arial" w:hAnsi="Arial" w:cs="Arial"/>
          <w:bCs/>
          <w:sz w:val="20"/>
          <w:szCs w:val="20"/>
        </w:rPr>
        <w:t xml:space="preserve"> </w:t>
      </w:r>
      <w:r w:rsidR="00CB5BEB">
        <w:rPr>
          <w:rFonts w:ascii="Arial" w:hAnsi="Arial" w:cs="Arial"/>
          <w:bCs/>
          <w:sz w:val="20"/>
          <w:szCs w:val="20"/>
        </w:rPr>
        <w:t>največja</w:t>
      </w:r>
      <w:r w:rsidRPr="009B1CA0">
        <w:rPr>
          <w:rFonts w:ascii="Arial" w:hAnsi="Arial" w:cs="Arial"/>
          <w:bCs/>
          <w:sz w:val="20"/>
          <w:szCs w:val="20"/>
        </w:rPr>
        <w:t xml:space="preserve"> rast OVE do sedaj, sploh prvič pa je proizvodnja električne energije iz OVE presegla proizvodnjo električne energije iz premoga. Sledila je izvolitev novega predsedujočega skupščini, s čimer je Slovenija zaključila to pomembno vlogo, ki jo je imela od januarja 2025.</w:t>
      </w:r>
    </w:p>
    <w:p w14:paraId="23760143" w14:textId="77777777" w:rsidR="009B1CA0" w:rsidRDefault="009B1CA0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E791919" w14:textId="3566FC30" w:rsidR="009D1B57" w:rsidRDefault="009B1CA0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B1CA0">
        <w:rPr>
          <w:rFonts w:ascii="Arial" w:hAnsi="Arial" w:cs="Arial"/>
          <w:bCs/>
          <w:sz w:val="20"/>
          <w:szCs w:val="20"/>
        </w:rPr>
        <w:t>V splošni nacionalni izjavi se je minister Kumer osredotočil na dosežke Slovenije v zadnjem letu na področju OVE, in sicer prenov</w:t>
      </w:r>
      <w:r>
        <w:rPr>
          <w:rFonts w:ascii="Arial" w:hAnsi="Arial" w:cs="Arial"/>
          <w:bCs/>
          <w:sz w:val="20"/>
          <w:szCs w:val="20"/>
        </w:rPr>
        <w:t>e</w:t>
      </w:r>
      <w:r w:rsidRPr="009B1CA0">
        <w:rPr>
          <w:rFonts w:ascii="Arial" w:hAnsi="Arial" w:cs="Arial"/>
          <w:bCs/>
          <w:sz w:val="20"/>
          <w:szCs w:val="20"/>
        </w:rPr>
        <w:t xml:space="preserve"> zakonodaje v 2025 na področju OVE v skladu z novo zakonodajo EU, ki se je kazala v sprejetju več zakonov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9B1CA0">
        <w:rPr>
          <w:rFonts w:ascii="Arial" w:hAnsi="Arial" w:cs="Arial"/>
          <w:bCs/>
          <w:sz w:val="20"/>
          <w:szCs w:val="20"/>
        </w:rPr>
        <w:t xml:space="preserve">Izpostavil je tudi ključno vlogo energetskih omrežij pri uspešnem uvajanju OVE ter nujnost reforme poslovnika Skupščine </w:t>
      </w:r>
      <w:r>
        <w:rPr>
          <w:rFonts w:ascii="Arial" w:hAnsi="Arial" w:cs="Arial"/>
          <w:bCs/>
          <w:sz w:val="20"/>
          <w:szCs w:val="20"/>
        </w:rPr>
        <w:t>IRENA</w:t>
      </w:r>
      <w:r w:rsidRPr="009B1CA0">
        <w:rPr>
          <w:rFonts w:ascii="Arial" w:hAnsi="Arial" w:cs="Arial"/>
          <w:bCs/>
          <w:sz w:val="20"/>
          <w:szCs w:val="20"/>
        </w:rPr>
        <w:t>, ki bi zagotavljala učinkovitejše, preglednejše in na geopolitične razmere odpornejše delovanje agencije.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B1CA0">
        <w:rPr>
          <w:rFonts w:ascii="Arial" w:hAnsi="Arial" w:cs="Arial"/>
          <w:bCs/>
          <w:sz w:val="20"/>
          <w:szCs w:val="20"/>
        </w:rPr>
        <w:t>Minister Kumer je prav tako sodeloval na ministrskem panelu o zeleni industrializaciji, pri čemer je izpostavil ključne izzive, s katerimi se sooča industrija pri zelenem prehodu, hkrati pa tudi priložnosti, ki jih prinaša strateško sodelovanje države z industrijskimi deležniki pri razvoju trajnostnih in konkurenčnih rešitev.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9B1CA0">
        <w:rPr>
          <w:rFonts w:ascii="Arial" w:hAnsi="Arial" w:cs="Arial"/>
          <w:bCs/>
          <w:sz w:val="20"/>
          <w:szCs w:val="20"/>
        </w:rPr>
        <w:t>D</w:t>
      </w:r>
      <w:r w:rsidR="00CB5BEB">
        <w:rPr>
          <w:rFonts w:ascii="Arial" w:hAnsi="Arial" w:cs="Arial"/>
          <w:bCs/>
          <w:sz w:val="20"/>
          <w:szCs w:val="20"/>
        </w:rPr>
        <w:t>ržavna sekretarka</w:t>
      </w:r>
      <w:r w:rsidRPr="009B1CA0">
        <w:rPr>
          <w:rFonts w:ascii="Arial" w:hAnsi="Arial" w:cs="Arial"/>
          <w:bCs/>
          <w:sz w:val="20"/>
          <w:szCs w:val="20"/>
        </w:rPr>
        <w:t xml:space="preserve"> mag. Tina Seršen je sodelovala na okrogli mizi o energetskem prehodu Sredozemlja. Predstavila je ključne dosežke slovenskega predsedovanja skupini MED9 v 2025 ter poudarila pomen razvoja energetske infrastrukture v cel</w:t>
      </w:r>
      <w:r w:rsidR="00701A3F">
        <w:rPr>
          <w:rFonts w:ascii="Arial" w:hAnsi="Arial" w:cs="Arial"/>
          <w:bCs/>
          <w:sz w:val="20"/>
          <w:szCs w:val="20"/>
        </w:rPr>
        <w:t>otnem</w:t>
      </w:r>
      <w:r w:rsidRPr="009B1CA0">
        <w:rPr>
          <w:rFonts w:ascii="Arial" w:hAnsi="Arial" w:cs="Arial"/>
          <w:bCs/>
          <w:sz w:val="20"/>
          <w:szCs w:val="20"/>
        </w:rPr>
        <w:t xml:space="preserve"> Sredozemlju in krepitve sodelovanja z državami južnega in vzhodnega Sredozemlja, ki niso članice EU, s ciljem, da Sredozemlje postane vozlišče zelene energije.</w:t>
      </w:r>
    </w:p>
    <w:p w14:paraId="1DC7C432" w14:textId="77777777" w:rsidR="009D1B57" w:rsidRDefault="009D1B57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D72F20B" w14:textId="6DDB7728" w:rsidR="009D1B57" w:rsidRDefault="009D1B57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D1B57">
        <w:rPr>
          <w:rFonts w:ascii="Arial" w:hAnsi="Arial" w:cs="Arial"/>
          <w:bCs/>
          <w:sz w:val="20"/>
          <w:szCs w:val="20"/>
        </w:rPr>
        <w:t>Pod točko</w:t>
      </w:r>
      <w:r w:rsidR="00701A3F">
        <w:rPr>
          <w:rFonts w:ascii="Arial" w:hAnsi="Arial" w:cs="Arial"/>
          <w:bCs/>
          <w:sz w:val="20"/>
          <w:szCs w:val="20"/>
        </w:rPr>
        <w:t xml:space="preserve"> </w:t>
      </w:r>
      <w:r w:rsidRPr="009D1B57">
        <w:rPr>
          <w:rFonts w:ascii="Arial" w:hAnsi="Arial" w:cs="Arial"/>
          <w:bCs/>
          <w:sz w:val="20"/>
          <w:szCs w:val="20"/>
        </w:rPr>
        <w:t>Razno</w:t>
      </w:r>
      <w:r>
        <w:rPr>
          <w:rFonts w:ascii="Arial" w:hAnsi="Arial" w:cs="Arial"/>
          <w:bCs/>
          <w:sz w:val="20"/>
          <w:szCs w:val="20"/>
        </w:rPr>
        <w:t xml:space="preserve"> je bil obravnavan tudi postopek</w:t>
      </w:r>
      <w:r w:rsidRPr="009D1B57">
        <w:rPr>
          <w:rFonts w:ascii="Arial" w:hAnsi="Arial" w:cs="Arial"/>
          <w:bCs/>
          <w:sz w:val="20"/>
          <w:szCs w:val="20"/>
        </w:rPr>
        <w:t xml:space="preserve"> članstva v svetu 2027-2028</w:t>
      </w:r>
      <w:r>
        <w:rPr>
          <w:rFonts w:ascii="Arial" w:hAnsi="Arial" w:cs="Arial"/>
          <w:bCs/>
          <w:sz w:val="20"/>
          <w:szCs w:val="20"/>
        </w:rPr>
        <w:t xml:space="preserve">, kjer je Slovenija izrazila preliminarni interes za kandidaturo za članstvo v Svetu IRENA za obdobje 2027-2028 </w:t>
      </w:r>
      <w:r w:rsidR="00701A3F">
        <w:rPr>
          <w:rFonts w:ascii="Arial" w:hAnsi="Arial" w:cs="Arial"/>
          <w:bCs/>
          <w:sz w:val="20"/>
          <w:szCs w:val="20"/>
        </w:rPr>
        <w:t xml:space="preserve">in sicer </w:t>
      </w:r>
      <w:r>
        <w:rPr>
          <w:rFonts w:ascii="Arial" w:hAnsi="Arial" w:cs="Arial"/>
          <w:bCs/>
          <w:sz w:val="20"/>
          <w:szCs w:val="20"/>
        </w:rPr>
        <w:t xml:space="preserve">kot ena izmed </w:t>
      </w:r>
      <w:r w:rsidR="00701A3F">
        <w:rPr>
          <w:rFonts w:ascii="Arial" w:hAnsi="Arial" w:cs="Arial"/>
          <w:bCs/>
          <w:sz w:val="20"/>
          <w:szCs w:val="20"/>
        </w:rPr>
        <w:t>držav, ki predstavljajo</w:t>
      </w:r>
      <w:r>
        <w:rPr>
          <w:rFonts w:ascii="Arial" w:hAnsi="Arial" w:cs="Arial"/>
          <w:bCs/>
          <w:sz w:val="20"/>
          <w:szCs w:val="20"/>
        </w:rPr>
        <w:t xml:space="preserve"> evropsk</w:t>
      </w:r>
      <w:r w:rsidR="00701A3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 regionaln</w:t>
      </w:r>
      <w:r w:rsidR="00701A3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 skupin</w:t>
      </w:r>
      <w:r w:rsidR="00701A3F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 xml:space="preserve">. Skupščina je prav tako potrdila </w:t>
      </w:r>
      <w:r w:rsidR="00701A3F">
        <w:rPr>
          <w:rFonts w:ascii="Arial" w:hAnsi="Arial" w:cs="Arial"/>
          <w:bCs/>
          <w:sz w:val="20"/>
          <w:szCs w:val="20"/>
        </w:rPr>
        <w:t>datum</w:t>
      </w:r>
      <w:r>
        <w:rPr>
          <w:rFonts w:ascii="Arial" w:hAnsi="Arial" w:cs="Arial"/>
          <w:bCs/>
          <w:sz w:val="20"/>
          <w:szCs w:val="20"/>
        </w:rPr>
        <w:t xml:space="preserve"> naslednjega zasedanja IRENA</w:t>
      </w:r>
      <w:r w:rsidR="00701A3F">
        <w:rPr>
          <w:rFonts w:ascii="Arial" w:hAnsi="Arial" w:cs="Arial"/>
          <w:bCs/>
          <w:sz w:val="20"/>
          <w:szCs w:val="20"/>
        </w:rPr>
        <w:t xml:space="preserve"> v 2027</w:t>
      </w:r>
      <w:r>
        <w:rPr>
          <w:rFonts w:ascii="Arial" w:hAnsi="Arial" w:cs="Arial"/>
          <w:bCs/>
          <w:sz w:val="20"/>
          <w:szCs w:val="20"/>
        </w:rPr>
        <w:t xml:space="preserve"> in sicer bo to potekalo v obdobju od 9. </w:t>
      </w:r>
      <w:r w:rsidR="00701A3F">
        <w:rPr>
          <w:rFonts w:ascii="Arial" w:hAnsi="Arial" w:cs="Arial"/>
          <w:bCs/>
          <w:sz w:val="20"/>
          <w:szCs w:val="20"/>
        </w:rPr>
        <w:t>do</w:t>
      </w:r>
      <w:r>
        <w:rPr>
          <w:rFonts w:ascii="Arial" w:hAnsi="Arial" w:cs="Arial"/>
          <w:bCs/>
          <w:sz w:val="20"/>
          <w:szCs w:val="20"/>
        </w:rPr>
        <w:t xml:space="preserve"> 11- januarja</w:t>
      </w:r>
      <w:r w:rsidR="00701A3F">
        <w:rPr>
          <w:rFonts w:ascii="Arial" w:hAnsi="Arial" w:cs="Arial"/>
          <w:bCs/>
          <w:sz w:val="20"/>
          <w:szCs w:val="20"/>
        </w:rPr>
        <w:t xml:space="preserve">. </w:t>
      </w:r>
    </w:p>
    <w:p w14:paraId="00872FC9" w14:textId="77777777" w:rsidR="00701A3F" w:rsidRDefault="00701A3F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2652781" w14:textId="42732617" w:rsidR="009D1B57" w:rsidRDefault="00701A3F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Ob robu zasedanja se je minister Kumer sestal s prihodnjo predsedujočo Skupščini, namestnico ministra Dominikanske republike </w:t>
      </w:r>
      <w:proofErr w:type="spellStart"/>
      <w:r w:rsidRPr="009D1B57">
        <w:rPr>
          <w:rFonts w:ascii="Arial" w:hAnsi="Arial" w:cs="Arial"/>
          <w:bCs/>
          <w:sz w:val="20"/>
          <w:szCs w:val="20"/>
        </w:rPr>
        <w:t>Betty</w:t>
      </w:r>
      <w:proofErr w:type="spellEnd"/>
      <w:r w:rsidRPr="009D1B57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9D1B57">
        <w:rPr>
          <w:rFonts w:ascii="Arial" w:hAnsi="Arial" w:cs="Arial"/>
          <w:bCs/>
          <w:sz w:val="20"/>
          <w:szCs w:val="20"/>
        </w:rPr>
        <w:t>Soto</w:t>
      </w:r>
      <w:proofErr w:type="spellEnd"/>
      <w:r w:rsidRPr="009D1B57">
        <w:rPr>
          <w:rFonts w:ascii="Arial" w:hAnsi="Arial" w:cs="Arial"/>
          <w:bCs/>
          <w:sz w:val="20"/>
          <w:szCs w:val="20"/>
        </w:rPr>
        <w:t xml:space="preserve">, kateri je predstavil izkušnje Slovenije pri vodenju Skupščine IRENA, kot tudi pogled na potrebne ukrepe, ki bi okrepili delovanje agencije pred vsakokratnimi političnimi pretresi. </w:t>
      </w:r>
      <w:r>
        <w:rPr>
          <w:rFonts w:ascii="Arial" w:hAnsi="Arial" w:cs="Arial"/>
          <w:bCs/>
          <w:sz w:val="20"/>
          <w:szCs w:val="20"/>
        </w:rPr>
        <w:t xml:space="preserve">Prav tako se je še v vlogi </w:t>
      </w:r>
      <w:r w:rsidRPr="009D1B57">
        <w:rPr>
          <w:rFonts w:ascii="Arial" w:hAnsi="Arial" w:cs="Arial"/>
          <w:bCs/>
          <w:sz w:val="20"/>
          <w:szCs w:val="20"/>
        </w:rPr>
        <w:t>predsedujočega Skupščini, udeležil sestanka z bodočim predsedujočim in pod</w:t>
      </w:r>
      <w:r>
        <w:rPr>
          <w:rFonts w:ascii="Arial" w:hAnsi="Arial" w:cs="Arial"/>
          <w:bCs/>
          <w:sz w:val="20"/>
          <w:szCs w:val="20"/>
        </w:rPr>
        <w:t>-p</w:t>
      </w:r>
      <w:r w:rsidRPr="009D1B57">
        <w:rPr>
          <w:rFonts w:ascii="Arial" w:hAnsi="Arial" w:cs="Arial"/>
          <w:bCs/>
          <w:sz w:val="20"/>
          <w:szCs w:val="20"/>
        </w:rPr>
        <w:t>redsedujočimi (</w:t>
      </w:r>
      <w:proofErr w:type="spellStart"/>
      <w:r w:rsidRPr="009D1B57">
        <w:rPr>
          <w:rFonts w:ascii="Arial" w:hAnsi="Arial" w:cs="Arial"/>
          <w:bCs/>
          <w:sz w:val="20"/>
          <w:szCs w:val="20"/>
        </w:rPr>
        <w:t>Antigua</w:t>
      </w:r>
      <w:proofErr w:type="spellEnd"/>
      <w:r w:rsidRPr="009D1B57">
        <w:rPr>
          <w:rFonts w:ascii="Arial" w:hAnsi="Arial" w:cs="Arial"/>
          <w:bCs/>
          <w:sz w:val="20"/>
          <w:szCs w:val="20"/>
        </w:rPr>
        <w:t xml:space="preserve"> in Barbuda, Kenija, </w:t>
      </w:r>
      <w:proofErr w:type="spellStart"/>
      <w:r w:rsidRPr="009D1B57">
        <w:rPr>
          <w:rFonts w:ascii="Arial" w:hAnsi="Arial" w:cs="Arial"/>
          <w:bCs/>
          <w:sz w:val="20"/>
          <w:szCs w:val="20"/>
        </w:rPr>
        <w:t>Solomonovi</w:t>
      </w:r>
      <w:proofErr w:type="spellEnd"/>
      <w:r w:rsidRPr="009D1B57">
        <w:rPr>
          <w:rFonts w:ascii="Arial" w:hAnsi="Arial" w:cs="Arial"/>
          <w:bCs/>
          <w:sz w:val="20"/>
          <w:szCs w:val="20"/>
        </w:rPr>
        <w:t xml:space="preserve"> otoki in Španija), ki sestavljajo </w:t>
      </w:r>
      <w:proofErr w:type="spellStart"/>
      <w:r w:rsidRPr="009D1B57">
        <w:rPr>
          <w:rFonts w:ascii="Arial" w:hAnsi="Arial" w:cs="Arial"/>
          <w:bCs/>
          <w:sz w:val="20"/>
          <w:szCs w:val="20"/>
        </w:rPr>
        <w:t>t.i</w:t>
      </w:r>
      <w:proofErr w:type="spellEnd"/>
      <w:r w:rsidRPr="009D1B57">
        <w:rPr>
          <w:rFonts w:ascii="Arial" w:hAnsi="Arial" w:cs="Arial"/>
          <w:bCs/>
          <w:sz w:val="20"/>
          <w:szCs w:val="20"/>
        </w:rPr>
        <w:t>. biro Skupščine IRENA.</w:t>
      </w:r>
      <w:r w:rsidRPr="00F35D43">
        <w:t xml:space="preserve"> </w:t>
      </w:r>
      <w:r w:rsidRPr="00F35D43">
        <w:br/>
      </w:r>
    </w:p>
    <w:p w14:paraId="5A048E2E" w14:textId="025D330E" w:rsidR="009D1B57" w:rsidRDefault="009B1CA0" w:rsidP="00701A3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B1CA0">
        <w:rPr>
          <w:rFonts w:ascii="Arial" w:hAnsi="Arial" w:cs="Arial"/>
          <w:bCs/>
          <w:sz w:val="20"/>
          <w:szCs w:val="20"/>
        </w:rPr>
        <w:t xml:space="preserve">Predsedovanje Slovenije mednarodni agenciji </w:t>
      </w:r>
      <w:r>
        <w:rPr>
          <w:rFonts w:ascii="Arial" w:hAnsi="Arial" w:cs="Arial"/>
          <w:bCs/>
          <w:sz w:val="20"/>
          <w:szCs w:val="20"/>
        </w:rPr>
        <w:t xml:space="preserve">IRENA </w:t>
      </w:r>
      <w:r w:rsidR="00701A3F">
        <w:rPr>
          <w:rFonts w:ascii="Arial" w:hAnsi="Arial" w:cs="Arial"/>
          <w:bCs/>
          <w:sz w:val="20"/>
          <w:szCs w:val="20"/>
        </w:rPr>
        <w:t xml:space="preserve">v letu 2025 </w:t>
      </w:r>
      <w:r w:rsidR="00094851" w:rsidRPr="009B1CA0">
        <w:rPr>
          <w:rFonts w:ascii="Arial" w:hAnsi="Arial" w:cs="Arial"/>
          <w:bCs/>
          <w:sz w:val="20"/>
          <w:szCs w:val="20"/>
        </w:rPr>
        <w:t>je potekalo v času številnih geopolitičnih izzivov</w:t>
      </w:r>
      <w:r>
        <w:rPr>
          <w:rFonts w:ascii="Arial" w:hAnsi="Arial" w:cs="Arial"/>
          <w:bCs/>
          <w:sz w:val="20"/>
          <w:szCs w:val="20"/>
        </w:rPr>
        <w:t xml:space="preserve">, ki so </w:t>
      </w:r>
      <w:r w:rsidR="00701A3F">
        <w:rPr>
          <w:rFonts w:ascii="Arial" w:hAnsi="Arial" w:cs="Arial"/>
          <w:bCs/>
          <w:sz w:val="20"/>
          <w:szCs w:val="20"/>
        </w:rPr>
        <w:t>vplivali</w:t>
      </w:r>
      <w:r>
        <w:rPr>
          <w:rFonts w:ascii="Arial" w:hAnsi="Arial" w:cs="Arial"/>
          <w:bCs/>
          <w:sz w:val="20"/>
          <w:szCs w:val="20"/>
        </w:rPr>
        <w:t xml:space="preserve"> na </w:t>
      </w:r>
      <w:r w:rsidR="00701A3F">
        <w:rPr>
          <w:rFonts w:ascii="Arial" w:hAnsi="Arial" w:cs="Arial"/>
          <w:bCs/>
          <w:sz w:val="20"/>
          <w:szCs w:val="20"/>
        </w:rPr>
        <w:t xml:space="preserve">delovne </w:t>
      </w:r>
      <w:r>
        <w:rPr>
          <w:rFonts w:ascii="Arial" w:hAnsi="Arial" w:cs="Arial"/>
          <w:bCs/>
          <w:sz w:val="20"/>
          <w:szCs w:val="20"/>
        </w:rPr>
        <w:t xml:space="preserve">procese </w:t>
      </w:r>
      <w:r w:rsidR="00701A3F">
        <w:rPr>
          <w:rFonts w:ascii="Arial" w:hAnsi="Arial" w:cs="Arial"/>
          <w:bCs/>
          <w:sz w:val="20"/>
          <w:szCs w:val="20"/>
        </w:rPr>
        <w:t xml:space="preserve">mednarodne agencije kot tudi na </w:t>
      </w:r>
      <w:r>
        <w:rPr>
          <w:rFonts w:ascii="Arial" w:hAnsi="Arial" w:cs="Arial"/>
          <w:bCs/>
          <w:sz w:val="20"/>
          <w:szCs w:val="20"/>
        </w:rPr>
        <w:t>volit</w:t>
      </w:r>
      <w:r w:rsidR="00701A3F">
        <w:rPr>
          <w:rFonts w:ascii="Arial" w:hAnsi="Arial" w:cs="Arial"/>
          <w:bCs/>
          <w:sz w:val="20"/>
          <w:szCs w:val="20"/>
        </w:rPr>
        <w:t>ve</w:t>
      </w:r>
      <w:r>
        <w:rPr>
          <w:rFonts w:ascii="Arial" w:hAnsi="Arial" w:cs="Arial"/>
          <w:bCs/>
          <w:sz w:val="20"/>
          <w:szCs w:val="20"/>
        </w:rPr>
        <w:t xml:space="preserve"> članstva Sveta ter predsedujoče in pod predsedujočih Skupščine</w:t>
      </w:r>
      <w:r w:rsidR="00701A3F">
        <w:rPr>
          <w:rFonts w:ascii="Arial" w:hAnsi="Arial" w:cs="Arial"/>
          <w:bCs/>
          <w:sz w:val="20"/>
          <w:szCs w:val="20"/>
        </w:rPr>
        <w:t xml:space="preserve"> IRENA 2026</w:t>
      </w:r>
      <w:r>
        <w:rPr>
          <w:rFonts w:ascii="Arial" w:hAnsi="Arial" w:cs="Arial"/>
          <w:bCs/>
          <w:sz w:val="20"/>
          <w:szCs w:val="20"/>
        </w:rPr>
        <w:t>.</w:t>
      </w:r>
      <w:r w:rsidR="00094851" w:rsidRPr="009B1CA0">
        <w:rPr>
          <w:rFonts w:ascii="Arial" w:hAnsi="Arial" w:cs="Arial"/>
          <w:bCs/>
          <w:sz w:val="20"/>
          <w:szCs w:val="20"/>
        </w:rPr>
        <w:t xml:space="preserve"> Slovensko predsedstvo je zato v času predsedovanja </w:t>
      </w:r>
      <w:r w:rsidR="00701A3F">
        <w:rPr>
          <w:rFonts w:ascii="Arial" w:hAnsi="Arial" w:cs="Arial"/>
          <w:bCs/>
          <w:sz w:val="20"/>
          <w:szCs w:val="20"/>
        </w:rPr>
        <w:t>vodilo in opravilo</w:t>
      </w:r>
      <w:r w:rsidR="00094851" w:rsidRPr="009B1CA0">
        <w:rPr>
          <w:rFonts w:ascii="Arial" w:hAnsi="Arial" w:cs="Arial"/>
          <w:bCs/>
          <w:sz w:val="20"/>
          <w:szCs w:val="20"/>
        </w:rPr>
        <w:t xml:space="preserve"> številne sestanke s Sekretariatom IREN</w:t>
      </w:r>
      <w:r w:rsidR="00701A3F">
        <w:rPr>
          <w:rFonts w:ascii="Arial" w:hAnsi="Arial" w:cs="Arial"/>
          <w:bCs/>
          <w:sz w:val="20"/>
          <w:szCs w:val="20"/>
        </w:rPr>
        <w:t>A</w:t>
      </w:r>
      <w:r w:rsidR="00094851" w:rsidRPr="009B1CA0">
        <w:rPr>
          <w:rFonts w:ascii="Arial" w:hAnsi="Arial" w:cs="Arial"/>
          <w:bCs/>
          <w:sz w:val="20"/>
          <w:szCs w:val="20"/>
        </w:rPr>
        <w:t xml:space="preserve"> ter </w:t>
      </w:r>
      <w:r>
        <w:rPr>
          <w:rFonts w:ascii="Arial" w:hAnsi="Arial" w:cs="Arial"/>
          <w:bCs/>
          <w:sz w:val="20"/>
          <w:szCs w:val="20"/>
        </w:rPr>
        <w:t xml:space="preserve">državami, </w:t>
      </w:r>
      <w:r w:rsidR="00701A3F">
        <w:rPr>
          <w:rFonts w:ascii="Arial" w:hAnsi="Arial" w:cs="Arial"/>
          <w:bCs/>
          <w:sz w:val="20"/>
          <w:szCs w:val="20"/>
        </w:rPr>
        <w:t>predstavnicami</w:t>
      </w:r>
      <w:r>
        <w:rPr>
          <w:rFonts w:ascii="Arial" w:hAnsi="Arial" w:cs="Arial"/>
          <w:bCs/>
          <w:sz w:val="20"/>
          <w:szCs w:val="20"/>
        </w:rPr>
        <w:t xml:space="preserve"> regionaln</w:t>
      </w:r>
      <w:r w:rsidR="00701A3F">
        <w:rPr>
          <w:rFonts w:ascii="Arial" w:hAnsi="Arial" w:cs="Arial"/>
          <w:bCs/>
          <w:sz w:val="20"/>
          <w:szCs w:val="20"/>
        </w:rPr>
        <w:t>ih</w:t>
      </w:r>
      <w:r>
        <w:rPr>
          <w:rFonts w:ascii="Arial" w:hAnsi="Arial" w:cs="Arial"/>
          <w:bCs/>
          <w:sz w:val="20"/>
          <w:szCs w:val="20"/>
        </w:rPr>
        <w:t xml:space="preserve"> skupin  </w:t>
      </w:r>
      <w:r w:rsidR="00094851" w:rsidRPr="009B1CA0">
        <w:rPr>
          <w:rFonts w:ascii="Arial" w:hAnsi="Arial" w:cs="Arial"/>
          <w:bCs/>
          <w:sz w:val="20"/>
          <w:szCs w:val="20"/>
        </w:rPr>
        <w:t>z namenom spodbujanja iskanja rešitve</w:t>
      </w:r>
      <w:r>
        <w:rPr>
          <w:rFonts w:ascii="Arial" w:hAnsi="Arial" w:cs="Arial"/>
          <w:bCs/>
          <w:sz w:val="20"/>
          <w:szCs w:val="20"/>
        </w:rPr>
        <w:t xml:space="preserve">, sprejemljivih </w:t>
      </w:r>
      <w:r w:rsidR="00094851" w:rsidRPr="009B1CA0">
        <w:rPr>
          <w:rFonts w:ascii="Arial" w:hAnsi="Arial" w:cs="Arial"/>
          <w:bCs/>
          <w:sz w:val="20"/>
          <w:szCs w:val="20"/>
        </w:rPr>
        <w:t xml:space="preserve"> za dovolj članic agencije IRENA. Po izdatnih naporih Slovenije je bil vendarle dosežen kompromis in Svet je bil lahko izvoljen, s čemer se je </w:t>
      </w:r>
      <w:r w:rsidR="00094851" w:rsidRPr="009B1CA0">
        <w:rPr>
          <w:rFonts w:ascii="Arial" w:hAnsi="Arial" w:cs="Arial"/>
          <w:bCs/>
          <w:sz w:val="20"/>
          <w:szCs w:val="20"/>
        </w:rPr>
        <w:lastRenderedPageBreak/>
        <w:t>omogočilo nadaljevanje dela agencije.</w:t>
      </w:r>
      <w:r w:rsidR="00094851">
        <w:rPr>
          <w:rFonts w:ascii="Arial" w:hAnsi="Arial" w:cs="Arial"/>
          <w:bCs/>
          <w:sz w:val="20"/>
          <w:szCs w:val="20"/>
        </w:rPr>
        <w:t xml:space="preserve"> </w:t>
      </w:r>
      <w:r w:rsidRPr="009B1CA0">
        <w:rPr>
          <w:rFonts w:ascii="Arial" w:hAnsi="Arial" w:cs="Arial"/>
          <w:bCs/>
          <w:sz w:val="20"/>
          <w:szCs w:val="20"/>
        </w:rPr>
        <w:t>Slovenija je s podporo EU in partnerskih držav in ob intenzivnem diplomatskem naporu skozi celo</w:t>
      </w:r>
      <w:r w:rsidR="00701A3F">
        <w:rPr>
          <w:rFonts w:ascii="Arial" w:hAnsi="Arial" w:cs="Arial"/>
          <w:bCs/>
          <w:sz w:val="20"/>
          <w:szCs w:val="20"/>
        </w:rPr>
        <w:t>tno</w:t>
      </w:r>
      <w:r w:rsidRPr="009B1CA0">
        <w:rPr>
          <w:rFonts w:ascii="Arial" w:hAnsi="Arial" w:cs="Arial"/>
          <w:bCs/>
          <w:sz w:val="20"/>
          <w:szCs w:val="20"/>
        </w:rPr>
        <w:t xml:space="preserve"> leto 2025</w:t>
      </w:r>
      <w:r w:rsidR="00701A3F">
        <w:rPr>
          <w:rFonts w:ascii="Arial" w:hAnsi="Arial" w:cs="Arial"/>
          <w:bCs/>
          <w:sz w:val="20"/>
          <w:szCs w:val="20"/>
        </w:rPr>
        <w:t xml:space="preserve"> </w:t>
      </w:r>
      <w:r w:rsidRPr="009B1CA0">
        <w:rPr>
          <w:rFonts w:ascii="Arial" w:hAnsi="Arial" w:cs="Arial"/>
          <w:bCs/>
          <w:sz w:val="20"/>
          <w:szCs w:val="20"/>
        </w:rPr>
        <w:t>uspešno reš</w:t>
      </w:r>
      <w:r w:rsidR="00701A3F">
        <w:rPr>
          <w:rFonts w:ascii="Arial" w:hAnsi="Arial" w:cs="Arial"/>
          <w:bCs/>
          <w:sz w:val="20"/>
          <w:szCs w:val="20"/>
        </w:rPr>
        <w:t xml:space="preserve">evala </w:t>
      </w:r>
      <w:r w:rsidRPr="009B1CA0">
        <w:rPr>
          <w:rFonts w:ascii="Arial" w:hAnsi="Arial" w:cs="Arial"/>
          <w:bCs/>
          <w:sz w:val="20"/>
          <w:szCs w:val="20"/>
        </w:rPr>
        <w:t>zaplet</w:t>
      </w:r>
      <w:r w:rsidR="00701A3F">
        <w:rPr>
          <w:rFonts w:ascii="Arial" w:hAnsi="Arial" w:cs="Arial"/>
          <w:bCs/>
          <w:sz w:val="20"/>
          <w:szCs w:val="20"/>
        </w:rPr>
        <w:t>e</w:t>
      </w:r>
      <w:r w:rsidRPr="009B1CA0">
        <w:rPr>
          <w:rFonts w:ascii="Arial" w:hAnsi="Arial" w:cs="Arial"/>
          <w:bCs/>
          <w:sz w:val="20"/>
          <w:szCs w:val="20"/>
        </w:rPr>
        <w:t xml:space="preserve"> in s tem zagotovila nemoteno delovanje agencije.</w:t>
      </w:r>
    </w:p>
    <w:p w14:paraId="1C777C65" w14:textId="77777777" w:rsidR="009D1B57" w:rsidRDefault="009D1B57" w:rsidP="0009485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2BFA5581" w14:textId="0D583442" w:rsidR="009B1CA0" w:rsidRDefault="009B1CA0" w:rsidP="009D1B5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0E437EB2" w14:textId="6867CB56" w:rsidR="005D65FE" w:rsidRDefault="005D65FE" w:rsidP="00094851">
      <w:pPr>
        <w:spacing w:after="160" w:line="276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3DE37530" w14:textId="77777777" w:rsidR="00094851" w:rsidRDefault="00094851" w:rsidP="00094851">
      <w:pPr>
        <w:spacing w:after="160" w:line="276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5D3C79E3" w14:textId="2F9E6EE6" w:rsidR="00094851" w:rsidRDefault="00094851" w:rsidP="00094851">
      <w:r w:rsidRPr="00F35D43">
        <w:br/>
      </w:r>
    </w:p>
    <w:p w14:paraId="3A94B5FE" w14:textId="77777777" w:rsidR="00094851" w:rsidRPr="005D65FE" w:rsidRDefault="00094851" w:rsidP="00094851">
      <w:pPr>
        <w:spacing w:after="160" w:line="276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sectPr w:rsidR="00094851" w:rsidRPr="005D65FE" w:rsidSect="00D42EAD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134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A0E5" w14:textId="77777777" w:rsidR="009429A1" w:rsidRPr="00D728EB" w:rsidRDefault="009429A1">
      <w:r w:rsidRPr="00D728EB">
        <w:separator/>
      </w:r>
    </w:p>
  </w:endnote>
  <w:endnote w:type="continuationSeparator" w:id="0">
    <w:p w14:paraId="3EF32568" w14:textId="77777777" w:rsidR="009429A1" w:rsidRPr="00D728EB" w:rsidRDefault="009429A1">
      <w:r w:rsidRPr="00D728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61FA" w14:textId="77777777" w:rsidR="007A1DAE" w:rsidRPr="00D728EB" w:rsidRDefault="00C20A57">
    <w:pPr>
      <w:pStyle w:val="Noga"/>
      <w:jc w:val="center"/>
      <w:rPr>
        <w:rFonts w:ascii="Arial" w:hAnsi="Arial" w:cs="Arial"/>
        <w:sz w:val="20"/>
        <w:szCs w:val="20"/>
      </w:rPr>
    </w:pPr>
    <w:r w:rsidRPr="00D728EB">
      <w:rPr>
        <w:rFonts w:ascii="Arial" w:hAnsi="Arial" w:cs="Arial"/>
        <w:sz w:val="20"/>
        <w:szCs w:val="20"/>
      </w:rPr>
      <w:t xml:space="preserve">Stran </w:t>
    </w:r>
    <w:r w:rsidRPr="00D728EB">
      <w:rPr>
        <w:rFonts w:ascii="Arial" w:hAnsi="Arial" w:cs="Arial"/>
        <w:bCs/>
        <w:sz w:val="20"/>
        <w:szCs w:val="20"/>
      </w:rPr>
      <w:fldChar w:fldCharType="begin"/>
    </w:r>
    <w:r w:rsidRPr="00D728EB">
      <w:rPr>
        <w:rFonts w:ascii="Arial" w:hAnsi="Arial" w:cs="Arial"/>
        <w:bCs/>
        <w:sz w:val="20"/>
        <w:szCs w:val="20"/>
      </w:rPr>
      <w:instrText>PAGE</w:instrText>
    </w:r>
    <w:r w:rsidRPr="00D728EB">
      <w:rPr>
        <w:rFonts w:ascii="Arial" w:hAnsi="Arial" w:cs="Arial"/>
        <w:bCs/>
        <w:sz w:val="20"/>
        <w:szCs w:val="20"/>
      </w:rPr>
      <w:fldChar w:fldCharType="separate"/>
    </w:r>
    <w:r w:rsidR="00FD5BCE" w:rsidRPr="00D728EB">
      <w:rPr>
        <w:rFonts w:ascii="Arial" w:hAnsi="Arial" w:cs="Arial"/>
        <w:bCs/>
        <w:sz w:val="20"/>
        <w:szCs w:val="20"/>
      </w:rPr>
      <w:t>6</w:t>
    </w:r>
    <w:r w:rsidRPr="00D728EB">
      <w:rPr>
        <w:rFonts w:ascii="Arial" w:hAnsi="Arial" w:cs="Arial"/>
        <w:bCs/>
        <w:sz w:val="20"/>
        <w:szCs w:val="20"/>
      </w:rPr>
      <w:fldChar w:fldCharType="end"/>
    </w:r>
    <w:r w:rsidRPr="00D728EB">
      <w:rPr>
        <w:rFonts w:ascii="Arial" w:hAnsi="Arial" w:cs="Arial"/>
        <w:sz w:val="20"/>
        <w:szCs w:val="20"/>
      </w:rPr>
      <w:t xml:space="preserve"> od </w:t>
    </w:r>
    <w:r w:rsidRPr="00D728EB">
      <w:rPr>
        <w:rFonts w:ascii="Arial" w:hAnsi="Arial" w:cs="Arial"/>
        <w:bCs/>
        <w:sz w:val="20"/>
        <w:szCs w:val="20"/>
      </w:rPr>
      <w:fldChar w:fldCharType="begin"/>
    </w:r>
    <w:r w:rsidRPr="00D728EB">
      <w:rPr>
        <w:rFonts w:ascii="Arial" w:hAnsi="Arial" w:cs="Arial"/>
        <w:bCs/>
        <w:sz w:val="20"/>
        <w:szCs w:val="20"/>
      </w:rPr>
      <w:instrText>NUMPAGES</w:instrText>
    </w:r>
    <w:r w:rsidRPr="00D728EB">
      <w:rPr>
        <w:rFonts w:ascii="Arial" w:hAnsi="Arial" w:cs="Arial"/>
        <w:bCs/>
        <w:sz w:val="20"/>
        <w:szCs w:val="20"/>
      </w:rPr>
      <w:fldChar w:fldCharType="separate"/>
    </w:r>
    <w:r w:rsidR="00FD5BCE" w:rsidRPr="00D728EB">
      <w:rPr>
        <w:rFonts w:ascii="Arial" w:hAnsi="Arial" w:cs="Arial"/>
        <w:bCs/>
        <w:sz w:val="20"/>
        <w:szCs w:val="20"/>
      </w:rPr>
      <w:t>6</w:t>
    </w:r>
    <w:r w:rsidRPr="00D728EB">
      <w:rPr>
        <w:rFonts w:ascii="Arial" w:hAnsi="Arial" w:cs="Arial"/>
        <w:bCs/>
        <w:sz w:val="20"/>
        <w:szCs w:val="20"/>
      </w:rPr>
      <w:fldChar w:fldCharType="end"/>
    </w:r>
  </w:p>
  <w:p w14:paraId="1742AB42" w14:textId="77777777" w:rsidR="007A1DAE" w:rsidRPr="00D728EB" w:rsidRDefault="007A1DA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436E" w14:textId="77777777" w:rsidR="007A1DAE" w:rsidRPr="00D728EB" w:rsidRDefault="007A1DAE" w:rsidP="00D42EAD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7431" w14:textId="77777777" w:rsidR="009429A1" w:rsidRPr="00D728EB" w:rsidRDefault="009429A1">
      <w:r w:rsidRPr="00D728EB">
        <w:separator/>
      </w:r>
    </w:p>
  </w:footnote>
  <w:footnote w:type="continuationSeparator" w:id="0">
    <w:p w14:paraId="467C74DD" w14:textId="77777777" w:rsidR="009429A1" w:rsidRPr="00D728EB" w:rsidRDefault="009429A1">
      <w:r w:rsidRPr="00D728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9D50" w14:textId="77777777" w:rsidR="007A1DAE" w:rsidRPr="00D728EB" w:rsidRDefault="007A1DAE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EE60" w14:textId="77777777" w:rsidR="007A1DAE" w:rsidRPr="00D728EB" w:rsidRDefault="00C20A57" w:rsidP="00D42EAD">
    <w:pPr>
      <w:spacing w:before="40"/>
      <w:ind w:right="-3"/>
      <w:rPr>
        <w:sz w:val="22"/>
        <w:szCs w:val="22"/>
      </w:rPr>
    </w:pPr>
    <w:r w:rsidRPr="00D728EB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CCCF67" wp14:editId="063D420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3810" t="0" r="0" b="0"/>
              <wp:wrapSquare wrapText="bothSides"/>
              <wp:docPr id="3" name="Polje z besedilo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9D633" w14:textId="77777777" w:rsidR="007A1DAE" w:rsidRPr="00D728EB" w:rsidRDefault="007A1DAE" w:rsidP="00D42EAD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eastAsia="sl-SI"/>
                            </w:rPr>
                          </w:pPr>
                        </w:p>
                        <w:p w14:paraId="353B53B3" w14:textId="77777777" w:rsidR="007A1DAE" w:rsidRPr="00D728EB" w:rsidRDefault="007A1DAE" w:rsidP="00D42EAD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CCF67" id="_x0000_t202" coordsize="21600,21600" o:spt="202" path="m,l,21600r21600,l21600,xe">
              <v:stroke joinstyle="miter"/>
              <v:path gradientshapeok="t" o:connecttype="rect"/>
            </v:shapetype>
            <v:shape id="Polje z besedilom 3" o:spid="_x0000_s1026" type="#_x0000_t202" style="position:absolute;margin-left:117.6pt;margin-top:4.3pt;width:370.25pt;height:31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7719D633" w14:textId="77777777" w:rsidR="007A1DAE" w:rsidRPr="00D728EB" w:rsidRDefault="007A1DAE" w:rsidP="00D42EAD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eastAsia="sl-SI"/>
                      </w:rPr>
                    </w:pPr>
                  </w:p>
                  <w:p w14:paraId="353B53B3" w14:textId="77777777" w:rsidR="007A1DAE" w:rsidRPr="00D728EB" w:rsidRDefault="007A1DAE" w:rsidP="00D42EAD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0D8"/>
    <w:multiLevelType w:val="hybridMultilevel"/>
    <w:tmpl w:val="3E6E947C"/>
    <w:lvl w:ilvl="0" w:tplc="FC642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EB1CB1"/>
    <w:multiLevelType w:val="multilevel"/>
    <w:tmpl w:val="D50C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E3DC7"/>
    <w:multiLevelType w:val="hybridMultilevel"/>
    <w:tmpl w:val="9790E78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C0B57"/>
    <w:multiLevelType w:val="hybridMultilevel"/>
    <w:tmpl w:val="4EC8A97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136E"/>
    <w:multiLevelType w:val="hybridMultilevel"/>
    <w:tmpl w:val="D0BE7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346AD"/>
    <w:multiLevelType w:val="hybridMultilevel"/>
    <w:tmpl w:val="32E60F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8528A"/>
    <w:multiLevelType w:val="hybridMultilevel"/>
    <w:tmpl w:val="37DC7B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F0BFD"/>
    <w:multiLevelType w:val="hybridMultilevel"/>
    <w:tmpl w:val="3260E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95863A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23FE6"/>
    <w:multiLevelType w:val="hybridMultilevel"/>
    <w:tmpl w:val="488EEF5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626A32"/>
    <w:multiLevelType w:val="hybridMultilevel"/>
    <w:tmpl w:val="A8C40CA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578F5"/>
    <w:multiLevelType w:val="hybridMultilevel"/>
    <w:tmpl w:val="37DC7B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03038"/>
    <w:multiLevelType w:val="multilevel"/>
    <w:tmpl w:val="FE94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F236907"/>
    <w:multiLevelType w:val="hybridMultilevel"/>
    <w:tmpl w:val="1AF6D736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B07505"/>
    <w:multiLevelType w:val="hybridMultilevel"/>
    <w:tmpl w:val="43F8DC2E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B094A"/>
    <w:multiLevelType w:val="hybridMultilevel"/>
    <w:tmpl w:val="73C60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34D68"/>
    <w:multiLevelType w:val="hybridMultilevel"/>
    <w:tmpl w:val="9DF2B71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E5294"/>
    <w:multiLevelType w:val="hybridMultilevel"/>
    <w:tmpl w:val="6158C47C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FD7D65"/>
    <w:multiLevelType w:val="hybridMultilevel"/>
    <w:tmpl w:val="518CBEC6"/>
    <w:lvl w:ilvl="0" w:tplc="3806A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F1580"/>
    <w:multiLevelType w:val="hybridMultilevel"/>
    <w:tmpl w:val="F104E49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BA648E"/>
    <w:multiLevelType w:val="hybridMultilevel"/>
    <w:tmpl w:val="DAF6AF9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17CC1"/>
    <w:multiLevelType w:val="hybridMultilevel"/>
    <w:tmpl w:val="73C605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171A2"/>
    <w:multiLevelType w:val="hybridMultilevel"/>
    <w:tmpl w:val="3BB2912C"/>
    <w:lvl w:ilvl="0" w:tplc="0424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2213B"/>
    <w:multiLevelType w:val="hybridMultilevel"/>
    <w:tmpl w:val="DFCAF6FA"/>
    <w:lvl w:ilvl="0" w:tplc="991EA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2762F"/>
    <w:multiLevelType w:val="hybridMultilevel"/>
    <w:tmpl w:val="541071C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53BAA"/>
    <w:multiLevelType w:val="hybridMultilevel"/>
    <w:tmpl w:val="E31A155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27D"/>
    <w:multiLevelType w:val="hybridMultilevel"/>
    <w:tmpl w:val="C99AC3A6"/>
    <w:lvl w:ilvl="0" w:tplc="0424000F">
      <w:start w:val="1"/>
      <w:numFmt w:val="decimal"/>
      <w:lvlText w:val="%1."/>
      <w:lvlJc w:val="left"/>
      <w:pPr>
        <w:ind w:left="716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8223A"/>
    <w:multiLevelType w:val="hybridMultilevel"/>
    <w:tmpl w:val="0B8AE87E"/>
    <w:lvl w:ilvl="0" w:tplc="76AC1A70">
      <w:start w:val="49"/>
      <w:numFmt w:val="bullet"/>
      <w:lvlText w:val="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019D9"/>
    <w:multiLevelType w:val="hybridMultilevel"/>
    <w:tmpl w:val="B4141B9E"/>
    <w:lvl w:ilvl="0" w:tplc="0424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997256">
    <w:abstractNumId w:val="14"/>
  </w:num>
  <w:num w:numId="2" w16cid:durableId="1389691655">
    <w:abstractNumId w:val="7"/>
  </w:num>
  <w:num w:numId="3" w16cid:durableId="1732464766">
    <w:abstractNumId w:val="25"/>
  </w:num>
  <w:num w:numId="4" w16cid:durableId="1168910672">
    <w:abstractNumId w:val="28"/>
  </w:num>
  <w:num w:numId="5" w16cid:durableId="264777083">
    <w:abstractNumId w:val="35"/>
  </w:num>
  <w:num w:numId="6" w16cid:durableId="1310205260">
    <w:abstractNumId w:val="16"/>
  </w:num>
  <w:num w:numId="7" w16cid:durableId="1471824818">
    <w:abstractNumId w:val="10"/>
  </w:num>
  <w:num w:numId="8" w16cid:durableId="600140316">
    <w:abstractNumId w:val="32"/>
  </w:num>
  <w:num w:numId="9" w16cid:durableId="120271152">
    <w:abstractNumId w:val="27"/>
  </w:num>
  <w:num w:numId="10" w16cid:durableId="774982665">
    <w:abstractNumId w:val="8"/>
  </w:num>
  <w:num w:numId="11" w16cid:durableId="1475683452">
    <w:abstractNumId w:val="4"/>
  </w:num>
  <w:num w:numId="12" w16cid:durableId="900479336">
    <w:abstractNumId w:val="21"/>
  </w:num>
  <w:num w:numId="13" w16cid:durableId="827480965">
    <w:abstractNumId w:val="23"/>
  </w:num>
  <w:num w:numId="14" w16cid:durableId="1025206610">
    <w:abstractNumId w:val="12"/>
  </w:num>
  <w:num w:numId="15" w16cid:durableId="1904639417">
    <w:abstractNumId w:val="15"/>
  </w:num>
  <w:num w:numId="16" w16cid:durableId="1029574389">
    <w:abstractNumId w:val="30"/>
  </w:num>
  <w:num w:numId="17" w16cid:durableId="912087593">
    <w:abstractNumId w:val="5"/>
  </w:num>
  <w:num w:numId="18" w16cid:durableId="75591597">
    <w:abstractNumId w:val="0"/>
  </w:num>
  <w:num w:numId="19" w16cid:durableId="780144507">
    <w:abstractNumId w:val="18"/>
  </w:num>
  <w:num w:numId="20" w16cid:durableId="70933147">
    <w:abstractNumId w:val="26"/>
  </w:num>
  <w:num w:numId="21" w16cid:durableId="1946963437">
    <w:abstractNumId w:val="11"/>
  </w:num>
  <w:num w:numId="22" w16cid:durableId="785199073">
    <w:abstractNumId w:val="31"/>
  </w:num>
  <w:num w:numId="23" w16cid:durableId="787354147">
    <w:abstractNumId w:val="17"/>
  </w:num>
  <w:num w:numId="24" w16cid:durableId="97675773">
    <w:abstractNumId w:val="2"/>
  </w:num>
  <w:num w:numId="25" w16cid:durableId="1368676629">
    <w:abstractNumId w:val="6"/>
  </w:num>
  <w:num w:numId="26" w16cid:durableId="1176723376">
    <w:abstractNumId w:val="9"/>
  </w:num>
  <w:num w:numId="27" w16cid:durableId="2125152392">
    <w:abstractNumId w:val="34"/>
  </w:num>
  <w:num w:numId="28" w16cid:durableId="1026128961">
    <w:abstractNumId w:val="24"/>
  </w:num>
  <w:num w:numId="29" w16cid:durableId="124394472">
    <w:abstractNumId w:val="1"/>
  </w:num>
  <w:num w:numId="30" w16cid:durableId="1559196631">
    <w:abstractNumId w:val="13"/>
  </w:num>
  <w:num w:numId="31" w16cid:durableId="116879381">
    <w:abstractNumId w:val="22"/>
  </w:num>
  <w:num w:numId="32" w16cid:durableId="959069064">
    <w:abstractNumId w:val="33"/>
  </w:num>
  <w:num w:numId="33" w16cid:durableId="634413347">
    <w:abstractNumId w:val="20"/>
  </w:num>
  <w:num w:numId="34" w16cid:durableId="1160392363">
    <w:abstractNumId w:val="3"/>
  </w:num>
  <w:num w:numId="35" w16cid:durableId="1066687304">
    <w:abstractNumId w:val="19"/>
  </w:num>
  <w:num w:numId="36" w16cid:durableId="2522016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2A"/>
    <w:rsid w:val="000035B7"/>
    <w:rsid w:val="00003864"/>
    <w:rsid w:val="00017EA7"/>
    <w:rsid w:val="00023875"/>
    <w:rsid w:val="000273AB"/>
    <w:rsid w:val="0005211A"/>
    <w:rsid w:val="000841AE"/>
    <w:rsid w:val="0008632F"/>
    <w:rsid w:val="0008655D"/>
    <w:rsid w:val="00086C7A"/>
    <w:rsid w:val="00094851"/>
    <w:rsid w:val="000A7945"/>
    <w:rsid w:val="000B0984"/>
    <w:rsid w:val="000C40B4"/>
    <w:rsid w:val="000C6B77"/>
    <w:rsid w:val="000D1229"/>
    <w:rsid w:val="000E3B88"/>
    <w:rsid w:val="000F5148"/>
    <w:rsid w:val="00110078"/>
    <w:rsid w:val="00121D00"/>
    <w:rsid w:val="001356E5"/>
    <w:rsid w:val="001426B1"/>
    <w:rsid w:val="00171429"/>
    <w:rsid w:val="001730FD"/>
    <w:rsid w:val="00183194"/>
    <w:rsid w:val="001A7836"/>
    <w:rsid w:val="001B0042"/>
    <w:rsid w:val="001B19B1"/>
    <w:rsid w:val="001B40A7"/>
    <w:rsid w:val="001B4DFA"/>
    <w:rsid w:val="001B5D11"/>
    <w:rsid w:val="001C064D"/>
    <w:rsid w:val="001C23C2"/>
    <w:rsid w:val="001C397C"/>
    <w:rsid w:val="001C58F2"/>
    <w:rsid w:val="001C5C66"/>
    <w:rsid w:val="001C7EB8"/>
    <w:rsid w:val="001D6CE0"/>
    <w:rsid w:val="001E0591"/>
    <w:rsid w:val="001E493D"/>
    <w:rsid w:val="001E5AAB"/>
    <w:rsid w:val="001F1DCA"/>
    <w:rsid w:val="001F22C4"/>
    <w:rsid w:val="001F6F97"/>
    <w:rsid w:val="00206205"/>
    <w:rsid w:val="0020649B"/>
    <w:rsid w:val="00223FC4"/>
    <w:rsid w:val="002428D7"/>
    <w:rsid w:val="00263B02"/>
    <w:rsid w:val="002650E2"/>
    <w:rsid w:val="00274562"/>
    <w:rsid w:val="002811D6"/>
    <w:rsid w:val="0028797C"/>
    <w:rsid w:val="002A21F0"/>
    <w:rsid w:val="002B4197"/>
    <w:rsid w:val="002B6B88"/>
    <w:rsid w:val="002D0D07"/>
    <w:rsid w:val="002D329E"/>
    <w:rsid w:val="002D3C2A"/>
    <w:rsid w:val="002D5FA9"/>
    <w:rsid w:val="002D728A"/>
    <w:rsid w:val="002D798A"/>
    <w:rsid w:val="002E584F"/>
    <w:rsid w:val="002F2DB2"/>
    <w:rsid w:val="00302254"/>
    <w:rsid w:val="00311F7D"/>
    <w:rsid w:val="00321B0A"/>
    <w:rsid w:val="00321E97"/>
    <w:rsid w:val="003234EB"/>
    <w:rsid w:val="0033297F"/>
    <w:rsid w:val="0033450C"/>
    <w:rsid w:val="0034208A"/>
    <w:rsid w:val="00342DC0"/>
    <w:rsid w:val="0035104C"/>
    <w:rsid w:val="00360B7D"/>
    <w:rsid w:val="00364120"/>
    <w:rsid w:val="00364498"/>
    <w:rsid w:val="003654A1"/>
    <w:rsid w:val="00373C17"/>
    <w:rsid w:val="00386C30"/>
    <w:rsid w:val="00392BC5"/>
    <w:rsid w:val="0039524C"/>
    <w:rsid w:val="003A16CD"/>
    <w:rsid w:val="003A2B17"/>
    <w:rsid w:val="003B5F3D"/>
    <w:rsid w:val="003B7207"/>
    <w:rsid w:val="003D32C1"/>
    <w:rsid w:val="003D5D50"/>
    <w:rsid w:val="003F0457"/>
    <w:rsid w:val="003F2D8B"/>
    <w:rsid w:val="003F38F1"/>
    <w:rsid w:val="00400EBF"/>
    <w:rsid w:val="0040518D"/>
    <w:rsid w:val="00406454"/>
    <w:rsid w:val="004102AF"/>
    <w:rsid w:val="00414C28"/>
    <w:rsid w:val="004306E6"/>
    <w:rsid w:val="00431C05"/>
    <w:rsid w:val="00431E09"/>
    <w:rsid w:val="00431F6A"/>
    <w:rsid w:val="0043239B"/>
    <w:rsid w:val="004325C4"/>
    <w:rsid w:val="00435D69"/>
    <w:rsid w:val="00437533"/>
    <w:rsid w:val="00446525"/>
    <w:rsid w:val="004469EA"/>
    <w:rsid w:val="00454CC1"/>
    <w:rsid w:val="00460C91"/>
    <w:rsid w:val="00461982"/>
    <w:rsid w:val="00477D4F"/>
    <w:rsid w:val="00484534"/>
    <w:rsid w:val="0048491A"/>
    <w:rsid w:val="004A1C94"/>
    <w:rsid w:val="004B121A"/>
    <w:rsid w:val="004B2877"/>
    <w:rsid w:val="004C206A"/>
    <w:rsid w:val="004D1E84"/>
    <w:rsid w:val="004F2D79"/>
    <w:rsid w:val="00516AEF"/>
    <w:rsid w:val="00520498"/>
    <w:rsid w:val="005217E4"/>
    <w:rsid w:val="00521F55"/>
    <w:rsid w:val="00524471"/>
    <w:rsid w:val="00537F0C"/>
    <w:rsid w:val="00541C81"/>
    <w:rsid w:val="00546764"/>
    <w:rsid w:val="00550F53"/>
    <w:rsid w:val="00556800"/>
    <w:rsid w:val="0056024D"/>
    <w:rsid w:val="00567D22"/>
    <w:rsid w:val="0057153E"/>
    <w:rsid w:val="00580198"/>
    <w:rsid w:val="00586DA1"/>
    <w:rsid w:val="00590ADC"/>
    <w:rsid w:val="00594074"/>
    <w:rsid w:val="005A78BA"/>
    <w:rsid w:val="005D2320"/>
    <w:rsid w:val="005D4157"/>
    <w:rsid w:val="005D65FE"/>
    <w:rsid w:val="006066D2"/>
    <w:rsid w:val="00613462"/>
    <w:rsid w:val="00620D32"/>
    <w:rsid w:val="00622386"/>
    <w:rsid w:val="00622985"/>
    <w:rsid w:val="00630335"/>
    <w:rsid w:val="00640B52"/>
    <w:rsid w:val="006462E6"/>
    <w:rsid w:val="00650D01"/>
    <w:rsid w:val="00672058"/>
    <w:rsid w:val="00677865"/>
    <w:rsid w:val="00684BBE"/>
    <w:rsid w:val="00685C32"/>
    <w:rsid w:val="00691666"/>
    <w:rsid w:val="006950B5"/>
    <w:rsid w:val="006A081D"/>
    <w:rsid w:val="006A39FE"/>
    <w:rsid w:val="006A4A61"/>
    <w:rsid w:val="006A7653"/>
    <w:rsid w:val="006B6B3D"/>
    <w:rsid w:val="006C010E"/>
    <w:rsid w:val="006C0AE0"/>
    <w:rsid w:val="006C209C"/>
    <w:rsid w:val="006C5CD2"/>
    <w:rsid w:val="006D71A5"/>
    <w:rsid w:val="006F35CB"/>
    <w:rsid w:val="00700C0A"/>
    <w:rsid w:val="00701A3F"/>
    <w:rsid w:val="00726EE6"/>
    <w:rsid w:val="00732161"/>
    <w:rsid w:val="00734CF9"/>
    <w:rsid w:val="00741821"/>
    <w:rsid w:val="00743FA6"/>
    <w:rsid w:val="00744D7D"/>
    <w:rsid w:val="00755CA6"/>
    <w:rsid w:val="00763E24"/>
    <w:rsid w:val="0077463A"/>
    <w:rsid w:val="0078309E"/>
    <w:rsid w:val="00785178"/>
    <w:rsid w:val="007A1DAE"/>
    <w:rsid w:val="007B0A16"/>
    <w:rsid w:val="007B0DB8"/>
    <w:rsid w:val="007B0FF5"/>
    <w:rsid w:val="007C4F8B"/>
    <w:rsid w:val="007D33C1"/>
    <w:rsid w:val="007E0C71"/>
    <w:rsid w:val="007F0299"/>
    <w:rsid w:val="007F4E69"/>
    <w:rsid w:val="00806A74"/>
    <w:rsid w:val="0081659D"/>
    <w:rsid w:val="008253B6"/>
    <w:rsid w:val="008268CD"/>
    <w:rsid w:val="00826E6E"/>
    <w:rsid w:val="00832A13"/>
    <w:rsid w:val="00837BD0"/>
    <w:rsid w:val="00847E50"/>
    <w:rsid w:val="00850C81"/>
    <w:rsid w:val="008537F6"/>
    <w:rsid w:val="00867BED"/>
    <w:rsid w:val="00874CB8"/>
    <w:rsid w:val="00891CA6"/>
    <w:rsid w:val="008A4CFE"/>
    <w:rsid w:val="008B1073"/>
    <w:rsid w:val="008B5C44"/>
    <w:rsid w:val="008B677E"/>
    <w:rsid w:val="008B6D46"/>
    <w:rsid w:val="008C2A7A"/>
    <w:rsid w:val="008C6351"/>
    <w:rsid w:val="008D1157"/>
    <w:rsid w:val="008D3FA9"/>
    <w:rsid w:val="008E0C41"/>
    <w:rsid w:val="008E6358"/>
    <w:rsid w:val="00916503"/>
    <w:rsid w:val="00917149"/>
    <w:rsid w:val="00932DDB"/>
    <w:rsid w:val="00936283"/>
    <w:rsid w:val="009429A1"/>
    <w:rsid w:val="00962665"/>
    <w:rsid w:val="00970378"/>
    <w:rsid w:val="00972764"/>
    <w:rsid w:val="00972A18"/>
    <w:rsid w:val="0098747A"/>
    <w:rsid w:val="0099679E"/>
    <w:rsid w:val="009A02C1"/>
    <w:rsid w:val="009A7A62"/>
    <w:rsid w:val="009B1CA0"/>
    <w:rsid w:val="009C3052"/>
    <w:rsid w:val="009C654E"/>
    <w:rsid w:val="009D1B57"/>
    <w:rsid w:val="009D369B"/>
    <w:rsid w:val="009D3A15"/>
    <w:rsid w:val="009D5DE8"/>
    <w:rsid w:val="009D75B4"/>
    <w:rsid w:val="009E354A"/>
    <w:rsid w:val="009E66FE"/>
    <w:rsid w:val="009F24ED"/>
    <w:rsid w:val="00A03EE0"/>
    <w:rsid w:val="00A10500"/>
    <w:rsid w:val="00A16B81"/>
    <w:rsid w:val="00A23BB2"/>
    <w:rsid w:val="00A27FBC"/>
    <w:rsid w:val="00A3545E"/>
    <w:rsid w:val="00A35C08"/>
    <w:rsid w:val="00A44338"/>
    <w:rsid w:val="00A4586C"/>
    <w:rsid w:val="00A52C17"/>
    <w:rsid w:val="00A56EA6"/>
    <w:rsid w:val="00A667CB"/>
    <w:rsid w:val="00A70155"/>
    <w:rsid w:val="00A70DE1"/>
    <w:rsid w:val="00A73F5E"/>
    <w:rsid w:val="00A770F4"/>
    <w:rsid w:val="00A8074B"/>
    <w:rsid w:val="00A81238"/>
    <w:rsid w:val="00A93231"/>
    <w:rsid w:val="00A936F2"/>
    <w:rsid w:val="00A97E8F"/>
    <w:rsid w:val="00AA57DC"/>
    <w:rsid w:val="00AB060F"/>
    <w:rsid w:val="00AB0B9C"/>
    <w:rsid w:val="00AB32FE"/>
    <w:rsid w:val="00AB525A"/>
    <w:rsid w:val="00AB61AB"/>
    <w:rsid w:val="00AE08E3"/>
    <w:rsid w:val="00AE0B1E"/>
    <w:rsid w:val="00AE0F93"/>
    <w:rsid w:val="00AE589C"/>
    <w:rsid w:val="00AF3AC6"/>
    <w:rsid w:val="00B019E5"/>
    <w:rsid w:val="00B03587"/>
    <w:rsid w:val="00B04490"/>
    <w:rsid w:val="00B076DB"/>
    <w:rsid w:val="00B12DEF"/>
    <w:rsid w:val="00B132AE"/>
    <w:rsid w:val="00B315B9"/>
    <w:rsid w:val="00B35310"/>
    <w:rsid w:val="00B36E73"/>
    <w:rsid w:val="00B40B49"/>
    <w:rsid w:val="00B4178A"/>
    <w:rsid w:val="00B501D0"/>
    <w:rsid w:val="00B52CD9"/>
    <w:rsid w:val="00B54693"/>
    <w:rsid w:val="00B62E49"/>
    <w:rsid w:val="00B63763"/>
    <w:rsid w:val="00B658B5"/>
    <w:rsid w:val="00B82CC7"/>
    <w:rsid w:val="00B9123F"/>
    <w:rsid w:val="00BB0DFE"/>
    <w:rsid w:val="00BB11E2"/>
    <w:rsid w:val="00BB1547"/>
    <w:rsid w:val="00BB2B00"/>
    <w:rsid w:val="00C01E84"/>
    <w:rsid w:val="00C0286B"/>
    <w:rsid w:val="00C16016"/>
    <w:rsid w:val="00C16FF2"/>
    <w:rsid w:val="00C20A57"/>
    <w:rsid w:val="00C4554E"/>
    <w:rsid w:val="00C51CD0"/>
    <w:rsid w:val="00C6109C"/>
    <w:rsid w:val="00C75204"/>
    <w:rsid w:val="00C82E26"/>
    <w:rsid w:val="00C90C68"/>
    <w:rsid w:val="00C96BC6"/>
    <w:rsid w:val="00CA0180"/>
    <w:rsid w:val="00CB099F"/>
    <w:rsid w:val="00CB3C7B"/>
    <w:rsid w:val="00CB5BEB"/>
    <w:rsid w:val="00CC3675"/>
    <w:rsid w:val="00CC457B"/>
    <w:rsid w:val="00CC7B33"/>
    <w:rsid w:val="00CD10FD"/>
    <w:rsid w:val="00CD3059"/>
    <w:rsid w:val="00CD57F7"/>
    <w:rsid w:val="00CF39FF"/>
    <w:rsid w:val="00D03ACF"/>
    <w:rsid w:val="00D05972"/>
    <w:rsid w:val="00D222CD"/>
    <w:rsid w:val="00D41681"/>
    <w:rsid w:val="00D45387"/>
    <w:rsid w:val="00D616A3"/>
    <w:rsid w:val="00D65992"/>
    <w:rsid w:val="00D728EB"/>
    <w:rsid w:val="00D77305"/>
    <w:rsid w:val="00DA5776"/>
    <w:rsid w:val="00DC020E"/>
    <w:rsid w:val="00DC5322"/>
    <w:rsid w:val="00DD0AB2"/>
    <w:rsid w:val="00DD4CB0"/>
    <w:rsid w:val="00DD7396"/>
    <w:rsid w:val="00DE435A"/>
    <w:rsid w:val="00DF0949"/>
    <w:rsid w:val="00DF240D"/>
    <w:rsid w:val="00E00E71"/>
    <w:rsid w:val="00E068C5"/>
    <w:rsid w:val="00E12363"/>
    <w:rsid w:val="00E148DF"/>
    <w:rsid w:val="00E16A92"/>
    <w:rsid w:val="00E236B4"/>
    <w:rsid w:val="00E24C17"/>
    <w:rsid w:val="00E35C6B"/>
    <w:rsid w:val="00E41348"/>
    <w:rsid w:val="00E4400A"/>
    <w:rsid w:val="00E55F4F"/>
    <w:rsid w:val="00E612D2"/>
    <w:rsid w:val="00E75C27"/>
    <w:rsid w:val="00E765AC"/>
    <w:rsid w:val="00E82830"/>
    <w:rsid w:val="00E93C93"/>
    <w:rsid w:val="00EA322A"/>
    <w:rsid w:val="00EA3ED0"/>
    <w:rsid w:val="00EB25DA"/>
    <w:rsid w:val="00EB38DC"/>
    <w:rsid w:val="00EB45CE"/>
    <w:rsid w:val="00EB4DCA"/>
    <w:rsid w:val="00ED5E58"/>
    <w:rsid w:val="00ED784D"/>
    <w:rsid w:val="00EE4011"/>
    <w:rsid w:val="00EE7D68"/>
    <w:rsid w:val="00EF39FD"/>
    <w:rsid w:val="00F01360"/>
    <w:rsid w:val="00F05E13"/>
    <w:rsid w:val="00F107FE"/>
    <w:rsid w:val="00F1195C"/>
    <w:rsid w:val="00F121AA"/>
    <w:rsid w:val="00F15DE9"/>
    <w:rsid w:val="00F15E9D"/>
    <w:rsid w:val="00F276B4"/>
    <w:rsid w:val="00F33396"/>
    <w:rsid w:val="00F562AB"/>
    <w:rsid w:val="00F56C7F"/>
    <w:rsid w:val="00F660EA"/>
    <w:rsid w:val="00F66777"/>
    <w:rsid w:val="00F77EF7"/>
    <w:rsid w:val="00FA0FC2"/>
    <w:rsid w:val="00FA6F1F"/>
    <w:rsid w:val="00FB6E39"/>
    <w:rsid w:val="00FC1AA3"/>
    <w:rsid w:val="00FC3F5F"/>
    <w:rsid w:val="00FD5BCE"/>
    <w:rsid w:val="00FE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23830"/>
  <w15:chartTrackingRefBased/>
  <w15:docId w15:val="{610043C9-F8A1-43B0-B74B-B09100B2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728EB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2D3C2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5D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basedOn w:val="Privzetapisavaodstavka"/>
    <w:link w:val="Naslov1"/>
    <w:rsid w:val="002D3C2A"/>
    <w:rPr>
      <w:rFonts w:ascii="Arial" w:hAnsi="Arial" w:cs="Arial"/>
      <w:b/>
      <w:bCs/>
      <w:noProof/>
      <w:kern w:val="32"/>
      <w:sz w:val="32"/>
      <w:szCs w:val="32"/>
      <w:lang w:eastAsia="en-US"/>
    </w:rPr>
  </w:style>
  <w:style w:type="character" w:styleId="Hiperpovezava">
    <w:name w:val="Hyperlink"/>
    <w:rsid w:val="002D3C2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2D3C2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D3C2A"/>
    <w:rPr>
      <w:noProof/>
      <w:sz w:val="24"/>
      <w:szCs w:val="24"/>
      <w:lang w:eastAsia="ar-SA"/>
    </w:rPr>
  </w:style>
  <w:style w:type="paragraph" w:customStyle="1" w:styleId="Vrstapredpisa">
    <w:name w:val="Vrsta predpisa"/>
    <w:basedOn w:val="Navaden"/>
    <w:link w:val="VrstapredpisaZnak"/>
    <w:qFormat/>
    <w:rsid w:val="002D3C2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2D3C2A"/>
    <w:rPr>
      <w:rFonts w:ascii="Arial" w:hAnsi="Arial" w:cs="Arial"/>
      <w:b/>
      <w:bCs/>
      <w:noProof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2D3C2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2D3C2A"/>
    <w:rPr>
      <w:rFonts w:ascii="Arial" w:hAnsi="Arial" w:cs="Arial"/>
      <w:b/>
      <w:noProof/>
      <w:sz w:val="22"/>
      <w:szCs w:val="22"/>
    </w:rPr>
  </w:style>
  <w:style w:type="paragraph" w:customStyle="1" w:styleId="Poglavje">
    <w:name w:val="Poglavje"/>
    <w:basedOn w:val="Navaden"/>
    <w:qFormat/>
    <w:rsid w:val="002D3C2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2D3C2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2D3C2A"/>
    <w:rPr>
      <w:rFonts w:ascii="Arial" w:hAnsi="Arial" w:cs="Arial"/>
      <w:noProof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2D3C2A"/>
    <w:pPr>
      <w:numPr>
        <w:numId w:val="1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2D3C2A"/>
    <w:rPr>
      <w:rFonts w:ascii="Arial" w:hAnsi="Arial" w:cs="Arial"/>
      <w:b/>
      <w:noProof/>
      <w:sz w:val="22"/>
      <w:szCs w:val="22"/>
    </w:rPr>
  </w:style>
  <w:style w:type="paragraph" w:styleId="Glava">
    <w:name w:val="header"/>
    <w:basedOn w:val="Navaden"/>
    <w:link w:val="GlavaZnak"/>
    <w:rsid w:val="002D3C2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character" w:customStyle="1" w:styleId="GlavaZnak">
    <w:name w:val="Glava Znak"/>
    <w:basedOn w:val="Privzetapisavaodstavka"/>
    <w:link w:val="Glava"/>
    <w:rsid w:val="002D3C2A"/>
    <w:rPr>
      <w:rFonts w:ascii="Arial" w:hAnsi="Arial"/>
      <w:noProof/>
      <w:szCs w:val="24"/>
      <w:lang w:val="en-US" w:eastAsia="en-US"/>
    </w:rPr>
  </w:style>
  <w:style w:type="character" w:styleId="Krepko">
    <w:name w:val="Strong"/>
    <w:uiPriority w:val="22"/>
    <w:qFormat/>
    <w:rsid w:val="002D3C2A"/>
    <w:rPr>
      <w:b/>
      <w:bCs/>
    </w:rPr>
  </w:style>
  <w:style w:type="paragraph" w:styleId="Odstavekseznama">
    <w:name w:val="List Paragraph"/>
    <w:basedOn w:val="Navaden"/>
    <w:uiPriority w:val="34"/>
    <w:qFormat/>
    <w:rsid w:val="002D3C2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521F5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521F55"/>
    <w:rPr>
      <w:rFonts w:ascii="Segoe UI" w:hAnsi="Segoe UI" w:cs="Segoe UI"/>
      <w:noProof/>
      <w:sz w:val="18"/>
      <w:szCs w:val="18"/>
      <w:lang w:eastAsia="ar-SA"/>
    </w:rPr>
  </w:style>
  <w:style w:type="paragraph" w:styleId="Navadensplet">
    <w:name w:val="Normal (Web)"/>
    <w:basedOn w:val="Navaden"/>
    <w:uiPriority w:val="99"/>
    <w:unhideWhenUsed/>
    <w:rsid w:val="00A10500"/>
    <w:pPr>
      <w:suppressAutoHyphens w:val="0"/>
      <w:spacing w:before="100" w:beforeAutospacing="1" w:after="100" w:afterAutospacing="1"/>
    </w:pPr>
    <w:rPr>
      <w:lang w:eastAsia="sl-SI"/>
    </w:rPr>
  </w:style>
  <w:style w:type="table" w:customStyle="1" w:styleId="Navadnatabela21">
    <w:name w:val="Navadna tabela 21"/>
    <w:basedOn w:val="Navadnatabela"/>
    <w:uiPriority w:val="42"/>
    <w:rsid w:val="00A10500"/>
    <w:rPr>
      <w:rFonts w:ascii="Calibri" w:eastAsia="Calibri" w:hAnsi="Calibri"/>
      <w:lang w:val="en-GB" w:eastAsia="en-GB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Privzetapisavaodstavka"/>
    <w:rsid w:val="009C654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rivzetapisavaodstavka"/>
    <w:rsid w:val="009C654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rivzetapisavaodstavka"/>
    <w:rsid w:val="009C654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Privzetapisavaodstavka"/>
    <w:rsid w:val="009C654E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Brezrazmikov">
    <w:name w:val="No Spacing"/>
    <w:uiPriority w:val="1"/>
    <w:qFormat/>
    <w:rsid w:val="008B10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avaden"/>
    <w:rsid w:val="009D5DE8"/>
    <w:pPr>
      <w:suppressAutoHyphens w:val="0"/>
    </w:pPr>
    <w:rPr>
      <w:rFonts w:ascii="Calibri" w:eastAsiaTheme="minorHAnsi" w:hAnsi="Calibri" w:cs="Calibri"/>
      <w:sz w:val="20"/>
      <w:szCs w:val="20"/>
      <w:lang w:eastAsia="sl-SI"/>
    </w:rPr>
  </w:style>
  <w:style w:type="paragraph" w:customStyle="1" w:styleId="xmsolistparagraph">
    <w:name w:val="x_msolistparagraph"/>
    <w:basedOn w:val="Navaden"/>
    <w:rsid w:val="009D5DE8"/>
    <w:pPr>
      <w:suppressAutoHyphens w:val="0"/>
      <w:ind w:left="720"/>
    </w:pPr>
    <w:rPr>
      <w:rFonts w:ascii="Calibri" w:eastAsiaTheme="minorHAnsi" w:hAnsi="Calibri" w:cs="Calibri"/>
      <w:sz w:val="20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5D65F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eastAsia="ar-SA"/>
    </w:rPr>
  </w:style>
  <w:style w:type="paragraph" w:styleId="Revizija">
    <w:name w:val="Revision"/>
    <w:hidden/>
    <w:uiPriority w:val="99"/>
    <w:semiHidden/>
    <w:rsid w:val="00AE0F93"/>
    <w:rPr>
      <w:noProof/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20649B"/>
    <w:pPr>
      <w:tabs>
        <w:tab w:val="right" w:pos="9072"/>
      </w:tabs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4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1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D0530E-C0DE-42DC-87F1-E52A6E7C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1919</Words>
  <Characters>10940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MZP-SC</Company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Poljak</dc:creator>
  <cp:keywords/>
  <dc:description/>
  <cp:lastModifiedBy>Katja Piškur</cp:lastModifiedBy>
  <cp:revision>8</cp:revision>
  <cp:lastPrinted>2021-06-17T14:43:00Z</cp:lastPrinted>
  <dcterms:created xsi:type="dcterms:W3CDTF">2026-05-08T10:22:00Z</dcterms:created>
  <dcterms:modified xsi:type="dcterms:W3CDTF">2026-05-11T13:37:00Z</dcterms:modified>
</cp:coreProperties>
</file>