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C14F5" w14:textId="76FF7409" w:rsidR="001D275B" w:rsidRDefault="000E47AD" w:rsidP="0068465E">
      <w:pPr>
        <w:pStyle w:val="Odstavekseznama1"/>
        <w:spacing w:line="260" w:lineRule="exact"/>
        <w:ind w:left="0"/>
        <w:rPr>
          <w:rFonts w:ascii="Arial" w:hAnsi="Arial" w:cs="Arial"/>
          <w:b/>
          <w:sz w:val="20"/>
          <w:szCs w:val="20"/>
        </w:rPr>
      </w:pPr>
      <w:r>
        <w:rPr>
          <w:noProof/>
        </w:rPr>
        <w:drawing>
          <wp:anchor distT="0" distB="0" distL="114300" distR="114300" simplePos="0" relativeHeight="251657216" behindDoc="0" locked="0" layoutInCell="1" allowOverlap="1" wp14:anchorId="0DB4A99D" wp14:editId="21488ABF">
            <wp:simplePos x="0" y="0"/>
            <wp:positionH relativeFrom="page">
              <wp:posOffset>0</wp:posOffset>
            </wp:positionH>
            <wp:positionV relativeFrom="page">
              <wp:posOffset>0</wp:posOffset>
            </wp:positionV>
            <wp:extent cx="4321810" cy="972185"/>
            <wp:effectExtent l="0" t="0" r="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8CC9AF" w14:textId="743819B2" w:rsidR="00FC4FEB" w:rsidRPr="004D3532" w:rsidRDefault="000E47AD" w:rsidP="00FC4FEB">
      <w:pPr>
        <w:pStyle w:val="Glava"/>
        <w:tabs>
          <w:tab w:val="clear" w:pos="4320"/>
          <w:tab w:val="clear" w:pos="8640"/>
          <w:tab w:val="left" w:pos="5112"/>
        </w:tabs>
        <w:spacing w:before="120" w:line="240" w:lineRule="exact"/>
        <w:ind w:left="284"/>
        <w:rPr>
          <w:rFonts w:cs="Arial"/>
          <w:sz w:val="16"/>
          <w:lang w:val="it-IT"/>
        </w:rPr>
      </w:pPr>
      <w:r>
        <w:rPr>
          <w:noProof/>
        </w:rPr>
        <w:drawing>
          <wp:anchor distT="0" distB="0" distL="114300" distR="114300" simplePos="0" relativeHeight="251658240" behindDoc="0" locked="0" layoutInCell="1" allowOverlap="1" wp14:anchorId="66DBA1C2" wp14:editId="2DB78362">
            <wp:simplePos x="0" y="0"/>
            <wp:positionH relativeFrom="page">
              <wp:posOffset>0</wp:posOffset>
            </wp:positionH>
            <wp:positionV relativeFrom="page">
              <wp:posOffset>0</wp:posOffset>
            </wp:positionV>
            <wp:extent cx="4321810" cy="972185"/>
            <wp:effectExtent l="0" t="0" r="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FC4FEB" w:rsidRPr="004D3532">
        <w:rPr>
          <w:rFonts w:cs="Arial"/>
          <w:sz w:val="16"/>
          <w:lang w:val="it-IT"/>
        </w:rPr>
        <w:t>Maistrova ulica 10, 1000 Ljubljana</w:t>
      </w:r>
      <w:r w:rsidR="00FC4FEB" w:rsidRPr="004D3532">
        <w:rPr>
          <w:rFonts w:cs="Arial"/>
          <w:sz w:val="16"/>
          <w:lang w:val="it-IT"/>
        </w:rPr>
        <w:tab/>
        <w:t>T: 01 369 59 00</w:t>
      </w:r>
    </w:p>
    <w:p w14:paraId="3E21E769"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35B780C2"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5BD3759B"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5A53A10F" w14:textId="77777777" w:rsidR="00FC4FEB" w:rsidRDefault="00FC4FEB" w:rsidP="001D275B">
      <w:pPr>
        <w:pStyle w:val="Odstavekseznama1"/>
        <w:spacing w:line="260" w:lineRule="exact"/>
        <w:ind w:left="0" w:firstLine="708"/>
        <w:rPr>
          <w:rFonts w:ascii="Arial" w:hAnsi="Arial" w:cs="Arial"/>
          <w:b/>
          <w:sz w:val="20"/>
          <w:szCs w:val="20"/>
        </w:rPr>
      </w:pPr>
    </w:p>
    <w:p w14:paraId="5556AFEA" w14:textId="77777777" w:rsidR="00644E67" w:rsidRPr="005B4049"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8D1759" w14:paraId="290CA595" w14:textId="77777777" w:rsidTr="00956616">
        <w:trPr>
          <w:gridAfter w:val="2"/>
          <w:wAfter w:w="3067" w:type="dxa"/>
        </w:trPr>
        <w:tc>
          <w:tcPr>
            <w:tcW w:w="6096" w:type="dxa"/>
            <w:gridSpan w:val="2"/>
          </w:tcPr>
          <w:p w14:paraId="79A77A52" w14:textId="6B28762B" w:rsidR="00644E67" w:rsidRPr="00707490" w:rsidRDefault="00644E67" w:rsidP="00956616">
            <w:pPr>
              <w:pStyle w:val="Neotevilenodstavek"/>
              <w:spacing w:before="0" w:after="0" w:line="260" w:lineRule="exact"/>
              <w:jc w:val="left"/>
              <w:rPr>
                <w:sz w:val="20"/>
                <w:szCs w:val="20"/>
                <w:highlight w:val="yellow"/>
              </w:rPr>
            </w:pPr>
            <w:r w:rsidRPr="002D6DD4">
              <w:rPr>
                <w:sz w:val="20"/>
                <w:szCs w:val="20"/>
              </w:rPr>
              <w:t xml:space="preserve">Številka: </w:t>
            </w:r>
            <w:bookmarkStart w:id="0" w:name="_Hlk187311133"/>
            <w:r w:rsidR="000E47AD" w:rsidRPr="002D6DD4">
              <w:rPr>
                <w:sz w:val="20"/>
                <w:szCs w:val="20"/>
              </w:rPr>
              <w:t>351-2/2024-</w:t>
            </w:r>
            <w:bookmarkEnd w:id="0"/>
            <w:r w:rsidR="00F52ABA" w:rsidRPr="002D6DD4">
              <w:rPr>
                <w:sz w:val="20"/>
                <w:szCs w:val="20"/>
              </w:rPr>
              <w:t>3340-</w:t>
            </w:r>
            <w:r w:rsidR="00063BEC">
              <w:rPr>
                <w:sz w:val="20"/>
                <w:szCs w:val="20"/>
              </w:rPr>
              <w:t>10</w:t>
            </w:r>
            <w:r w:rsidR="00E7685B">
              <w:rPr>
                <w:sz w:val="20"/>
                <w:szCs w:val="20"/>
              </w:rPr>
              <w:t>1</w:t>
            </w:r>
          </w:p>
        </w:tc>
      </w:tr>
      <w:tr w:rsidR="00644E67" w:rsidRPr="008D1759" w14:paraId="5B9F5F2D" w14:textId="77777777" w:rsidTr="00956616">
        <w:trPr>
          <w:gridAfter w:val="2"/>
          <w:wAfter w:w="3067" w:type="dxa"/>
        </w:trPr>
        <w:tc>
          <w:tcPr>
            <w:tcW w:w="6096" w:type="dxa"/>
            <w:gridSpan w:val="2"/>
          </w:tcPr>
          <w:p w14:paraId="65392077" w14:textId="3FD90312" w:rsidR="00644E67" w:rsidRPr="00707490" w:rsidRDefault="00644E67" w:rsidP="00956616">
            <w:pPr>
              <w:pStyle w:val="Neotevilenodstavek"/>
              <w:spacing w:before="0" w:after="0" w:line="260" w:lineRule="exact"/>
              <w:jc w:val="left"/>
              <w:rPr>
                <w:sz w:val="20"/>
                <w:szCs w:val="20"/>
                <w:highlight w:val="yellow"/>
              </w:rPr>
            </w:pPr>
            <w:r w:rsidRPr="002D6DD4">
              <w:rPr>
                <w:sz w:val="20"/>
                <w:szCs w:val="20"/>
              </w:rPr>
              <w:t xml:space="preserve">Ljubljana, </w:t>
            </w:r>
            <w:r w:rsidR="00E7685B">
              <w:rPr>
                <w:sz w:val="20"/>
                <w:szCs w:val="20"/>
              </w:rPr>
              <w:t>20</w:t>
            </w:r>
            <w:r w:rsidR="00F52ABA" w:rsidRPr="002D6DD4">
              <w:rPr>
                <w:sz w:val="20"/>
                <w:szCs w:val="20"/>
              </w:rPr>
              <w:t xml:space="preserve">. </w:t>
            </w:r>
            <w:r w:rsidR="002D6DD4" w:rsidRPr="002D6DD4">
              <w:rPr>
                <w:sz w:val="20"/>
                <w:szCs w:val="20"/>
              </w:rPr>
              <w:t>3</w:t>
            </w:r>
            <w:r w:rsidR="00F52ABA" w:rsidRPr="002D6DD4">
              <w:rPr>
                <w:sz w:val="20"/>
                <w:szCs w:val="20"/>
              </w:rPr>
              <w:t>. 2026</w:t>
            </w:r>
          </w:p>
        </w:tc>
      </w:tr>
      <w:tr w:rsidR="00644E67" w:rsidRPr="008D1759" w14:paraId="58DADA7F" w14:textId="77777777" w:rsidTr="00956616">
        <w:trPr>
          <w:gridAfter w:val="2"/>
          <w:wAfter w:w="3067" w:type="dxa"/>
        </w:trPr>
        <w:tc>
          <w:tcPr>
            <w:tcW w:w="6096" w:type="dxa"/>
            <w:gridSpan w:val="2"/>
          </w:tcPr>
          <w:p w14:paraId="0C133B69" w14:textId="1407DCB3" w:rsidR="00644E67" w:rsidRPr="00594B90" w:rsidRDefault="00644E67" w:rsidP="00956616">
            <w:pPr>
              <w:pStyle w:val="Neotevilenodstavek"/>
              <w:spacing w:before="0" w:after="0" w:line="260" w:lineRule="exact"/>
              <w:jc w:val="left"/>
              <w:rPr>
                <w:sz w:val="20"/>
                <w:szCs w:val="20"/>
              </w:rPr>
            </w:pPr>
          </w:p>
        </w:tc>
      </w:tr>
      <w:tr w:rsidR="00644E67" w:rsidRPr="008D1759" w14:paraId="7C927259" w14:textId="77777777" w:rsidTr="00956616">
        <w:trPr>
          <w:gridAfter w:val="2"/>
          <w:wAfter w:w="3067" w:type="dxa"/>
        </w:trPr>
        <w:tc>
          <w:tcPr>
            <w:tcW w:w="6096" w:type="dxa"/>
            <w:gridSpan w:val="2"/>
          </w:tcPr>
          <w:p w14:paraId="5EFD328B" w14:textId="77777777" w:rsidR="00644E67" w:rsidRPr="00644E67" w:rsidRDefault="00644E67" w:rsidP="00956616">
            <w:pPr>
              <w:rPr>
                <w:rFonts w:ascii="Arial" w:hAnsi="Arial" w:cs="Arial"/>
                <w:sz w:val="20"/>
                <w:szCs w:val="20"/>
              </w:rPr>
            </w:pPr>
          </w:p>
          <w:p w14:paraId="3288FABA" w14:textId="77777777" w:rsidR="00644E67" w:rsidRPr="00644E67" w:rsidRDefault="00644E67" w:rsidP="00956616">
            <w:pPr>
              <w:rPr>
                <w:rFonts w:ascii="Arial" w:hAnsi="Arial" w:cs="Arial"/>
                <w:sz w:val="20"/>
                <w:szCs w:val="20"/>
              </w:rPr>
            </w:pPr>
            <w:r w:rsidRPr="00644E67">
              <w:rPr>
                <w:rFonts w:ascii="Arial" w:hAnsi="Arial" w:cs="Arial"/>
                <w:sz w:val="20"/>
                <w:szCs w:val="20"/>
              </w:rPr>
              <w:t>GENERALNI SEKRETARIAT VLADE REPUBLIKE SLOVENIJE</w:t>
            </w:r>
          </w:p>
          <w:p w14:paraId="4C07918E" w14:textId="77777777" w:rsidR="00644E67" w:rsidRPr="00644E67" w:rsidRDefault="00644E67" w:rsidP="00956616">
            <w:pPr>
              <w:rPr>
                <w:rFonts w:ascii="Arial" w:hAnsi="Arial" w:cs="Arial"/>
                <w:sz w:val="20"/>
                <w:szCs w:val="20"/>
              </w:rPr>
            </w:pPr>
            <w:hyperlink r:id="rId8" w:history="1">
              <w:r w:rsidRPr="00644E67">
                <w:rPr>
                  <w:rStyle w:val="Hiperpovezava"/>
                  <w:rFonts w:ascii="Arial" w:hAnsi="Arial" w:cs="Arial"/>
                  <w:sz w:val="20"/>
                  <w:szCs w:val="20"/>
                </w:rPr>
                <w:t>Gp.gs@gov.si</w:t>
              </w:r>
            </w:hyperlink>
          </w:p>
          <w:p w14:paraId="5967C236" w14:textId="77777777" w:rsidR="00644E67" w:rsidRPr="008D1759" w:rsidRDefault="00644E67" w:rsidP="00956616">
            <w:pPr>
              <w:rPr>
                <w:rFonts w:cs="Arial"/>
                <w:szCs w:val="20"/>
              </w:rPr>
            </w:pPr>
          </w:p>
        </w:tc>
      </w:tr>
      <w:tr w:rsidR="00644E67" w:rsidRPr="008D1759" w14:paraId="54B95AD4" w14:textId="77777777" w:rsidTr="00956616">
        <w:tc>
          <w:tcPr>
            <w:tcW w:w="9163" w:type="dxa"/>
            <w:gridSpan w:val="4"/>
          </w:tcPr>
          <w:p w14:paraId="1939AD48" w14:textId="65A5F455" w:rsidR="00644E67" w:rsidRPr="008D1759" w:rsidRDefault="00644E67" w:rsidP="00956616">
            <w:pPr>
              <w:pStyle w:val="Naslovpredpisa"/>
              <w:spacing w:before="0" w:after="0" w:line="260" w:lineRule="exact"/>
              <w:jc w:val="left"/>
              <w:rPr>
                <w:sz w:val="20"/>
                <w:szCs w:val="20"/>
              </w:rPr>
            </w:pPr>
            <w:r>
              <w:rPr>
                <w:sz w:val="20"/>
                <w:szCs w:val="20"/>
              </w:rPr>
              <w:t>ZADEVA:</w:t>
            </w:r>
            <w:r w:rsidR="00C46D10">
              <w:rPr>
                <w:sz w:val="20"/>
                <w:szCs w:val="20"/>
              </w:rPr>
              <w:t xml:space="preserve"> </w:t>
            </w:r>
            <w:r w:rsidR="007826AC" w:rsidRPr="007826AC">
              <w:rPr>
                <w:bCs/>
                <w:sz w:val="20"/>
                <w:szCs w:val="20"/>
              </w:rPr>
              <w:t>Predlog seznanitve z dokumentoma Urejanje okolice za povečanje odpornosti kulturnih spomenikov - Program predvidenih projektov in aktivnosti za obdobje 2026–2028 in Urejanje okolice za povečanje odpornosti kulturnih spomenikov - Letni načrt aktivnosti za leto 2026</w:t>
            </w:r>
            <w:r w:rsidR="00C46D10" w:rsidRPr="000E47AD">
              <w:rPr>
                <w:bCs/>
                <w:sz w:val="20"/>
                <w:szCs w:val="20"/>
              </w:rPr>
              <w:t xml:space="preserve"> </w:t>
            </w:r>
            <w:r w:rsidRPr="000E47AD">
              <w:rPr>
                <w:bCs/>
                <w:sz w:val="20"/>
                <w:szCs w:val="20"/>
              </w:rPr>
              <w:t>– predlog za obravnavo</w:t>
            </w:r>
            <w:r w:rsidRPr="008D1759">
              <w:rPr>
                <w:sz w:val="20"/>
                <w:szCs w:val="20"/>
              </w:rPr>
              <w:t xml:space="preserve"> </w:t>
            </w:r>
          </w:p>
        </w:tc>
      </w:tr>
      <w:tr w:rsidR="00644E67" w:rsidRPr="008D1759" w14:paraId="1C9455F3" w14:textId="77777777" w:rsidTr="00956616">
        <w:tc>
          <w:tcPr>
            <w:tcW w:w="9163" w:type="dxa"/>
            <w:gridSpan w:val="4"/>
          </w:tcPr>
          <w:p w14:paraId="65DE4F47" w14:textId="77777777" w:rsidR="00644E67" w:rsidRPr="008D1759" w:rsidRDefault="00644E67" w:rsidP="00956616">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644E67" w:rsidRPr="008D1759" w14:paraId="66C8316B" w14:textId="77777777" w:rsidTr="00956616">
        <w:tc>
          <w:tcPr>
            <w:tcW w:w="9163" w:type="dxa"/>
            <w:gridSpan w:val="4"/>
          </w:tcPr>
          <w:p w14:paraId="62823402" w14:textId="53DCC7C3" w:rsidR="00644E67" w:rsidRPr="00C46D10" w:rsidRDefault="00C46D10" w:rsidP="00C46D10">
            <w:pPr>
              <w:pStyle w:val="Neotevilenodstavek"/>
              <w:spacing w:before="0" w:after="0" w:line="260" w:lineRule="exact"/>
              <w:rPr>
                <w:sz w:val="20"/>
                <w:szCs w:val="20"/>
              </w:rPr>
            </w:pPr>
            <w:r w:rsidRPr="00C46D10">
              <w:rPr>
                <w:sz w:val="20"/>
                <w:szCs w:val="20"/>
              </w:rPr>
              <w:t>Na podlagi šestega odstavka 21. člena Zakona o Vladi Republike Slovenije (Uradni list RS, št. 24/05 – uradno prečiščeno besedilo, 109/08, 38/10 – ZUKN, 8/12, 21/13, 47/13 – ZDU-1G, 65/14</w:t>
            </w:r>
            <w:r w:rsidR="002B239B">
              <w:rPr>
                <w:sz w:val="20"/>
                <w:szCs w:val="20"/>
              </w:rPr>
              <w:t>,</w:t>
            </w:r>
            <w:r w:rsidRPr="00C46D10">
              <w:rPr>
                <w:sz w:val="20"/>
                <w:szCs w:val="20"/>
              </w:rPr>
              <w:t xml:space="preserve"> 55/17</w:t>
            </w:r>
            <w:r w:rsidR="00CC06D2">
              <w:rPr>
                <w:sz w:val="20"/>
                <w:szCs w:val="20"/>
              </w:rPr>
              <w:t>,</w:t>
            </w:r>
            <w:r w:rsidR="002B239B">
              <w:rPr>
                <w:sz w:val="20"/>
                <w:szCs w:val="20"/>
              </w:rPr>
              <w:t xml:space="preserve"> 163/22</w:t>
            </w:r>
            <w:r w:rsidR="00CC06D2">
              <w:rPr>
                <w:sz w:val="20"/>
                <w:szCs w:val="20"/>
              </w:rPr>
              <w:t xml:space="preserve"> in 57/25 - ZF</w:t>
            </w:r>
            <w:r w:rsidRPr="00C46D10">
              <w:rPr>
                <w:sz w:val="20"/>
                <w:szCs w:val="20"/>
              </w:rPr>
              <w:t xml:space="preserve">) v zvezi s </w:t>
            </w:r>
            <w:r w:rsidR="00AF53ED" w:rsidRPr="00392392">
              <w:rPr>
                <w:bCs/>
                <w:sz w:val="20"/>
                <w:szCs w:val="20"/>
              </w:rPr>
              <w:t>76. člen</w:t>
            </w:r>
            <w:r w:rsidR="00AF53ED">
              <w:rPr>
                <w:bCs/>
                <w:sz w:val="20"/>
                <w:szCs w:val="20"/>
              </w:rPr>
              <w:t>om</w:t>
            </w:r>
            <w:r w:rsidR="00AF53ED" w:rsidRPr="00392392">
              <w:rPr>
                <w:bCs/>
                <w:sz w:val="20"/>
                <w:szCs w:val="20"/>
              </w:rPr>
              <w:t xml:space="preserve"> Zakona o obnovi, razvoju in zagotavljanju finančnih sredstev</w:t>
            </w:r>
            <w:r w:rsidR="00AF53ED">
              <w:rPr>
                <w:bCs/>
                <w:sz w:val="20"/>
                <w:szCs w:val="20"/>
              </w:rPr>
              <w:t xml:space="preserve"> (Uradni list RS št: 131/23</w:t>
            </w:r>
            <w:r w:rsidR="00CC06D2">
              <w:rPr>
                <w:bCs/>
                <w:sz w:val="20"/>
                <w:szCs w:val="20"/>
              </w:rPr>
              <w:t xml:space="preserve">, </w:t>
            </w:r>
            <w:r w:rsidR="00AF53ED">
              <w:rPr>
                <w:bCs/>
                <w:sz w:val="20"/>
                <w:szCs w:val="20"/>
              </w:rPr>
              <w:t>81/24</w:t>
            </w:r>
            <w:r w:rsidR="00CC06D2">
              <w:rPr>
                <w:bCs/>
                <w:sz w:val="20"/>
                <w:szCs w:val="20"/>
              </w:rPr>
              <w:t>, 109/24 in 57/25</w:t>
            </w:r>
            <w:r w:rsidR="00AF53ED">
              <w:rPr>
                <w:bCs/>
                <w:sz w:val="20"/>
                <w:szCs w:val="20"/>
              </w:rPr>
              <w:t>)</w:t>
            </w:r>
            <w:r w:rsidRPr="00C46D10">
              <w:rPr>
                <w:sz w:val="20"/>
                <w:szCs w:val="20"/>
              </w:rPr>
              <w:t xml:space="preserve"> je Vlada Republike Slovenije na ……seji dne…………sprejela:</w:t>
            </w:r>
          </w:p>
          <w:p w14:paraId="278B0A15" w14:textId="77777777" w:rsidR="00C46D10" w:rsidRPr="00C46D10" w:rsidRDefault="00C46D10" w:rsidP="00C46D10">
            <w:pPr>
              <w:pStyle w:val="Neotevilenodstavek"/>
              <w:spacing w:before="0" w:after="0" w:line="260" w:lineRule="exact"/>
              <w:rPr>
                <w:iCs/>
                <w:sz w:val="20"/>
                <w:szCs w:val="20"/>
              </w:rPr>
            </w:pPr>
          </w:p>
          <w:p w14:paraId="75220F1F" w14:textId="77777777" w:rsidR="00C46D10" w:rsidRPr="00C46D10" w:rsidRDefault="00C46D10" w:rsidP="00C46D10">
            <w:pPr>
              <w:pStyle w:val="Neotevilenodstavek"/>
              <w:spacing w:before="0" w:after="0" w:line="260" w:lineRule="exact"/>
              <w:rPr>
                <w:iCs/>
                <w:sz w:val="20"/>
                <w:szCs w:val="20"/>
              </w:rPr>
            </w:pPr>
          </w:p>
          <w:p w14:paraId="0C66A028" w14:textId="77777777" w:rsidR="00C46D10" w:rsidRPr="00C46D10" w:rsidRDefault="00C46D10" w:rsidP="00C46D10">
            <w:pPr>
              <w:pStyle w:val="Neotevilenodstavek"/>
              <w:spacing w:before="0" w:after="0" w:line="260" w:lineRule="exact"/>
              <w:jc w:val="center"/>
              <w:rPr>
                <w:color w:val="000000"/>
                <w:sz w:val="20"/>
                <w:szCs w:val="20"/>
              </w:rPr>
            </w:pPr>
            <w:r w:rsidRPr="00C46D10">
              <w:rPr>
                <w:color w:val="000000"/>
                <w:sz w:val="20"/>
                <w:szCs w:val="20"/>
              </w:rPr>
              <w:t>S K L E P:</w:t>
            </w:r>
          </w:p>
          <w:p w14:paraId="184DA485" w14:textId="77777777" w:rsidR="00C46D10" w:rsidRPr="00C46D10" w:rsidRDefault="00C46D10" w:rsidP="00C46D10">
            <w:pPr>
              <w:pStyle w:val="Neotevilenodstavek"/>
              <w:spacing w:before="0" w:after="0" w:line="260" w:lineRule="exact"/>
              <w:rPr>
                <w:iCs/>
                <w:color w:val="000000"/>
                <w:sz w:val="20"/>
                <w:szCs w:val="20"/>
              </w:rPr>
            </w:pPr>
          </w:p>
          <w:p w14:paraId="155C4BBA" w14:textId="77777777" w:rsidR="00C46D10" w:rsidRPr="00C46D10" w:rsidRDefault="00C46D10" w:rsidP="00C46D10">
            <w:pPr>
              <w:pStyle w:val="Neotevilenodstavek"/>
              <w:spacing w:before="0" w:after="0" w:line="260" w:lineRule="exact"/>
              <w:rPr>
                <w:iCs/>
                <w:color w:val="000000"/>
                <w:sz w:val="20"/>
                <w:szCs w:val="20"/>
              </w:rPr>
            </w:pPr>
          </w:p>
          <w:p w14:paraId="1028438A" w14:textId="44E5075B" w:rsidR="00C46D10" w:rsidRPr="00C46D10" w:rsidRDefault="00C46D10" w:rsidP="00C46D10">
            <w:pPr>
              <w:pStyle w:val="Neotevilenodstavek"/>
              <w:spacing w:before="0" w:after="0" w:line="260" w:lineRule="exact"/>
              <w:rPr>
                <w:sz w:val="20"/>
                <w:szCs w:val="20"/>
              </w:rPr>
            </w:pPr>
            <w:r w:rsidRPr="00C46D10">
              <w:rPr>
                <w:sz w:val="20"/>
                <w:szCs w:val="20"/>
              </w:rPr>
              <w:t xml:space="preserve">Vlada Republike Slovenije se je seznanila </w:t>
            </w:r>
            <w:r w:rsidR="00F27E70">
              <w:rPr>
                <w:sz w:val="20"/>
                <w:szCs w:val="20"/>
              </w:rPr>
              <w:t>z dokumentoma</w:t>
            </w:r>
            <w:r w:rsidRPr="00C46D10">
              <w:rPr>
                <w:sz w:val="20"/>
                <w:szCs w:val="20"/>
              </w:rPr>
              <w:t>:</w:t>
            </w:r>
          </w:p>
          <w:p w14:paraId="6C35A8B8" w14:textId="161312BD" w:rsidR="00CA7196" w:rsidRPr="004243D7" w:rsidRDefault="00CA7196" w:rsidP="00157D45">
            <w:pPr>
              <w:pStyle w:val="Neotevilenodstavek"/>
              <w:numPr>
                <w:ilvl w:val="0"/>
                <w:numId w:val="13"/>
              </w:numPr>
              <w:spacing w:before="0" w:after="0" w:line="260" w:lineRule="exact"/>
              <w:rPr>
                <w:iCs/>
                <w:sz w:val="20"/>
                <w:szCs w:val="20"/>
              </w:rPr>
            </w:pPr>
            <w:r w:rsidRPr="00C46D10">
              <w:rPr>
                <w:bCs/>
                <w:sz w:val="20"/>
                <w:szCs w:val="20"/>
              </w:rPr>
              <w:t>Urejanje okolice za povečanje odpornosti kulturnih spomenikov</w:t>
            </w:r>
            <w:r>
              <w:rPr>
                <w:bCs/>
                <w:sz w:val="20"/>
                <w:szCs w:val="20"/>
              </w:rPr>
              <w:t xml:space="preserve"> - </w:t>
            </w:r>
            <w:r w:rsidR="00C46D10" w:rsidRPr="00C46D10">
              <w:rPr>
                <w:bCs/>
                <w:sz w:val="20"/>
                <w:szCs w:val="20"/>
              </w:rPr>
              <w:t>Programom predvidenih projektov in aktivnosti za obdobje 202</w:t>
            </w:r>
            <w:r w:rsidR="00AC3F2F">
              <w:rPr>
                <w:bCs/>
                <w:sz w:val="20"/>
                <w:szCs w:val="20"/>
              </w:rPr>
              <w:t>6</w:t>
            </w:r>
            <w:r w:rsidR="00C46D10" w:rsidRPr="00C46D10">
              <w:rPr>
                <w:bCs/>
                <w:sz w:val="20"/>
                <w:szCs w:val="20"/>
              </w:rPr>
              <w:t xml:space="preserve"> – 2028</w:t>
            </w:r>
            <w:r w:rsidR="0088113A">
              <w:rPr>
                <w:bCs/>
                <w:sz w:val="20"/>
                <w:szCs w:val="20"/>
              </w:rPr>
              <w:t xml:space="preserve"> in</w:t>
            </w:r>
          </w:p>
          <w:p w14:paraId="63692006" w14:textId="3957CDC3" w:rsidR="00C46D10" w:rsidRPr="00C46D10" w:rsidRDefault="00CA7196" w:rsidP="00157D45">
            <w:pPr>
              <w:pStyle w:val="Neotevilenodstavek"/>
              <w:numPr>
                <w:ilvl w:val="0"/>
                <w:numId w:val="13"/>
              </w:numPr>
              <w:spacing w:before="0" w:after="0" w:line="260" w:lineRule="exact"/>
              <w:rPr>
                <w:iCs/>
                <w:sz w:val="20"/>
                <w:szCs w:val="20"/>
              </w:rPr>
            </w:pPr>
            <w:r w:rsidRPr="00C46D10">
              <w:rPr>
                <w:bCs/>
                <w:sz w:val="20"/>
                <w:szCs w:val="20"/>
              </w:rPr>
              <w:t>Urejanje okolice za povečanje odpornosti kulturnih spomenikov</w:t>
            </w:r>
            <w:r>
              <w:rPr>
                <w:bCs/>
                <w:sz w:val="20"/>
                <w:szCs w:val="20"/>
              </w:rPr>
              <w:t xml:space="preserve"> - </w:t>
            </w:r>
            <w:r w:rsidR="00F52ABA">
              <w:rPr>
                <w:bCs/>
                <w:sz w:val="20"/>
                <w:szCs w:val="20"/>
              </w:rPr>
              <w:t>Letni načrt aktivnosti za leto 2026</w:t>
            </w:r>
            <w:r w:rsidR="00C46D10" w:rsidRPr="00C46D10">
              <w:rPr>
                <w:bCs/>
                <w:sz w:val="20"/>
                <w:szCs w:val="20"/>
              </w:rPr>
              <w:t>.</w:t>
            </w:r>
          </w:p>
          <w:p w14:paraId="6E6E0452" w14:textId="77777777" w:rsidR="00C46D10" w:rsidRPr="00C46D10" w:rsidRDefault="00C46D10" w:rsidP="00C46D10">
            <w:pPr>
              <w:pStyle w:val="Neotevilenodstavek"/>
              <w:spacing w:before="0" w:after="0" w:line="260" w:lineRule="exact"/>
              <w:rPr>
                <w:bCs/>
                <w:color w:val="000000"/>
                <w:sz w:val="20"/>
                <w:szCs w:val="20"/>
              </w:rPr>
            </w:pPr>
          </w:p>
          <w:p w14:paraId="1923DDEC" w14:textId="77777777" w:rsidR="00C46D10" w:rsidRPr="00C46D10" w:rsidRDefault="00C46D10" w:rsidP="00C46D10">
            <w:pPr>
              <w:pStyle w:val="Neotevilenodstavek"/>
              <w:spacing w:before="0" w:after="0" w:line="260" w:lineRule="exact"/>
              <w:rPr>
                <w:bCs/>
                <w:color w:val="000000"/>
                <w:sz w:val="20"/>
                <w:szCs w:val="20"/>
              </w:rPr>
            </w:pPr>
          </w:p>
          <w:p w14:paraId="3BA715A8" w14:textId="77777777" w:rsidR="00C46D10" w:rsidRPr="00C46D10" w:rsidRDefault="00C46D10" w:rsidP="00C46D10">
            <w:pPr>
              <w:pStyle w:val="Neotevilenodstavek"/>
              <w:spacing w:before="0" w:after="0" w:line="260" w:lineRule="exact"/>
              <w:rPr>
                <w:bCs/>
                <w:color w:val="000000"/>
                <w:sz w:val="20"/>
                <w:szCs w:val="20"/>
              </w:rPr>
            </w:pPr>
          </w:p>
          <w:p w14:paraId="222F7CCE" w14:textId="639E28C1" w:rsidR="00C46D10" w:rsidRPr="00C46D10" w:rsidRDefault="00C46D10" w:rsidP="00C46D10">
            <w:pPr>
              <w:pStyle w:val="Neotevilenodstavek"/>
              <w:spacing w:before="0" w:after="0" w:line="260" w:lineRule="exact"/>
              <w:jc w:val="left"/>
              <w:rPr>
                <w:bCs/>
                <w:color w:val="000000"/>
                <w:sz w:val="20"/>
                <w:szCs w:val="20"/>
              </w:rPr>
            </w:pPr>
            <w:r>
              <w:rPr>
                <w:bCs/>
                <w:color w:val="000000"/>
                <w:sz w:val="20"/>
                <w:szCs w:val="20"/>
              </w:rPr>
              <w:t xml:space="preserve">                                                                                           </w:t>
            </w:r>
            <w:r w:rsidRPr="00C46D10">
              <w:rPr>
                <w:bCs/>
                <w:color w:val="000000"/>
                <w:sz w:val="20"/>
                <w:szCs w:val="20"/>
              </w:rPr>
              <w:t>Barbara Kolenko Helbl</w:t>
            </w:r>
          </w:p>
          <w:p w14:paraId="770359A8" w14:textId="0451755D" w:rsidR="00C46D10" w:rsidRPr="00C46D10" w:rsidRDefault="00C46D10" w:rsidP="00C46D10">
            <w:pPr>
              <w:pStyle w:val="Neotevilenodstavek"/>
              <w:spacing w:before="0" w:after="0" w:line="260" w:lineRule="exact"/>
              <w:rPr>
                <w:color w:val="000000"/>
                <w:sz w:val="20"/>
                <w:szCs w:val="20"/>
                <w:lang w:val="de-DE"/>
              </w:rPr>
            </w:pPr>
            <w:r>
              <w:rPr>
                <w:color w:val="000000"/>
                <w:sz w:val="20"/>
                <w:szCs w:val="20"/>
                <w:lang w:val="de-DE"/>
              </w:rPr>
              <w:t xml:space="preserve">                                                                                     </w:t>
            </w:r>
            <w:r w:rsidRPr="00C46D10">
              <w:rPr>
                <w:color w:val="000000"/>
                <w:sz w:val="20"/>
                <w:szCs w:val="20"/>
                <w:lang w:val="de-DE"/>
              </w:rPr>
              <w:t>GENERALNA SEKRETARKA</w:t>
            </w:r>
          </w:p>
          <w:p w14:paraId="0673A4FD" w14:textId="77777777" w:rsidR="00C46D10" w:rsidRPr="00C46D10" w:rsidRDefault="00C46D10" w:rsidP="00C46D10">
            <w:pPr>
              <w:pStyle w:val="Neotevilenodstavek"/>
              <w:spacing w:before="0" w:after="0" w:line="260" w:lineRule="exact"/>
              <w:rPr>
                <w:color w:val="000000"/>
                <w:sz w:val="20"/>
                <w:szCs w:val="20"/>
                <w:lang w:val="de-DE"/>
              </w:rPr>
            </w:pPr>
          </w:p>
          <w:p w14:paraId="48B9DEBC" w14:textId="77777777" w:rsidR="00C46D10" w:rsidRPr="00C46D10" w:rsidRDefault="00C46D10" w:rsidP="00C46D10">
            <w:pPr>
              <w:pStyle w:val="Neotevilenodstavek"/>
              <w:spacing w:before="0" w:after="0" w:line="260" w:lineRule="exact"/>
              <w:rPr>
                <w:color w:val="000000"/>
                <w:sz w:val="20"/>
                <w:szCs w:val="20"/>
                <w:lang w:val="de-DE"/>
              </w:rPr>
            </w:pPr>
          </w:p>
          <w:p w14:paraId="0758EDDF" w14:textId="4FAF0AAE" w:rsidR="00C46D10" w:rsidRPr="00C46D10" w:rsidRDefault="00C46D10" w:rsidP="00C46D10">
            <w:pPr>
              <w:pStyle w:val="Neotevilenodstavek"/>
              <w:spacing w:before="0" w:after="0" w:line="260" w:lineRule="exact"/>
              <w:rPr>
                <w:iCs/>
                <w:color w:val="000000"/>
                <w:sz w:val="20"/>
                <w:szCs w:val="20"/>
              </w:rPr>
            </w:pPr>
            <w:r w:rsidRPr="00C46D10">
              <w:rPr>
                <w:iCs/>
                <w:color w:val="000000"/>
                <w:sz w:val="20"/>
                <w:szCs w:val="20"/>
              </w:rPr>
              <w:t>PRILOG</w:t>
            </w:r>
            <w:r w:rsidR="0088113A">
              <w:rPr>
                <w:iCs/>
                <w:color w:val="000000"/>
                <w:sz w:val="20"/>
                <w:szCs w:val="20"/>
              </w:rPr>
              <w:t>I</w:t>
            </w:r>
            <w:r w:rsidRPr="00C46D10">
              <w:rPr>
                <w:iCs/>
                <w:color w:val="000000"/>
                <w:sz w:val="20"/>
                <w:szCs w:val="20"/>
              </w:rPr>
              <w:t>:</w:t>
            </w:r>
          </w:p>
          <w:p w14:paraId="025F5E4F" w14:textId="3CEAE6C6" w:rsidR="0088113A" w:rsidRPr="0088113A" w:rsidRDefault="00C46D10" w:rsidP="00157D45">
            <w:pPr>
              <w:pStyle w:val="Neotevilenodstavek"/>
              <w:numPr>
                <w:ilvl w:val="0"/>
                <w:numId w:val="13"/>
              </w:numPr>
              <w:spacing w:before="0" w:after="0" w:line="260" w:lineRule="exact"/>
              <w:rPr>
                <w:iCs/>
                <w:sz w:val="20"/>
                <w:szCs w:val="20"/>
              </w:rPr>
            </w:pPr>
            <w:r w:rsidRPr="00C46D10">
              <w:rPr>
                <w:bCs/>
                <w:sz w:val="20"/>
                <w:szCs w:val="20"/>
              </w:rPr>
              <w:t>Urejanje okolice za povečanje odpornosti kulturnih spomenikov</w:t>
            </w:r>
            <w:r w:rsidR="0088113A">
              <w:rPr>
                <w:bCs/>
                <w:sz w:val="20"/>
                <w:szCs w:val="20"/>
              </w:rPr>
              <w:t xml:space="preserve"> - </w:t>
            </w:r>
            <w:r w:rsidR="00C92124" w:rsidRPr="00C46D10">
              <w:rPr>
                <w:bCs/>
                <w:sz w:val="20"/>
                <w:szCs w:val="20"/>
              </w:rPr>
              <w:t>Program predvidenih projektov in aktivnosti za obdobje 202</w:t>
            </w:r>
            <w:r w:rsidR="00707490">
              <w:rPr>
                <w:bCs/>
                <w:sz w:val="20"/>
                <w:szCs w:val="20"/>
              </w:rPr>
              <w:t>6</w:t>
            </w:r>
            <w:r w:rsidR="00C92124" w:rsidRPr="00C46D10">
              <w:rPr>
                <w:bCs/>
                <w:sz w:val="20"/>
                <w:szCs w:val="20"/>
              </w:rPr>
              <w:t xml:space="preserve"> – 2028</w:t>
            </w:r>
            <w:r w:rsidR="00F52ABA">
              <w:rPr>
                <w:bCs/>
                <w:sz w:val="20"/>
                <w:szCs w:val="20"/>
              </w:rPr>
              <w:t xml:space="preserve"> in </w:t>
            </w:r>
          </w:p>
          <w:p w14:paraId="013BFBDE" w14:textId="7F9AF631" w:rsidR="00C46D10" w:rsidRPr="00E65518" w:rsidRDefault="0088113A" w:rsidP="00157D45">
            <w:pPr>
              <w:pStyle w:val="Neotevilenodstavek"/>
              <w:numPr>
                <w:ilvl w:val="0"/>
                <w:numId w:val="13"/>
              </w:numPr>
              <w:spacing w:before="0" w:after="0" w:line="260" w:lineRule="exact"/>
              <w:rPr>
                <w:iCs/>
                <w:sz w:val="20"/>
                <w:szCs w:val="20"/>
              </w:rPr>
            </w:pPr>
            <w:r w:rsidRPr="00C46D10">
              <w:rPr>
                <w:bCs/>
                <w:sz w:val="20"/>
                <w:szCs w:val="20"/>
              </w:rPr>
              <w:t>Urejanje okolice za povečanje odpornosti kulturnih spomenikov</w:t>
            </w:r>
            <w:r>
              <w:rPr>
                <w:bCs/>
                <w:sz w:val="20"/>
                <w:szCs w:val="20"/>
              </w:rPr>
              <w:t xml:space="preserve"> -</w:t>
            </w:r>
            <w:r w:rsidRPr="00C46D10">
              <w:rPr>
                <w:bCs/>
                <w:sz w:val="20"/>
                <w:szCs w:val="20"/>
              </w:rPr>
              <w:t xml:space="preserve"> </w:t>
            </w:r>
            <w:r w:rsidR="00F52ABA">
              <w:rPr>
                <w:bCs/>
                <w:sz w:val="20"/>
                <w:szCs w:val="20"/>
              </w:rPr>
              <w:t>Letni načrt aktivnosti za leto 2026</w:t>
            </w:r>
          </w:p>
          <w:p w14:paraId="5104BEEE" w14:textId="77777777" w:rsidR="00E65518" w:rsidRDefault="00E65518" w:rsidP="00E65518">
            <w:pPr>
              <w:pStyle w:val="Neotevilenodstavek"/>
              <w:spacing w:before="0" w:after="0" w:line="260" w:lineRule="exact"/>
              <w:rPr>
                <w:bCs/>
                <w:sz w:val="20"/>
                <w:szCs w:val="20"/>
              </w:rPr>
            </w:pPr>
          </w:p>
          <w:p w14:paraId="0ED3B7B3" w14:textId="77777777" w:rsidR="00E65518" w:rsidRDefault="00E65518" w:rsidP="00E65518">
            <w:pPr>
              <w:pStyle w:val="Neotevilenodstavek"/>
              <w:spacing w:before="0" w:after="0" w:line="260" w:lineRule="exact"/>
              <w:rPr>
                <w:bCs/>
                <w:sz w:val="20"/>
                <w:szCs w:val="20"/>
              </w:rPr>
            </w:pPr>
          </w:p>
          <w:p w14:paraId="6B3B034D" w14:textId="77777777" w:rsidR="00E65518" w:rsidRPr="00407EA4" w:rsidRDefault="00E65518" w:rsidP="00E65518">
            <w:pPr>
              <w:pStyle w:val="Neotevilenodstavek"/>
              <w:rPr>
                <w:iCs/>
                <w:sz w:val="20"/>
                <w:szCs w:val="20"/>
              </w:rPr>
            </w:pPr>
            <w:r w:rsidRPr="00407EA4">
              <w:rPr>
                <w:iCs/>
                <w:sz w:val="20"/>
                <w:szCs w:val="20"/>
              </w:rPr>
              <w:t>SKLEP PREJMEJO:</w:t>
            </w:r>
          </w:p>
          <w:p w14:paraId="51FA806E" w14:textId="77777777" w:rsidR="00E65518" w:rsidRDefault="00E65518" w:rsidP="00157D45">
            <w:pPr>
              <w:numPr>
                <w:ilvl w:val="0"/>
                <w:numId w:val="14"/>
              </w:numPr>
              <w:autoSpaceDE w:val="0"/>
              <w:autoSpaceDN w:val="0"/>
              <w:adjustRightInd w:val="0"/>
              <w:spacing w:after="0" w:line="240" w:lineRule="auto"/>
              <w:jc w:val="both"/>
              <w:rPr>
                <w:rFonts w:ascii="Arial" w:hAnsi="Arial" w:cs="Arial"/>
                <w:color w:val="000000"/>
                <w:sz w:val="20"/>
                <w:szCs w:val="20"/>
              </w:rPr>
            </w:pPr>
            <w:r w:rsidRPr="00407EA4">
              <w:rPr>
                <w:rFonts w:ascii="Arial" w:hAnsi="Arial" w:cs="Arial"/>
                <w:color w:val="000000"/>
                <w:sz w:val="20"/>
                <w:szCs w:val="20"/>
              </w:rPr>
              <w:lastRenderedPageBreak/>
              <w:t>Generalni sekretariat Vlade RS,</w:t>
            </w:r>
          </w:p>
          <w:p w14:paraId="1DA10015" w14:textId="6B5BF204" w:rsidR="003D489F" w:rsidRPr="00407EA4" w:rsidRDefault="003D489F" w:rsidP="00157D45">
            <w:pPr>
              <w:numPr>
                <w:ilvl w:val="0"/>
                <w:numId w:val="14"/>
              </w:numPr>
              <w:autoSpaceDE w:val="0"/>
              <w:autoSpaceDN w:val="0"/>
              <w:adjustRightInd w:val="0"/>
              <w:spacing w:after="0" w:line="240" w:lineRule="auto"/>
              <w:jc w:val="both"/>
              <w:rPr>
                <w:rFonts w:ascii="Arial" w:hAnsi="Arial" w:cs="Arial"/>
                <w:color w:val="000000"/>
                <w:sz w:val="20"/>
                <w:szCs w:val="20"/>
              </w:rPr>
            </w:pPr>
            <w:r w:rsidRPr="00EE0F44">
              <w:rPr>
                <w:rFonts w:ascii="Arial" w:hAnsi="Arial" w:cs="Arial"/>
                <w:sz w:val="20"/>
                <w:szCs w:val="20"/>
              </w:rPr>
              <w:t>Urad Vlade RS za komuniciranje,</w:t>
            </w:r>
          </w:p>
          <w:p w14:paraId="121DE5B0" w14:textId="77777777" w:rsidR="00E65518" w:rsidRPr="00407EA4" w:rsidRDefault="00E65518" w:rsidP="00157D45">
            <w:pPr>
              <w:numPr>
                <w:ilvl w:val="0"/>
                <w:numId w:val="14"/>
              </w:numPr>
              <w:autoSpaceDE w:val="0"/>
              <w:autoSpaceDN w:val="0"/>
              <w:adjustRightInd w:val="0"/>
              <w:spacing w:after="0" w:line="240" w:lineRule="auto"/>
              <w:jc w:val="both"/>
              <w:rPr>
                <w:rFonts w:ascii="Arial" w:hAnsi="Arial" w:cs="Arial"/>
                <w:color w:val="000000"/>
                <w:sz w:val="20"/>
                <w:szCs w:val="20"/>
              </w:rPr>
            </w:pPr>
            <w:r w:rsidRPr="00407EA4">
              <w:rPr>
                <w:rFonts w:ascii="Arial" w:hAnsi="Arial" w:cs="Arial"/>
                <w:color w:val="000000"/>
                <w:sz w:val="20"/>
                <w:szCs w:val="20"/>
              </w:rPr>
              <w:t>Služba Vlade Republike Slovenije za zakonodajo,</w:t>
            </w:r>
          </w:p>
          <w:p w14:paraId="20014FBB" w14:textId="77777777" w:rsidR="00E65518" w:rsidRPr="00407EA4" w:rsidRDefault="00E65518" w:rsidP="00157D45">
            <w:pPr>
              <w:numPr>
                <w:ilvl w:val="0"/>
                <w:numId w:val="14"/>
              </w:numPr>
              <w:autoSpaceDE w:val="0"/>
              <w:autoSpaceDN w:val="0"/>
              <w:adjustRightInd w:val="0"/>
              <w:spacing w:after="0" w:line="240" w:lineRule="auto"/>
              <w:jc w:val="both"/>
              <w:rPr>
                <w:rFonts w:ascii="Arial" w:hAnsi="Arial" w:cs="Arial"/>
                <w:color w:val="000000"/>
                <w:sz w:val="20"/>
                <w:szCs w:val="20"/>
              </w:rPr>
            </w:pPr>
            <w:r w:rsidRPr="00407EA4">
              <w:rPr>
                <w:rFonts w:ascii="Arial" w:hAnsi="Arial" w:cs="Arial"/>
                <w:color w:val="000000"/>
                <w:sz w:val="20"/>
                <w:szCs w:val="20"/>
              </w:rPr>
              <w:t>Ministrstvo za finance,</w:t>
            </w:r>
          </w:p>
          <w:p w14:paraId="6D5C74A6" w14:textId="39CA065E" w:rsidR="00E65518" w:rsidRPr="00407EA4" w:rsidRDefault="00E65518" w:rsidP="00157D45">
            <w:pPr>
              <w:numPr>
                <w:ilvl w:val="0"/>
                <w:numId w:val="14"/>
              </w:numPr>
              <w:autoSpaceDE w:val="0"/>
              <w:autoSpaceDN w:val="0"/>
              <w:adjustRightInd w:val="0"/>
              <w:spacing w:after="0" w:line="240" w:lineRule="auto"/>
              <w:jc w:val="both"/>
              <w:rPr>
                <w:rFonts w:ascii="Arial" w:hAnsi="Arial" w:cs="Arial"/>
                <w:color w:val="000000"/>
                <w:sz w:val="20"/>
                <w:szCs w:val="20"/>
              </w:rPr>
            </w:pPr>
            <w:r w:rsidRPr="00407EA4">
              <w:rPr>
                <w:rFonts w:ascii="Arial" w:hAnsi="Arial" w:cs="Arial"/>
                <w:color w:val="000000"/>
                <w:sz w:val="20"/>
                <w:szCs w:val="20"/>
              </w:rPr>
              <w:t>Ministrs</w:t>
            </w:r>
            <w:r w:rsidR="00E50904" w:rsidRPr="00407EA4">
              <w:rPr>
                <w:rFonts w:ascii="Arial" w:hAnsi="Arial" w:cs="Arial"/>
                <w:color w:val="000000"/>
                <w:sz w:val="20"/>
                <w:szCs w:val="20"/>
              </w:rPr>
              <w:t>tvo za zdravje</w:t>
            </w:r>
            <w:r w:rsidRPr="00407EA4">
              <w:rPr>
                <w:rFonts w:ascii="Arial" w:hAnsi="Arial" w:cs="Arial"/>
                <w:color w:val="000000"/>
                <w:sz w:val="20"/>
                <w:szCs w:val="20"/>
              </w:rPr>
              <w:t>,</w:t>
            </w:r>
          </w:p>
          <w:p w14:paraId="0EF3FB98" w14:textId="1C731383" w:rsidR="00E65518" w:rsidRPr="00407EA4" w:rsidRDefault="00E65518" w:rsidP="00157D45">
            <w:pPr>
              <w:numPr>
                <w:ilvl w:val="0"/>
                <w:numId w:val="14"/>
              </w:numPr>
              <w:autoSpaceDE w:val="0"/>
              <w:autoSpaceDN w:val="0"/>
              <w:adjustRightInd w:val="0"/>
              <w:spacing w:after="0" w:line="240" w:lineRule="auto"/>
              <w:jc w:val="both"/>
              <w:rPr>
                <w:rFonts w:ascii="Arial" w:hAnsi="Arial" w:cs="Arial"/>
                <w:color w:val="000000"/>
                <w:sz w:val="20"/>
                <w:szCs w:val="20"/>
              </w:rPr>
            </w:pPr>
            <w:r w:rsidRPr="00407EA4">
              <w:rPr>
                <w:rFonts w:ascii="Arial" w:hAnsi="Arial" w:cs="Arial"/>
                <w:color w:val="000000"/>
                <w:sz w:val="20"/>
                <w:szCs w:val="20"/>
              </w:rPr>
              <w:t>Ministrstvo z</w:t>
            </w:r>
            <w:r w:rsidR="00E50904" w:rsidRPr="00407EA4">
              <w:rPr>
                <w:rFonts w:ascii="Arial" w:hAnsi="Arial" w:cs="Arial"/>
                <w:color w:val="000000"/>
                <w:sz w:val="20"/>
                <w:szCs w:val="20"/>
              </w:rPr>
              <w:t>a naravne vire in prostor</w:t>
            </w:r>
            <w:r w:rsidRPr="00407EA4">
              <w:rPr>
                <w:rFonts w:ascii="Arial" w:hAnsi="Arial" w:cs="Arial"/>
                <w:color w:val="000000"/>
                <w:sz w:val="20"/>
                <w:szCs w:val="20"/>
              </w:rPr>
              <w:t>,</w:t>
            </w:r>
          </w:p>
          <w:p w14:paraId="4107B04A" w14:textId="3C0D8A71" w:rsidR="00E65518" w:rsidRPr="00407EA4" w:rsidRDefault="00E65518" w:rsidP="00157D45">
            <w:pPr>
              <w:numPr>
                <w:ilvl w:val="0"/>
                <w:numId w:val="14"/>
              </w:numPr>
              <w:autoSpaceDE w:val="0"/>
              <w:autoSpaceDN w:val="0"/>
              <w:adjustRightInd w:val="0"/>
              <w:spacing w:after="0" w:line="240" w:lineRule="auto"/>
              <w:jc w:val="both"/>
              <w:rPr>
                <w:rFonts w:ascii="Arial" w:hAnsi="Arial" w:cs="Arial"/>
                <w:color w:val="000000"/>
                <w:sz w:val="20"/>
                <w:szCs w:val="20"/>
              </w:rPr>
            </w:pPr>
            <w:r w:rsidRPr="00407EA4">
              <w:rPr>
                <w:rFonts w:ascii="Arial" w:hAnsi="Arial" w:cs="Arial"/>
                <w:color w:val="000000"/>
                <w:sz w:val="20"/>
                <w:szCs w:val="20"/>
              </w:rPr>
              <w:t xml:space="preserve">Ministrstvo za </w:t>
            </w:r>
            <w:r w:rsidR="00E50904" w:rsidRPr="00407EA4">
              <w:rPr>
                <w:rFonts w:ascii="Arial" w:hAnsi="Arial" w:cs="Arial"/>
                <w:color w:val="000000"/>
                <w:sz w:val="20"/>
                <w:szCs w:val="20"/>
              </w:rPr>
              <w:t>solidarno prihodnost</w:t>
            </w:r>
            <w:r w:rsidRPr="00407EA4">
              <w:rPr>
                <w:rFonts w:ascii="Arial" w:hAnsi="Arial" w:cs="Arial"/>
                <w:color w:val="000000"/>
                <w:sz w:val="20"/>
                <w:szCs w:val="20"/>
              </w:rPr>
              <w:t>,</w:t>
            </w:r>
          </w:p>
          <w:p w14:paraId="30C092B0" w14:textId="365F3881" w:rsidR="00E65518" w:rsidRPr="00E50904" w:rsidRDefault="00E50904" w:rsidP="00157D45">
            <w:pPr>
              <w:numPr>
                <w:ilvl w:val="0"/>
                <w:numId w:val="14"/>
              </w:numPr>
              <w:autoSpaceDE w:val="0"/>
              <w:autoSpaceDN w:val="0"/>
              <w:adjustRightInd w:val="0"/>
              <w:spacing w:after="0" w:line="240" w:lineRule="auto"/>
              <w:jc w:val="both"/>
              <w:rPr>
                <w:color w:val="000000"/>
              </w:rPr>
            </w:pPr>
            <w:r w:rsidRPr="00407EA4">
              <w:rPr>
                <w:rFonts w:ascii="Arial" w:hAnsi="Arial" w:cs="Arial"/>
                <w:color w:val="000000"/>
                <w:sz w:val="20"/>
                <w:szCs w:val="20"/>
              </w:rPr>
              <w:t>Ministrstvo za kulturo</w:t>
            </w:r>
            <w:r w:rsidR="00006542" w:rsidRPr="00407EA4">
              <w:rPr>
                <w:rFonts w:ascii="Arial" w:hAnsi="Arial" w:cs="Arial"/>
                <w:color w:val="000000"/>
                <w:sz w:val="20"/>
                <w:szCs w:val="20"/>
              </w:rPr>
              <w:t>.</w:t>
            </w:r>
          </w:p>
        </w:tc>
      </w:tr>
      <w:tr w:rsidR="00644E67" w:rsidRPr="008D1759" w14:paraId="6BFA70D6" w14:textId="77777777" w:rsidTr="00956616">
        <w:tc>
          <w:tcPr>
            <w:tcW w:w="9163" w:type="dxa"/>
            <w:gridSpan w:val="4"/>
          </w:tcPr>
          <w:p w14:paraId="64ECD028" w14:textId="0CF22879" w:rsidR="00644E67" w:rsidRPr="00D43F59" w:rsidRDefault="00707490" w:rsidP="00956616">
            <w:pPr>
              <w:pStyle w:val="Neotevilenodstavek"/>
              <w:spacing w:before="0" w:after="0" w:line="260" w:lineRule="exact"/>
              <w:rPr>
                <w:b/>
                <w:iCs/>
                <w:sz w:val="20"/>
                <w:szCs w:val="20"/>
              </w:rPr>
            </w:pPr>
            <w:r>
              <w:rPr>
                <w:b/>
                <w:sz w:val="20"/>
                <w:szCs w:val="20"/>
              </w:rPr>
              <w:lastRenderedPageBreak/>
              <w:t>2.</w:t>
            </w:r>
            <w:r w:rsidR="00644E67" w:rsidRPr="00D43F59">
              <w:rPr>
                <w:b/>
                <w:sz w:val="20"/>
                <w:szCs w:val="20"/>
              </w:rPr>
              <w:t xml:space="preserve"> Osebe, odgovorne za strokovno pripravo in usklajenost gradiva:</w:t>
            </w:r>
          </w:p>
        </w:tc>
      </w:tr>
      <w:tr w:rsidR="00644E67" w:rsidRPr="008D1759" w14:paraId="6374602F" w14:textId="77777777" w:rsidTr="00956616">
        <w:tc>
          <w:tcPr>
            <w:tcW w:w="9163" w:type="dxa"/>
            <w:gridSpan w:val="4"/>
          </w:tcPr>
          <w:p w14:paraId="700E38F7" w14:textId="77777777" w:rsidR="00006542" w:rsidRDefault="00006542" w:rsidP="00006542">
            <w:pPr>
              <w:pStyle w:val="Neotevilenodstavek"/>
              <w:numPr>
                <w:ilvl w:val="0"/>
                <w:numId w:val="14"/>
              </w:numPr>
              <w:spacing w:before="0" w:after="0" w:line="260" w:lineRule="exact"/>
              <w:rPr>
                <w:iCs/>
                <w:sz w:val="20"/>
                <w:szCs w:val="20"/>
              </w:rPr>
            </w:pPr>
            <w:r>
              <w:rPr>
                <w:iCs/>
                <w:sz w:val="20"/>
                <w:szCs w:val="20"/>
              </w:rPr>
              <w:t>Matevž Čelik Vidmar, državni sekretar Ministrstva za kulturo</w:t>
            </w:r>
          </w:p>
          <w:p w14:paraId="6CAC51E4" w14:textId="77777777" w:rsidR="00006542" w:rsidRDefault="00006542" w:rsidP="00006542">
            <w:pPr>
              <w:pStyle w:val="Neotevilenodstavek"/>
              <w:numPr>
                <w:ilvl w:val="0"/>
                <w:numId w:val="14"/>
              </w:numPr>
              <w:spacing w:before="0" w:after="0" w:line="260" w:lineRule="exact"/>
              <w:rPr>
                <w:iCs/>
                <w:sz w:val="20"/>
                <w:szCs w:val="20"/>
              </w:rPr>
            </w:pPr>
            <w:r>
              <w:rPr>
                <w:iCs/>
                <w:sz w:val="20"/>
                <w:szCs w:val="20"/>
              </w:rPr>
              <w:t>Špela Spanžel, generalna direktorica Direktorata za kulturno dediščino, Ministrstvo za kulturo</w:t>
            </w:r>
          </w:p>
          <w:p w14:paraId="01C7A793" w14:textId="3ECBDDB0" w:rsidR="00644E67" w:rsidRPr="00006542" w:rsidRDefault="00F52ABA" w:rsidP="00006542">
            <w:pPr>
              <w:pStyle w:val="Neotevilenodstavek"/>
              <w:numPr>
                <w:ilvl w:val="0"/>
                <w:numId w:val="14"/>
              </w:numPr>
              <w:spacing w:before="0" w:after="0" w:line="260" w:lineRule="exact"/>
              <w:rPr>
                <w:iCs/>
                <w:sz w:val="20"/>
                <w:szCs w:val="20"/>
              </w:rPr>
            </w:pPr>
            <w:r>
              <w:rPr>
                <w:iCs/>
                <w:sz w:val="20"/>
                <w:szCs w:val="20"/>
              </w:rPr>
              <w:t>dr. Marko Sraka</w:t>
            </w:r>
            <w:r w:rsidR="00006542" w:rsidRPr="00006542">
              <w:rPr>
                <w:iCs/>
                <w:sz w:val="20"/>
                <w:szCs w:val="20"/>
              </w:rPr>
              <w:t xml:space="preserve">, </w:t>
            </w:r>
            <w:r>
              <w:rPr>
                <w:iCs/>
                <w:sz w:val="20"/>
                <w:szCs w:val="20"/>
              </w:rPr>
              <w:t>višji svetovalec</w:t>
            </w:r>
            <w:r w:rsidR="00006542" w:rsidRPr="00006542">
              <w:rPr>
                <w:iCs/>
                <w:sz w:val="20"/>
                <w:szCs w:val="20"/>
              </w:rPr>
              <w:t>, Direktorat za kulturno dediščino, Ministrstvo za kulturo</w:t>
            </w:r>
          </w:p>
        </w:tc>
      </w:tr>
      <w:tr w:rsidR="00644E67" w:rsidRPr="008D1759" w14:paraId="06674EDA" w14:textId="77777777" w:rsidTr="00956616">
        <w:tc>
          <w:tcPr>
            <w:tcW w:w="9163" w:type="dxa"/>
            <w:gridSpan w:val="4"/>
          </w:tcPr>
          <w:p w14:paraId="029AC43F" w14:textId="7FF24947" w:rsidR="00644E67" w:rsidRPr="005F3DC6" w:rsidRDefault="00644E67" w:rsidP="00956616">
            <w:pPr>
              <w:pStyle w:val="Neotevilenodstavek"/>
              <w:spacing w:before="0" w:after="0" w:line="260" w:lineRule="exact"/>
              <w:rPr>
                <w:b/>
                <w:iCs/>
                <w:sz w:val="20"/>
                <w:szCs w:val="20"/>
              </w:rPr>
            </w:pPr>
            <w:r>
              <w:rPr>
                <w:b/>
                <w:iCs/>
                <w:sz w:val="20"/>
                <w:szCs w:val="20"/>
              </w:rPr>
              <w:t>3</w:t>
            </w:r>
            <w:r w:rsidR="00707490">
              <w:rPr>
                <w:b/>
                <w:iCs/>
                <w:sz w:val="20"/>
                <w:szCs w:val="20"/>
              </w:rPr>
              <w:t>.</w:t>
            </w:r>
            <w:r>
              <w:rPr>
                <w:b/>
                <w:iCs/>
                <w:sz w:val="20"/>
                <w:szCs w:val="20"/>
              </w:rPr>
              <w:t xml:space="preserve"> Zunanji strokovnjaki, ki so </w:t>
            </w:r>
            <w:r w:rsidRPr="005F3DC6">
              <w:rPr>
                <w:b/>
                <w:sz w:val="20"/>
                <w:szCs w:val="20"/>
              </w:rPr>
              <w:t>sodelovali pri pripravi dela ali celotnega gradiva</w:t>
            </w:r>
            <w:r>
              <w:rPr>
                <w:b/>
                <w:sz w:val="20"/>
                <w:szCs w:val="20"/>
              </w:rPr>
              <w:t>:</w:t>
            </w:r>
          </w:p>
        </w:tc>
      </w:tr>
      <w:tr w:rsidR="00644E67" w:rsidRPr="008D1759" w14:paraId="4477EFF3" w14:textId="77777777" w:rsidTr="00956616">
        <w:tc>
          <w:tcPr>
            <w:tcW w:w="9163" w:type="dxa"/>
            <w:gridSpan w:val="4"/>
          </w:tcPr>
          <w:p w14:paraId="3E68F602" w14:textId="77777777" w:rsidR="00F706BD" w:rsidRPr="00F706BD" w:rsidRDefault="00F706BD" w:rsidP="00F706BD">
            <w:pPr>
              <w:pStyle w:val="Neotevilenodstavek"/>
              <w:spacing w:before="0" w:after="0" w:line="260" w:lineRule="exact"/>
              <w:rPr>
                <w:iCs/>
                <w:sz w:val="20"/>
                <w:szCs w:val="20"/>
              </w:rPr>
            </w:pPr>
            <w:r w:rsidRPr="00F706BD">
              <w:rPr>
                <w:iCs/>
                <w:sz w:val="20"/>
                <w:szCs w:val="20"/>
              </w:rPr>
              <w:t>(Navedite osebno ime zunanjega strokovnjaka ali firmo in naslov pravne osebe, ki je sodelovala pri pripravi predloga predpisa ali splošnega akta za izvrševanje javnih pooblastil.</w:t>
            </w:r>
          </w:p>
          <w:p w14:paraId="32AA25C6" w14:textId="5BB287A3" w:rsidR="00C5093A" w:rsidRPr="008D1759" w:rsidRDefault="00F706BD" w:rsidP="00F706BD">
            <w:pPr>
              <w:pStyle w:val="Neotevilenodstavek"/>
              <w:spacing w:before="0" w:after="0" w:line="260" w:lineRule="exact"/>
              <w:rPr>
                <w:iCs/>
                <w:sz w:val="20"/>
                <w:szCs w:val="20"/>
              </w:rPr>
            </w:pPr>
            <w:r w:rsidRPr="00F706BD">
              <w:rPr>
                <w:iCs/>
                <w:sz w:val="20"/>
                <w:szCs w:val="20"/>
              </w:rPr>
              <w:t>(Navedite s tem povezane stroške, ki bremenijo javnofinančna sredstva ali navedite, da sodelovanje strokovnjaka ni povezano z javnofinančnimi izdatki.) /</w:t>
            </w:r>
          </w:p>
        </w:tc>
      </w:tr>
      <w:tr w:rsidR="00644E67" w:rsidRPr="008D1759" w14:paraId="6C281A7F" w14:textId="77777777" w:rsidTr="00956616">
        <w:tc>
          <w:tcPr>
            <w:tcW w:w="9163" w:type="dxa"/>
            <w:gridSpan w:val="4"/>
          </w:tcPr>
          <w:p w14:paraId="483D2102" w14:textId="77777777" w:rsidR="00644E67" w:rsidRPr="00D43F59" w:rsidRDefault="00644E67" w:rsidP="00956616">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644E67" w:rsidRPr="008D1759" w14:paraId="22817A07" w14:textId="77777777" w:rsidTr="00956616">
        <w:tc>
          <w:tcPr>
            <w:tcW w:w="9163" w:type="dxa"/>
            <w:gridSpan w:val="4"/>
          </w:tcPr>
          <w:p w14:paraId="598D72FF" w14:textId="53654BC3" w:rsidR="00644E67" w:rsidRPr="00D43F59" w:rsidRDefault="00644E67" w:rsidP="00956616">
            <w:pPr>
              <w:pStyle w:val="Neotevilenodstavek"/>
              <w:spacing w:before="0" w:after="0" w:line="260" w:lineRule="exact"/>
              <w:rPr>
                <w:b/>
                <w:sz w:val="20"/>
                <w:szCs w:val="20"/>
              </w:rPr>
            </w:pPr>
            <w:r>
              <w:rPr>
                <w:iCs/>
                <w:sz w:val="20"/>
                <w:szCs w:val="20"/>
              </w:rPr>
              <w:t>(Navedite</w:t>
            </w:r>
            <w:r w:rsidRPr="008D1759">
              <w:rPr>
                <w:iCs/>
                <w:sz w:val="20"/>
                <w:szCs w:val="20"/>
              </w:rPr>
              <w:t xml:space="preserve"> imena </w:t>
            </w:r>
            <w:r>
              <w:rPr>
                <w:iCs/>
                <w:sz w:val="20"/>
                <w:szCs w:val="20"/>
              </w:rPr>
              <w:t>in priimke</w:t>
            </w:r>
            <w:r w:rsidRPr="008D1759">
              <w:rPr>
                <w:iCs/>
                <w:sz w:val="20"/>
                <w:szCs w:val="20"/>
              </w:rPr>
              <w:t xml:space="preserve"> </w:t>
            </w:r>
            <w:r>
              <w:rPr>
                <w:iCs/>
                <w:sz w:val="20"/>
                <w:szCs w:val="20"/>
              </w:rPr>
              <w:t>ter funkcije ali</w:t>
            </w:r>
            <w:r w:rsidRPr="008D1759">
              <w:rPr>
                <w:iCs/>
                <w:sz w:val="20"/>
                <w:szCs w:val="20"/>
              </w:rPr>
              <w:t xml:space="preserve"> naziv</w:t>
            </w:r>
            <w:r>
              <w:rPr>
                <w:iCs/>
                <w:sz w:val="20"/>
                <w:szCs w:val="20"/>
              </w:rPr>
              <w:t>e.)</w:t>
            </w:r>
            <w:r w:rsidR="00716E6F">
              <w:rPr>
                <w:iCs/>
                <w:sz w:val="20"/>
                <w:szCs w:val="20"/>
              </w:rPr>
              <w:t xml:space="preserve"> /</w:t>
            </w:r>
          </w:p>
        </w:tc>
      </w:tr>
      <w:tr w:rsidR="00644E67" w:rsidRPr="008D1759" w14:paraId="32494D52" w14:textId="77777777" w:rsidTr="00956616">
        <w:tc>
          <w:tcPr>
            <w:tcW w:w="9163" w:type="dxa"/>
            <w:gridSpan w:val="4"/>
          </w:tcPr>
          <w:p w14:paraId="5C332CC4" w14:textId="77777777" w:rsidR="00644E67" w:rsidRPr="008D1759" w:rsidRDefault="00644E67" w:rsidP="00956616">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644E67" w:rsidRPr="008D1759" w14:paraId="38CB5616" w14:textId="77777777" w:rsidTr="00956616">
        <w:tc>
          <w:tcPr>
            <w:tcW w:w="9163" w:type="dxa"/>
            <w:gridSpan w:val="4"/>
          </w:tcPr>
          <w:p w14:paraId="63A6E9DB" w14:textId="59AA4301" w:rsidR="00644E67" w:rsidRDefault="00716E6F" w:rsidP="00956616">
            <w:pPr>
              <w:pStyle w:val="Neotevilenodstavek"/>
              <w:spacing w:before="0" w:after="0" w:line="260" w:lineRule="exact"/>
              <w:rPr>
                <w:bCs/>
                <w:sz w:val="20"/>
                <w:szCs w:val="20"/>
              </w:rPr>
            </w:pPr>
            <w:r w:rsidRPr="00C46D10">
              <w:rPr>
                <w:bCs/>
                <w:sz w:val="20"/>
                <w:szCs w:val="20"/>
              </w:rPr>
              <w:t>Urejanje okolice za povečanje odpornosti kulturnih spomenikov</w:t>
            </w:r>
            <w:r>
              <w:rPr>
                <w:bCs/>
                <w:sz w:val="20"/>
                <w:szCs w:val="20"/>
              </w:rPr>
              <w:t xml:space="preserve"> - </w:t>
            </w:r>
            <w:r w:rsidRPr="00C46D10">
              <w:rPr>
                <w:bCs/>
                <w:sz w:val="20"/>
                <w:szCs w:val="20"/>
              </w:rPr>
              <w:t>Program predvidenih projektov in aktivnosti za obdobje 202</w:t>
            </w:r>
            <w:r w:rsidR="00110B88">
              <w:rPr>
                <w:bCs/>
                <w:sz w:val="20"/>
                <w:szCs w:val="20"/>
              </w:rPr>
              <w:t>6</w:t>
            </w:r>
            <w:r w:rsidRPr="00C46D10">
              <w:rPr>
                <w:bCs/>
                <w:sz w:val="20"/>
                <w:szCs w:val="20"/>
              </w:rPr>
              <w:t xml:space="preserve"> – 2028</w:t>
            </w:r>
            <w:r w:rsidR="00F52ABA">
              <w:rPr>
                <w:bCs/>
                <w:sz w:val="20"/>
                <w:szCs w:val="20"/>
              </w:rPr>
              <w:t xml:space="preserve"> ter Letni načrt za leto 2026</w:t>
            </w:r>
            <w:r>
              <w:rPr>
                <w:bCs/>
                <w:sz w:val="20"/>
                <w:szCs w:val="20"/>
              </w:rPr>
              <w:t xml:space="preserve"> opredeljuje</w:t>
            </w:r>
            <w:r w:rsidR="0042082B">
              <w:rPr>
                <w:bCs/>
                <w:sz w:val="20"/>
                <w:szCs w:val="20"/>
              </w:rPr>
              <w:t>ta</w:t>
            </w:r>
            <w:r>
              <w:rPr>
                <w:bCs/>
                <w:sz w:val="20"/>
                <w:szCs w:val="20"/>
              </w:rPr>
              <w:t xml:space="preserve"> predvidene projekte</w:t>
            </w:r>
            <w:r w:rsidR="0042082B">
              <w:rPr>
                <w:bCs/>
                <w:sz w:val="20"/>
                <w:szCs w:val="20"/>
              </w:rPr>
              <w:t xml:space="preserve"> in aktivnosti</w:t>
            </w:r>
            <w:r>
              <w:rPr>
                <w:bCs/>
                <w:sz w:val="20"/>
                <w:szCs w:val="20"/>
              </w:rPr>
              <w:t>, ki se bodo izvajal</w:t>
            </w:r>
            <w:r w:rsidR="0042082B">
              <w:rPr>
                <w:bCs/>
                <w:sz w:val="20"/>
                <w:szCs w:val="20"/>
              </w:rPr>
              <w:t>i</w:t>
            </w:r>
            <w:r>
              <w:rPr>
                <w:bCs/>
                <w:sz w:val="20"/>
                <w:szCs w:val="20"/>
              </w:rPr>
              <w:t xml:space="preserve"> na podlagi </w:t>
            </w:r>
            <w:r w:rsidRPr="00392392">
              <w:rPr>
                <w:bCs/>
                <w:sz w:val="20"/>
                <w:szCs w:val="20"/>
              </w:rPr>
              <w:t>76. člena Zakona o obnovi, razvoju in zagotavljanju finančnih sredstev</w:t>
            </w:r>
            <w:r>
              <w:rPr>
                <w:bCs/>
                <w:sz w:val="20"/>
                <w:szCs w:val="20"/>
              </w:rPr>
              <w:t xml:space="preserve"> (Uradni list RS št: 131/23</w:t>
            </w:r>
            <w:r w:rsidR="00110B88">
              <w:rPr>
                <w:bCs/>
                <w:sz w:val="20"/>
                <w:szCs w:val="20"/>
              </w:rPr>
              <w:t xml:space="preserve">, </w:t>
            </w:r>
            <w:r>
              <w:rPr>
                <w:bCs/>
                <w:sz w:val="20"/>
                <w:szCs w:val="20"/>
              </w:rPr>
              <w:t>81/24</w:t>
            </w:r>
            <w:r w:rsidR="00110B88">
              <w:rPr>
                <w:bCs/>
                <w:sz w:val="20"/>
                <w:szCs w:val="20"/>
              </w:rPr>
              <w:t>, 109/24 in 57/25</w:t>
            </w:r>
            <w:r w:rsidR="0042082B">
              <w:rPr>
                <w:bCs/>
                <w:sz w:val="20"/>
                <w:szCs w:val="20"/>
              </w:rPr>
              <w:t>; v nadaljevanju: ZORZFS</w:t>
            </w:r>
            <w:r>
              <w:rPr>
                <w:bCs/>
                <w:sz w:val="20"/>
                <w:szCs w:val="20"/>
              </w:rPr>
              <w:t>).</w:t>
            </w:r>
            <w:r w:rsidRPr="00392392">
              <w:rPr>
                <w:bCs/>
                <w:sz w:val="20"/>
                <w:szCs w:val="20"/>
              </w:rPr>
              <w:t xml:space="preserve"> </w:t>
            </w:r>
            <w:r>
              <w:rPr>
                <w:bCs/>
                <w:sz w:val="20"/>
                <w:szCs w:val="20"/>
              </w:rPr>
              <w:t>N</w:t>
            </w:r>
            <w:r w:rsidRPr="00392392">
              <w:rPr>
                <w:bCs/>
                <w:sz w:val="20"/>
                <w:szCs w:val="20"/>
              </w:rPr>
              <w:t>a območjih, prizadetih v poplavah avgusta 2023</w:t>
            </w:r>
            <w:r>
              <w:rPr>
                <w:bCs/>
                <w:sz w:val="20"/>
                <w:szCs w:val="20"/>
              </w:rPr>
              <w:t>, se</w:t>
            </w:r>
            <w:r w:rsidRPr="00392392">
              <w:rPr>
                <w:bCs/>
                <w:sz w:val="20"/>
                <w:szCs w:val="20"/>
              </w:rPr>
              <w:t xml:space="preserve"> izvajajo celovite krajinsko arhitekturne zunanje ureditve, ki vključujejo pregrupiranje zemeljskih mas, odvajanje površinskih voda, dreniranje, stabilizacijo zemljin, urejanje poti, gradnjo podpornih konstrukcij in zidov ter sajenje vegetacije na plazovitih in poplavnih območjih kulturnih spomenikov v lasti Republike Slovenije. </w:t>
            </w:r>
          </w:p>
          <w:p w14:paraId="12213F7A" w14:textId="77777777" w:rsidR="0042082B" w:rsidRDefault="0042082B" w:rsidP="00956616">
            <w:pPr>
              <w:pStyle w:val="Neotevilenodstavek"/>
              <w:spacing w:before="0" w:after="0" w:line="260" w:lineRule="exact"/>
              <w:rPr>
                <w:bCs/>
                <w:iCs/>
                <w:sz w:val="20"/>
                <w:szCs w:val="20"/>
              </w:rPr>
            </w:pPr>
          </w:p>
          <w:p w14:paraId="1F0490CB" w14:textId="4182B4F2" w:rsidR="0042082B" w:rsidRDefault="0042082B" w:rsidP="00956616">
            <w:pPr>
              <w:pStyle w:val="Neotevilenodstavek"/>
              <w:spacing w:before="0" w:after="0" w:line="260" w:lineRule="exact"/>
              <w:rPr>
                <w:iCs/>
                <w:sz w:val="20"/>
                <w:szCs w:val="20"/>
              </w:rPr>
            </w:pPr>
            <w:r w:rsidRPr="0042082B">
              <w:rPr>
                <w:iCs/>
                <w:sz w:val="20"/>
                <w:szCs w:val="20"/>
              </w:rPr>
              <w:t>Program zajema predvideno porabo sredstev iz namenskega proračunskega sklada – sklad za obnovo (127. člen ZORZFS) za projekte urejanja okolice za povečanje odpornosti kulturnih spomenikov. Predvidena sredstva se bodo zagotovila posameznim pristojnim ministrstvom, ki so določena za vsak projekt posebej, in sicer na posebni proračunski postavki za koriščenje sredstev sklada za obnovo.</w:t>
            </w:r>
            <w:r>
              <w:rPr>
                <w:iCs/>
                <w:sz w:val="20"/>
                <w:szCs w:val="20"/>
              </w:rPr>
              <w:t xml:space="preserve"> </w:t>
            </w:r>
            <w:r w:rsidRPr="0042082B">
              <w:rPr>
                <w:iCs/>
                <w:sz w:val="20"/>
                <w:szCs w:val="20"/>
              </w:rPr>
              <w:t>Zunanje ureditve so namenjene povečanju odpornosti ogroženih kulturnih spomenikov na podnebne spremembe in ekstremne vremenske dogodke in se financirajo na podlagi letnega načrta, ki ga sprejme minister, pristojen za kulturo.</w:t>
            </w:r>
          </w:p>
          <w:p w14:paraId="09A3565C" w14:textId="77777777" w:rsidR="0042082B" w:rsidRDefault="0042082B" w:rsidP="00956616">
            <w:pPr>
              <w:pStyle w:val="Neotevilenodstavek"/>
              <w:spacing w:before="0" w:after="0" w:line="260" w:lineRule="exact"/>
              <w:rPr>
                <w:iCs/>
                <w:sz w:val="20"/>
                <w:szCs w:val="20"/>
              </w:rPr>
            </w:pPr>
          </w:p>
          <w:p w14:paraId="41280EC4" w14:textId="7A165711" w:rsidR="0042082B" w:rsidRPr="00A12B51" w:rsidRDefault="0042082B" w:rsidP="00956616">
            <w:pPr>
              <w:pStyle w:val="Neotevilenodstavek"/>
              <w:spacing w:before="0" w:after="0" w:line="260" w:lineRule="exact"/>
              <w:rPr>
                <w:iCs/>
                <w:sz w:val="20"/>
                <w:szCs w:val="20"/>
              </w:rPr>
            </w:pPr>
            <w:r>
              <w:rPr>
                <w:iCs/>
                <w:sz w:val="20"/>
                <w:szCs w:val="20"/>
              </w:rPr>
              <w:t xml:space="preserve">Predvideni projekti so </w:t>
            </w:r>
            <w:r w:rsidRPr="0042082B">
              <w:rPr>
                <w:iCs/>
                <w:sz w:val="20"/>
                <w:szCs w:val="20"/>
              </w:rPr>
              <w:t>Javni razpis za celovite krajinsko arhitekturne ureditve spomenikov v lasti občin, pravnih in fizičnih oseb</w:t>
            </w:r>
            <w:r>
              <w:rPr>
                <w:iCs/>
                <w:sz w:val="20"/>
                <w:szCs w:val="20"/>
              </w:rPr>
              <w:t xml:space="preserve"> ter </w:t>
            </w:r>
            <w:r w:rsidRPr="0042082B">
              <w:rPr>
                <w:iCs/>
                <w:sz w:val="20"/>
                <w:szCs w:val="20"/>
              </w:rPr>
              <w:t>Celovit</w:t>
            </w:r>
            <w:r>
              <w:rPr>
                <w:iCs/>
                <w:sz w:val="20"/>
                <w:szCs w:val="20"/>
              </w:rPr>
              <w:t>e</w:t>
            </w:r>
            <w:r w:rsidRPr="0042082B">
              <w:rPr>
                <w:iCs/>
                <w:sz w:val="20"/>
                <w:szCs w:val="20"/>
              </w:rPr>
              <w:t xml:space="preserve"> krajinsko</w:t>
            </w:r>
            <w:r>
              <w:rPr>
                <w:iCs/>
                <w:sz w:val="20"/>
                <w:szCs w:val="20"/>
              </w:rPr>
              <w:t xml:space="preserve"> </w:t>
            </w:r>
            <w:r w:rsidRPr="0042082B">
              <w:rPr>
                <w:iCs/>
                <w:sz w:val="20"/>
                <w:szCs w:val="20"/>
              </w:rPr>
              <w:t>arhitekturn</w:t>
            </w:r>
            <w:r>
              <w:rPr>
                <w:iCs/>
                <w:sz w:val="20"/>
                <w:szCs w:val="20"/>
              </w:rPr>
              <w:t>e</w:t>
            </w:r>
            <w:r w:rsidRPr="0042082B">
              <w:rPr>
                <w:iCs/>
                <w:sz w:val="20"/>
                <w:szCs w:val="20"/>
              </w:rPr>
              <w:t xml:space="preserve"> uredit</w:t>
            </w:r>
            <w:r>
              <w:rPr>
                <w:iCs/>
                <w:sz w:val="20"/>
                <w:szCs w:val="20"/>
              </w:rPr>
              <w:t>ve</w:t>
            </w:r>
            <w:r w:rsidRPr="0042082B">
              <w:rPr>
                <w:iCs/>
                <w:sz w:val="20"/>
                <w:szCs w:val="20"/>
              </w:rPr>
              <w:t xml:space="preserve"> območ</w:t>
            </w:r>
            <w:r>
              <w:rPr>
                <w:iCs/>
                <w:sz w:val="20"/>
                <w:szCs w:val="20"/>
              </w:rPr>
              <w:t>ij</w:t>
            </w:r>
            <w:r w:rsidRPr="0042082B">
              <w:rPr>
                <w:iCs/>
                <w:sz w:val="20"/>
                <w:szCs w:val="20"/>
              </w:rPr>
              <w:t xml:space="preserve"> kulturn</w:t>
            </w:r>
            <w:r>
              <w:rPr>
                <w:iCs/>
                <w:sz w:val="20"/>
                <w:szCs w:val="20"/>
              </w:rPr>
              <w:t>ih</w:t>
            </w:r>
            <w:r w:rsidRPr="0042082B">
              <w:rPr>
                <w:iCs/>
                <w:sz w:val="20"/>
                <w:szCs w:val="20"/>
              </w:rPr>
              <w:t xml:space="preserve"> spomenik</w:t>
            </w:r>
            <w:r>
              <w:rPr>
                <w:iCs/>
                <w:sz w:val="20"/>
                <w:szCs w:val="20"/>
              </w:rPr>
              <w:t>ov</w:t>
            </w:r>
            <w:r w:rsidRPr="0042082B">
              <w:rPr>
                <w:iCs/>
                <w:sz w:val="20"/>
                <w:szCs w:val="20"/>
              </w:rPr>
              <w:t xml:space="preserve"> grad Katzenstein</w:t>
            </w:r>
            <w:r>
              <w:rPr>
                <w:iCs/>
                <w:sz w:val="20"/>
                <w:szCs w:val="20"/>
              </w:rPr>
              <w:t xml:space="preserve">, grad Grad, </w:t>
            </w:r>
            <w:r w:rsidRPr="0042082B">
              <w:rPr>
                <w:iCs/>
                <w:sz w:val="20"/>
                <w:szCs w:val="20"/>
              </w:rPr>
              <w:t>dvorec Javornik</w:t>
            </w:r>
            <w:r>
              <w:rPr>
                <w:iCs/>
                <w:sz w:val="20"/>
                <w:szCs w:val="20"/>
              </w:rPr>
              <w:t xml:space="preserve">, grad Ptuj in </w:t>
            </w:r>
            <w:r w:rsidRPr="0042082B">
              <w:rPr>
                <w:iCs/>
                <w:sz w:val="20"/>
                <w:szCs w:val="20"/>
              </w:rPr>
              <w:t>Arboretum Volčji Potok</w:t>
            </w:r>
            <w:r>
              <w:rPr>
                <w:iCs/>
                <w:sz w:val="20"/>
                <w:szCs w:val="20"/>
              </w:rPr>
              <w:t>.</w:t>
            </w:r>
          </w:p>
        </w:tc>
      </w:tr>
      <w:tr w:rsidR="00644E67" w:rsidRPr="008D1759" w14:paraId="34E09D3C" w14:textId="77777777" w:rsidTr="00956616">
        <w:tc>
          <w:tcPr>
            <w:tcW w:w="9163" w:type="dxa"/>
            <w:gridSpan w:val="4"/>
          </w:tcPr>
          <w:p w14:paraId="6BB25E82" w14:textId="77777777" w:rsidR="00644E67" w:rsidRPr="008D1759" w:rsidRDefault="00644E67" w:rsidP="00956616">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644E67" w:rsidRPr="008D1759" w14:paraId="71888F0A" w14:textId="77777777" w:rsidTr="00956616">
        <w:tc>
          <w:tcPr>
            <w:tcW w:w="1448" w:type="dxa"/>
          </w:tcPr>
          <w:p w14:paraId="27FCD1F4"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290F383C" w14:textId="77777777" w:rsidR="00644E67" w:rsidRPr="008D1759" w:rsidRDefault="00644E67" w:rsidP="00956616">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47ED3149" w14:textId="6EA11572" w:rsidR="00644E67" w:rsidRPr="008D1759" w:rsidRDefault="00F52ABA" w:rsidP="00956616">
            <w:pPr>
              <w:pStyle w:val="Neotevilenodstavek"/>
              <w:spacing w:before="0" w:after="0" w:line="260" w:lineRule="exact"/>
              <w:jc w:val="center"/>
              <w:rPr>
                <w:iCs/>
                <w:sz w:val="20"/>
                <w:szCs w:val="20"/>
              </w:rPr>
            </w:pPr>
            <w:r>
              <w:rPr>
                <w:sz w:val="20"/>
                <w:szCs w:val="20"/>
              </w:rPr>
              <w:t>DA</w:t>
            </w:r>
          </w:p>
        </w:tc>
      </w:tr>
      <w:tr w:rsidR="00644E67" w:rsidRPr="008D1759" w14:paraId="0DC6ECBE" w14:textId="77777777" w:rsidTr="00956616">
        <w:tc>
          <w:tcPr>
            <w:tcW w:w="1448" w:type="dxa"/>
          </w:tcPr>
          <w:p w14:paraId="1EE46474"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3AEE6652" w14:textId="5721E323" w:rsidR="00644E67" w:rsidRPr="008D1759" w:rsidRDefault="00644E67" w:rsidP="00956616">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66D829C2" w14:textId="6E337D88"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14:paraId="4270B1E1" w14:textId="77777777" w:rsidTr="00956616">
        <w:tc>
          <w:tcPr>
            <w:tcW w:w="1448" w:type="dxa"/>
          </w:tcPr>
          <w:p w14:paraId="2374F2C4"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58921674" w14:textId="77777777" w:rsidR="00644E67" w:rsidRPr="008D1759" w:rsidRDefault="00644E67" w:rsidP="00956616">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77744464" w14:textId="79A06F1E" w:rsidR="00644E67" w:rsidRPr="00A24E98" w:rsidRDefault="00644E67" w:rsidP="00956616">
            <w:pPr>
              <w:pStyle w:val="Neotevilenodstavek"/>
              <w:spacing w:before="0" w:after="0" w:line="260" w:lineRule="exact"/>
              <w:jc w:val="center"/>
              <w:rPr>
                <w:sz w:val="20"/>
                <w:szCs w:val="20"/>
              </w:rPr>
            </w:pPr>
            <w:r w:rsidRPr="008D1759">
              <w:rPr>
                <w:sz w:val="20"/>
                <w:szCs w:val="20"/>
              </w:rPr>
              <w:t>NE</w:t>
            </w:r>
          </w:p>
        </w:tc>
      </w:tr>
      <w:tr w:rsidR="00644E67" w:rsidRPr="008D1759" w14:paraId="44F69A93" w14:textId="77777777" w:rsidTr="00956616">
        <w:tc>
          <w:tcPr>
            <w:tcW w:w="1448" w:type="dxa"/>
          </w:tcPr>
          <w:p w14:paraId="7864E0D2"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5111E18F" w14:textId="77777777" w:rsidR="00644E67" w:rsidRPr="008D1759" w:rsidRDefault="00644E67" w:rsidP="00956616">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3606FBCC" w14:textId="683768F0"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14:paraId="24BC5F3E" w14:textId="77777777" w:rsidTr="00956616">
        <w:tc>
          <w:tcPr>
            <w:tcW w:w="1448" w:type="dxa"/>
          </w:tcPr>
          <w:p w14:paraId="4394CE99"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3EC68B37" w14:textId="77777777" w:rsidR="00644E67" w:rsidRPr="008D1759" w:rsidRDefault="00644E67" w:rsidP="00956616">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61D78955" w14:textId="38B4DF5E" w:rsidR="00644E67" w:rsidRPr="008D1759" w:rsidRDefault="00131BBC" w:rsidP="00956616">
            <w:pPr>
              <w:pStyle w:val="Neotevilenodstavek"/>
              <w:spacing w:before="0" w:after="0" w:line="260" w:lineRule="exact"/>
              <w:jc w:val="center"/>
              <w:rPr>
                <w:iCs/>
                <w:sz w:val="20"/>
                <w:szCs w:val="20"/>
              </w:rPr>
            </w:pPr>
            <w:r>
              <w:rPr>
                <w:iCs/>
                <w:sz w:val="20"/>
                <w:szCs w:val="20"/>
              </w:rPr>
              <w:t>NE</w:t>
            </w:r>
          </w:p>
        </w:tc>
      </w:tr>
      <w:tr w:rsidR="00644E67" w:rsidRPr="008D1759" w14:paraId="3189C243" w14:textId="77777777" w:rsidTr="00956616">
        <w:tc>
          <w:tcPr>
            <w:tcW w:w="1448" w:type="dxa"/>
          </w:tcPr>
          <w:p w14:paraId="699E8D6F"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02A4D935" w14:textId="77777777" w:rsidR="00644E67" w:rsidRPr="008D1759" w:rsidRDefault="00644E67" w:rsidP="00956616">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092D7FBA" w14:textId="335B4F4C"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14:paraId="62CE55AC" w14:textId="77777777" w:rsidTr="00956616">
        <w:tc>
          <w:tcPr>
            <w:tcW w:w="1448" w:type="dxa"/>
            <w:tcBorders>
              <w:bottom w:val="single" w:sz="4" w:space="0" w:color="auto"/>
            </w:tcBorders>
          </w:tcPr>
          <w:p w14:paraId="0CEE5DF3"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2F96E0CC" w14:textId="77777777" w:rsidR="00644E67" w:rsidRPr="008D1759" w:rsidRDefault="00644E67" w:rsidP="00956616">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4A3AC611" w14:textId="77777777" w:rsidR="00644E67" w:rsidRPr="008D1759" w:rsidRDefault="00644E67" w:rsidP="00157D45">
            <w:pPr>
              <w:pStyle w:val="Neotevilenodstavek"/>
              <w:numPr>
                <w:ilvl w:val="0"/>
                <w:numId w:val="8"/>
              </w:numPr>
              <w:spacing w:before="0" w:after="0" w:line="260" w:lineRule="exact"/>
              <w:rPr>
                <w:bCs/>
                <w:sz w:val="20"/>
                <w:szCs w:val="20"/>
              </w:rPr>
            </w:pPr>
            <w:r w:rsidRPr="008D1759">
              <w:rPr>
                <w:bCs/>
                <w:sz w:val="20"/>
                <w:szCs w:val="20"/>
              </w:rPr>
              <w:t>nacionalne d</w:t>
            </w:r>
            <w:r>
              <w:rPr>
                <w:bCs/>
                <w:sz w:val="20"/>
                <w:szCs w:val="20"/>
              </w:rPr>
              <w:t>okumente razvojnega načrtovanja</w:t>
            </w:r>
          </w:p>
          <w:p w14:paraId="4BCD551A" w14:textId="77777777" w:rsidR="00644E67" w:rsidRPr="008D1759" w:rsidRDefault="00644E67" w:rsidP="00157D45">
            <w:pPr>
              <w:pStyle w:val="Neotevilenodstavek"/>
              <w:numPr>
                <w:ilvl w:val="0"/>
                <w:numId w:val="8"/>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1F469D37" w14:textId="77777777" w:rsidR="00644E67" w:rsidRPr="008D1759" w:rsidRDefault="00644E67" w:rsidP="00157D45">
            <w:pPr>
              <w:pStyle w:val="Neotevilenodstavek"/>
              <w:numPr>
                <w:ilvl w:val="0"/>
                <w:numId w:val="8"/>
              </w:numPr>
              <w:spacing w:before="0" w:after="0" w:line="260" w:lineRule="exact"/>
              <w:rPr>
                <w:bCs/>
                <w:sz w:val="20"/>
                <w:szCs w:val="20"/>
              </w:rPr>
            </w:pPr>
            <w:r w:rsidRPr="008D1759">
              <w:rPr>
                <w:bCs/>
                <w:sz w:val="20"/>
                <w:szCs w:val="20"/>
              </w:rPr>
              <w:lastRenderedPageBreak/>
              <w:t>razvojne dokumente Evropske unije in mednarodnih organizacij</w:t>
            </w:r>
          </w:p>
        </w:tc>
        <w:tc>
          <w:tcPr>
            <w:tcW w:w="2271" w:type="dxa"/>
            <w:tcBorders>
              <w:bottom w:val="single" w:sz="4" w:space="0" w:color="auto"/>
            </w:tcBorders>
            <w:vAlign w:val="center"/>
          </w:tcPr>
          <w:p w14:paraId="730A077E" w14:textId="6D01F72E" w:rsidR="00644E67" w:rsidRPr="008D1759" w:rsidRDefault="00644E67" w:rsidP="00956616">
            <w:pPr>
              <w:pStyle w:val="Neotevilenodstavek"/>
              <w:spacing w:before="0" w:after="0" w:line="260" w:lineRule="exact"/>
              <w:jc w:val="center"/>
              <w:rPr>
                <w:iCs/>
                <w:sz w:val="20"/>
                <w:szCs w:val="20"/>
              </w:rPr>
            </w:pPr>
            <w:r w:rsidRPr="008D1759">
              <w:rPr>
                <w:sz w:val="20"/>
                <w:szCs w:val="20"/>
              </w:rPr>
              <w:lastRenderedPageBreak/>
              <w:t>NE</w:t>
            </w:r>
          </w:p>
        </w:tc>
      </w:tr>
      <w:tr w:rsidR="00644E67" w:rsidRPr="008D1759" w14:paraId="11B13D6D"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20B98CB7" w14:textId="77777777" w:rsidR="00644E67" w:rsidRPr="008D1759" w:rsidRDefault="00644E67" w:rsidP="00956616">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461463BA" w14:textId="77777777" w:rsidR="00644E67" w:rsidRDefault="00644E67" w:rsidP="00956616">
            <w:pPr>
              <w:pStyle w:val="Oddelek"/>
              <w:widowControl w:val="0"/>
              <w:numPr>
                <w:ilvl w:val="0"/>
                <w:numId w:val="0"/>
              </w:numPr>
              <w:spacing w:before="0" w:after="0" w:line="260" w:lineRule="exact"/>
              <w:jc w:val="left"/>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p w14:paraId="73AA66FF" w14:textId="7793ADCA" w:rsidR="00520A89" w:rsidRDefault="00A409C1" w:rsidP="00956616">
            <w:pPr>
              <w:pStyle w:val="Oddelek"/>
              <w:widowControl w:val="0"/>
              <w:numPr>
                <w:ilvl w:val="0"/>
                <w:numId w:val="0"/>
              </w:numPr>
              <w:spacing w:before="0" w:after="0" w:line="260" w:lineRule="exact"/>
              <w:jc w:val="left"/>
              <w:rPr>
                <w:b w:val="0"/>
                <w:sz w:val="20"/>
                <w:szCs w:val="20"/>
              </w:rPr>
            </w:pPr>
            <w:r>
              <w:rPr>
                <w:b w:val="0"/>
                <w:sz w:val="20"/>
                <w:szCs w:val="20"/>
              </w:rPr>
              <w:t xml:space="preserve">Za izvedbo </w:t>
            </w:r>
            <w:r w:rsidRPr="004B79A1">
              <w:rPr>
                <w:b w:val="0"/>
                <w:sz w:val="20"/>
                <w:szCs w:val="20"/>
              </w:rPr>
              <w:t>Programa predvidenih projektov in aktivnosti za obdobje 202</w:t>
            </w:r>
            <w:r w:rsidR="00110B88">
              <w:rPr>
                <w:b w:val="0"/>
                <w:sz w:val="20"/>
                <w:szCs w:val="20"/>
              </w:rPr>
              <w:t>6</w:t>
            </w:r>
            <w:r w:rsidRPr="004B79A1">
              <w:rPr>
                <w:b w:val="0"/>
                <w:sz w:val="20"/>
                <w:szCs w:val="20"/>
              </w:rPr>
              <w:t xml:space="preserve"> – 2028</w:t>
            </w:r>
            <w:r w:rsidR="004B79A1" w:rsidRPr="004B79A1">
              <w:rPr>
                <w:b w:val="0"/>
                <w:sz w:val="20"/>
                <w:szCs w:val="20"/>
              </w:rPr>
              <w:t xml:space="preserve"> (Urejanje okolice za povečanje odpornosti kulturnih spomenikov)</w:t>
            </w:r>
            <w:r w:rsidR="004B79A1">
              <w:rPr>
                <w:b w:val="0"/>
                <w:sz w:val="20"/>
                <w:szCs w:val="20"/>
              </w:rPr>
              <w:t xml:space="preserve"> se bodo zagotavljala sredstva iz sklada za obnovo.</w:t>
            </w:r>
          </w:p>
          <w:p w14:paraId="58DFC817" w14:textId="26DAE77E" w:rsidR="004B79A1" w:rsidRPr="004B79A1" w:rsidRDefault="004B79A1" w:rsidP="00956616">
            <w:pPr>
              <w:pStyle w:val="Oddelek"/>
              <w:widowControl w:val="0"/>
              <w:numPr>
                <w:ilvl w:val="0"/>
                <w:numId w:val="0"/>
              </w:numPr>
              <w:spacing w:before="0" w:after="0" w:line="260" w:lineRule="exact"/>
              <w:jc w:val="left"/>
              <w:rPr>
                <w:b w:val="0"/>
                <w:sz w:val="20"/>
                <w:szCs w:val="20"/>
              </w:rPr>
            </w:pPr>
            <w:r w:rsidRPr="004B79A1">
              <w:rPr>
                <w:b w:val="0"/>
                <w:sz w:val="20"/>
                <w:szCs w:val="20"/>
              </w:rPr>
              <w:t>Predvidena sredstva se bodo zagotovila posameznim pristojnim ministrstvom, ki so določena za vsak projekt posebej in sicer na posebni</w:t>
            </w:r>
            <w:r w:rsidR="003F281C">
              <w:rPr>
                <w:b w:val="0"/>
                <w:sz w:val="20"/>
                <w:szCs w:val="20"/>
              </w:rPr>
              <w:t>h</w:t>
            </w:r>
            <w:r w:rsidRPr="004B79A1">
              <w:rPr>
                <w:b w:val="0"/>
                <w:sz w:val="20"/>
                <w:szCs w:val="20"/>
              </w:rPr>
              <w:t xml:space="preserve"> proračunski</w:t>
            </w:r>
            <w:r w:rsidR="003F281C">
              <w:rPr>
                <w:b w:val="0"/>
                <w:sz w:val="20"/>
                <w:szCs w:val="20"/>
              </w:rPr>
              <w:t>h</w:t>
            </w:r>
            <w:r w:rsidRPr="004B79A1">
              <w:rPr>
                <w:b w:val="0"/>
                <w:sz w:val="20"/>
                <w:szCs w:val="20"/>
              </w:rPr>
              <w:t xml:space="preserve"> postavk</w:t>
            </w:r>
            <w:r w:rsidR="003F281C">
              <w:rPr>
                <w:b w:val="0"/>
                <w:sz w:val="20"/>
                <w:szCs w:val="20"/>
              </w:rPr>
              <w:t>ah</w:t>
            </w:r>
            <w:r w:rsidRPr="004B79A1">
              <w:rPr>
                <w:b w:val="0"/>
                <w:sz w:val="20"/>
                <w:szCs w:val="20"/>
              </w:rPr>
              <w:t xml:space="preserve"> za koriščenje sredstev sklada za obnovo.</w:t>
            </w:r>
          </w:p>
          <w:p w14:paraId="09580B2C" w14:textId="74339C5E" w:rsidR="00520A89" w:rsidRPr="008D1759" w:rsidRDefault="004B79A1" w:rsidP="00956616">
            <w:pPr>
              <w:pStyle w:val="Oddelek"/>
              <w:widowControl w:val="0"/>
              <w:numPr>
                <w:ilvl w:val="0"/>
                <w:numId w:val="0"/>
              </w:numPr>
              <w:spacing w:before="0" w:after="0" w:line="260" w:lineRule="exact"/>
              <w:jc w:val="left"/>
              <w:rPr>
                <w:b w:val="0"/>
                <w:sz w:val="20"/>
                <w:szCs w:val="20"/>
              </w:rPr>
            </w:pPr>
            <w:r>
              <w:rPr>
                <w:b w:val="0"/>
                <w:sz w:val="20"/>
                <w:szCs w:val="20"/>
              </w:rPr>
              <w:t>Pristojna ministrstva</w:t>
            </w:r>
            <w:r w:rsidR="00110B88">
              <w:rPr>
                <w:b w:val="0"/>
                <w:sz w:val="20"/>
                <w:szCs w:val="20"/>
              </w:rPr>
              <w:t xml:space="preserve"> so</w:t>
            </w:r>
            <w:r>
              <w:rPr>
                <w:b w:val="0"/>
                <w:sz w:val="20"/>
                <w:szCs w:val="20"/>
              </w:rPr>
              <w:t xml:space="preserve"> Ministrstvo za kulturo, Ministrstvo za zdravje, Ministrstvo za naravne vire in p</w:t>
            </w:r>
            <w:r w:rsidR="005E30AC">
              <w:rPr>
                <w:b w:val="0"/>
                <w:sz w:val="20"/>
                <w:szCs w:val="20"/>
              </w:rPr>
              <w:t>ro</w:t>
            </w:r>
            <w:r>
              <w:rPr>
                <w:b w:val="0"/>
                <w:sz w:val="20"/>
                <w:szCs w:val="20"/>
              </w:rPr>
              <w:t>stor, Ministrstvo za solidarno prihodnosti.</w:t>
            </w:r>
          </w:p>
        </w:tc>
      </w:tr>
    </w:tbl>
    <w:p w14:paraId="578E390A" w14:textId="77777777" w:rsidR="00644E67" w:rsidRPr="008D1759" w:rsidRDefault="00644E67" w:rsidP="00644E6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751"/>
        <w:gridCol w:w="1379"/>
        <w:gridCol w:w="381"/>
        <w:gridCol w:w="1384"/>
        <w:gridCol w:w="711"/>
        <w:gridCol w:w="384"/>
        <w:gridCol w:w="302"/>
        <w:gridCol w:w="1928"/>
      </w:tblGrid>
      <w:tr w:rsidR="00644E67" w:rsidRPr="008D1759" w14:paraId="5A335C9F"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62F288D" w14:textId="77777777" w:rsidR="00644E67" w:rsidRPr="008D1759" w:rsidRDefault="00644E67" w:rsidP="00956616">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644E67" w:rsidRPr="008D1759" w14:paraId="0812DC94" w14:textId="77777777" w:rsidTr="00110B88">
        <w:trPr>
          <w:cantSplit/>
          <w:trHeight w:val="276"/>
        </w:trPr>
        <w:tc>
          <w:tcPr>
            <w:tcW w:w="2731" w:type="dxa"/>
            <w:gridSpan w:val="2"/>
            <w:tcBorders>
              <w:top w:val="single" w:sz="4" w:space="0" w:color="auto"/>
              <w:left w:val="single" w:sz="4" w:space="0" w:color="auto"/>
              <w:bottom w:val="single" w:sz="4" w:space="0" w:color="auto"/>
              <w:right w:val="single" w:sz="4" w:space="0" w:color="auto"/>
            </w:tcBorders>
            <w:vAlign w:val="center"/>
          </w:tcPr>
          <w:p w14:paraId="7F7530D3" w14:textId="77777777" w:rsidR="00644E67" w:rsidRPr="00644E67" w:rsidRDefault="00644E67" w:rsidP="00956616">
            <w:pPr>
              <w:widowControl w:val="0"/>
              <w:ind w:left="-122" w:right="-112"/>
              <w:jc w:val="center"/>
              <w:rPr>
                <w:rFonts w:ascii="Arial" w:hAnsi="Arial" w:cs="Arial"/>
                <w:sz w:val="20"/>
                <w:szCs w:val="20"/>
              </w:rPr>
            </w:pP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DDF1287"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Tekoče leto (t)</w:t>
            </w:r>
          </w:p>
        </w:tc>
        <w:tc>
          <w:tcPr>
            <w:tcW w:w="1384" w:type="dxa"/>
            <w:tcBorders>
              <w:top w:val="single" w:sz="4" w:space="0" w:color="auto"/>
              <w:left w:val="single" w:sz="4" w:space="0" w:color="auto"/>
              <w:bottom w:val="single" w:sz="4" w:space="0" w:color="auto"/>
              <w:right w:val="single" w:sz="4" w:space="0" w:color="auto"/>
            </w:tcBorders>
            <w:vAlign w:val="center"/>
          </w:tcPr>
          <w:p w14:paraId="01D692E6"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+ 1</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1FCE2A78"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+ 2</w:t>
            </w:r>
          </w:p>
        </w:tc>
        <w:tc>
          <w:tcPr>
            <w:tcW w:w="1928" w:type="dxa"/>
            <w:tcBorders>
              <w:top w:val="single" w:sz="4" w:space="0" w:color="auto"/>
              <w:left w:val="single" w:sz="4" w:space="0" w:color="auto"/>
              <w:bottom w:val="single" w:sz="4" w:space="0" w:color="auto"/>
              <w:right w:val="single" w:sz="4" w:space="0" w:color="auto"/>
            </w:tcBorders>
            <w:vAlign w:val="center"/>
          </w:tcPr>
          <w:p w14:paraId="433FF7D1"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+ 3</w:t>
            </w:r>
          </w:p>
        </w:tc>
      </w:tr>
      <w:tr w:rsidR="00D41E1E" w:rsidRPr="008D1759" w14:paraId="01F8BC62" w14:textId="77777777" w:rsidTr="00110B88">
        <w:trPr>
          <w:cantSplit/>
          <w:trHeight w:val="423"/>
        </w:trPr>
        <w:tc>
          <w:tcPr>
            <w:tcW w:w="2731" w:type="dxa"/>
            <w:gridSpan w:val="2"/>
            <w:tcBorders>
              <w:top w:val="single" w:sz="4" w:space="0" w:color="auto"/>
              <w:left w:val="single" w:sz="4" w:space="0" w:color="auto"/>
              <w:bottom w:val="single" w:sz="4" w:space="0" w:color="auto"/>
              <w:right w:val="single" w:sz="4" w:space="0" w:color="auto"/>
            </w:tcBorders>
            <w:vAlign w:val="center"/>
          </w:tcPr>
          <w:p w14:paraId="56A4D076" w14:textId="77777777" w:rsidR="00D41E1E" w:rsidRPr="00644E67" w:rsidRDefault="00D41E1E" w:rsidP="00D41E1E">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državnega proračuna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BDE2FA3" w14:textId="69255284" w:rsidR="00D41E1E" w:rsidRPr="00D41E1E" w:rsidRDefault="00F52ABA" w:rsidP="00D41E1E">
            <w:pPr>
              <w:pStyle w:val="Naslov1"/>
              <w:keepNext w:val="0"/>
              <w:widowControl w:val="0"/>
              <w:tabs>
                <w:tab w:val="left" w:pos="360"/>
              </w:tabs>
              <w:spacing w:before="0" w:after="0"/>
              <w:jc w:val="center"/>
              <w:rPr>
                <w:rFonts w:cs="Arial"/>
                <w:b w:val="0"/>
                <w:sz w:val="20"/>
                <w:szCs w:val="20"/>
              </w:rPr>
            </w:pPr>
            <w:r w:rsidRPr="00F52ABA">
              <w:rPr>
                <w:rFonts w:cs="Arial"/>
                <w:b w:val="0"/>
                <w:sz w:val="20"/>
                <w:szCs w:val="20"/>
              </w:rPr>
              <w:t>2.</w:t>
            </w:r>
            <w:r w:rsidR="00CE04EA">
              <w:rPr>
                <w:rFonts w:cs="Arial"/>
                <w:b w:val="0"/>
                <w:sz w:val="20"/>
                <w:szCs w:val="20"/>
              </w:rPr>
              <w:t>386.</w:t>
            </w:r>
            <w:r w:rsidR="005C67BE">
              <w:rPr>
                <w:rFonts w:cs="Arial"/>
                <w:b w:val="0"/>
                <w:sz w:val="20"/>
                <w:szCs w:val="20"/>
              </w:rPr>
              <w:t>8</w:t>
            </w:r>
            <w:r w:rsidR="00CE04EA">
              <w:rPr>
                <w:rFonts w:cs="Arial"/>
                <w:b w:val="0"/>
                <w:sz w:val="20"/>
                <w:szCs w:val="20"/>
              </w:rPr>
              <w:t>72,00</w:t>
            </w:r>
          </w:p>
        </w:tc>
        <w:tc>
          <w:tcPr>
            <w:tcW w:w="1384" w:type="dxa"/>
            <w:tcBorders>
              <w:top w:val="single" w:sz="4" w:space="0" w:color="auto"/>
              <w:left w:val="single" w:sz="4" w:space="0" w:color="auto"/>
              <w:bottom w:val="single" w:sz="4" w:space="0" w:color="auto"/>
              <w:right w:val="single" w:sz="4" w:space="0" w:color="auto"/>
            </w:tcBorders>
            <w:vAlign w:val="center"/>
          </w:tcPr>
          <w:p w14:paraId="65D641DA" w14:textId="40DDC163" w:rsidR="00D41E1E" w:rsidRPr="00D41E1E" w:rsidRDefault="002C5DD6" w:rsidP="00D41E1E">
            <w:pPr>
              <w:pStyle w:val="Naslov1"/>
              <w:keepNext w:val="0"/>
              <w:widowControl w:val="0"/>
              <w:tabs>
                <w:tab w:val="left" w:pos="360"/>
              </w:tabs>
              <w:spacing w:before="0" w:after="0"/>
              <w:jc w:val="center"/>
              <w:rPr>
                <w:rFonts w:cs="Arial"/>
                <w:b w:val="0"/>
                <w:sz w:val="20"/>
                <w:szCs w:val="20"/>
              </w:rPr>
            </w:pPr>
            <w:r>
              <w:rPr>
                <w:rFonts w:cs="Arial"/>
                <w:b w:val="0"/>
                <w:sz w:val="20"/>
                <w:szCs w:val="20"/>
              </w:rPr>
              <w:t>7.542.830,00</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67A92687" w14:textId="3D898F16" w:rsidR="00D41E1E" w:rsidRPr="00D41E1E" w:rsidRDefault="00F52ABA" w:rsidP="00D41E1E">
            <w:pPr>
              <w:pStyle w:val="Naslov1"/>
              <w:keepNext w:val="0"/>
              <w:widowControl w:val="0"/>
              <w:tabs>
                <w:tab w:val="left" w:pos="360"/>
              </w:tabs>
              <w:spacing w:before="0" w:after="0"/>
              <w:jc w:val="center"/>
              <w:rPr>
                <w:rFonts w:cs="Arial"/>
                <w:b w:val="0"/>
                <w:sz w:val="20"/>
                <w:szCs w:val="20"/>
              </w:rPr>
            </w:pPr>
            <w:r w:rsidRPr="00F52ABA">
              <w:rPr>
                <w:rFonts w:cs="Arial"/>
                <w:b w:val="0"/>
                <w:sz w:val="20"/>
                <w:szCs w:val="20"/>
              </w:rPr>
              <w:t>6.082.174,00</w:t>
            </w:r>
          </w:p>
        </w:tc>
        <w:tc>
          <w:tcPr>
            <w:tcW w:w="1928" w:type="dxa"/>
            <w:tcBorders>
              <w:top w:val="single" w:sz="4" w:space="0" w:color="auto"/>
              <w:left w:val="single" w:sz="4" w:space="0" w:color="auto"/>
              <w:bottom w:val="single" w:sz="4" w:space="0" w:color="auto"/>
              <w:right w:val="single" w:sz="4" w:space="0" w:color="auto"/>
            </w:tcBorders>
            <w:vAlign w:val="center"/>
          </w:tcPr>
          <w:p w14:paraId="5F37FD2E" w14:textId="6F61A1E1" w:rsidR="00D41E1E" w:rsidRPr="00D41E1E" w:rsidRDefault="00D41E1E" w:rsidP="00D41E1E">
            <w:pPr>
              <w:pStyle w:val="Naslov1"/>
              <w:keepNext w:val="0"/>
              <w:widowControl w:val="0"/>
              <w:tabs>
                <w:tab w:val="left" w:pos="360"/>
              </w:tabs>
              <w:spacing w:before="0" w:after="0"/>
              <w:jc w:val="center"/>
              <w:rPr>
                <w:rFonts w:cs="Arial"/>
                <w:b w:val="0"/>
                <w:sz w:val="20"/>
                <w:szCs w:val="20"/>
              </w:rPr>
            </w:pPr>
            <w:r w:rsidRPr="00D41E1E">
              <w:rPr>
                <w:rFonts w:cs="Arial"/>
                <w:b w:val="0"/>
                <w:sz w:val="20"/>
                <w:szCs w:val="20"/>
              </w:rPr>
              <w:t>0,00</w:t>
            </w:r>
          </w:p>
        </w:tc>
      </w:tr>
      <w:tr w:rsidR="00D41E1E" w:rsidRPr="008D1759" w14:paraId="58D5180A" w14:textId="77777777" w:rsidTr="00110B88">
        <w:trPr>
          <w:cantSplit/>
          <w:trHeight w:val="423"/>
        </w:trPr>
        <w:tc>
          <w:tcPr>
            <w:tcW w:w="2731" w:type="dxa"/>
            <w:gridSpan w:val="2"/>
            <w:tcBorders>
              <w:top w:val="single" w:sz="4" w:space="0" w:color="auto"/>
              <w:left w:val="single" w:sz="4" w:space="0" w:color="auto"/>
              <w:bottom w:val="single" w:sz="4" w:space="0" w:color="auto"/>
              <w:right w:val="single" w:sz="4" w:space="0" w:color="auto"/>
            </w:tcBorders>
            <w:vAlign w:val="center"/>
          </w:tcPr>
          <w:p w14:paraId="3E5FB9F1" w14:textId="77777777" w:rsidR="00D41E1E" w:rsidRPr="00644E67" w:rsidRDefault="00D41E1E" w:rsidP="00D41E1E">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občinskih proračunov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96D312F" w14:textId="77777777" w:rsidR="00D41E1E" w:rsidRPr="00644E67" w:rsidRDefault="00D41E1E" w:rsidP="00D41E1E">
            <w:pPr>
              <w:pStyle w:val="Naslov1"/>
              <w:keepNext w:val="0"/>
              <w:widowControl w:val="0"/>
              <w:tabs>
                <w:tab w:val="left" w:pos="360"/>
              </w:tabs>
              <w:spacing w:before="0" w:after="0"/>
              <w:jc w:val="center"/>
              <w:rPr>
                <w:rFonts w:cs="Arial"/>
                <w:b w:val="0"/>
                <w:bCs/>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6D04D8B9" w14:textId="77777777" w:rsidR="00D41E1E" w:rsidRPr="00644E67" w:rsidRDefault="00D41E1E" w:rsidP="00D41E1E">
            <w:pPr>
              <w:pStyle w:val="Naslov1"/>
              <w:keepNext w:val="0"/>
              <w:widowControl w:val="0"/>
              <w:tabs>
                <w:tab w:val="left" w:pos="360"/>
              </w:tabs>
              <w:spacing w:before="0" w:after="0"/>
              <w:jc w:val="center"/>
              <w:rPr>
                <w:rFonts w:cs="Arial"/>
                <w:b w:val="0"/>
                <w:bCs/>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6DFB2CC3" w14:textId="77777777" w:rsidR="00D41E1E" w:rsidRPr="00644E67" w:rsidRDefault="00D41E1E" w:rsidP="00D41E1E">
            <w:pPr>
              <w:pStyle w:val="Naslov1"/>
              <w:keepNext w:val="0"/>
              <w:widowControl w:val="0"/>
              <w:tabs>
                <w:tab w:val="left" w:pos="360"/>
              </w:tabs>
              <w:spacing w:before="0" w:after="0"/>
              <w:jc w:val="center"/>
              <w:rPr>
                <w:rFonts w:cs="Arial"/>
                <w:b w:val="0"/>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57F122E9" w14:textId="77777777" w:rsidR="00D41E1E" w:rsidRPr="00644E67" w:rsidRDefault="00D41E1E" w:rsidP="00D41E1E">
            <w:pPr>
              <w:pStyle w:val="Naslov1"/>
              <w:keepNext w:val="0"/>
              <w:widowControl w:val="0"/>
              <w:tabs>
                <w:tab w:val="left" w:pos="360"/>
              </w:tabs>
              <w:spacing w:before="0" w:after="0"/>
              <w:jc w:val="center"/>
              <w:rPr>
                <w:rFonts w:cs="Arial"/>
                <w:b w:val="0"/>
                <w:sz w:val="20"/>
                <w:szCs w:val="20"/>
              </w:rPr>
            </w:pPr>
          </w:p>
        </w:tc>
      </w:tr>
      <w:tr w:rsidR="00D41E1E" w:rsidRPr="008D1759" w14:paraId="7F825050" w14:textId="77777777" w:rsidTr="00110B88">
        <w:trPr>
          <w:cantSplit/>
          <w:trHeight w:val="423"/>
        </w:trPr>
        <w:tc>
          <w:tcPr>
            <w:tcW w:w="2731" w:type="dxa"/>
            <w:gridSpan w:val="2"/>
            <w:tcBorders>
              <w:top w:val="single" w:sz="4" w:space="0" w:color="auto"/>
              <w:left w:val="single" w:sz="4" w:space="0" w:color="auto"/>
              <w:bottom w:val="single" w:sz="4" w:space="0" w:color="auto"/>
              <w:right w:val="single" w:sz="4" w:space="0" w:color="auto"/>
            </w:tcBorders>
            <w:vAlign w:val="center"/>
          </w:tcPr>
          <w:p w14:paraId="020817D8" w14:textId="77777777" w:rsidR="00D41E1E" w:rsidRPr="00644E67" w:rsidRDefault="00D41E1E" w:rsidP="00D41E1E">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odhodkov državnega proračuna </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B8775A4" w14:textId="77777777" w:rsidR="00D41E1E" w:rsidRPr="00644E67" w:rsidRDefault="00D41E1E" w:rsidP="00D41E1E">
            <w:pPr>
              <w:widowControl w:val="0"/>
              <w:jc w:val="center"/>
              <w:rPr>
                <w:rFonts w:ascii="Arial"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66B8C296" w14:textId="77777777" w:rsidR="00D41E1E" w:rsidRPr="00644E67" w:rsidRDefault="00D41E1E" w:rsidP="00D41E1E">
            <w:pPr>
              <w:widowControl w:val="0"/>
              <w:jc w:val="center"/>
              <w:rPr>
                <w:rFonts w:ascii="Arial" w:hAnsi="Arial" w:cs="Arial"/>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590DD331" w14:textId="77777777" w:rsidR="00D41E1E" w:rsidRPr="00644E67" w:rsidRDefault="00D41E1E" w:rsidP="00D41E1E">
            <w:pPr>
              <w:widowControl w:val="0"/>
              <w:jc w:val="center"/>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026BE023" w14:textId="77777777" w:rsidR="00D41E1E" w:rsidRPr="00644E67" w:rsidRDefault="00D41E1E" w:rsidP="00D41E1E">
            <w:pPr>
              <w:widowControl w:val="0"/>
              <w:jc w:val="center"/>
              <w:rPr>
                <w:rFonts w:ascii="Arial" w:hAnsi="Arial" w:cs="Arial"/>
                <w:sz w:val="20"/>
                <w:szCs w:val="20"/>
              </w:rPr>
            </w:pPr>
          </w:p>
        </w:tc>
      </w:tr>
      <w:tr w:rsidR="00D41E1E" w:rsidRPr="008D1759" w14:paraId="2FA56174" w14:textId="77777777" w:rsidTr="00110B88">
        <w:trPr>
          <w:cantSplit/>
          <w:trHeight w:val="623"/>
        </w:trPr>
        <w:tc>
          <w:tcPr>
            <w:tcW w:w="2731" w:type="dxa"/>
            <w:gridSpan w:val="2"/>
            <w:tcBorders>
              <w:top w:val="single" w:sz="4" w:space="0" w:color="auto"/>
              <w:left w:val="single" w:sz="4" w:space="0" w:color="auto"/>
              <w:bottom w:val="single" w:sz="4" w:space="0" w:color="auto"/>
              <w:right w:val="single" w:sz="4" w:space="0" w:color="auto"/>
            </w:tcBorders>
            <w:vAlign w:val="center"/>
          </w:tcPr>
          <w:p w14:paraId="455016B5" w14:textId="77777777" w:rsidR="00D41E1E" w:rsidRPr="00644E67" w:rsidRDefault="00D41E1E" w:rsidP="00D41E1E">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odhodkov občinskih proračunov</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2C840216" w14:textId="77777777" w:rsidR="00D41E1E" w:rsidRPr="00644E67" w:rsidRDefault="00D41E1E" w:rsidP="00D41E1E">
            <w:pPr>
              <w:widowControl w:val="0"/>
              <w:jc w:val="center"/>
              <w:rPr>
                <w:rFonts w:ascii="Arial" w:hAnsi="Arial" w:cs="Arial"/>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5F50C1C9" w14:textId="77777777" w:rsidR="00D41E1E" w:rsidRPr="00644E67" w:rsidRDefault="00D41E1E" w:rsidP="00D41E1E">
            <w:pPr>
              <w:widowControl w:val="0"/>
              <w:jc w:val="center"/>
              <w:rPr>
                <w:rFonts w:ascii="Arial" w:hAnsi="Arial" w:cs="Arial"/>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382713E9" w14:textId="77777777" w:rsidR="00D41E1E" w:rsidRPr="00644E67" w:rsidRDefault="00D41E1E" w:rsidP="00D41E1E">
            <w:pPr>
              <w:widowControl w:val="0"/>
              <w:jc w:val="center"/>
              <w:rPr>
                <w:rFonts w:ascii="Arial" w:hAnsi="Arial" w:cs="Arial"/>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4E33ADF5" w14:textId="77777777" w:rsidR="00D41E1E" w:rsidRPr="00644E67" w:rsidRDefault="00D41E1E" w:rsidP="00D41E1E">
            <w:pPr>
              <w:widowControl w:val="0"/>
              <w:jc w:val="center"/>
              <w:rPr>
                <w:rFonts w:ascii="Arial" w:hAnsi="Arial" w:cs="Arial"/>
                <w:sz w:val="20"/>
                <w:szCs w:val="20"/>
              </w:rPr>
            </w:pPr>
          </w:p>
        </w:tc>
      </w:tr>
      <w:tr w:rsidR="00D41E1E" w:rsidRPr="008D1759" w14:paraId="006A1D3F" w14:textId="77777777" w:rsidTr="00110B88">
        <w:trPr>
          <w:cantSplit/>
          <w:trHeight w:val="423"/>
        </w:trPr>
        <w:tc>
          <w:tcPr>
            <w:tcW w:w="2731" w:type="dxa"/>
            <w:gridSpan w:val="2"/>
            <w:tcBorders>
              <w:top w:val="single" w:sz="4" w:space="0" w:color="auto"/>
              <w:left w:val="single" w:sz="4" w:space="0" w:color="auto"/>
              <w:bottom w:val="single" w:sz="4" w:space="0" w:color="auto"/>
              <w:right w:val="single" w:sz="4" w:space="0" w:color="auto"/>
            </w:tcBorders>
            <w:vAlign w:val="center"/>
          </w:tcPr>
          <w:p w14:paraId="7698639F" w14:textId="77777777" w:rsidR="00D41E1E" w:rsidRPr="00644E67" w:rsidRDefault="00D41E1E" w:rsidP="00D41E1E">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obveznosti za druga javnofinančna sredstva</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4F32CBB6" w14:textId="77777777" w:rsidR="00D41E1E" w:rsidRPr="00644E67" w:rsidRDefault="00D41E1E" w:rsidP="00D41E1E">
            <w:pPr>
              <w:pStyle w:val="Naslov1"/>
              <w:keepNext w:val="0"/>
              <w:widowControl w:val="0"/>
              <w:tabs>
                <w:tab w:val="left" w:pos="360"/>
              </w:tabs>
              <w:spacing w:before="0" w:after="0"/>
              <w:jc w:val="center"/>
              <w:rPr>
                <w:rFonts w:cs="Arial"/>
                <w:b w:val="0"/>
                <w:bCs/>
                <w:sz w:val="20"/>
                <w:szCs w:val="20"/>
              </w:rPr>
            </w:pPr>
          </w:p>
        </w:tc>
        <w:tc>
          <w:tcPr>
            <w:tcW w:w="1384" w:type="dxa"/>
            <w:tcBorders>
              <w:top w:val="single" w:sz="4" w:space="0" w:color="auto"/>
              <w:left w:val="single" w:sz="4" w:space="0" w:color="auto"/>
              <w:bottom w:val="single" w:sz="4" w:space="0" w:color="auto"/>
              <w:right w:val="single" w:sz="4" w:space="0" w:color="auto"/>
            </w:tcBorders>
            <w:vAlign w:val="center"/>
          </w:tcPr>
          <w:p w14:paraId="6ABDF62F" w14:textId="77777777" w:rsidR="00D41E1E" w:rsidRPr="00644E67" w:rsidRDefault="00D41E1E" w:rsidP="00D41E1E">
            <w:pPr>
              <w:pStyle w:val="Naslov1"/>
              <w:keepNext w:val="0"/>
              <w:widowControl w:val="0"/>
              <w:tabs>
                <w:tab w:val="left" w:pos="360"/>
              </w:tabs>
              <w:spacing w:before="0" w:after="0"/>
              <w:jc w:val="center"/>
              <w:rPr>
                <w:rFonts w:cs="Arial"/>
                <w:b w:val="0"/>
                <w:bCs/>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149A4696" w14:textId="77777777" w:rsidR="00D41E1E" w:rsidRPr="00644E67" w:rsidRDefault="00D41E1E" w:rsidP="00D41E1E">
            <w:pPr>
              <w:pStyle w:val="Naslov1"/>
              <w:keepNext w:val="0"/>
              <w:widowControl w:val="0"/>
              <w:tabs>
                <w:tab w:val="left" w:pos="360"/>
              </w:tabs>
              <w:spacing w:before="0" w:after="0"/>
              <w:jc w:val="center"/>
              <w:rPr>
                <w:rFonts w:cs="Arial"/>
                <w:b w:val="0"/>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7D92B657" w14:textId="77777777" w:rsidR="00D41E1E" w:rsidRPr="00644E67" w:rsidRDefault="00D41E1E" w:rsidP="00D41E1E">
            <w:pPr>
              <w:pStyle w:val="Naslov1"/>
              <w:keepNext w:val="0"/>
              <w:widowControl w:val="0"/>
              <w:tabs>
                <w:tab w:val="left" w:pos="360"/>
              </w:tabs>
              <w:spacing w:before="0" w:after="0"/>
              <w:jc w:val="center"/>
              <w:rPr>
                <w:rFonts w:cs="Arial"/>
                <w:b w:val="0"/>
                <w:sz w:val="20"/>
                <w:szCs w:val="20"/>
              </w:rPr>
            </w:pPr>
          </w:p>
        </w:tc>
      </w:tr>
      <w:tr w:rsidR="00D41E1E" w:rsidRPr="008D1759" w14:paraId="0A400E90"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1F0B443" w14:textId="77777777" w:rsidR="00D41E1E" w:rsidRPr="00644E67" w:rsidRDefault="00D41E1E" w:rsidP="00D41E1E">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 Finančne posledice za državni proračun</w:t>
            </w:r>
          </w:p>
        </w:tc>
      </w:tr>
      <w:tr w:rsidR="00D41E1E" w:rsidRPr="008D1759" w14:paraId="581E3E3A"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67B6D55" w14:textId="77777777" w:rsidR="00D41E1E" w:rsidRPr="00644E67" w:rsidRDefault="00D41E1E" w:rsidP="00D41E1E">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II.a Pravice porabe za izvedbo predlaganih rešitev so zagotovljene:</w:t>
            </w:r>
          </w:p>
        </w:tc>
      </w:tr>
      <w:tr w:rsidR="00D41E1E" w:rsidRPr="008D1759" w14:paraId="66A83EC1" w14:textId="77777777" w:rsidTr="00110B88">
        <w:trPr>
          <w:cantSplit/>
          <w:trHeight w:val="100"/>
        </w:trPr>
        <w:tc>
          <w:tcPr>
            <w:tcW w:w="1980" w:type="dxa"/>
            <w:tcBorders>
              <w:top w:val="single" w:sz="4" w:space="0" w:color="auto"/>
              <w:left w:val="single" w:sz="4" w:space="0" w:color="auto"/>
              <w:bottom w:val="single" w:sz="4" w:space="0" w:color="auto"/>
              <w:right w:val="single" w:sz="4" w:space="0" w:color="auto"/>
            </w:tcBorders>
            <w:vAlign w:val="center"/>
          </w:tcPr>
          <w:p w14:paraId="1B460A78" w14:textId="77777777" w:rsidR="00D41E1E" w:rsidRPr="00644E67" w:rsidRDefault="00D41E1E" w:rsidP="00D41E1E">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690C5770" w14:textId="77777777" w:rsidR="00D41E1E" w:rsidRPr="00644E67" w:rsidRDefault="00D41E1E" w:rsidP="00D41E1E">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19834639" w14:textId="77777777" w:rsidR="00D41E1E" w:rsidRPr="00644E67" w:rsidRDefault="00D41E1E" w:rsidP="00D41E1E">
            <w:pPr>
              <w:widowControl w:val="0"/>
              <w:jc w:val="center"/>
              <w:rPr>
                <w:rFonts w:ascii="Arial" w:hAnsi="Arial" w:cs="Arial"/>
                <w:sz w:val="20"/>
                <w:szCs w:val="20"/>
              </w:rPr>
            </w:pPr>
            <w:r w:rsidRPr="00644E67">
              <w:rPr>
                <w:rFonts w:ascii="Arial" w:hAnsi="Arial" w:cs="Arial"/>
                <w:sz w:val="20"/>
                <w:szCs w:val="20"/>
              </w:rPr>
              <w:t>Šifra in naziv proračunske postavke</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5C29A6B6" w14:textId="77777777" w:rsidR="00D41E1E" w:rsidRPr="00644E67" w:rsidRDefault="00D41E1E" w:rsidP="00D41E1E">
            <w:pPr>
              <w:widowControl w:val="0"/>
              <w:jc w:val="center"/>
              <w:rPr>
                <w:rFonts w:ascii="Arial" w:hAnsi="Arial" w:cs="Arial"/>
                <w:sz w:val="20"/>
                <w:szCs w:val="20"/>
              </w:rPr>
            </w:pPr>
            <w:r w:rsidRPr="00644E67">
              <w:rPr>
                <w:rFonts w:ascii="Arial" w:hAnsi="Arial" w:cs="Arial"/>
                <w:sz w:val="20"/>
                <w:szCs w:val="20"/>
              </w:rPr>
              <w:t>Znesek za tekoče leto (t)</w:t>
            </w:r>
          </w:p>
        </w:tc>
        <w:tc>
          <w:tcPr>
            <w:tcW w:w="1928" w:type="dxa"/>
            <w:tcBorders>
              <w:top w:val="single" w:sz="4" w:space="0" w:color="auto"/>
              <w:left w:val="single" w:sz="4" w:space="0" w:color="auto"/>
              <w:bottom w:val="single" w:sz="4" w:space="0" w:color="auto"/>
              <w:right w:val="single" w:sz="4" w:space="0" w:color="auto"/>
            </w:tcBorders>
            <w:vAlign w:val="center"/>
          </w:tcPr>
          <w:p w14:paraId="44ED8230" w14:textId="77777777" w:rsidR="00D41E1E" w:rsidRPr="00644E67" w:rsidRDefault="00D41E1E" w:rsidP="00D41E1E">
            <w:pPr>
              <w:widowControl w:val="0"/>
              <w:jc w:val="center"/>
              <w:rPr>
                <w:rFonts w:ascii="Arial" w:hAnsi="Arial" w:cs="Arial"/>
                <w:sz w:val="20"/>
                <w:szCs w:val="20"/>
              </w:rPr>
            </w:pPr>
            <w:r w:rsidRPr="00644E67">
              <w:rPr>
                <w:rFonts w:ascii="Arial" w:hAnsi="Arial" w:cs="Arial"/>
                <w:sz w:val="20"/>
                <w:szCs w:val="20"/>
              </w:rPr>
              <w:t>Znesek za t + 1</w:t>
            </w:r>
          </w:p>
        </w:tc>
      </w:tr>
      <w:tr w:rsidR="00D41E1E" w:rsidRPr="008D1759" w14:paraId="28612EBE" w14:textId="77777777" w:rsidTr="00110B88">
        <w:trPr>
          <w:cantSplit/>
          <w:trHeight w:val="328"/>
        </w:trPr>
        <w:tc>
          <w:tcPr>
            <w:tcW w:w="1980" w:type="dxa"/>
            <w:tcBorders>
              <w:top w:val="single" w:sz="4" w:space="0" w:color="auto"/>
              <w:left w:val="single" w:sz="4" w:space="0" w:color="auto"/>
              <w:bottom w:val="single" w:sz="4" w:space="0" w:color="auto"/>
              <w:right w:val="single" w:sz="4" w:space="0" w:color="auto"/>
            </w:tcBorders>
            <w:vAlign w:val="center"/>
          </w:tcPr>
          <w:p w14:paraId="5F7C71B7" w14:textId="0DBC11BE" w:rsidR="00D41E1E" w:rsidRPr="00644E67" w:rsidRDefault="00085EEE" w:rsidP="00D41E1E">
            <w:pPr>
              <w:pStyle w:val="Naslov1"/>
              <w:keepNext w:val="0"/>
              <w:widowControl w:val="0"/>
              <w:tabs>
                <w:tab w:val="left" w:pos="360"/>
              </w:tabs>
              <w:spacing w:before="0" w:after="0"/>
              <w:rPr>
                <w:rFonts w:cs="Arial"/>
                <w:b w:val="0"/>
                <w:bCs/>
                <w:sz w:val="20"/>
                <w:szCs w:val="20"/>
              </w:rPr>
            </w:pPr>
            <w:r>
              <w:rPr>
                <w:rFonts w:cs="Arial"/>
                <w:b w:val="0"/>
                <w:bCs/>
                <w:sz w:val="20"/>
                <w:szCs w:val="20"/>
              </w:rPr>
              <w:t>Ministrstvo za solidarno prihodnost</w:t>
            </w: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44236022" w14:textId="4203FCDB" w:rsidR="00D41E1E" w:rsidRPr="00644E67" w:rsidRDefault="00085EEE" w:rsidP="00D41E1E">
            <w:pPr>
              <w:pStyle w:val="Naslov1"/>
              <w:keepNext w:val="0"/>
              <w:widowControl w:val="0"/>
              <w:tabs>
                <w:tab w:val="left" w:pos="360"/>
              </w:tabs>
              <w:spacing w:before="0" w:after="0"/>
              <w:rPr>
                <w:rFonts w:cs="Arial"/>
                <w:b w:val="0"/>
                <w:bCs/>
                <w:sz w:val="20"/>
                <w:szCs w:val="20"/>
              </w:rPr>
            </w:pPr>
            <w:r>
              <w:rPr>
                <w:rFonts w:cs="Arial"/>
                <w:b w:val="0"/>
                <w:bCs/>
                <w:sz w:val="20"/>
                <w:szCs w:val="20"/>
              </w:rPr>
              <w:t>2720</w:t>
            </w:r>
            <w:r w:rsidR="00734E76">
              <w:rPr>
                <w:rFonts w:cs="Arial"/>
                <w:b w:val="0"/>
                <w:bCs/>
                <w:sz w:val="20"/>
                <w:szCs w:val="20"/>
              </w:rPr>
              <w:t>-25-0906</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1C2BCC59" w14:textId="6878861E" w:rsidR="00D41E1E" w:rsidRPr="00644E67" w:rsidRDefault="002D6DD4" w:rsidP="00D41E1E">
            <w:pPr>
              <w:pStyle w:val="Naslov1"/>
              <w:keepNext w:val="0"/>
              <w:widowControl w:val="0"/>
              <w:tabs>
                <w:tab w:val="left" w:pos="360"/>
              </w:tabs>
              <w:spacing w:before="0" w:after="0"/>
              <w:rPr>
                <w:rFonts w:cs="Arial"/>
                <w:b w:val="0"/>
                <w:bCs/>
                <w:sz w:val="20"/>
                <w:szCs w:val="20"/>
              </w:rPr>
            </w:pPr>
            <w:r w:rsidRPr="002D6DD4">
              <w:rPr>
                <w:rFonts w:cs="Arial"/>
                <w:b w:val="0"/>
                <w:bCs/>
                <w:sz w:val="20"/>
                <w:szCs w:val="20"/>
              </w:rPr>
              <w:t>251109 – Sklad za obnovo – urejanje okolice kulturnih spomenikov – 76. čl. ZORZFS</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574B3D8F" w14:textId="048BCC87" w:rsidR="00D41E1E" w:rsidRPr="00644E67" w:rsidRDefault="00CD055B" w:rsidP="00D41E1E">
            <w:pPr>
              <w:pStyle w:val="Naslov1"/>
              <w:keepNext w:val="0"/>
              <w:widowControl w:val="0"/>
              <w:tabs>
                <w:tab w:val="left" w:pos="360"/>
              </w:tabs>
              <w:spacing w:before="0" w:after="0"/>
              <w:rPr>
                <w:rFonts w:cs="Arial"/>
                <w:b w:val="0"/>
                <w:bCs/>
                <w:sz w:val="20"/>
                <w:szCs w:val="20"/>
              </w:rPr>
            </w:pPr>
            <w:r>
              <w:rPr>
                <w:rFonts w:cs="Arial"/>
                <w:b w:val="0"/>
                <w:bCs/>
                <w:sz w:val="20"/>
                <w:szCs w:val="20"/>
              </w:rPr>
              <w:t>435.763,93</w:t>
            </w:r>
          </w:p>
        </w:tc>
        <w:tc>
          <w:tcPr>
            <w:tcW w:w="1928" w:type="dxa"/>
            <w:tcBorders>
              <w:top w:val="single" w:sz="4" w:space="0" w:color="auto"/>
              <w:left w:val="single" w:sz="4" w:space="0" w:color="auto"/>
              <w:bottom w:val="single" w:sz="4" w:space="0" w:color="auto"/>
              <w:right w:val="single" w:sz="4" w:space="0" w:color="auto"/>
            </w:tcBorders>
            <w:vAlign w:val="center"/>
          </w:tcPr>
          <w:p w14:paraId="7C857EDF"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r>
      <w:tr w:rsidR="00D41E1E" w:rsidRPr="008D1759" w14:paraId="2E004755" w14:textId="77777777" w:rsidTr="00110B88">
        <w:trPr>
          <w:cantSplit/>
          <w:trHeight w:val="95"/>
        </w:trPr>
        <w:tc>
          <w:tcPr>
            <w:tcW w:w="1980" w:type="dxa"/>
            <w:tcBorders>
              <w:top w:val="single" w:sz="4" w:space="0" w:color="auto"/>
              <w:left w:val="single" w:sz="4" w:space="0" w:color="auto"/>
              <w:bottom w:val="single" w:sz="4" w:space="0" w:color="auto"/>
              <w:right w:val="single" w:sz="4" w:space="0" w:color="auto"/>
            </w:tcBorders>
            <w:vAlign w:val="center"/>
          </w:tcPr>
          <w:p w14:paraId="334B0112"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5F74E568"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2291A6C4"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48B77AD4"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41EFF7C0"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r>
      <w:tr w:rsidR="00D41E1E" w:rsidRPr="008D1759" w14:paraId="71F8CF24" w14:textId="77777777" w:rsidTr="00110B88">
        <w:trPr>
          <w:cantSplit/>
          <w:trHeight w:val="95"/>
        </w:trPr>
        <w:tc>
          <w:tcPr>
            <w:tcW w:w="5875" w:type="dxa"/>
            <w:gridSpan w:val="5"/>
            <w:tcBorders>
              <w:top w:val="single" w:sz="4" w:space="0" w:color="auto"/>
              <w:left w:val="single" w:sz="4" w:space="0" w:color="auto"/>
              <w:bottom w:val="single" w:sz="4" w:space="0" w:color="auto"/>
              <w:right w:val="single" w:sz="4" w:space="0" w:color="auto"/>
            </w:tcBorders>
            <w:vAlign w:val="center"/>
          </w:tcPr>
          <w:p w14:paraId="5BBD65C3" w14:textId="77777777" w:rsidR="00D41E1E" w:rsidRPr="00644E67" w:rsidRDefault="00D41E1E" w:rsidP="00D41E1E">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0BF5DA89" w14:textId="266C3C20" w:rsidR="00D41E1E" w:rsidRPr="00CD055B" w:rsidRDefault="00CD055B" w:rsidP="00D41E1E">
            <w:pPr>
              <w:widowControl w:val="0"/>
              <w:jc w:val="center"/>
              <w:rPr>
                <w:rFonts w:ascii="Arial" w:hAnsi="Arial" w:cs="Arial"/>
                <w:b/>
                <w:sz w:val="20"/>
                <w:szCs w:val="20"/>
              </w:rPr>
            </w:pPr>
            <w:r w:rsidRPr="00CD055B">
              <w:rPr>
                <w:rFonts w:ascii="Arial" w:hAnsi="Arial" w:cs="Arial"/>
                <w:b/>
                <w:bCs/>
                <w:sz w:val="20"/>
                <w:szCs w:val="20"/>
              </w:rPr>
              <w:t>435.763,93</w:t>
            </w:r>
          </w:p>
        </w:tc>
        <w:tc>
          <w:tcPr>
            <w:tcW w:w="1928" w:type="dxa"/>
            <w:tcBorders>
              <w:top w:val="single" w:sz="4" w:space="0" w:color="auto"/>
              <w:left w:val="single" w:sz="4" w:space="0" w:color="auto"/>
              <w:bottom w:val="single" w:sz="4" w:space="0" w:color="auto"/>
              <w:right w:val="single" w:sz="4" w:space="0" w:color="auto"/>
            </w:tcBorders>
            <w:vAlign w:val="center"/>
          </w:tcPr>
          <w:p w14:paraId="71CD7470" w14:textId="77777777" w:rsidR="00D41E1E" w:rsidRPr="00644E67" w:rsidRDefault="00D41E1E" w:rsidP="00D41E1E">
            <w:pPr>
              <w:pStyle w:val="Naslov1"/>
              <w:keepNext w:val="0"/>
              <w:widowControl w:val="0"/>
              <w:tabs>
                <w:tab w:val="left" w:pos="360"/>
              </w:tabs>
              <w:spacing w:before="0" w:after="0"/>
              <w:rPr>
                <w:rFonts w:cs="Arial"/>
                <w:sz w:val="20"/>
                <w:szCs w:val="20"/>
              </w:rPr>
            </w:pPr>
          </w:p>
        </w:tc>
      </w:tr>
      <w:tr w:rsidR="00D41E1E" w:rsidRPr="008D1759" w14:paraId="481A691D"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12F8BFD" w14:textId="77777777" w:rsidR="00D41E1E" w:rsidRPr="00644E67" w:rsidRDefault="00D41E1E" w:rsidP="00D41E1E">
            <w:pPr>
              <w:pStyle w:val="Naslov1"/>
              <w:keepNext w:val="0"/>
              <w:widowControl w:val="0"/>
              <w:tabs>
                <w:tab w:val="left" w:pos="2340"/>
              </w:tabs>
              <w:spacing w:before="0" w:after="0"/>
              <w:rPr>
                <w:rFonts w:cs="Arial"/>
                <w:sz w:val="20"/>
                <w:szCs w:val="20"/>
              </w:rPr>
            </w:pPr>
            <w:r w:rsidRPr="00644E67">
              <w:rPr>
                <w:rFonts w:cs="Arial"/>
                <w:sz w:val="20"/>
                <w:szCs w:val="20"/>
              </w:rPr>
              <w:t>II.b Manjkajoče pravice porabe bodo zagotovljene s prerazporeditvijo:</w:t>
            </w:r>
          </w:p>
        </w:tc>
      </w:tr>
      <w:tr w:rsidR="00D41E1E" w:rsidRPr="008D1759" w14:paraId="1A8C88E1" w14:textId="77777777" w:rsidTr="00110B88">
        <w:trPr>
          <w:cantSplit/>
          <w:trHeight w:val="100"/>
        </w:trPr>
        <w:tc>
          <w:tcPr>
            <w:tcW w:w="1980" w:type="dxa"/>
            <w:tcBorders>
              <w:top w:val="single" w:sz="4" w:space="0" w:color="auto"/>
              <w:left w:val="single" w:sz="4" w:space="0" w:color="auto"/>
              <w:bottom w:val="single" w:sz="4" w:space="0" w:color="auto"/>
              <w:right w:val="single" w:sz="4" w:space="0" w:color="auto"/>
            </w:tcBorders>
            <w:vAlign w:val="center"/>
          </w:tcPr>
          <w:p w14:paraId="383F4F48" w14:textId="77777777" w:rsidR="00D41E1E" w:rsidRPr="00644E67" w:rsidRDefault="00D41E1E" w:rsidP="00D41E1E">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6FD15D83" w14:textId="77777777" w:rsidR="00D41E1E" w:rsidRPr="00644E67" w:rsidRDefault="00D41E1E" w:rsidP="00D41E1E">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4DFD5B0F" w14:textId="77777777" w:rsidR="00D41E1E" w:rsidRPr="00644E67" w:rsidRDefault="00D41E1E" w:rsidP="00D41E1E">
            <w:pPr>
              <w:widowControl w:val="0"/>
              <w:jc w:val="center"/>
              <w:rPr>
                <w:rFonts w:ascii="Arial" w:hAnsi="Arial" w:cs="Arial"/>
                <w:sz w:val="20"/>
                <w:szCs w:val="20"/>
              </w:rPr>
            </w:pPr>
            <w:r w:rsidRPr="00644E67">
              <w:rPr>
                <w:rFonts w:ascii="Arial" w:hAnsi="Arial" w:cs="Arial"/>
                <w:sz w:val="20"/>
                <w:szCs w:val="20"/>
              </w:rPr>
              <w:t xml:space="preserve">Šifra in naziv proračunske postavke </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0B9B1AA8" w14:textId="77777777" w:rsidR="00D41E1E" w:rsidRPr="00644E67" w:rsidRDefault="00D41E1E" w:rsidP="00D41E1E">
            <w:pPr>
              <w:widowControl w:val="0"/>
              <w:jc w:val="center"/>
              <w:rPr>
                <w:rFonts w:ascii="Arial" w:hAnsi="Arial" w:cs="Arial"/>
                <w:sz w:val="20"/>
                <w:szCs w:val="20"/>
              </w:rPr>
            </w:pPr>
            <w:r w:rsidRPr="00644E67">
              <w:rPr>
                <w:rFonts w:ascii="Arial" w:hAnsi="Arial" w:cs="Arial"/>
                <w:sz w:val="20"/>
                <w:szCs w:val="20"/>
              </w:rPr>
              <w:t>Znesek za tekoče leto (t)</w:t>
            </w:r>
          </w:p>
        </w:tc>
        <w:tc>
          <w:tcPr>
            <w:tcW w:w="1928" w:type="dxa"/>
            <w:tcBorders>
              <w:top w:val="single" w:sz="4" w:space="0" w:color="auto"/>
              <w:left w:val="single" w:sz="4" w:space="0" w:color="auto"/>
              <w:bottom w:val="single" w:sz="4" w:space="0" w:color="auto"/>
              <w:right w:val="single" w:sz="4" w:space="0" w:color="auto"/>
            </w:tcBorders>
            <w:vAlign w:val="center"/>
          </w:tcPr>
          <w:p w14:paraId="585A4817" w14:textId="77777777" w:rsidR="00D41E1E" w:rsidRPr="00644E67" w:rsidRDefault="00D41E1E" w:rsidP="00D41E1E">
            <w:pPr>
              <w:widowControl w:val="0"/>
              <w:jc w:val="center"/>
              <w:rPr>
                <w:rFonts w:ascii="Arial" w:hAnsi="Arial" w:cs="Arial"/>
                <w:sz w:val="20"/>
                <w:szCs w:val="20"/>
              </w:rPr>
            </w:pPr>
            <w:r w:rsidRPr="00644E67">
              <w:rPr>
                <w:rFonts w:ascii="Arial" w:hAnsi="Arial" w:cs="Arial"/>
                <w:sz w:val="20"/>
                <w:szCs w:val="20"/>
              </w:rPr>
              <w:t xml:space="preserve">Znesek za t + 1 </w:t>
            </w:r>
          </w:p>
        </w:tc>
      </w:tr>
      <w:tr w:rsidR="00D41E1E" w:rsidRPr="008D1759" w14:paraId="4A4C2BC2" w14:textId="77777777" w:rsidTr="00110B88">
        <w:trPr>
          <w:cantSplit/>
          <w:trHeight w:val="95"/>
        </w:trPr>
        <w:tc>
          <w:tcPr>
            <w:tcW w:w="1980" w:type="dxa"/>
            <w:tcBorders>
              <w:top w:val="single" w:sz="4" w:space="0" w:color="auto"/>
              <w:left w:val="single" w:sz="4" w:space="0" w:color="auto"/>
              <w:bottom w:val="single" w:sz="4" w:space="0" w:color="auto"/>
              <w:right w:val="single" w:sz="4" w:space="0" w:color="auto"/>
            </w:tcBorders>
            <w:vAlign w:val="center"/>
          </w:tcPr>
          <w:p w14:paraId="1C6BD025"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6F1CDBF4"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412F088A"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44677B5C"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50F46178"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r>
      <w:tr w:rsidR="00D41E1E" w:rsidRPr="008D1759" w14:paraId="454E992A" w14:textId="77777777" w:rsidTr="00110B88">
        <w:trPr>
          <w:cantSplit/>
          <w:trHeight w:val="95"/>
        </w:trPr>
        <w:tc>
          <w:tcPr>
            <w:tcW w:w="1980" w:type="dxa"/>
            <w:tcBorders>
              <w:top w:val="single" w:sz="4" w:space="0" w:color="auto"/>
              <w:left w:val="single" w:sz="4" w:space="0" w:color="auto"/>
              <w:bottom w:val="single" w:sz="4" w:space="0" w:color="auto"/>
              <w:right w:val="single" w:sz="4" w:space="0" w:color="auto"/>
            </w:tcBorders>
            <w:vAlign w:val="center"/>
          </w:tcPr>
          <w:p w14:paraId="67379248"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59F3C812"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1765" w:type="dxa"/>
            <w:gridSpan w:val="2"/>
            <w:tcBorders>
              <w:top w:val="single" w:sz="4" w:space="0" w:color="auto"/>
              <w:left w:val="single" w:sz="4" w:space="0" w:color="auto"/>
              <w:bottom w:val="single" w:sz="4" w:space="0" w:color="auto"/>
              <w:right w:val="single" w:sz="4" w:space="0" w:color="auto"/>
            </w:tcBorders>
            <w:vAlign w:val="center"/>
          </w:tcPr>
          <w:p w14:paraId="784F344D"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11965F0B"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50C8E038"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r>
      <w:tr w:rsidR="00D41E1E" w:rsidRPr="008D1759" w14:paraId="6075BE16" w14:textId="77777777" w:rsidTr="00110B88">
        <w:trPr>
          <w:cantSplit/>
          <w:trHeight w:val="95"/>
        </w:trPr>
        <w:tc>
          <w:tcPr>
            <w:tcW w:w="5875" w:type="dxa"/>
            <w:gridSpan w:val="5"/>
            <w:tcBorders>
              <w:top w:val="single" w:sz="4" w:space="0" w:color="auto"/>
              <w:left w:val="single" w:sz="4" w:space="0" w:color="auto"/>
              <w:bottom w:val="single" w:sz="4" w:space="0" w:color="auto"/>
              <w:right w:val="single" w:sz="4" w:space="0" w:color="auto"/>
            </w:tcBorders>
            <w:vAlign w:val="center"/>
          </w:tcPr>
          <w:p w14:paraId="7356AB68" w14:textId="77777777" w:rsidR="00D41E1E" w:rsidRPr="00644E67" w:rsidRDefault="00D41E1E" w:rsidP="00D41E1E">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97" w:type="dxa"/>
            <w:gridSpan w:val="3"/>
            <w:tcBorders>
              <w:top w:val="single" w:sz="4" w:space="0" w:color="auto"/>
              <w:left w:val="single" w:sz="4" w:space="0" w:color="auto"/>
              <w:bottom w:val="single" w:sz="4" w:space="0" w:color="auto"/>
              <w:right w:val="single" w:sz="4" w:space="0" w:color="auto"/>
            </w:tcBorders>
            <w:vAlign w:val="center"/>
          </w:tcPr>
          <w:p w14:paraId="5EFABC1A" w14:textId="77777777" w:rsidR="00D41E1E" w:rsidRPr="00644E67" w:rsidRDefault="00D41E1E" w:rsidP="00D41E1E">
            <w:pPr>
              <w:pStyle w:val="Naslov1"/>
              <w:keepNext w:val="0"/>
              <w:widowControl w:val="0"/>
              <w:tabs>
                <w:tab w:val="left" w:pos="360"/>
              </w:tabs>
              <w:spacing w:before="0" w:after="0"/>
              <w:rPr>
                <w:rFonts w:cs="Arial"/>
                <w:sz w:val="20"/>
                <w:szCs w:val="20"/>
              </w:rPr>
            </w:pPr>
          </w:p>
        </w:tc>
        <w:tc>
          <w:tcPr>
            <w:tcW w:w="1928" w:type="dxa"/>
            <w:tcBorders>
              <w:top w:val="single" w:sz="4" w:space="0" w:color="auto"/>
              <w:left w:val="single" w:sz="4" w:space="0" w:color="auto"/>
              <w:bottom w:val="single" w:sz="4" w:space="0" w:color="auto"/>
              <w:right w:val="single" w:sz="4" w:space="0" w:color="auto"/>
            </w:tcBorders>
            <w:vAlign w:val="center"/>
          </w:tcPr>
          <w:p w14:paraId="540F0D15" w14:textId="77777777" w:rsidR="00D41E1E" w:rsidRPr="00644E67" w:rsidRDefault="00D41E1E" w:rsidP="00D41E1E">
            <w:pPr>
              <w:pStyle w:val="Naslov1"/>
              <w:keepNext w:val="0"/>
              <w:widowControl w:val="0"/>
              <w:tabs>
                <w:tab w:val="left" w:pos="360"/>
              </w:tabs>
              <w:spacing w:before="0" w:after="0"/>
              <w:rPr>
                <w:rFonts w:cs="Arial"/>
                <w:sz w:val="20"/>
                <w:szCs w:val="20"/>
              </w:rPr>
            </w:pPr>
          </w:p>
        </w:tc>
      </w:tr>
      <w:tr w:rsidR="00D41E1E" w:rsidRPr="008D1759" w14:paraId="439C00E4"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00A3B92" w14:textId="77777777" w:rsidR="00D41E1E" w:rsidRPr="00644E67" w:rsidRDefault="00D41E1E" w:rsidP="00D41E1E">
            <w:pPr>
              <w:pStyle w:val="Naslov1"/>
              <w:keepNext w:val="0"/>
              <w:widowControl w:val="0"/>
              <w:tabs>
                <w:tab w:val="left" w:pos="2340"/>
              </w:tabs>
              <w:spacing w:before="0" w:after="0"/>
              <w:rPr>
                <w:rFonts w:cs="Arial"/>
                <w:sz w:val="20"/>
                <w:szCs w:val="20"/>
              </w:rPr>
            </w:pPr>
            <w:r w:rsidRPr="00644E67">
              <w:rPr>
                <w:rFonts w:cs="Arial"/>
                <w:sz w:val="20"/>
                <w:szCs w:val="20"/>
              </w:rPr>
              <w:t>II.c Načrtovana nadomestitev zmanjšanih prihodkov in povečanih odhodkov proračuna:</w:t>
            </w:r>
          </w:p>
        </w:tc>
      </w:tr>
      <w:tr w:rsidR="00D41E1E" w:rsidRPr="008D1759" w14:paraId="429FD78C" w14:textId="77777777" w:rsidTr="00110B88">
        <w:trPr>
          <w:cantSplit/>
          <w:trHeight w:val="100"/>
        </w:trPr>
        <w:tc>
          <w:tcPr>
            <w:tcW w:w="4110" w:type="dxa"/>
            <w:gridSpan w:val="3"/>
            <w:tcBorders>
              <w:top w:val="single" w:sz="4" w:space="0" w:color="auto"/>
              <w:left w:val="single" w:sz="4" w:space="0" w:color="auto"/>
              <w:bottom w:val="single" w:sz="4" w:space="0" w:color="auto"/>
              <w:right w:val="single" w:sz="4" w:space="0" w:color="auto"/>
            </w:tcBorders>
            <w:vAlign w:val="center"/>
          </w:tcPr>
          <w:p w14:paraId="52DB1527" w14:textId="77777777" w:rsidR="00D41E1E" w:rsidRPr="00644E67" w:rsidRDefault="00D41E1E" w:rsidP="00D41E1E">
            <w:pPr>
              <w:widowControl w:val="0"/>
              <w:ind w:left="-122" w:right="-112"/>
              <w:jc w:val="center"/>
              <w:rPr>
                <w:rFonts w:ascii="Arial" w:hAnsi="Arial" w:cs="Arial"/>
                <w:sz w:val="20"/>
                <w:szCs w:val="20"/>
              </w:rPr>
            </w:pPr>
            <w:r w:rsidRPr="00644E67">
              <w:rPr>
                <w:rFonts w:ascii="Arial" w:hAnsi="Arial" w:cs="Arial"/>
                <w:sz w:val="20"/>
                <w:szCs w:val="20"/>
              </w:rPr>
              <w:t>Novi prihodki</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39C74958" w14:textId="77777777" w:rsidR="00D41E1E" w:rsidRPr="00644E67" w:rsidRDefault="00D41E1E" w:rsidP="00D41E1E">
            <w:pPr>
              <w:widowControl w:val="0"/>
              <w:ind w:left="-122" w:right="-112"/>
              <w:jc w:val="center"/>
              <w:rPr>
                <w:rFonts w:ascii="Arial" w:hAnsi="Arial" w:cs="Arial"/>
                <w:sz w:val="20"/>
                <w:szCs w:val="20"/>
              </w:rPr>
            </w:pPr>
            <w:r w:rsidRPr="00644E67">
              <w:rPr>
                <w:rFonts w:ascii="Arial" w:hAnsi="Arial" w:cs="Arial"/>
                <w:sz w:val="20"/>
                <w:szCs w:val="20"/>
              </w:rPr>
              <w:t>Znesek za tekoče leto (t)</w:t>
            </w:r>
          </w:p>
        </w:tc>
        <w:tc>
          <w:tcPr>
            <w:tcW w:w="2614" w:type="dxa"/>
            <w:gridSpan w:val="3"/>
            <w:tcBorders>
              <w:top w:val="single" w:sz="4" w:space="0" w:color="auto"/>
              <w:left w:val="single" w:sz="4" w:space="0" w:color="auto"/>
              <w:bottom w:val="single" w:sz="4" w:space="0" w:color="auto"/>
              <w:right w:val="single" w:sz="4" w:space="0" w:color="auto"/>
            </w:tcBorders>
            <w:vAlign w:val="center"/>
          </w:tcPr>
          <w:p w14:paraId="2D557615" w14:textId="77777777" w:rsidR="00D41E1E" w:rsidRPr="00644E67" w:rsidRDefault="00D41E1E" w:rsidP="00D41E1E">
            <w:pPr>
              <w:widowControl w:val="0"/>
              <w:ind w:left="-122" w:right="-112"/>
              <w:jc w:val="center"/>
              <w:rPr>
                <w:rFonts w:ascii="Arial" w:hAnsi="Arial" w:cs="Arial"/>
                <w:sz w:val="20"/>
                <w:szCs w:val="20"/>
              </w:rPr>
            </w:pPr>
            <w:r w:rsidRPr="00644E67">
              <w:rPr>
                <w:rFonts w:ascii="Arial" w:hAnsi="Arial" w:cs="Arial"/>
                <w:sz w:val="20"/>
                <w:szCs w:val="20"/>
              </w:rPr>
              <w:t>Znesek za t + 1</w:t>
            </w:r>
          </w:p>
        </w:tc>
      </w:tr>
      <w:tr w:rsidR="00D41E1E" w:rsidRPr="008D1759" w14:paraId="7650EF83" w14:textId="77777777" w:rsidTr="00110B88">
        <w:trPr>
          <w:cantSplit/>
          <w:trHeight w:val="95"/>
        </w:trPr>
        <w:tc>
          <w:tcPr>
            <w:tcW w:w="4110" w:type="dxa"/>
            <w:gridSpan w:val="3"/>
            <w:tcBorders>
              <w:top w:val="single" w:sz="4" w:space="0" w:color="auto"/>
              <w:left w:val="single" w:sz="4" w:space="0" w:color="auto"/>
              <w:bottom w:val="single" w:sz="4" w:space="0" w:color="auto"/>
              <w:right w:val="single" w:sz="4" w:space="0" w:color="auto"/>
            </w:tcBorders>
            <w:vAlign w:val="center"/>
          </w:tcPr>
          <w:p w14:paraId="091D007C"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38A85ABB"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2614" w:type="dxa"/>
            <w:gridSpan w:val="3"/>
            <w:tcBorders>
              <w:top w:val="single" w:sz="4" w:space="0" w:color="auto"/>
              <w:left w:val="single" w:sz="4" w:space="0" w:color="auto"/>
              <w:bottom w:val="single" w:sz="4" w:space="0" w:color="auto"/>
              <w:right w:val="single" w:sz="4" w:space="0" w:color="auto"/>
            </w:tcBorders>
            <w:vAlign w:val="center"/>
          </w:tcPr>
          <w:p w14:paraId="2DAD8EED"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r>
      <w:tr w:rsidR="00D41E1E" w:rsidRPr="008D1759" w14:paraId="27C5CCC2" w14:textId="77777777" w:rsidTr="00110B88">
        <w:trPr>
          <w:cantSplit/>
          <w:trHeight w:val="95"/>
        </w:trPr>
        <w:tc>
          <w:tcPr>
            <w:tcW w:w="4110" w:type="dxa"/>
            <w:gridSpan w:val="3"/>
            <w:tcBorders>
              <w:top w:val="single" w:sz="4" w:space="0" w:color="auto"/>
              <w:left w:val="single" w:sz="4" w:space="0" w:color="auto"/>
              <w:bottom w:val="single" w:sz="4" w:space="0" w:color="auto"/>
              <w:right w:val="single" w:sz="4" w:space="0" w:color="auto"/>
            </w:tcBorders>
            <w:vAlign w:val="center"/>
          </w:tcPr>
          <w:p w14:paraId="1A01777E"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4551DCD6"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2614" w:type="dxa"/>
            <w:gridSpan w:val="3"/>
            <w:tcBorders>
              <w:top w:val="single" w:sz="4" w:space="0" w:color="auto"/>
              <w:left w:val="single" w:sz="4" w:space="0" w:color="auto"/>
              <w:bottom w:val="single" w:sz="4" w:space="0" w:color="auto"/>
              <w:right w:val="single" w:sz="4" w:space="0" w:color="auto"/>
            </w:tcBorders>
            <w:vAlign w:val="center"/>
          </w:tcPr>
          <w:p w14:paraId="7091E331"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r>
      <w:tr w:rsidR="00D41E1E" w:rsidRPr="008D1759" w14:paraId="642EC8A5" w14:textId="77777777" w:rsidTr="00110B88">
        <w:trPr>
          <w:cantSplit/>
          <w:trHeight w:val="95"/>
        </w:trPr>
        <w:tc>
          <w:tcPr>
            <w:tcW w:w="4110" w:type="dxa"/>
            <w:gridSpan w:val="3"/>
            <w:tcBorders>
              <w:top w:val="single" w:sz="4" w:space="0" w:color="auto"/>
              <w:left w:val="single" w:sz="4" w:space="0" w:color="auto"/>
              <w:bottom w:val="single" w:sz="4" w:space="0" w:color="auto"/>
              <w:right w:val="single" w:sz="4" w:space="0" w:color="auto"/>
            </w:tcBorders>
            <w:vAlign w:val="center"/>
          </w:tcPr>
          <w:p w14:paraId="6A4CEEFD"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247948D0"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c>
          <w:tcPr>
            <w:tcW w:w="2614" w:type="dxa"/>
            <w:gridSpan w:val="3"/>
            <w:tcBorders>
              <w:top w:val="single" w:sz="4" w:space="0" w:color="auto"/>
              <w:left w:val="single" w:sz="4" w:space="0" w:color="auto"/>
              <w:bottom w:val="single" w:sz="4" w:space="0" w:color="auto"/>
              <w:right w:val="single" w:sz="4" w:space="0" w:color="auto"/>
            </w:tcBorders>
            <w:vAlign w:val="center"/>
          </w:tcPr>
          <w:p w14:paraId="5BEB126D" w14:textId="77777777" w:rsidR="00D41E1E" w:rsidRPr="00644E67" w:rsidRDefault="00D41E1E" w:rsidP="00D41E1E">
            <w:pPr>
              <w:pStyle w:val="Naslov1"/>
              <w:keepNext w:val="0"/>
              <w:widowControl w:val="0"/>
              <w:tabs>
                <w:tab w:val="left" w:pos="360"/>
              </w:tabs>
              <w:spacing w:before="0" w:after="0"/>
              <w:rPr>
                <w:rFonts w:cs="Arial"/>
                <w:b w:val="0"/>
                <w:bCs/>
                <w:sz w:val="20"/>
                <w:szCs w:val="20"/>
              </w:rPr>
            </w:pPr>
          </w:p>
        </w:tc>
      </w:tr>
      <w:tr w:rsidR="00D41E1E" w:rsidRPr="008D1759" w14:paraId="5EA08B1D" w14:textId="77777777" w:rsidTr="00110B88">
        <w:trPr>
          <w:cantSplit/>
          <w:trHeight w:val="95"/>
        </w:trPr>
        <w:tc>
          <w:tcPr>
            <w:tcW w:w="4110" w:type="dxa"/>
            <w:gridSpan w:val="3"/>
            <w:tcBorders>
              <w:top w:val="single" w:sz="4" w:space="0" w:color="auto"/>
              <w:left w:val="single" w:sz="4" w:space="0" w:color="auto"/>
              <w:bottom w:val="single" w:sz="4" w:space="0" w:color="auto"/>
              <w:right w:val="single" w:sz="4" w:space="0" w:color="auto"/>
            </w:tcBorders>
            <w:vAlign w:val="center"/>
          </w:tcPr>
          <w:p w14:paraId="71D4551A" w14:textId="77777777" w:rsidR="00D41E1E" w:rsidRPr="00644E67" w:rsidRDefault="00D41E1E" w:rsidP="00D41E1E">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2476" w:type="dxa"/>
            <w:gridSpan w:val="3"/>
            <w:tcBorders>
              <w:top w:val="single" w:sz="4" w:space="0" w:color="auto"/>
              <w:left w:val="single" w:sz="4" w:space="0" w:color="auto"/>
              <w:bottom w:val="single" w:sz="4" w:space="0" w:color="auto"/>
              <w:right w:val="single" w:sz="4" w:space="0" w:color="auto"/>
            </w:tcBorders>
            <w:vAlign w:val="center"/>
          </w:tcPr>
          <w:p w14:paraId="79D1CD9D" w14:textId="77777777" w:rsidR="00D41E1E" w:rsidRPr="00644E67" w:rsidRDefault="00D41E1E" w:rsidP="00D41E1E">
            <w:pPr>
              <w:pStyle w:val="Naslov1"/>
              <w:keepNext w:val="0"/>
              <w:widowControl w:val="0"/>
              <w:tabs>
                <w:tab w:val="left" w:pos="360"/>
              </w:tabs>
              <w:spacing w:before="0" w:after="0"/>
              <w:rPr>
                <w:rFonts w:cs="Arial"/>
                <w:sz w:val="20"/>
                <w:szCs w:val="20"/>
              </w:rPr>
            </w:pPr>
          </w:p>
        </w:tc>
        <w:tc>
          <w:tcPr>
            <w:tcW w:w="2614" w:type="dxa"/>
            <w:gridSpan w:val="3"/>
            <w:tcBorders>
              <w:top w:val="single" w:sz="4" w:space="0" w:color="auto"/>
              <w:left w:val="single" w:sz="4" w:space="0" w:color="auto"/>
              <w:bottom w:val="single" w:sz="4" w:space="0" w:color="auto"/>
              <w:right w:val="single" w:sz="4" w:space="0" w:color="auto"/>
            </w:tcBorders>
            <w:vAlign w:val="center"/>
          </w:tcPr>
          <w:p w14:paraId="00C9F3F4" w14:textId="77777777" w:rsidR="00D41E1E" w:rsidRPr="00644E67" w:rsidRDefault="00D41E1E" w:rsidP="00D41E1E">
            <w:pPr>
              <w:pStyle w:val="Naslov1"/>
              <w:keepNext w:val="0"/>
              <w:widowControl w:val="0"/>
              <w:tabs>
                <w:tab w:val="left" w:pos="360"/>
              </w:tabs>
              <w:spacing w:before="0" w:after="0"/>
              <w:rPr>
                <w:rFonts w:cs="Arial"/>
                <w:sz w:val="20"/>
                <w:szCs w:val="20"/>
              </w:rPr>
            </w:pPr>
          </w:p>
        </w:tc>
      </w:tr>
      <w:tr w:rsidR="00D41E1E" w:rsidRPr="008D1759" w14:paraId="68FA46D3"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005CF92" w14:textId="77777777" w:rsidR="00D41E1E" w:rsidRPr="00644E67" w:rsidRDefault="00D41E1E" w:rsidP="00D41E1E">
            <w:pPr>
              <w:widowControl w:val="0"/>
              <w:rPr>
                <w:rFonts w:ascii="Arial" w:hAnsi="Arial" w:cs="Arial"/>
                <w:b/>
                <w:sz w:val="20"/>
                <w:szCs w:val="20"/>
              </w:rPr>
            </w:pPr>
            <w:r w:rsidRPr="00644E67">
              <w:rPr>
                <w:rFonts w:ascii="Arial" w:hAnsi="Arial" w:cs="Arial"/>
                <w:b/>
                <w:sz w:val="20"/>
                <w:szCs w:val="20"/>
              </w:rPr>
              <w:t>OBRAZLOŽITEV:</w:t>
            </w:r>
          </w:p>
          <w:p w14:paraId="09F8F8E5" w14:textId="77777777" w:rsidR="00D41E1E" w:rsidRPr="00644E67" w:rsidRDefault="00D41E1E" w:rsidP="00D41E1E">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Ocena finančnih posledic, ki niso načrtovane v sprejetem proračunu</w:t>
            </w:r>
          </w:p>
          <w:p w14:paraId="2F712F67" w14:textId="77777777" w:rsidR="00D41E1E" w:rsidRPr="00644E67" w:rsidRDefault="00D41E1E" w:rsidP="00D41E1E">
            <w:pPr>
              <w:widowControl w:val="0"/>
              <w:ind w:left="360" w:hanging="76"/>
              <w:jc w:val="both"/>
              <w:rPr>
                <w:rFonts w:ascii="Arial" w:hAnsi="Arial" w:cs="Arial"/>
                <w:sz w:val="20"/>
                <w:szCs w:val="20"/>
                <w:lang w:eastAsia="sl-SI"/>
              </w:rPr>
            </w:pPr>
            <w:r w:rsidRPr="00644E67">
              <w:rPr>
                <w:rFonts w:ascii="Arial" w:hAnsi="Arial" w:cs="Arial"/>
                <w:sz w:val="20"/>
                <w:szCs w:val="20"/>
                <w:lang w:eastAsia="sl-SI"/>
              </w:rPr>
              <w:t>V zvezi s predlaganim vladnim gradivom se navedejo predvidene spremembe (povečanje, zmanjšanje):</w:t>
            </w:r>
          </w:p>
          <w:p w14:paraId="24343D77" w14:textId="77777777" w:rsidR="00D41E1E" w:rsidRPr="00644E67" w:rsidRDefault="00D41E1E" w:rsidP="00D41E1E">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prihodkov državnega proračuna in občinskih proračunov,</w:t>
            </w:r>
          </w:p>
          <w:p w14:paraId="0326B6CE" w14:textId="77777777" w:rsidR="00D41E1E" w:rsidRPr="00644E67" w:rsidRDefault="00D41E1E" w:rsidP="00D41E1E">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odhodkov državnega proračuna, ki niso načrtovani na ukrepih oziroma projektih sprejetih proračunov,</w:t>
            </w:r>
          </w:p>
          <w:p w14:paraId="7F3FB5A1" w14:textId="77777777" w:rsidR="00D41E1E" w:rsidRPr="00644E67" w:rsidRDefault="00D41E1E" w:rsidP="00D41E1E">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obveznosti za druga javnofinančna sredstva (drugi viri), ki niso načrtovana na ukrepih oziroma projektih sprejetih proračunov.</w:t>
            </w:r>
          </w:p>
          <w:p w14:paraId="4A27D58E" w14:textId="77777777" w:rsidR="00D41E1E" w:rsidRPr="00644E67" w:rsidRDefault="00D41E1E" w:rsidP="00D41E1E">
            <w:pPr>
              <w:widowControl w:val="0"/>
              <w:ind w:left="284"/>
              <w:rPr>
                <w:rFonts w:ascii="Arial" w:hAnsi="Arial" w:cs="Arial"/>
                <w:sz w:val="20"/>
                <w:szCs w:val="20"/>
                <w:lang w:eastAsia="sl-SI"/>
              </w:rPr>
            </w:pPr>
          </w:p>
          <w:p w14:paraId="753880EC" w14:textId="77777777" w:rsidR="00D41E1E" w:rsidRPr="00644E67" w:rsidRDefault="00D41E1E" w:rsidP="00D41E1E">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Finančne posledice za državni proračun</w:t>
            </w:r>
          </w:p>
          <w:p w14:paraId="13B6E3DC" w14:textId="77777777" w:rsidR="00D41E1E" w:rsidRPr="00644E67" w:rsidRDefault="00D41E1E" w:rsidP="00D41E1E">
            <w:pPr>
              <w:widowControl w:val="0"/>
              <w:ind w:left="284"/>
              <w:jc w:val="both"/>
              <w:rPr>
                <w:rFonts w:ascii="Arial" w:hAnsi="Arial" w:cs="Arial"/>
                <w:sz w:val="20"/>
                <w:szCs w:val="20"/>
                <w:lang w:eastAsia="sl-SI"/>
              </w:rPr>
            </w:pPr>
            <w:r w:rsidRPr="00644E67">
              <w:rPr>
                <w:rFonts w:ascii="Arial" w:hAnsi="Arial" w:cs="Arial"/>
                <w:sz w:val="20"/>
                <w:szCs w:val="20"/>
                <w:lang w:eastAsia="sl-SI"/>
              </w:rPr>
              <w:t>Prikazane morajo biti finančne posledice za državni proračun, ki so na proračunskih postavkah načrtovane v dinamiki projektov oziroma ukrepov:</w:t>
            </w:r>
          </w:p>
          <w:p w14:paraId="6A5027CA" w14:textId="77777777" w:rsidR="00D41E1E" w:rsidRPr="00644E67" w:rsidRDefault="00D41E1E" w:rsidP="00D41E1E">
            <w:pPr>
              <w:widowControl w:val="0"/>
              <w:suppressAutoHyphens/>
              <w:ind w:left="720"/>
              <w:jc w:val="both"/>
              <w:rPr>
                <w:rFonts w:ascii="Arial" w:hAnsi="Arial" w:cs="Arial"/>
                <w:b/>
                <w:sz w:val="20"/>
                <w:szCs w:val="20"/>
                <w:lang w:eastAsia="sl-SI"/>
              </w:rPr>
            </w:pPr>
            <w:r w:rsidRPr="00644E67">
              <w:rPr>
                <w:rFonts w:ascii="Arial" w:hAnsi="Arial" w:cs="Arial"/>
                <w:b/>
                <w:sz w:val="20"/>
                <w:szCs w:val="20"/>
                <w:lang w:eastAsia="sl-SI"/>
              </w:rPr>
              <w:t>II.a Pravice porabe za izvedbo predlaganih rešitev so zagotovljene:</w:t>
            </w:r>
          </w:p>
          <w:p w14:paraId="20136B6B" w14:textId="77777777" w:rsidR="00D41E1E" w:rsidRPr="00644E67" w:rsidRDefault="00D41E1E" w:rsidP="00D41E1E">
            <w:pPr>
              <w:widowControl w:val="0"/>
              <w:ind w:left="284"/>
              <w:jc w:val="both"/>
              <w:rPr>
                <w:rFonts w:ascii="Arial" w:hAnsi="Arial" w:cs="Arial"/>
                <w:sz w:val="20"/>
                <w:szCs w:val="20"/>
                <w:lang w:eastAsia="sl-SI"/>
              </w:rPr>
            </w:pPr>
            <w:r w:rsidRPr="00644E67">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240CA517" w14:textId="77777777" w:rsidR="00D41E1E" w:rsidRPr="00644E67" w:rsidRDefault="00D41E1E" w:rsidP="00D41E1E">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proračunski uporabnik, ki bo financiral novi projekt oziroma ukrep,</w:t>
            </w:r>
          </w:p>
          <w:p w14:paraId="14262632" w14:textId="77777777" w:rsidR="00D41E1E" w:rsidRPr="00644E67" w:rsidRDefault="00D41E1E" w:rsidP="00D41E1E">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 xml:space="preserve">projekt oziroma ukrep, s katerim se bodo dosegli cilji vladnega gradiva, in </w:t>
            </w:r>
          </w:p>
          <w:p w14:paraId="1694008B" w14:textId="77777777" w:rsidR="00D41E1E" w:rsidRPr="00644E67" w:rsidRDefault="00D41E1E" w:rsidP="00D41E1E">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proračunske postavke.</w:t>
            </w:r>
          </w:p>
          <w:p w14:paraId="46E586B3" w14:textId="77777777" w:rsidR="00D41E1E" w:rsidRPr="00644E67" w:rsidRDefault="00D41E1E" w:rsidP="00D41E1E">
            <w:pPr>
              <w:widowControl w:val="0"/>
              <w:ind w:left="284"/>
              <w:jc w:val="both"/>
              <w:rPr>
                <w:rFonts w:ascii="Arial" w:hAnsi="Arial" w:cs="Arial"/>
                <w:sz w:val="20"/>
                <w:szCs w:val="20"/>
                <w:lang w:eastAsia="sl-SI"/>
              </w:rPr>
            </w:pPr>
            <w:r w:rsidRPr="00644E67">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6E6D4F53" w14:textId="77777777" w:rsidR="00D41E1E" w:rsidRPr="00644E67" w:rsidRDefault="00D41E1E" w:rsidP="00D41E1E">
            <w:pPr>
              <w:widowControl w:val="0"/>
              <w:suppressAutoHyphens/>
              <w:ind w:left="714"/>
              <w:jc w:val="both"/>
              <w:rPr>
                <w:rFonts w:ascii="Arial" w:hAnsi="Arial" w:cs="Arial"/>
                <w:b/>
                <w:sz w:val="20"/>
                <w:szCs w:val="20"/>
                <w:lang w:eastAsia="sl-SI"/>
              </w:rPr>
            </w:pPr>
            <w:r w:rsidRPr="00644E67">
              <w:rPr>
                <w:rFonts w:ascii="Arial" w:hAnsi="Arial" w:cs="Arial"/>
                <w:b/>
                <w:sz w:val="20"/>
                <w:szCs w:val="20"/>
                <w:lang w:eastAsia="sl-SI"/>
              </w:rPr>
              <w:t>II.b Manjkajoče pravice porabe bodo zagotovljene s prerazporeditvijo:</w:t>
            </w:r>
          </w:p>
          <w:p w14:paraId="72891C3C" w14:textId="77777777" w:rsidR="00D41E1E" w:rsidRPr="00644E67" w:rsidRDefault="00D41E1E" w:rsidP="00D41E1E">
            <w:pPr>
              <w:widowControl w:val="0"/>
              <w:ind w:left="284"/>
              <w:jc w:val="both"/>
              <w:rPr>
                <w:rFonts w:ascii="Arial" w:hAnsi="Arial" w:cs="Arial"/>
                <w:sz w:val="20"/>
                <w:szCs w:val="20"/>
                <w:lang w:eastAsia="sl-SI"/>
              </w:rPr>
            </w:pPr>
            <w:r w:rsidRPr="00644E67">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10D1805" w14:textId="77777777" w:rsidR="00D41E1E" w:rsidRPr="00644E67" w:rsidRDefault="00D41E1E" w:rsidP="00D41E1E">
            <w:pPr>
              <w:widowControl w:val="0"/>
              <w:suppressAutoHyphens/>
              <w:ind w:left="714"/>
              <w:jc w:val="both"/>
              <w:rPr>
                <w:rFonts w:ascii="Arial" w:hAnsi="Arial" w:cs="Arial"/>
                <w:b/>
                <w:sz w:val="20"/>
                <w:szCs w:val="20"/>
                <w:lang w:eastAsia="sl-SI"/>
              </w:rPr>
            </w:pPr>
            <w:r w:rsidRPr="00644E67">
              <w:rPr>
                <w:rFonts w:ascii="Arial" w:hAnsi="Arial" w:cs="Arial"/>
                <w:b/>
                <w:sz w:val="20"/>
                <w:szCs w:val="20"/>
                <w:lang w:eastAsia="sl-SI"/>
              </w:rPr>
              <w:t>II.c Načrtovana nadomestitev zmanjšanih prihodkov in povečanih odhodkov proračuna:</w:t>
            </w:r>
          </w:p>
          <w:p w14:paraId="652C20FC" w14:textId="5885F926" w:rsidR="00D41E1E" w:rsidRPr="006A02C2" w:rsidRDefault="00D41E1E" w:rsidP="00D41E1E">
            <w:pPr>
              <w:widowControl w:val="0"/>
              <w:ind w:left="284"/>
              <w:jc w:val="both"/>
              <w:rPr>
                <w:rFonts w:ascii="Arial" w:hAnsi="Arial" w:cs="Arial"/>
                <w:sz w:val="20"/>
                <w:szCs w:val="20"/>
                <w:lang w:eastAsia="sl-SI"/>
              </w:rPr>
            </w:pPr>
            <w:r w:rsidRPr="00644E67">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D41E1E" w:rsidRPr="00D063BD" w14:paraId="50BA6BDE"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647C0057" w14:textId="77777777" w:rsidR="00D41E1E" w:rsidRPr="00644E67" w:rsidRDefault="00D41E1E" w:rsidP="00D41E1E">
            <w:pPr>
              <w:rPr>
                <w:rFonts w:ascii="Arial" w:hAnsi="Arial" w:cs="Arial"/>
                <w:b/>
                <w:sz w:val="20"/>
                <w:szCs w:val="20"/>
              </w:rPr>
            </w:pPr>
            <w:r w:rsidRPr="00644E67">
              <w:rPr>
                <w:rFonts w:ascii="Arial" w:hAnsi="Arial" w:cs="Arial"/>
                <w:b/>
                <w:sz w:val="20"/>
                <w:szCs w:val="20"/>
              </w:rPr>
              <w:t>7.b Predstavitev ocene finančnih posledic pod 40.000 EUR:</w:t>
            </w:r>
          </w:p>
          <w:p w14:paraId="0425F4D5" w14:textId="77777777" w:rsidR="00D41E1E" w:rsidRPr="00644E67" w:rsidRDefault="00D41E1E" w:rsidP="00D41E1E">
            <w:pPr>
              <w:rPr>
                <w:rFonts w:ascii="Arial" w:hAnsi="Arial" w:cs="Arial"/>
                <w:sz w:val="20"/>
                <w:szCs w:val="20"/>
              </w:rPr>
            </w:pPr>
            <w:r w:rsidRPr="00644E67">
              <w:rPr>
                <w:rFonts w:ascii="Arial" w:hAnsi="Arial" w:cs="Arial"/>
                <w:sz w:val="20"/>
                <w:szCs w:val="20"/>
              </w:rPr>
              <w:t>(Samo če izberete NE pod točko 6.a.)</w:t>
            </w:r>
          </w:p>
          <w:p w14:paraId="6C5D4203" w14:textId="01ACAD6E" w:rsidR="00D41E1E" w:rsidRPr="00644E67" w:rsidRDefault="00D41E1E" w:rsidP="00D41E1E">
            <w:pPr>
              <w:rPr>
                <w:rFonts w:ascii="Arial" w:hAnsi="Arial" w:cs="Arial"/>
                <w:b/>
                <w:sz w:val="20"/>
                <w:szCs w:val="20"/>
              </w:rPr>
            </w:pPr>
            <w:r w:rsidRPr="00644E67">
              <w:rPr>
                <w:rFonts w:ascii="Arial" w:hAnsi="Arial" w:cs="Arial"/>
                <w:b/>
                <w:sz w:val="20"/>
                <w:szCs w:val="20"/>
              </w:rPr>
              <w:lastRenderedPageBreak/>
              <w:t>Kratka obrazložitev</w:t>
            </w:r>
          </w:p>
        </w:tc>
      </w:tr>
      <w:tr w:rsidR="00D41E1E" w:rsidRPr="00D063BD" w14:paraId="2D9FDFD7"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AC90A61" w14:textId="77777777" w:rsidR="00D41E1E" w:rsidRPr="00644E67" w:rsidRDefault="00D41E1E" w:rsidP="00D41E1E">
            <w:pPr>
              <w:rPr>
                <w:rFonts w:ascii="Arial" w:hAnsi="Arial" w:cs="Arial"/>
                <w:b/>
                <w:sz w:val="20"/>
                <w:szCs w:val="20"/>
              </w:rPr>
            </w:pPr>
            <w:r w:rsidRPr="00644E67">
              <w:rPr>
                <w:rFonts w:ascii="Arial" w:hAnsi="Arial" w:cs="Arial"/>
                <w:b/>
                <w:sz w:val="20"/>
                <w:szCs w:val="20"/>
              </w:rPr>
              <w:lastRenderedPageBreak/>
              <w:t>8. Predstavitev sodelovanja z združenji občin:</w:t>
            </w:r>
          </w:p>
        </w:tc>
      </w:tr>
      <w:tr w:rsidR="00D41E1E" w:rsidRPr="00D063BD" w14:paraId="5AC2C0EA" w14:textId="77777777" w:rsidTr="00110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70" w:type="dxa"/>
            <w:gridSpan w:val="7"/>
          </w:tcPr>
          <w:p w14:paraId="695B0236"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Vsebina predloženega gradiva (predpisa) vpliva na:</w:t>
            </w:r>
          </w:p>
          <w:p w14:paraId="6370B9EA" w14:textId="77777777" w:rsidR="00D41E1E" w:rsidRPr="00644E67" w:rsidRDefault="00D41E1E" w:rsidP="00D41E1E">
            <w:pPr>
              <w:pStyle w:val="Neotevilenodstavek"/>
              <w:widowControl w:val="0"/>
              <w:numPr>
                <w:ilvl w:val="1"/>
                <w:numId w:val="9"/>
              </w:numPr>
              <w:spacing w:before="0" w:after="0" w:line="260" w:lineRule="exact"/>
              <w:rPr>
                <w:iCs/>
                <w:sz w:val="20"/>
                <w:szCs w:val="20"/>
              </w:rPr>
            </w:pPr>
            <w:r w:rsidRPr="00644E67">
              <w:rPr>
                <w:iCs/>
                <w:sz w:val="20"/>
                <w:szCs w:val="20"/>
              </w:rPr>
              <w:t>pristojnosti občin,</w:t>
            </w:r>
          </w:p>
          <w:p w14:paraId="76994036" w14:textId="77777777" w:rsidR="00D41E1E" w:rsidRPr="00644E67" w:rsidRDefault="00D41E1E" w:rsidP="00D41E1E">
            <w:pPr>
              <w:pStyle w:val="Neotevilenodstavek"/>
              <w:widowControl w:val="0"/>
              <w:numPr>
                <w:ilvl w:val="1"/>
                <w:numId w:val="9"/>
              </w:numPr>
              <w:spacing w:before="0" w:after="0" w:line="260" w:lineRule="exact"/>
              <w:rPr>
                <w:iCs/>
                <w:sz w:val="20"/>
                <w:szCs w:val="20"/>
              </w:rPr>
            </w:pPr>
            <w:r w:rsidRPr="00644E67">
              <w:rPr>
                <w:iCs/>
                <w:sz w:val="20"/>
                <w:szCs w:val="20"/>
              </w:rPr>
              <w:t>delovanje občin,</w:t>
            </w:r>
          </w:p>
          <w:p w14:paraId="704161A2" w14:textId="77777777" w:rsidR="00D41E1E" w:rsidRPr="00644E67" w:rsidRDefault="00D41E1E" w:rsidP="00D41E1E">
            <w:pPr>
              <w:pStyle w:val="Neotevilenodstavek"/>
              <w:widowControl w:val="0"/>
              <w:numPr>
                <w:ilvl w:val="1"/>
                <w:numId w:val="9"/>
              </w:numPr>
              <w:spacing w:before="0" w:after="0" w:line="260" w:lineRule="exact"/>
              <w:rPr>
                <w:iCs/>
                <w:sz w:val="20"/>
                <w:szCs w:val="20"/>
              </w:rPr>
            </w:pPr>
            <w:r w:rsidRPr="00644E67">
              <w:rPr>
                <w:iCs/>
                <w:sz w:val="20"/>
                <w:szCs w:val="20"/>
              </w:rPr>
              <w:t>financiranje občin.</w:t>
            </w:r>
          </w:p>
          <w:p w14:paraId="174B742C" w14:textId="77777777" w:rsidR="00D41E1E" w:rsidRPr="00644E67" w:rsidRDefault="00D41E1E" w:rsidP="00D41E1E">
            <w:pPr>
              <w:pStyle w:val="Neotevilenodstavek"/>
              <w:widowControl w:val="0"/>
              <w:spacing w:before="0" w:after="0" w:line="260" w:lineRule="exact"/>
              <w:ind w:left="1440"/>
              <w:rPr>
                <w:iCs/>
                <w:sz w:val="20"/>
                <w:szCs w:val="20"/>
              </w:rPr>
            </w:pPr>
          </w:p>
        </w:tc>
        <w:tc>
          <w:tcPr>
            <w:tcW w:w="2230" w:type="dxa"/>
            <w:gridSpan w:val="2"/>
          </w:tcPr>
          <w:p w14:paraId="44B47A40" w14:textId="494B684E" w:rsidR="00D41E1E" w:rsidRPr="00644E67" w:rsidRDefault="00D41E1E" w:rsidP="00D41E1E">
            <w:pPr>
              <w:pStyle w:val="Neotevilenodstavek"/>
              <w:widowControl w:val="0"/>
              <w:spacing w:before="0" w:after="0" w:line="260" w:lineRule="exact"/>
              <w:jc w:val="center"/>
              <w:rPr>
                <w:sz w:val="20"/>
                <w:szCs w:val="20"/>
              </w:rPr>
            </w:pPr>
            <w:r w:rsidRPr="00644E67">
              <w:rPr>
                <w:sz w:val="20"/>
                <w:szCs w:val="20"/>
              </w:rPr>
              <w:t>NE</w:t>
            </w:r>
          </w:p>
        </w:tc>
      </w:tr>
      <w:tr w:rsidR="00D41E1E" w:rsidRPr="00D063BD" w14:paraId="7ED4C6D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C6FBEC6"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 xml:space="preserve">Gradivo (predpis) je bilo poslano v mnenje: </w:t>
            </w:r>
          </w:p>
          <w:p w14:paraId="65F6B61A" w14:textId="799B0EDA" w:rsidR="00D41E1E" w:rsidRPr="00644E67" w:rsidRDefault="00D41E1E" w:rsidP="00D41E1E">
            <w:pPr>
              <w:pStyle w:val="Neotevilenodstavek"/>
              <w:widowControl w:val="0"/>
              <w:numPr>
                <w:ilvl w:val="0"/>
                <w:numId w:val="11"/>
              </w:numPr>
              <w:spacing w:before="0" w:after="0" w:line="260" w:lineRule="exact"/>
              <w:rPr>
                <w:iCs/>
                <w:sz w:val="20"/>
                <w:szCs w:val="20"/>
              </w:rPr>
            </w:pPr>
            <w:r w:rsidRPr="00644E67">
              <w:rPr>
                <w:iCs/>
                <w:sz w:val="20"/>
                <w:szCs w:val="20"/>
              </w:rPr>
              <w:t>Skupnosti občin Slovenije SOS: NE</w:t>
            </w:r>
          </w:p>
          <w:p w14:paraId="44B4ED2B" w14:textId="3ED617CE" w:rsidR="00D41E1E" w:rsidRPr="00644E67" w:rsidRDefault="00D41E1E" w:rsidP="00D41E1E">
            <w:pPr>
              <w:pStyle w:val="Neotevilenodstavek"/>
              <w:widowControl w:val="0"/>
              <w:numPr>
                <w:ilvl w:val="0"/>
                <w:numId w:val="11"/>
              </w:numPr>
              <w:spacing w:before="0" w:after="0" w:line="260" w:lineRule="exact"/>
              <w:rPr>
                <w:iCs/>
                <w:sz w:val="20"/>
                <w:szCs w:val="20"/>
              </w:rPr>
            </w:pPr>
            <w:r w:rsidRPr="00644E67">
              <w:rPr>
                <w:iCs/>
                <w:sz w:val="20"/>
                <w:szCs w:val="20"/>
              </w:rPr>
              <w:t>Združenju občin Slovenije ZOS: NE</w:t>
            </w:r>
          </w:p>
          <w:p w14:paraId="6BFB6FC6" w14:textId="2914E03E" w:rsidR="00D41E1E" w:rsidRPr="00644E67" w:rsidRDefault="00D41E1E" w:rsidP="00D41E1E">
            <w:pPr>
              <w:pStyle w:val="Neotevilenodstavek"/>
              <w:widowControl w:val="0"/>
              <w:numPr>
                <w:ilvl w:val="0"/>
                <w:numId w:val="11"/>
              </w:numPr>
              <w:spacing w:before="0" w:after="0" w:line="260" w:lineRule="exact"/>
              <w:rPr>
                <w:iCs/>
                <w:sz w:val="20"/>
                <w:szCs w:val="20"/>
              </w:rPr>
            </w:pPr>
            <w:r w:rsidRPr="00644E67">
              <w:rPr>
                <w:iCs/>
                <w:sz w:val="20"/>
                <w:szCs w:val="20"/>
              </w:rPr>
              <w:t>Združenju mestnih občin Slovenije ZMOS: NE</w:t>
            </w:r>
          </w:p>
          <w:p w14:paraId="27FBE103" w14:textId="77777777" w:rsidR="00D41E1E" w:rsidRPr="00644E67" w:rsidRDefault="00D41E1E" w:rsidP="00D41E1E">
            <w:pPr>
              <w:pStyle w:val="Neotevilenodstavek"/>
              <w:widowControl w:val="0"/>
              <w:spacing w:before="0" w:after="0" w:line="260" w:lineRule="exact"/>
              <w:rPr>
                <w:iCs/>
                <w:sz w:val="20"/>
                <w:szCs w:val="20"/>
              </w:rPr>
            </w:pPr>
          </w:p>
          <w:p w14:paraId="04F40117"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Predlogi in pripombe združenj so bili upoštevani:</w:t>
            </w:r>
          </w:p>
          <w:p w14:paraId="1FDA9065" w14:textId="77777777" w:rsidR="00D41E1E" w:rsidRPr="00644E67" w:rsidRDefault="00D41E1E" w:rsidP="00D41E1E">
            <w:pPr>
              <w:pStyle w:val="Neotevilenodstavek"/>
              <w:widowControl w:val="0"/>
              <w:numPr>
                <w:ilvl w:val="0"/>
                <w:numId w:val="12"/>
              </w:numPr>
              <w:spacing w:before="0" w:after="0" w:line="260" w:lineRule="exact"/>
              <w:rPr>
                <w:iCs/>
                <w:sz w:val="20"/>
                <w:szCs w:val="20"/>
              </w:rPr>
            </w:pPr>
            <w:r w:rsidRPr="00644E67">
              <w:rPr>
                <w:iCs/>
                <w:sz w:val="20"/>
                <w:szCs w:val="20"/>
              </w:rPr>
              <w:t>v celoti,</w:t>
            </w:r>
          </w:p>
          <w:p w14:paraId="1EE23FA5" w14:textId="77777777" w:rsidR="00D41E1E" w:rsidRPr="00644E67" w:rsidRDefault="00D41E1E" w:rsidP="00D41E1E">
            <w:pPr>
              <w:pStyle w:val="Neotevilenodstavek"/>
              <w:widowControl w:val="0"/>
              <w:numPr>
                <w:ilvl w:val="0"/>
                <w:numId w:val="12"/>
              </w:numPr>
              <w:spacing w:before="0" w:after="0" w:line="260" w:lineRule="exact"/>
              <w:rPr>
                <w:iCs/>
                <w:sz w:val="20"/>
                <w:szCs w:val="20"/>
              </w:rPr>
            </w:pPr>
            <w:r w:rsidRPr="00644E67">
              <w:rPr>
                <w:iCs/>
                <w:sz w:val="20"/>
                <w:szCs w:val="20"/>
              </w:rPr>
              <w:t>večinoma,</w:t>
            </w:r>
          </w:p>
          <w:p w14:paraId="68B06552" w14:textId="77777777" w:rsidR="00D41E1E" w:rsidRPr="00644E67" w:rsidRDefault="00D41E1E" w:rsidP="00D41E1E">
            <w:pPr>
              <w:pStyle w:val="Neotevilenodstavek"/>
              <w:widowControl w:val="0"/>
              <w:numPr>
                <w:ilvl w:val="0"/>
                <w:numId w:val="12"/>
              </w:numPr>
              <w:spacing w:before="0" w:after="0" w:line="260" w:lineRule="exact"/>
              <w:rPr>
                <w:iCs/>
                <w:sz w:val="20"/>
                <w:szCs w:val="20"/>
              </w:rPr>
            </w:pPr>
            <w:r w:rsidRPr="00644E67">
              <w:rPr>
                <w:iCs/>
                <w:sz w:val="20"/>
                <w:szCs w:val="20"/>
              </w:rPr>
              <w:t>delno,</w:t>
            </w:r>
          </w:p>
          <w:p w14:paraId="522BE676" w14:textId="77777777" w:rsidR="00D41E1E" w:rsidRPr="00644E67" w:rsidRDefault="00D41E1E" w:rsidP="00D41E1E">
            <w:pPr>
              <w:pStyle w:val="Neotevilenodstavek"/>
              <w:widowControl w:val="0"/>
              <w:numPr>
                <w:ilvl w:val="0"/>
                <w:numId w:val="12"/>
              </w:numPr>
              <w:spacing w:before="0" w:after="0" w:line="260" w:lineRule="exact"/>
              <w:rPr>
                <w:iCs/>
                <w:sz w:val="20"/>
                <w:szCs w:val="20"/>
              </w:rPr>
            </w:pPr>
            <w:r w:rsidRPr="00644E67">
              <w:rPr>
                <w:iCs/>
                <w:sz w:val="20"/>
                <w:szCs w:val="20"/>
              </w:rPr>
              <w:t>niso bili upoštevani.</w:t>
            </w:r>
          </w:p>
          <w:p w14:paraId="79351761" w14:textId="77777777" w:rsidR="00D41E1E" w:rsidRPr="00644E67" w:rsidRDefault="00D41E1E" w:rsidP="00D41E1E">
            <w:pPr>
              <w:pStyle w:val="Neotevilenodstavek"/>
              <w:widowControl w:val="0"/>
              <w:spacing w:before="0" w:after="0" w:line="260" w:lineRule="exact"/>
              <w:ind w:left="360"/>
              <w:rPr>
                <w:iCs/>
                <w:sz w:val="20"/>
                <w:szCs w:val="20"/>
              </w:rPr>
            </w:pPr>
          </w:p>
          <w:p w14:paraId="04CECE44"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Bistveni predlogi in pripombe, ki niso bili upoštevani.</w:t>
            </w:r>
          </w:p>
          <w:p w14:paraId="0CCBBB15" w14:textId="77777777" w:rsidR="00D41E1E" w:rsidRPr="00644E67" w:rsidRDefault="00D41E1E" w:rsidP="00D41E1E">
            <w:pPr>
              <w:pStyle w:val="Neotevilenodstavek"/>
              <w:widowControl w:val="0"/>
              <w:spacing w:before="0" w:after="0" w:line="260" w:lineRule="exact"/>
              <w:rPr>
                <w:iCs/>
                <w:sz w:val="20"/>
                <w:szCs w:val="20"/>
              </w:rPr>
            </w:pPr>
          </w:p>
        </w:tc>
      </w:tr>
      <w:tr w:rsidR="00D41E1E" w:rsidRPr="00D063BD" w14:paraId="03199103"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3DCA7AE" w14:textId="77777777" w:rsidR="00D41E1E" w:rsidRPr="00644E67" w:rsidRDefault="00D41E1E" w:rsidP="00D41E1E">
            <w:pPr>
              <w:pStyle w:val="Neotevilenodstavek"/>
              <w:widowControl w:val="0"/>
              <w:spacing w:before="0" w:after="0" w:line="260" w:lineRule="exact"/>
              <w:jc w:val="left"/>
              <w:rPr>
                <w:b/>
                <w:sz w:val="20"/>
                <w:szCs w:val="20"/>
              </w:rPr>
            </w:pPr>
            <w:r w:rsidRPr="00644E67">
              <w:rPr>
                <w:b/>
                <w:sz w:val="20"/>
                <w:szCs w:val="20"/>
              </w:rPr>
              <w:t>9. Predstavitev sodelovanja javnosti:</w:t>
            </w:r>
          </w:p>
        </w:tc>
      </w:tr>
      <w:tr w:rsidR="00D41E1E" w:rsidRPr="00D063BD" w14:paraId="1D28FFCA" w14:textId="77777777" w:rsidTr="00110B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970" w:type="dxa"/>
            <w:gridSpan w:val="7"/>
          </w:tcPr>
          <w:p w14:paraId="06DCC88E" w14:textId="77777777" w:rsidR="00D41E1E" w:rsidRPr="00644E67" w:rsidRDefault="00D41E1E" w:rsidP="00D41E1E">
            <w:pPr>
              <w:pStyle w:val="Neotevilenodstavek"/>
              <w:widowControl w:val="0"/>
              <w:spacing w:before="0" w:after="0" w:line="260" w:lineRule="exact"/>
              <w:rPr>
                <w:sz w:val="20"/>
                <w:szCs w:val="20"/>
              </w:rPr>
            </w:pPr>
            <w:r w:rsidRPr="00644E67">
              <w:rPr>
                <w:iCs/>
                <w:sz w:val="20"/>
                <w:szCs w:val="20"/>
              </w:rPr>
              <w:t>Gradivo je bilo predhodno objavljeno na spletni strani predlagatelja:</w:t>
            </w:r>
          </w:p>
        </w:tc>
        <w:tc>
          <w:tcPr>
            <w:tcW w:w="2230" w:type="dxa"/>
            <w:gridSpan w:val="2"/>
          </w:tcPr>
          <w:p w14:paraId="5F06A65C" w14:textId="592D037F" w:rsidR="00D41E1E" w:rsidRPr="00644E67" w:rsidRDefault="00D41E1E" w:rsidP="00D41E1E">
            <w:pPr>
              <w:pStyle w:val="Neotevilenodstavek"/>
              <w:widowControl w:val="0"/>
              <w:spacing w:before="0" w:after="0" w:line="260" w:lineRule="exact"/>
              <w:jc w:val="center"/>
              <w:rPr>
                <w:iCs/>
                <w:sz w:val="20"/>
                <w:szCs w:val="20"/>
              </w:rPr>
            </w:pPr>
            <w:r w:rsidRPr="00644E67">
              <w:rPr>
                <w:sz w:val="20"/>
                <w:szCs w:val="20"/>
              </w:rPr>
              <w:t>NE</w:t>
            </w:r>
          </w:p>
        </w:tc>
      </w:tr>
      <w:tr w:rsidR="00D41E1E" w:rsidRPr="00D063BD" w14:paraId="48A7CF1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8E9B3E9"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(Če je odgovor NE, navedite, zakaj ni bilo objavljeno.)</w:t>
            </w:r>
          </w:p>
        </w:tc>
      </w:tr>
      <w:tr w:rsidR="00D41E1E" w:rsidRPr="00D063BD" w14:paraId="12ABE2D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8C01F82"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(Če je odgovor DA, navedite:</w:t>
            </w:r>
          </w:p>
          <w:p w14:paraId="2D85B7FD"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Datum objave: ………</w:t>
            </w:r>
          </w:p>
          <w:p w14:paraId="7DF01EC0"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 xml:space="preserve">V razpravo so bili vključeni: </w:t>
            </w:r>
          </w:p>
          <w:p w14:paraId="7FD8B4A4" w14:textId="77777777" w:rsidR="00D41E1E" w:rsidRPr="00644E67" w:rsidRDefault="00D41E1E" w:rsidP="00D41E1E">
            <w:pPr>
              <w:pStyle w:val="Neotevilenodstavek"/>
              <w:widowControl w:val="0"/>
              <w:numPr>
                <w:ilvl w:val="0"/>
                <w:numId w:val="11"/>
              </w:numPr>
              <w:spacing w:before="0" w:after="0" w:line="260" w:lineRule="exact"/>
              <w:rPr>
                <w:iCs/>
                <w:sz w:val="20"/>
                <w:szCs w:val="20"/>
              </w:rPr>
            </w:pPr>
            <w:r w:rsidRPr="00644E67">
              <w:rPr>
                <w:iCs/>
                <w:sz w:val="20"/>
                <w:szCs w:val="20"/>
              </w:rPr>
              <w:t xml:space="preserve">nevladne organizacije, </w:t>
            </w:r>
          </w:p>
          <w:p w14:paraId="3796F263" w14:textId="77777777" w:rsidR="00D41E1E" w:rsidRPr="00644E67" w:rsidRDefault="00D41E1E" w:rsidP="00D41E1E">
            <w:pPr>
              <w:pStyle w:val="Neotevilenodstavek"/>
              <w:widowControl w:val="0"/>
              <w:numPr>
                <w:ilvl w:val="0"/>
                <w:numId w:val="11"/>
              </w:numPr>
              <w:spacing w:before="0" w:after="0" w:line="260" w:lineRule="exact"/>
              <w:rPr>
                <w:iCs/>
                <w:sz w:val="20"/>
                <w:szCs w:val="20"/>
              </w:rPr>
            </w:pPr>
            <w:r w:rsidRPr="00644E67">
              <w:rPr>
                <w:iCs/>
                <w:sz w:val="20"/>
                <w:szCs w:val="20"/>
              </w:rPr>
              <w:t>predstavniki zainteresirane javnosti,</w:t>
            </w:r>
          </w:p>
          <w:p w14:paraId="34DD8EB7" w14:textId="77777777" w:rsidR="00D41E1E" w:rsidRPr="00644E67" w:rsidRDefault="00D41E1E" w:rsidP="00D41E1E">
            <w:pPr>
              <w:pStyle w:val="Neotevilenodstavek"/>
              <w:widowControl w:val="0"/>
              <w:numPr>
                <w:ilvl w:val="0"/>
                <w:numId w:val="11"/>
              </w:numPr>
              <w:spacing w:before="0" w:after="0" w:line="260" w:lineRule="exact"/>
              <w:rPr>
                <w:iCs/>
                <w:sz w:val="20"/>
                <w:szCs w:val="20"/>
              </w:rPr>
            </w:pPr>
            <w:r w:rsidRPr="00644E67">
              <w:rPr>
                <w:iCs/>
                <w:sz w:val="20"/>
                <w:szCs w:val="20"/>
              </w:rPr>
              <w:t>predstavniki strokovne javnosti.</w:t>
            </w:r>
          </w:p>
          <w:p w14:paraId="32B8D8A6" w14:textId="77777777" w:rsidR="00D41E1E" w:rsidRPr="00644E67" w:rsidRDefault="00D41E1E" w:rsidP="00D41E1E">
            <w:pPr>
              <w:pStyle w:val="Neotevilenodstavek"/>
              <w:widowControl w:val="0"/>
              <w:numPr>
                <w:ilvl w:val="0"/>
                <w:numId w:val="11"/>
              </w:numPr>
              <w:spacing w:before="0" w:after="0" w:line="260" w:lineRule="exact"/>
              <w:rPr>
                <w:iCs/>
                <w:sz w:val="20"/>
                <w:szCs w:val="20"/>
              </w:rPr>
            </w:pPr>
            <w:r w:rsidRPr="00644E67">
              <w:rPr>
                <w:iCs/>
                <w:sz w:val="20"/>
                <w:szCs w:val="20"/>
              </w:rPr>
              <w:t>.</w:t>
            </w:r>
          </w:p>
          <w:p w14:paraId="785C2DCB"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 xml:space="preserve">Mnenja, predlogi in pripombe z navedbo predlagateljev </w:t>
            </w:r>
            <w:r w:rsidRPr="00644E67">
              <w:rPr>
                <w:color w:val="000000"/>
                <w:sz w:val="20"/>
                <w:szCs w:val="20"/>
              </w:rPr>
              <w:t>(imen in priimkov fizičnih oseb, ki niso poslovni subjekti, ne navajajte</w:t>
            </w:r>
            <w:r w:rsidRPr="00644E67">
              <w:rPr>
                <w:iCs/>
                <w:sz w:val="20"/>
                <w:szCs w:val="20"/>
              </w:rPr>
              <w:t>):</w:t>
            </w:r>
          </w:p>
          <w:p w14:paraId="0355CE9E" w14:textId="77777777" w:rsidR="00D41E1E" w:rsidRPr="00644E67" w:rsidRDefault="00D41E1E" w:rsidP="00D41E1E">
            <w:pPr>
              <w:pStyle w:val="Neotevilenodstavek"/>
              <w:widowControl w:val="0"/>
              <w:spacing w:before="0" w:after="0" w:line="260" w:lineRule="exact"/>
              <w:rPr>
                <w:iCs/>
                <w:sz w:val="20"/>
                <w:szCs w:val="20"/>
              </w:rPr>
            </w:pPr>
          </w:p>
          <w:p w14:paraId="0DE43F45" w14:textId="77777777" w:rsidR="00D41E1E" w:rsidRPr="00644E67" w:rsidRDefault="00D41E1E" w:rsidP="00D41E1E">
            <w:pPr>
              <w:pStyle w:val="Neotevilenodstavek"/>
              <w:widowControl w:val="0"/>
              <w:spacing w:before="0" w:after="0" w:line="260" w:lineRule="exact"/>
              <w:rPr>
                <w:iCs/>
                <w:sz w:val="20"/>
                <w:szCs w:val="20"/>
              </w:rPr>
            </w:pPr>
          </w:p>
          <w:p w14:paraId="085BF291"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Upoštevani so bili:</w:t>
            </w:r>
          </w:p>
          <w:p w14:paraId="4A755681" w14:textId="77777777" w:rsidR="00D41E1E" w:rsidRPr="00644E67" w:rsidRDefault="00D41E1E" w:rsidP="00D41E1E">
            <w:pPr>
              <w:pStyle w:val="Neotevilenodstavek"/>
              <w:widowControl w:val="0"/>
              <w:numPr>
                <w:ilvl w:val="0"/>
                <w:numId w:val="12"/>
              </w:numPr>
              <w:spacing w:before="0" w:after="0" w:line="260" w:lineRule="exact"/>
              <w:rPr>
                <w:iCs/>
                <w:sz w:val="20"/>
                <w:szCs w:val="20"/>
              </w:rPr>
            </w:pPr>
            <w:r w:rsidRPr="00644E67">
              <w:rPr>
                <w:iCs/>
                <w:sz w:val="20"/>
                <w:szCs w:val="20"/>
              </w:rPr>
              <w:t>v celoti,</w:t>
            </w:r>
          </w:p>
          <w:p w14:paraId="128464B0" w14:textId="77777777" w:rsidR="00D41E1E" w:rsidRPr="00644E67" w:rsidRDefault="00D41E1E" w:rsidP="00D41E1E">
            <w:pPr>
              <w:pStyle w:val="Neotevilenodstavek"/>
              <w:widowControl w:val="0"/>
              <w:numPr>
                <w:ilvl w:val="0"/>
                <w:numId w:val="12"/>
              </w:numPr>
              <w:spacing w:before="0" w:after="0" w:line="260" w:lineRule="exact"/>
              <w:rPr>
                <w:iCs/>
                <w:sz w:val="20"/>
                <w:szCs w:val="20"/>
              </w:rPr>
            </w:pPr>
            <w:r w:rsidRPr="00644E67">
              <w:rPr>
                <w:iCs/>
                <w:sz w:val="20"/>
                <w:szCs w:val="20"/>
              </w:rPr>
              <w:t>večinoma,</w:t>
            </w:r>
          </w:p>
          <w:p w14:paraId="7C1774E6" w14:textId="77777777" w:rsidR="00D41E1E" w:rsidRPr="00644E67" w:rsidRDefault="00D41E1E" w:rsidP="00D41E1E">
            <w:pPr>
              <w:pStyle w:val="Neotevilenodstavek"/>
              <w:widowControl w:val="0"/>
              <w:numPr>
                <w:ilvl w:val="0"/>
                <w:numId w:val="12"/>
              </w:numPr>
              <w:spacing w:before="0" w:after="0" w:line="260" w:lineRule="exact"/>
              <w:rPr>
                <w:iCs/>
                <w:sz w:val="20"/>
                <w:szCs w:val="20"/>
              </w:rPr>
            </w:pPr>
            <w:r w:rsidRPr="00644E67">
              <w:rPr>
                <w:iCs/>
                <w:sz w:val="20"/>
                <w:szCs w:val="20"/>
              </w:rPr>
              <w:t>delno,</w:t>
            </w:r>
          </w:p>
          <w:p w14:paraId="2AEC87E7" w14:textId="77777777" w:rsidR="00D41E1E" w:rsidRPr="00644E67" w:rsidRDefault="00D41E1E" w:rsidP="00D41E1E">
            <w:pPr>
              <w:pStyle w:val="Neotevilenodstavek"/>
              <w:widowControl w:val="0"/>
              <w:numPr>
                <w:ilvl w:val="0"/>
                <w:numId w:val="12"/>
              </w:numPr>
              <w:spacing w:before="0" w:after="0" w:line="260" w:lineRule="exact"/>
              <w:rPr>
                <w:iCs/>
                <w:sz w:val="20"/>
                <w:szCs w:val="20"/>
              </w:rPr>
            </w:pPr>
            <w:r w:rsidRPr="00644E67">
              <w:rPr>
                <w:iCs/>
                <w:sz w:val="20"/>
                <w:szCs w:val="20"/>
              </w:rPr>
              <w:t>niso bili upoštevani.</w:t>
            </w:r>
          </w:p>
          <w:p w14:paraId="4F267592" w14:textId="77777777" w:rsidR="00D41E1E" w:rsidRPr="00644E67" w:rsidRDefault="00D41E1E" w:rsidP="00D41E1E">
            <w:pPr>
              <w:pStyle w:val="Neotevilenodstavek"/>
              <w:widowControl w:val="0"/>
              <w:spacing w:before="0" w:after="0" w:line="260" w:lineRule="exact"/>
              <w:rPr>
                <w:iCs/>
                <w:sz w:val="20"/>
                <w:szCs w:val="20"/>
              </w:rPr>
            </w:pPr>
          </w:p>
          <w:p w14:paraId="117934EA"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Bistvena mnenja, predlogi in pripombe, ki niso bili upoštevani, ter razlogi za neupoštevanje:</w:t>
            </w:r>
          </w:p>
          <w:p w14:paraId="71EFA46F" w14:textId="77777777" w:rsidR="00D41E1E" w:rsidRPr="00644E67" w:rsidRDefault="00D41E1E" w:rsidP="00D41E1E">
            <w:pPr>
              <w:pStyle w:val="Neotevilenodstavek"/>
              <w:widowControl w:val="0"/>
              <w:spacing w:before="0" w:after="0" w:line="260" w:lineRule="exact"/>
              <w:rPr>
                <w:iCs/>
                <w:sz w:val="20"/>
                <w:szCs w:val="20"/>
              </w:rPr>
            </w:pPr>
          </w:p>
          <w:p w14:paraId="118435B5" w14:textId="77777777"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Poročilo je bilo dano ……………..</w:t>
            </w:r>
          </w:p>
          <w:p w14:paraId="180D0C24" w14:textId="77777777" w:rsidR="00D41E1E" w:rsidRPr="00644E67" w:rsidRDefault="00D41E1E" w:rsidP="00D41E1E">
            <w:pPr>
              <w:pStyle w:val="Neotevilenodstavek"/>
              <w:widowControl w:val="0"/>
              <w:spacing w:before="0" w:after="0" w:line="260" w:lineRule="exact"/>
              <w:rPr>
                <w:iCs/>
                <w:sz w:val="20"/>
                <w:szCs w:val="20"/>
              </w:rPr>
            </w:pPr>
          </w:p>
          <w:p w14:paraId="19595202" w14:textId="768FB200" w:rsidR="00D41E1E" w:rsidRPr="00644E67" w:rsidRDefault="00D41E1E" w:rsidP="00D41E1E">
            <w:pPr>
              <w:pStyle w:val="Neotevilenodstavek"/>
              <w:widowControl w:val="0"/>
              <w:spacing w:before="0" w:after="0" w:line="260" w:lineRule="exact"/>
              <w:rPr>
                <w:iCs/>
                <w:sz w:val="20"/>
                <w:szCs w:val="20"/>
              </w:rPr>
            </w:pPr>
            <w:r w:rsidRPr="00644E67">
              <w:rPr>
                <w:iCs/>
                <w:sz w:val="20"/>
                <w:szCs w:val="20"/>
              </w:rPr>
              <w:t>Javnost je bila vključena v pripravo gradiva v skladu z Zakonom o …, kar je navedeno v predlogu predpisa.)</w:t>
            </w:r>
          </w:p>
        </w:tc>
      </w:tr>
      <w:tr w:rsidR="00D41E1E" w:rsidRPr="00D063BD" w14:paraId="05DD043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4DDF5BA6" w14:textId="77777777" w:rsidR="00D41E1E" w:rsidRPr="006A02C2" w:rsidRDefault="00D41E1E" w:rsidP="00D41E1E">
            <w:pPr>
              <w:pStyle w:val="Poglavje"/>
              <w:widowControl w:val="0"/>
              <w:spacing w:before="0" w:after="0" w:line="260" w:lineRule="exact"/>
              <w:ind w:left="3400"/>
              <w:jc w:val="left"/>
              <w:rPr>
                <w:b w:val="0"/>
                <w:bCs/>
                <w:sz w:val="20"/>
                <w:szCs w:val="20"/>
              </w:rPr>
            </w:pPr>
          </w:p>
          <w:p w14:paraId="3045EE8A" w14:textId="36DEB262" w:rsidR="00D41E1E" w:rsidRPr="00AF53ED" w:rsidRDefault="0032767D" w:rsidP="00D41E1E">
            <w:pPr>
              <w:pStyle w:val="Poglavje"/>
              <w:widowControl w:val="0"/>
              <w:spacing w:before="0" w:after="0" w:line="260" w:lineRule="exact"/>
              <w:ind w:left="3400"/>
              <w:jc w:val="left"/>
              <w:rPr>
                <w:b w:val="0"/>
                <w:bCs/>
                <w:sz w:val="20"/>
                <w:szCs w:val="20"/>
              </w:rPr>
            </w:pPr>
            <w:r w:rsidRPr="0032767D">
              <w:rPr>
                <w:b w:val="0"/>
                <w:bCs/>
                <w:sz w:val="20"/>
                <w:szCs w:val="20"/>
              </w:rPr>
              <w:t>Matevž Čelik Vidmar</w:t>
            </w:r>
            <w:r w:rsidRPr="0032767D">
              <w:rPr>
                <w:b w:val="0"/>
                <w:bCs/>
                <w:sz w:val="20"/>
                <w:szCs w:val="20"/>
              </w:rPr>
              <w:br/>
              <w:t>državni sekretar</w:t>
            </w:r>
            <w:r w:rsidRPr="0032767D">
              <w:rPr>
                <w:b w:val="0"/>
                <w:bCs/>
                <w:sz w:val="20"/>
                <w:szCs w:val="20"/>
              </w:rPr>
              <w:br/>
              <w:t>po pooblastilu št. 1003-18/2022-3340-32</w:t>
            </w:r>
            <w:r w:rsidRPr="0032767D">
              <w:rPr>
                <w:b w:val="0"/>
                <w:bCs/>
                <w:sz w:val="20"/>
                <w:szCs w:val="20"/>
              </w:rPr>
              <w:br/>
            </w:r>
            <w:r w:rsidRPr="0032767D">
              <w:rPr>
                <w:b w:val="0"/>
                <w:bCs/>
                <w:sz w:val="20"/>
                <w:szCs w:val="20"/>
              </w:rPr>
              <w:lastRenderedPageBreak/>
              <w:t>z dne 20. 6. 2025</w:t>
            </w:r>
          </w:p>
        </w:tc>
      </w:tr>
    </w:tbl>
    <w:p w14:paraId="0AF6A066" w14:textId="77777777" w:rsidR="00644E67" w:rsidRPr="008D1759" w:rsidRDefault="00644E67" w:rsidP="00644E67">
      <w:pPr>
        <w:keepLines/>
        <w:framePr w:w="9962" w:wrap="auto" w:hAnchor="text" w:x="1300"/>
        <w:rPr>
          <w:rFonts w:cs="Arial"/>
          <w:szCs w:val="20"/>
        </w:rPr>
        <w:sectPr w:rsidR="00644E67" w:rsidRPr="008D1759" w:rsidSect="00956616">
          <w:headerReference w:type="first" r:id="rId9"/>
          <w:pgSz w:w="11906" w:h="16838"/>
          <w:pgMar w:top="1418" w:right="1418" w:bottom="1418" w:left="1418" w:header="708" w:footer="708" w:gutter="0"/>
          <w:cols w:space="708"/>
          <w:docGrid w:linePitch="360"/>
        </w:sectPr>
      </w:pPr>
    </w:p>
    <w:p w14:paraId="32786F5B" w14:textId="5154C34F" w:rsidR="00AF53ED" w:rsidRPr="00AF53ED" w:rsidRDefault="00157D45" w:rsidP="00AF53ED">
      <w:pPr>
        <w:widowControl w:val="0"/>
        <w:spacing w:after="0" w:line="240" w:lineRule="auto"/>
        <w:jc w:val="both"/>
        <w:rPr>
          <w:rFonts w:ascii="Arial" w:hAnsi="Arial" w:cs="Arial"/>
          <w:iCs/>
          <w:sz w:val="20"/>
          <w:szCs w:val="20"/>
          <w:lang w:eastAsia="sl-SI"/>
        </w:rPr>
      </w:pPr>
      <w:r w:rsidRPr="00AF53ED">
        <w:rPr>
          <w:rFonts w:ascii="Arial" w:hAnsi="Arial" w:cs="Arial"/>
          <w:iCs/>
          <w:sz w:val="20"/>
          <w:szCs w:val="20"/>
          <w:lang w:eastAsia="sl-SI"/>
        </w:rPr>
        <w:lastRenderedPageBreak/>
        <w:t>PREDLOG SKLEPA</w:t>
      </w:r>
    </w:p>
    <w:p w14:paraId="0B345C16" w14:textId="77777777" w:rsidR="00157D45" w:rsidRPr="00AF53ED" w:rsidRDefault="00157D45" w:rsidP="00AF53ED">
      <w:pPr>
        <w:widowControl w:val="0"/>
        <w:spacing w:after="0" w:line="240" w:lineRule="auto"/>
        <w:jc w:val="both"/>
        <w:rPr>
          <w:rFonts w:ascii="Arial" w:hAnsi="Arial" w:cs="Arial"/>
          <w:iCs/>
          <w:sz w:val="20"/>
          <w:szCs w:val="20"/>
          <w:lang w:eastAsia="sl-SI"/>
        </w:rPr>
      </w:pPr>
    </w:p>
    <w:p w14:paraId="72BD707C" w14:textId="77777777" w:rsidR="00157D45" w:rsidRPr="00AF53ED" w:rsidRDefault="00157D45" w:rsidP="00AF53ED">
      <w:pPr>
        <w:widowControl w:val="0"/>
        <w:spacing w:after="0" w:line="240" w:lineRule="auto"/>
        <w:jc w:val="both"/>
        <w:rPr>
          <w:rFonts w:ascii="Arial" w:hAnsi="Arial" w:cs="Arial"/>
          <w:iCs/>
          <w:sz w:val="20"/>
          <w:szCs w:val="20"/>
          <w:lang w:eastAsia="sl-SI"/>
        </w:rPr>
      </w:pPr>
    </w:p>
    <w:p w14:paraId="68914399" w14:textId="77777777" w:rsidR="00157D45" w:rsidRPr="00AF53ED" w:rsidRDefault="00157D45" w:rsidP="00AF53ED">
      <w:pPr>
        <w:widowControl w:val="0"/>
        <w:spacing w:after="0" w:line="240" w:lineRule="auto"/>
        <w:jc w:val="both"/>
        <w:rPr>
          <w:rFonts w:ascii="Arial" w:hAnsi="Arial" w:cs="Arial"/>
          <w:iCs/>
          <w:sz w:val="20"/>
          <w:szCs w:val="20"/>
          <w:lang w:eastAsia="sl-SI"/>
        </w:rPr>
      </w:pPr>
      <w:r w:rsidRPr="00AF53ED">
        <w:rPr>
          <w:rFonts w:ascii="Arial" w:hAnsi="Arial" w:cs="Arial"/>
          <w:iCs/>
          <w:sz w:val="20"/>
          <w:szCs w:val="20"/>
          <w:lang w:eastAsia="sl-SI"/>
        </w:rPr>
        <w:t>VLADA REPUBLIKE SLOVENIJE</w:t>
      </w:r>
    </w:p>
    <w:p w14:paraId="27DB3CD8" w14:textId="77777777" w:rsidR="00157D45" w:rsidRPr="00AF53ED" w:rsidRDefault="00157D45" w:rsidP="00AF53ED">
      <w:pPr>
        <w:widowControl w:val="0"/>
        <w:spacing w:after="0" w:line="240" w:lineRule="auto"/>
        <w:jc w:val="both"/>
        <w:rPr>
          <w:rFonts w:ascii="Arial" w:hAnsi="Arial" w:cs="Arial"/>
          <w:iCs/>
          <w:sz w:val="20"/>
          <w:szCs w:val="20"/>
          <w:lang w:eastAsia="sl-SI"/>
        </w:rPr>
      </w:pPr>
    </w:p>
    <w:p w14:paraId="20B9F267" w14:textId="77777777" w:rsidR="00157D45" w:rsidRPr="00AF53ED" w:rsidRDefault="00157D45" w:rsidP="00AF53ED">
      <w:pPr>
        <w:widowControl w:val="0"/>
        <w:spacing w:after="0" w:line="240" w:lineRule="auto"/>
        <w:jc w:val="both"/>
        <w:rPr>
          <w:rFonts w:ascii="Arial" w:hAnsi="Arial" w:cs="Arial"/>
          <w:iCs/>
          <w:sz w:val="20"/>
          <w:szCs w:val="20"/>
          <w:lang w:eastAsia="sl-SI"/>
        </w:rPr>
      </w:pPr>
    </w:p>
    <w:p w14:paraId="18951B48" w14:textId="77777777" w:rsidR="00157D45" w:rsidRPr="00AF53ED" w:rsidRDefault="00157D45" w:rsidP="00AF53ED">
      <w:pPr>
        <w:widowControl w:val="0"/>
        <w:spacing w:after="0" w:line="240" w:lineRule="auto"/>
        <w:jc w:val="both"/>
        <w:rPr>
          <w:rFonts w:ascii="Arial" w:hAnsi="Arial" w:cs="Arial"/>
          <w:iCs/>
          <w:sz w:val="20"/>
          <w:szCs w:val="20"/>
          <w:lang w:eastAsia="sl-SI"/>
        </w:rPr>
      </w:pPr>
      <w:r w:rsidRPr="00AF53ED">
        <w:rPr>
          <w:rFonts w:ascii="Arial" w:hAnsi="Arial" w:cs="Arial"/>
          <w:iCs/>
          <w:sz w:val="20"/>
          <w:szCs w:val="20"/>
          <w:lang w:eastAsia="sl-SI"/>
        </w:rPr>
        <w:t xml:space="preserve">Številka: </w:t>
      </w:r>
    </w:p>
    <w:p w14:paraId="2B446609" w14:textId="77777777" w:rsidR="00157D45" w:rsidRPr="00AF53ED" w:rsidRDefault="00157D45" w:rsidP="00AF53ED">
      <w:pPr>
        <w:widowControl w:val="0"/>
        <w:spacing w:after="0" w:line="240" w:lineRule="auto"/>
        <w:jc w:val="both"/>
        <w:rPr>
          <w:rFonts w:ascii="Arial" w:hAnsi="Arial" w:cs="Arial"/>
          <w:iCs/>
          <w:sz w:val="20"/>
          <w:szCs w:val="20"/>
          <w:lang w:eastAsia="sl-SI"/>
        </w:rPr>
      </w:pPr>
      <w:r w:rsidRPr="00AF53ED">
        <w:rPr>
          <w:rFonts w:ascii="Arial" w:hAnsi="Arial" w:cs="Arial"/>
          <w:iCs/>
          <w:sz w:val="20"/>
          <w:szCs w:val="20"/>
          <w:lang w:eastAsia="sl-SI"/>
        </w:rPr>
        <w:t xml:space="preserve">Datum: </w:t>
      </w:r>
    </w:p>
    <w:p w14:paraId="7A0B28AE" w14:textId="77777777" w:rsidR="00157D45" w:rsidRPr="00AF53ED" w:rsidRDefault="00157D45" w:rsidP="00AF53ED">
      <w:pPr>
        <w:autoSpaceDE w:val="0"/>
        <w:autoSpaceDN w:val="0"/>
        <w:adjustRightInd w:val="0"/>
        <w:spacing w:after="0" w:line="240" w:lineRule="auto"/>
        <w:jc w:val="both"/>
        <w:rPr>
          <w:rFonts w:ascii="Arial" w:hAnsi="Arial" w:cs="Arial"/>
          <w:color w:val="000000"/>
          <w:sz w:val="20"/>
          <w:szCs w:val="20"/>
          <w:lang w:eastAsia="sl-SI"/>
        </w:rPr>
      </w:pPr>
    </w:p>
    <w:p w14:paraId="19248B02" w14:textId="3B647BF1" w:rsidR="00157D45" w:rsidRPr="00AF53ED" w:rsidRDefault="00110B88" w:rsidP="00AF53ED">
      <w:pPr>
        <w:spacing w:after="0" w:line="240" w:lineRule="auto"/>
        <w:jc w:val="both"/>
        <w:rPr>
          <w:rFonts w:ascii="Arial" w:hAnsi="Arial" w:cs="Arial"/>
          <w:sz w:val="20"/>
          <w:szCs w:val="20"/>
        </w:rPr>
      </w:pPr>
      <w:r w:rsidRPr="00110B88">
        <w:rPr>
          <w:rFonts w:ascii="Arial" w:hAnsi="Arial" w:cs="Arial"/>
          <w:sz w:val="20"/>
          <w:szCs w:val="20"/>
        </w:rPr>
        <w:t>Na podlagi šestega odstavka 21. člena Zakona o Vladi Republike Slovenije (Uradni list RS, št. 24/05 – uradno prečiščeno besedilo, 109/08, 38/10 – ZUKN, 8/12, 21/13, 47/13 – ZDU-1G, 65/14, 55/17, 163/22 in 57/25 - ZF) v zvezi s 76. členom Zakona o obnovi, razvoju in zagotavljanju finančnih sredstev (Uradni list RS št: 131/23, 81/24, 109/24 in 57/25) je Vlada Republike Slovenije na ……seji dne…………sprejela:</w:t>
      </w:r>
    </w:p>
    <w:p w14:paraId="29F57F81" w14:textId="77777777" w:rsidR="00157D45" w:rsidRPr="00AF53ED" w:rsidRDefault="00157D45" w:rsidP="00AF53ED">
      <w:pPr>
        <w:autoSpaceDE w:val="0"/>
        <w:autoSpaceDN w:val="0"/>
        <w:adjustRightInd w:val="0"/>
        <w:spacing w:after="0" w:line="240" w:lineRule="auto"/>
        <w:jc w:val="both"/>
        <w:rPr>
          <w:rFonts w:ascii="Arial" w:hAnsi="Arial" w:cs="Arial"/>
          <w:color w:val="000000"/>
          <w:sz w:val="20"/>
          <w:szCs w:val="20"/>
          <w:lang w:eastAsia="sl-SI"/>
        </w:rPr>
      </w:pPr>
    </w:p>
    <w:p w14:paraId="4A293F0B" w14:textId="77777777" w:rsidR="00157D45" w:rsidRPr="00AF53ED" w:rsidRDefault="00157D45" w:rsidP="00AF53ED">
      <w:pPr>
        <w:autoSpaceDE w:val="0"/>
        <w:autoSpaceDN w:val="0"/>
        <w:adjustRightInd w:val="0"/>
        <w:spacing w:after="0" w:line="240" w:lineRule="auto"/>
        <w:jc w:val="both"/>
        <w:rPr>
          <w:rFonts w:ascii="Arial" w:hAnsi="Arial" w:cs="Arial"/>
          <w:color w:val="000000"/>
          <w:sz w:val="20"/>
          <w:szCs w:val="20"/>
          <w:lang w:eastAsia="sl-SI"/>
        </w:rPr>
      </w:pPr>
    </w:p>
    <w:p w14:paraId="2B647844" w14:textId="77777777" w:rsidR="00157D45" w:rsidRPr="00AF53ED" w:rsidRDefault="00157D45" w:rsidP="00AF53ED">
      <w:pPr>
        <w:overflowPunct w:val="0"/>
        <w:autoSpaceDE w:val="0"/>
        <w:autoSpaceDN w:val="0"/>
        <w:adjustRightInd w:val="0"/>
        <w:spacing w:before="60" w:after="0" w:line="240" w:lineRule="auto"/>
        <w:jc w:val="center"/>
        <w:textAlignment w:val="baseline"/>
        <w:rPr>
          <w:rFonts w:ascii="Arial" w:hAnsi="Arial" w:cs="Arial"/>
          <w:color w:val="000000"/>
          <w:sz w:val="20"/>
          <w:szCs w:val="20"/>
          <w:lang w:eastAsia="sl-SI"/>
        </w:rPr>
      </w:pPr>
      <w:r w:rsidRPr="00AF53ED">
        <w:rPr>
          <w:rFonts w:ascii="Arial" w:hAnsi="Arial" w:cs="Arial"/>
          <w:color w:val="000000"/>
          <w:sz w:val="20"/>
          <w:szCs w:val="20"/>
          <w:lang w:eastAsia="sl-SI"/>
        </w:rPr>
        <w:t>S K L E P:</w:t>
      </w:r>
    </w:p>
    <w:p w14:paraId="4866986D" w14:textId="77777777" w:rsidR="00157D45" w:rsidRPr="00AF53ED" w:rsidRDefault="00157D45" w:rsidP="00AF53ED">
      <w:pPr>
        <w:pStyle w:val="Neotevilenodstavek"/>
        <w:spacing w:after="0"/>
        <w:rPr>
          <w:iCs/>
          <w:color w:val="000000"/>
          <w:sz w:val="20"/>
          <w:szCs w:val="20"/>
          <w:lang w:val="it-IT"/>
        </w:rPr>
      </w:pPr>
    </w:p>
    <w:p w14:paraId="22F271A1" w14:textId="77777777" w:rsidR="00157D45" w:rsidRPr="00AF53ED" w:rsidRDefault="00157D45" w:rsidP="00AF53ED">
      <w:pPr>
        <w:pStyle w:val="Neotevilenodstavek"/>
        <w:spacing w:after="0"/>
        <w:rPr>
          <w:iCs/>
          <w:color w:val="000000"/>
          <w:sz w:val="20"/>
          <w:szCs w:val="20"/>
          <w:lang w:val="it-IT"/>
        </w:rPr>
      </w:pPr>
    </w:p>
    <w:p w14:paraId="48632DE7" w14:textId="77322D13" w:rsidR="00462DE7" w:rsidRPr="00462DE7" w:rsidRDefault="00462DE7" w:rsidP="00462DE7">
      <w:pPr>
        <w:pStyle w:val="Neotevilenodstavek"/>
        <w:spacing w:before="0" w:after="0" w:line="260" w:lineRule="exact"/>
        <w:rPr>
          <w:sz w:val="20"/>
          <w:szCs w:val="20"/>
        </w:rPr>
      </w:pPr>
      <w:r w:rsidRPr="00462DE7">
        <w:rPr>
          <w:sz w:val="20"/>
          <w:szCs w:val="20"/>
        </w:rPr>
        <w:t xml:space="preserve">Vlada Republike Slovenije se je seznanila </w:t>
      </w:r>
      <w:r w:rsidR="0088113A">
        <w:rPr>
          <w:sz w:val="20"/>
          <w:szCs w:val="20"/>
        </w:rPr>
        <w:t>z dokumentoma</w:t>
      </w:r>
      <w:r w:rsidRPr="00462DE7">
        <w:rPr>
          <w:sz w:val="20"/>
          <w:szCs w:val="20"/>
        </w:rPr>
        <w:t>:</w:t>
      </w:r>
    </w:p>
    <w:p w14:paraId="335C6B68" w14:textId="24E47E5D" w:rsidR="0088113A" w:rsidRPr="0088113A" w:rsidRDefault="0088113A" w:rsidP="00462DE7">
      <w:pPr>
        <w:pStyle w:val="Neotevilenodstavek"/>
        <w:numPr>
          <w:ilvl w:val="0"/>
          <w:numId w:val="13"/>
        </w:numPr>
        <w:spacing w:before="0" w:after="0" w:line="260" w:lineRule="exact"/>
        <w:rPr>
          <w:iCs/>
          <w:sz w:val="20"/>
          <w:szCs w:val="20"/>
        </w:rPr>
      </w:pPr>
      <w:r w:rsidRPr="00462DE7">
        <w:rPr>
          <w:bCs/>
          <w:sz w:val="20"/>
          <w:szCs w:val="20"/>
        </w:rPr>
        <w:t>Urejanje okolice za povečanje odpornosti kulturnih spomenikov</w:t>
      </w:r>
      <w:r w:rsidRPr="00462DE7">
        <w:rPr>
          <w:bCs/>
          <w:sz w:val="20"/>
          <w:szCs w:val="20"/>
        </w:rPr>
        <w:t xml:space="preserve"> </w:t>
      </w:r>
      <w:r>
        <w:rPr>
          <w:bCs/>
          <w:sz w:val="20"/>
          <w:szCs w:val="20"/>
        </w:rPr>
        <w:t xml:space="preserve">- </w:t>
      </w:r>
      <w:r w:rsidR="00462DE7" w:rsidRPr="00462DE7">
        <w:rPr>
          <w:bCs/>
          <w:sz w:val="20"/>
          <w:szCs w:val="20"/>
        </w:rPr>
        <w:t>Program predvidenih projektov in aktivnosti za obdobje 202</w:t>
      </w:r>
      <w:r w:rsidR="00110B88">
        <w:rPr>
          <w:bCs/>
          <w:sz w:val="20"/>
          <w:szCs w:val="20"/>
        </w:rPr>
        <w:t>6</w:t>
      </w:r>
      <w:r w:rsidR="00462DE7" w:rsidRPr="00462DE7">
        <w:rPr>
          <w:bCs/>
          <w:sz w:val="20"/>
          <w:szCs w:val="20"/>
        </w:rPr>
        <w:t xml:space="preserve"> – 2028</w:t>
      </w:r>
      <w:r w:rsidR="00F52ABA">
        <w:rPr>
          <w:bCs/>
          <w:sz w:val="20"/>
          <w:szCs w:val="20"/>
        </w:rPr>
        <w:t xml:space="preserve"> in </w:t>
      </w:r>
    </w:p>
    <w:p w14:paraId="1FE4C12D" w14:textId="525B6AF8" w:rsidR="00462DE7" w:rsidRPr="00462DE7" w:rsidRDefault="0088113A" w:rsidP="00462DE7">
      <w:pPr>
        <w:pStyle w:val="Neotevilenodstavek"/>
        <w:numPr>
          <w:ilvl w:val="0"/>
          <w:numId w:val="13"/>
        </w:numPr>
        <w:spacing w:before="0" w:after="0" w:line="260" w:lineRule="exact"/>
        <w:rPr>
          <w:iCs/>
          <w:sz w:val="20"/>
          <w:szCs w:val="20"/>
        </w:rPr>
      </w:pPr>
      <w:r w:rsidRPr="00462DE7">
        <w:rPr>
          <w:bCs/>
          <w:sz w:val="20"/>
          <w:szCs w:val="20"/>
        </w:rPr>
        <w:t>Urejanje okolice za povečanje odpornosti kulturnih spomenikov</w:t>
      </w:r>
      <w:r>
        <w:rPr>
          <w:bCs/>
          <w:sz w:val="20"/>
          <w:szCs w:val="20"/>
        </w:rPr>
        <w:t xml:space="preserve"> - </w:t>
      </w:r>
      <w:r w:rsidR="00F52ABA">
        <w:rPr>
          <w:bCs/>
          <w:sz w:val="20"/>
          <w:szCs w:val="20"/>
        </w:rPr>
        <w:t>Letni načrt aktivnosti za leto 2026</w:t>
      </w:r>
      <w:r>
        <w:rPr>
          <w:bCs/>
          <w:sz w:val="20"/>
          <w:szCs w:val="20"/>
        </w:rPr>
        <w:t>.</w:t>
      </w:r>
    </w:p>
    <w:p w14:paraId="25D38F0D" w14:textId="77777777" w:rsidR="00462DE7" w:rsidRPr="00462DE7" w:rsidRDefault="00462DE7" w:rsidP="00462DE7">
      <w:pPr>
        <w:pStyle w:val="Neotevilenodstavek"/>
        <w:spacing w:before="0" w:after="0" w:line="260" w:lineRule="exact"/>
        <w:rPr>
          <w:bCs/>
          <w:color w:val="000000"/>
          <w:sz w:val="20"/>
          <w:szCs w:val="20"/>
        </w:rPr>
      </w:pPr>
    </w:p>
    <w:p w14:paraId="4023A5F0" w14:textId="77777777" w:rsidR="00462DE7" w:rsidRPr="00462DE7" w:rsidRDefault="00462DE7" w:rsidP="00462DE7">
      <w:pPr>
        <w:pStyle w:val="Neotevilenodstavek"/>
        <w:spacing w:before="0" w:after="0" w:line="260" w:lineRule="exact"/>
        <w:rPr>
          <w:bCs/>
          <w:color w:val="000000"/>
          <w:sz w:val="20"/>
          <w:szCs w:val="20"/>
        </w:rPr>
      </w:pPr>
    </w:p>
    <w:p w14:paraId="32A1B537" w14:textId="77777777" w:rsidR="00462DE7" w:rsidRPr="00462DE7" w:rsidRDefault="00462DE7" w:rsidP="00462DE7">
      <w:pPr>
        <w:pStyle w:val="Neotevilenodstavek"/>
        <w:spacing w:before="0" w:after="0" w:line="260" w:lineRule="exact"/>
        <w:rPr>
          <w:bCs/>
          <w:color w:val="000000"/>
          <w:sz w:val="20"/>
          <w:szCs w:val="20"/>
        </w:rPr>
      </w:pPr>
    </w:p>
    <w:p w14:paraId="00B1CE55" w14:textId="77777777" w:rsidR="00462DE7" w:rsidRPr="00462DE7" w:rsidRDefault="00462DE7" w:rsidP="00462DE7">
      <w:pPr>
        <w:pStyle w:val="Neotevilenodstavek"/>
        <w:spacing w:before="0" w:after="0" w:line="260" w:lineRule="exact"/>
        <w:jc w:val="left"/>
        <w:rPr>
          <w:bCs/>
          <w:color w:val="000000"/>
          <w:sz w:val="20"/>
          <w:szCs w:val="20"/>
        </w:rPr>
      </w:pPr>
      <w:r w:rsidRPr="00462DE7">
        <w:rPr>
          <w:bCs/>
          <w:color w:val="000000"/>
          <w:sz w:val="20"/>
          <w:szCs w:val="20"/>
        </w:rPr>
        <w:t xml:space="preserve">                                                                                           Barbara Kolenko Helbl</w:t>
      </w:r>
    </w:p>
    <w:p w14:paraId="40455411" w14:textId="77777777" w:rsidR="00462DE7" w:rsidRPr="00462DE7" w:rsidRDefault="00462DE7" w:rsidP="00462DE7">
      <w:pPr>
        <w:pStyle w:val="Neotevilenodstavek"/>
        <w:spacing w:before="0" w:after="0" w:line="260" w:lineRule="exact"/>
        <w:rPr>
          <w:color w:val="000000"/>
          <w:sz w:val="20"/>
          <w:szCs w:val="20"/>
          <w:lang w:val="de-DE"/>
        </w:rPr>
      </w:pPr>
      <w:r w:rsidRPr="00462DE7">
        <w:rPr>
          <w:color w:val="000000"/>
          <w:sz w:val="20"/>
          <w:szCs w:val="20"/>
          <w:lang w:val="de-DE"/>
        </w:rPr>
        <w:t xml:space="preserve">                                                                                     GENERALNA SEKRETARKA</w:t>
      </w:r>
    </w:p>
    <w:p w14:paraId="3EB6EB11" w14:textId="77777777" w:rsidR="00462DE7" w:rsidRPr="00462DE7" w:rsidRDefault="00462DE7" w:rsidP="00462DE7">
      <w:pPr>
        <w:pStyle w:val="Neotevilenodstavek"/>
        <w:spacing w:before="0" w:after="0" w:line="260" w:lineRule="exact"/>
        <w:rPr>
          <w:color w:val="000000"/>
          <w:sz w:val="20"/>
          <w:szCs w:val="20"/>
          <w:lang w:val="de-DE"/>
        </w:rPr>
      </w:pPr>
    </w:p>
    <w:p w14:paraId="0A64B6C8" w14:textId="77777777" w:rsidR="00462DE7" w:rsidRDefault="00462DE7" w:rsidP="00462DE7">
      <w:pPr>
        <w:pStyle w:val="Neotevilenodstavek"/>
        <w:spacing w:before="0" w:after="0" w:line="260" w:lineRule="exact"/>
        <w:rPr>
          <w:color w:val="000000"/>
          <w:sz w:val="20"/>
          <w:szCs w:val="20"/>
          <w:lang w:val="de-DE"/>
        </w:rPr>
      </w:pPr>
    </w:p>
    <w:p w14:paraId="75F28B99" w14:textId="77777777" w:rsidR="00214400" w:rsidRDefault="00214400" w:rsidP="00462DE7">
      <w:pPr>
        <w:pStyle w:val="Neotevilenodstavek"/>
        <w:spacing w:before="0" w:after="0" w:line="260" w:lineRule="exact"/>
        <w:rPr>
          <w:color w:val="000000"/>
          <w:sz w:val="20"/>
          <w:szCs w:val="20"/>
          <w:lang w:val="de-DE"/>
        </w:rPr>
      </w:pPr>
    </w:p>
    <w:p w14:paraId="61629355" w14:textId="77777777" w:rsidR="00214400" w:rsidRPr="00462DE7" w:rsidRDefault="00214400" w:rsidP="00462DE7">
      <w:pPr>
        <w:pStyle w:val="Neotevilenodstavek"/>
        <w:spacing w:before="0" w:after="0" w:line="260" w:lineRule="exact"/>
        <w:rPr>
          <w:color w:val="000000"/>
          <w:sz w:val="20"/>
          <w:szCs w:val="20"/>
          <w:lang w:val="de-DE"/>
        </w:rPr>
      </w:pPr>
    </w:p>
    <w:p w14:paraId="54C4D4B2" w14:textId="77777777" w:rsidR="00462DE7" w:rsidRPr="00462DE7" w:rsidRDefault="00462DE7" w:rsidP="00462DE7">
      <w:pPr>
        <w:pStyle w:val="Neotevilenodstavek"/>
        <w:spacing w:before="0" w:after="0" w:line="260" w:lineRule="exact"/>
        <w:rPr>
          <w:iCs/>
          <w:color w:val="000000"/>
          <w:sz w:val="20"/>
          <w:szCs w:val="20"/>
        </w:rPr>
      </w:pPr>
      <w:r w:rsidRPr="00462DE7">
        <w:rPr>
          <w:iCs/>
          <w:color w:val="000000"/>
          <w:sz w:val="20"/>
          <w:szCs w:val="20"/>
        </w:rPr>
        <w:t>PRILOGA:</w:t>
      </w:r>
    </w:p>
    <w:p w14:paraId="1274403D" w14:textId="77777777" w:rsidR="0088113A" w:rsidRPr="0088113A" w:rsidRDefault="00462DE7" w:rsidP="00462DE7">
      <w:pPr>
        <w:pStyle w:val="Neotevilenodstavek"/>
        <w:numPr>
          <w:ilvl w:val="0"/>
          <w:numId w:val="13"/>
        </w:numPr>
        <w:spacing w:before="0" w:after="0" w:line="260" w:lineRule="exact"/>
        <w:rPr>
          <w:iCs/>
          <w:sz w:val="20"/>
          <w:szCs w:val="20"/>
        </w:rPr>
      </w:pPr>
      <w:r w:rsidRPr="00462DE7">
        <w:rPr>
          <w:bCs/>
          <w:sz w:val="20"/>
          <w:szCs w:val="20"/>
        </w:rPr>
        <w:t>Urejanje okolice za povečanje odpornosti kulturnih spomenikov - Program predvidenih projektov in aktivnosti za obdobje 202</w:t>
      </w:r>
      <w:r w:rsidR="00110B88">
        <w:rPr>
          <w:bCs/>
          <w:sz w:val="20"/>
          <w:szCs w:val="20"/>
        </w:rPr>
        <w:t>6</w:t>
      </w:r>
      <w:r w:rsidRPr="00462DE7">
        <w:rPr>
          <w:bCs/>
          <w:sz w:val="20"/>
          <w:szCs w:val="20"/>
        </w:rPr>
        <w:t xml:space="preserve"> – 2028</w:t>
      </w:r>
      <w:r w:rsidR="00F52ABA">
        <w:rPr>
          <w:bCs/>
          <w:sz w:val="20"/>
          <w:szCs w:val="20"/>
        </w:rPr>
        <w:t xml:space="preserve"> in </w:t>
      </w:r>
    </w:p>
    <w:p w14:paraId="1E2099CA" w14:textId="17FF40B8" w:rsidR="00462DE7" w:rsidRPr="00462DE7" w:rsidRDefault="0088113A" w:rsidP="00462DE7">
      <w:pPr>
        <w:pStyle w:val="Neotevilenodstavek"/>
        <w:numPr>
          <w:ilvl w:val="0"/>
          <w:numId w:val="13"/>
        </w:numPr>
        <w:spacing w:before="0" w:after="0" w:line="260" w:lineRule="exact"/>
        <w:rPr>
          <w:iCs/>
          <w:sz w:val="20"/>
          <w:szCs w:val="20"/>
        </w:rPr>
      </w:pPr>
      <w:r w:rsidRPr="00462DE7">
        <w:rPr>
          <w:bCs/>
          <w:sz w:val="20"/>
          <w:szCs w:val="20"/>
        </w:rPr>
        <w:t xml:space="preserve">Urejanje okolice za povečanje odpornosti kulturnih spomenikov - </w:t>
      </w:r>
      <w:r w:rsidR="00F52ABA">
        <w:rPr>
          <w:bCs/>
          <w:sz w:val="20"/>
          <w:szCs w:val="20"/>
        </w:rPr>
        <w:t>Letni načrt aktivnosti za leto 2026</w:t>
      </w:r>
    </w:p>
    <w:p w14:paraId="63B8AE27" w14:textId="77777777" w:rsidR="00462DE7" w:rsidRPr="00462DE7" w:rsidRDefault="00462DE7" w:rsidP="00462DE7">
      <w:pPr>
        <w:pStyle w:val="Neotevilenodstavek"/>
        <w:spacing w:before="0" w:after="0" w:line="260" w:lineRule="exact"/>
        <w:rPr>
          <w:bCs/>
          <w:sz w:val="20"/>
          <w:szCs w:val="20"/>
        </w:rPr>
      </w:pPr>
    </w:p>
    <w:p w14:paraId="3EFDEADB" w14:textId="77777777" w:rsidR="00462DE7" w:rsidRDefault="00462DE7" w:rsidP="00462DE7">
      <w:pPr>
        <w:pStyle w:val="Neotevilenodstavek"/>
        <w:spacing w:before="0" w:after="0" w:line="260" w:lineRule="exact"/>
        <w:rPr>
          <w:bCs/>
          <w:sz w:val="20"/>
          <w:szCs w:val="20"/>
        </w:rPr>
      </w:pPr>
    </w:p>
    <w:p w14:paraId="2C043D52" w14:textId="77777777" w:rsidR="00214400" w:rsidRDefault="00214400" w:rsidP="00462DE7">
      <w:pPr>
        <w:pStyle w:val="Neotevilenodstavek"/>
        <w:spacing w:before="0" w:after="0" w:line="260" w:lineRule="exact"/>
        <w:rPr>
          <w:bCs/>
          <w:sz w:val="20"/>
          <w:szCs w:val="20"/>
        </w:rPr>
      </w:pPr>
    </w:p>
    <w:p w14:paraId="2B47FAA3" w14:textId="77777777" w:rsidR="00214400" w:rsidRPr="00462DE7" w:rsidRDefault="00214400" w:rsidP="00462DE7">
      <w:pPr>
        <w:pStyle w:val="Neotevilenodstavek"/>
        <w:spacing w:before="0" w:after="0" w:line="260" w:lineRule="exact"/>
        <w:rPr>
          <w:bCs/>
          <w:sz w:val="20"/>
          <w:szCs w:val="20"/>
        </w:rPr>
      </w:pPr>
    </w:p>
    <w:p w14:paraId="2E27A17C" w14:textId="77777777" w:rsidR="00462DE7" w:rsidRPr="00462DE7" w:rsidRDefault="00462DE7" w:rsidP="00462DE7">
      <w:pPr>
        <w:pStyle w:val="Neotevilenodstavek"/>
        <w:rPr>
          <w:iCs/>
          <w:sz w:val="20"/>
          <w:szCs w:val="20"/>
        </w:rPr>
      </w:pPr>
      <w:r w:rsidRPr="00462DE7">
        <w:rPr>
          <w:iCs/>
          <w:sz w:val="20"/>
          <w:szCs w:val="20"/>
        </w:rPr>
        <w:t>SKLEP PREJMEJO:</w:t>
      </w:r>
    </w:p>
    <w:p w14:paraId="416AE84A" w14:textId="77777777" w:rsidR="00462DE7" w:rsidRDefault="00462DE7" w:rsidP="00462DE7">
      <w:pPr>
        <w:numPr>
          <w:ilvl w:val="0"/>
          <w:numId w:val="14"/>
        </w:numPr>
        <w:autoSpaceDE w:val="0"/>
        <w:autoSpaceDN w:val="0"/>
        <w:adjustRightInd w:val="0"/>
        <w:spacing w:after="0" w:line="240" w:lineRule="auto"/>
        <w:jc w:val="both"/>
        <w:rPr>
          <w:rFonts w:ascii="Arial" w:hAnsi="Arial" w:cs="Arial"/>
          <w:color w:val="000000"/>
          <w:sz w:val="20"/>
          <w:szCs w:val="20"/>
        </w:rPr>
      </w:pPr>
      <w:r w:rsidRPr="00462DE7">
        <w:rPr>
          <w:rFonts w:ascii="Arial" w:hAnsi="Arial" w:cs="Arial"/>
          <w:color w:val="000000"/>
          <w:sz w:val="20"/>
          <w:szCs w:val="20"/>
        </w:rPr>
        <w:t>Generalni sekretariat Vlade RS,</w:t>
      </w:r>
    </w:p>
    <w:p w14:paraId="5C995483" w14:textId="014C0F3E" w:rsidR="00F074ED" w:rsidRPr="00462DE7" w:rsidRDefault="00F074ED" w:rsidP="00462DE7">
      <w:pPr>
        <w:numPr>
          <w:ilvl w:val="0"/>
          <w:numId w:val="14"/>
        </w:numPr>
        <w:autoSpaceDE w:val="0"/>
        <w:autoSpaceDN w:val="0"/>
        <w:adjustRightInd w:val="0"/>
        <w:spacing w:after="0" w:line="240" w:lineRule="auto"/>
        <w:jc w:val="both"/>
        <w:rPr>
          <w:rFonts w:ascii="Arial" w:hAnsi="Arial" w:cs="Arial"/>
          <w:color w:val="000000"/>
          <w:sz w:val="20"/>
          <w:szCs w:val="20"/>
        </w:rPr>
      </w:pPr>
      <w:r w:rsidRPr="00EE0F44">
        <w:rPr>
          <w:rFonts w:ascii="Arial" w:hAnsi="Arial" w:cs="Arial"/>
          <w:sz w:val="20"/>
          <w:szCs w:val="20"/>
        </w:rPr>
        <w:t>Urad Vlade RS za komuniciranje,</w:t>
      </w:r>
    </w:p>
    <w:p w14:paraId="3D5E3B58" w14:textId="77777777" w:rsidR="00462DE7" w:rsidRPr="00462DE7" w:rsidRDefault="00462DE7" w:rsidP="00462DE7">
      <w:pPr>
        <w:numPr>
          <w:ilvl w:val="0"/>
          <w:numId w:val="14"/>
        </w:numPr>
        <w:autoSpaceDE w:val="0"/>
        <w:autoSpaceDN w:val="0"/>
        <w:adjustRightInd w:val="0"/>
        <w:spacing w:after="0" w:line="240" w:lineRule="auto"/>
        <w:jc w:val="both"/>
        <w:rPr>
          <w:rFonts w:ascii="Arial" w:hAnsi="Arial" w:cs="Arial"/>
          <w:color w:val="000000"/>
          <w:sz w:val="20"/>
          <w:szCs w:val="20"/>
        </w:rPr>
      </w:pPr>
      <w:r w:rsidRPr="00462DE7">
        <w:rPr>
          <w:rFonts w:ascii="Arial" w:hAnsi="Arial" w:cs="Arial"/>
          <w:color w:val="000000"/>
          <w:sz w:val="20"/>
          <w:szCs w:val="20"/>
        </w:rPr>
        <w:t>Služba Vlade Republike Slovenije za zakonodajo,</w:t>
      </w:r>
    </w:p>
    <w:p w14:paraId="63177E5A" w14:textId="77777777" w:rsidR="00462DE7" w:rsidRPr="00462DE7" w:rsidRDefault="00462DE7" w:rsidP="00462DE7">
      <w:pPr>
        <w:numPr>
          <w:ilvl w:val="0"/>
          <w:numId w:val="14"/>
        </w:numPr>
        <w:autoSpaceDE w:val="0"/>
        <w:autoSpaceDN w:val="0"/>
        <w:adjustRightInd w:val="0"/>
        <w:spacing w:after="0" w:line="240" w:lineRule="auto"/>
        <w:jc w:val="both"/>
        <w:rPr>
          <w:rFonts w:ascii="Arial" w:hAnsi="Arial" w:cs="Arial"/>
          <w:color w:val="000000"/>
          <w:sz w:val="20"/>
          <w:szCs w:val="20"/>
        </w:rPr>
      </w:pPr>
      <w:r w:rsidRPr="00462DE7">
        <w:rPr>
          <w:rFonts w:ascii="Arial" w:hAnsi="Arial" w:cs="Arial"/>
          <w:color w:val="000000"/>
          <w:sz w:val="20"/>
          <w:szCs w:val="20"/>
        </w:rPr>
        <w:t>Ministrstvo za finance,</w:t>
      </w:r>
    </w:p>
    <w:p w14:paraId="1757254E" w14:textId="77777777" w:rsidR="00462DE7" w:rsidRPr="00462DE7" w:rsidRDefault="00462DE7" w:rsidP="00462DE7">
      <w:pPr>
        <w:numPr>
          <w:ilvl w:val="0"/>
          <w:numId w:val="14"/>
        </w:numPr>
        <w:autoSpaceDE w:val="0"/>
        <w:autoSpaceDN w:val="0"/>
        <w:adjustRightInd w:val="0"/>
        <w:spacing w:after="0" w:line="240" w:lineRule="auto"/>
        <w:jc w:val="both"/>
        <w:rPr>
          <w:rFonts w:ascii="Arial" w:hAnsi="Arial" w:cs="Arial"/>
          <w:color w:val="000000"/>
          <w:sz w:val="20"/>
          <w:szCs w:val="20"/>
        </w:rPr>
      </w:pPr>
      <w:r w:rsidRPr="00462DE7">
        <w:rPr>
          <w:rFonts w:ascii="Arial" w:hAnsi="Arial" w:cs="Arial"/>
          <w:color w:val="000000"/>
          <w:sz w:val="20"/>
          <w:szCs w:val="20"/>
        </w:rPr>
        <w:t>Ministrstvo za zdravje,</w:t>
      </w:r>
    </w:p>
    <w:p w14:paraId="053ED650" w14:textId="77777777" w:rsidR="00462DE7" w:rsidRPr="00462DE7" w:rsidRDefault="00462DE7" w:rsidP="00462DE7">
      <w:pPr>
        <w:numPr>
          <w:ilvl w:val="0"/>
          <w:numId w:val="14"/>
        </w:numPr>
        <w:autoSpaceDE w:val="0"/>
        <w:autoSpaceDN w:val="0"/>
        <w:adjustRightInd w:val="0"/>
        <w:spacing w:after="0" w:line="240" w:lineRule="auto"/>
        <w:jc w:val="both"/>
        <w:rPr>
          <w:rFonts w:ascii="Arial" w:hAnsi="Arial" w:cs="Arial"/>
          <w:color w:val="000000"/>
          <w:sz w:val="20"/>
          <w:szCs w:val="20"/>
        </w:rPr>
      </w:pPr>
      <w:r w:rsidRPr="00462DE7">
        <w:rPr>
          <w:rFonts w:ascii="Arial" w:hAnsi="Arial" w:cs="Arial"/>
          <w:color w:val="000000"/>
          <w:sz w:val="20"/>
          <w:szCs w:val="20"/>
        </w:rPr>
        <w:t>Ministrstvo za naravne vire in prostor,</w:t>
      </w:r>
    </w:p>
    <w:p w14:paraId="56B07EA6" w14:textId="77777777" w:rsidR="00462DE7" w:rsidRPr="00462DE7" w:rsidRDefault="00462DE7" w:rsidP="00462DE7">
      <w:pPr>
        <w:numPr>
          <w:ilvl w:val="0"/>
          <w:numId w:val="14"/>
        </w:numPr>
        <w:autoSpaceDE w:val="0"/>
        <w:autoSpaceDN w:val="0"/>
        <w:adjustRightInd w:val="0"/>
        <w:spacing w:after="0" w:line="240" w:lineRule="auto"/>
        <w:jc w:val="both"/>
        <w:rPr>
          <w:rFonts w:ascii="Arial" w:hAnsi="Arial" w:cs="Arial"/>
          <w:color w:val="000000"/>
          <w:sz w:val="20"/>
          <w:szCs w:val="20"/>
        </w:rPr>
      </w:pPr>
      <w:r w:rsidRPr="00462DE7">
        <w:rPr>
          <w:rFonts w:ascii="Arial" w:hAnsi="Arial" w:cs="Arial"/>
          <w:color w:val="000000"/>
          <w:sz w:val="20"/>
          <w:szCs w:val="20"/>
        </w:rPr>
        <w:t>Ministrstvo za solidarno prihodnost,</w:t>
      </w:r>
    </w:p>
    <w:p w14:paraId="35D7CDAC" w14:textId="4BF77A00" w:rsidR="00157D45" w:rsidRPr="00462DE7" w:rsidRDefault="00462DE7" w:rsidP="00B755D8">
      <w:pPr>
        <w:numPr>
          <w:ilvl w:val="0"/>
          <w:numId w:val="18"/>
        </w:numPr>
        <w:autoSpaceDE w:val="0"/>
        <w:autoSpaceDN w:val="0"/>
        <w:adjustRightInd w:val="0"/>
        <w:spacing w:after="0" w:line="240" w:lineRule="auto"/>
        <w:jc w:val="both"/>
        <w:rPr>
          <w:rFonts w:ascii="Arial" w:hAnsi="Arial" w:cs="Arial"/>
          <w:color w:val="000000"/>
          <w:sz w:val="20"/>
          <w:szCs w:val="20"/>
          <w:lang w:val="it-IT"/>
        </w:rPr>
      </w:pPr>
      <w:r w:rsidRPr="00462DE7">
        <w:rPr>
          <w:rFonts w:ascii="Arial" w:hAnsi="Arial" w:cs="Arial"/>
          <w:color w:val="000000"/>
          <w:sz w:val="20"/>
          <w:szCs w:val="20"/>
        </w:rPr>
        <w:t>Ministrstvo za kulturo.</w:t>
      </w:r>
    </w:p>
    <w:p w14:paraId="5B223978" w14:textId="1F1F69B3" w:rsidR="00FA2B20" w:rsidRPr="00462DE7" w:rsidRDefault="00157D45" w:rsidP="00462DE7">
      <w:pPr>
        <w:spacing w:after="0" w:line="240" w:lineRule="auto"/>
        <w:rPr>
          <w:rFonts w:ascii="Arial" w:eastAsia="Times New Roman" w:hAnsi="Arial" w:cs="Arial"/>
          <w:b/>
          <w:sz w:val="20"/>
          <w:szCs w:val="20"/>
        </w:rPr>
      </w:pPr>
      <w:r>
        <w:rPr>
          <w:rFonts w:ascii="Arial" w:eastAsia="Times New Roman" w:hAnsi="Arial" w:cs="Arial"/>
          <w:b/>
          <w:sz w:val="20"/>
          <w:szCs w:val="20"/>
        </w:rPr>
        <w:br w:type="page"/>
      </w:r>
    </w:p>
    <w:p w14:paraId="2A65548E" w14:textId="77777777" w:rsidR="00110B88" w:rsidRDefault="00110B88" w:rsidP="00110B88">
      <w:pPr>
        <w:spacing w:after="0" w:line="240" w:lineRule="auto"/>
        <w:jc w:val="center"/>
        <w:rPr>
          <w:rFonts w:ascii="Arial" w:eastAsia="Times New Roman" w:hAnsi="Arial"/>
          <w:b/>
          <w:iCs/>
          <w:sz w:val="20"/>
          <w:szCs w:val="20"/>
          <w:lang w:eastAsia="sl-SI"/>
        </w:rPr>
      </w:pPr>
      <w:r>
        <w:rPr>
          <w:rFonts w:ascii="Arial" w:eastAsia="Times New Roman" w:hAnsi="Arial"/>
          <w:b/>
          <w:iCs/>
          <w:sz w:val="20"/>
          <w:szCs w:val="20"/>
          <w:lang w:eastAsia="sl-SI"/>
        </w:rPr>
        <w:lastRenderedPageBreak/>
        <w:t>OBRAZLOŽITEV</w:t>
      </w:r>
    </w:p>
    <w:p w14:paraId="4AD125B8" w14:textId="77777777" w:rsidR="00110B88" w:rsidRDefault="00110B88" w:rsidP="00110B88">
      <w:pPr>
        <w:spacing w:after="0" w:line="240" w:lineRule="auto"/>
        <w:jc w:val="center"/>
        <w:rPr>
          <w:rFonts w:ascii="Arial" w:eastAsia="Times New Roman" w:hAnsi="Arial"/>
          <w:b/>
          <w:iCs/>
          <w:sz w:val="20"/>
          <w:szCs w:val="20"/>
          <w:lang w:eastAsia="sl-SI"/>
        </w:rPr>
      </w:pPr>
    </w:p>
    <w:p w14:paraId="008D236C" w14:textId="72BA74E5" w:rsidR="00110B88" w:rsidRPr="00110B88" w:rsidRDefault="00063BEC" w:rsidP="00110B88">
      <w:pPr>
        <w:spacing w:after="0" w:line="240" w:lineRule="auto"/>
        <w:jc w:val="both"/>
        <w:rPr>
          <w:rFonts w:ascii="Arial" w:eastAsia="Times New Roman" w:hAnsi="Arial"/>
          <w:bCs/>
          <w:iCs/>
          <w:sz w:val="20"/>
          <w:szCs w:val="20"/>
          <w:lang w:eastAsia="sl-SI"/>
        </w:rPr>
      </w:pPr>
      <w:r>
        <w:rPr>
          <w:rFonts w:ascii="Arial" w:eastAsia="Times New Roman" w:hAnsi="Arial"/>
          <w:bCs/>
          <w:iCs/>
          <w:sz w:val="20"/>
          <w:szCs w:val="20"/>
          <w:lang w:eastAsia="sl-SI"/>
        </w:rPr>
        <w:t xml:space="preserve">Vlada Republike Slovenije se seznani z dokumentom </w:t>
      </w:r>
      <w:r w:rsidR="00110B88" w:rsidRPr="00110B88">
        <w:rPr>
          <w:rFonts w:ascii="Arial" w:eastAsia="Times New Roman" w:hAnsi="Arial"/>
          <w:bCs/>
          <w:iCs/>
          <w:sz w:val="20"/>
          <w:szCs w:val="20"/>
          <w:lang w:eastAsia="sl-SI"/>
        </w:rPr>
        <w:t>Urejanje okolice za povečanje odpornosti kulturnih spomenikov - Program predvidenih projektov in aktivnosti za obdobje 2026 – 2028 ter Letni načrt za leto 2026</w:t>
      </w:r>
      <w:r>
        <w:rPr>
          <w:rFonts w:ascii="Arial" w:eastAsia="Times New Roman" w:hAnsi="Arial"/>
          <w:bCs/>
          <w:iCs/>
          <w:sz w:val="20"/>
          <w:szCs w:val="20"/>
          <w:lang w:eastAsia="sl-SI"/>
        </w:rPr>
        <w:t>. Program in Letni načrt</w:t>
      </w:r>
      <w:r w:rsidR="00110B88" w:rsidRPr="00110B88">
        <w:rPr>
          <w:rFonts w:ascii="Arial" w:eastAsia="Times New Roman" w:hAnsi="Arial"/>
          <w:bCs/>
          <w:iCs/>
          <w:sz w:val="20"/>
          <w:szCs w:val="20"/>
          <w:lang w:eastAsia="sl-SI"/>
        </w:rPr>
        <w:t xml:space="preserve"> opredeljujeta predvidene projekte in aktivnosti, ki se bodo izvajali na podlagi 76. člena Zakona o obnovi, razvoju in zagotavljanju finančnih sredstev (Uradni list RS št: 131/23, 81/24, 109/24 in 57/25; v nadaljevanju: ZORZFS). Na območjih, prizadetih v poplavah avgusta 2023, se izvajajo celovite krajinsko arhitekturne zunanje ureditve, ki vključujejo pregrupiranje zemeljskih mas, odvajanje površinskih voda, dreniranje, stabilizacijo zemljin, urejanje poti, gradnjo podpornih konstrukcij in zidov ter sajenje vegetacije na plazovitih in poplavnih območjih kulturnih spomenikov v lasti Republike Slovenije. </w:t>
      </w:r>
    </w:p>
    <w:p w14:paraId="419496A3" w14:textId="77777777" w:rsidR="00110B88" w:rsidRPr="00110B88" w:rsidRDefault="00110B88" w:rsidP="00110B88">
      <w:pPr>
        <w:spacing w:after="0" w:line="240" w:lineRule="auto"/>
        <w:jc w:val="both"/>
        <w:rPr>
          <w:rFonts w:ascii="Arial" w:eastAsia="Times New Roman" w:hAnsi="Arial"/>
          <w:bCs/>
          <w:iCs/>
          <w:sz w:val="20"/>
          <w:szCs w:val="20"/>
          <w:lang w:eastAsia="sl-SI"/>
        </w:rPr>
      </w:pPr>
    </w:p>
    <w:p w14:paraId="7C63D217" w14:textId="77777777" w:rsidR="00110B88" w:rsidRPr="00110B88" w:rsidRDefault="00110B88" w:rsidP="00110B88">
      <w:pPr>
        <w:spacing w:after="0" w:line="240" w:lineRule="auto"/>
        <w:jc w:val="both"/>
        <w:rPr>
          <w:rFonts w:ascii="Arial" w:eastAsia="Times New Roman" w:hAnsi="Arial"/>
          <w:bCs/>
          <w:iCs/>
          <w:sz w:val="20"/>
          <w:szCs w:val="20"/>
          <w:lang w:eastAsia="sl-SI"/>
        </w:rPr>
      </w:pPr>
      <w:r w:rsidRPr="00110B88">
        <w:rPr>
          <w:rFonts w:ascii="Arial" w:eastAsia="Times New Roman" w:hAnsi="Arial"/>
          <w:bCs/>
          <w:iCs/>
          <w:sz w:val="20"/>
          <w:szCs w:val="20"/>
          <w:lang w:eastAsia="sl-SI"/>
        </w:rPr>
        <w:t>Program zajema predvideno porabo sredstev iz namenskega proračunskega sklada – sklad za obnovo (127. člen ZORZFS) za projekte urejanja okolice za povečanje odpornosti kulturnih spomenikov. Predvidena sredstva se bodo zagotovila posameznim pristojnim ministrstvom, ki so določena za vsak projekt posebej, in sicer na posebni proračunski postavki za koriščenje sredstev sklada za obnovo. Zunanje ureditve so namenjene povečanju odpornosti ogroženih kulturnih spomenikov na podnebne spremembe in ekstremne vremenske dogodke in se financirajo na podlagi letnega načrta, ki ga sprejme minister, pristojen za kulturo.</w:t>
      </w:r>
    </w:p>
    <w:p w14:paraId="1C7FB0B9" w14:textId="77777777" w:rsidR="00110B88" w:rsidRPr="00110B88" w:rsidRDefault="00110B88" w:rsidP="00110B88">
      <w:pPr>
        <w:spacing w:after="0" w:line="240" w:lineRule="auto"/>
        <w:jc w:val="both"/>
        <w:rPr>
          <w:rFonts w:ascii="Arial" w:eastAsia="Times New Roman" w:hAnsi="Arial"/>
          <w:bCs/>
          <w:iCs/>
          <w:sz w:val="20"/>
          <w:szCs w:val="20"/>
          <w:lang w:eastAsia="sl-SI"/>
        </w:rPr>
      </w:pPr>
    </w:p>
    <w:p w14:paraId="36FE534A" w14:textId="77777777" w:rsidR="002C5DD6" w:rsidRDefault="00110B88" w:rsidP="00110B88">
      <w:pPr>
        <w:spacing w:after="0" w:line="240" w:lineRule="auto"/>
        <w:jc w:val="both"/>
        <w:rPr>
          <w:rFonts w:ascii="Arial" w:eastAsia="Times New Roman" w:hAnsi="Arial"/>
          <w:bCs/>
          <w:iCs/>
          <w:sz w:val="20"/>
          <w:szCs w:val="20"/>
          <w:lang w:eastAsia="sl-SI"/>
        </w:rPr>
      </w:pPr>
      <w:r w:rsidRPr="00110B88">
        <w:rPr>
          <w:rFonts w:ascii="Arial" w:eastAsia="Times New Roman" w:hAnsi="Arial"/>
          <w:bCs/>
          <w:iCs/>
          <w:sz w:val="20"/>
          <w:szCs w:val="20"/>
          <w:lang w:eastAsia="sl-SI"/>
        </w:rPr>
        <w:t>Predvideni projekti so Javni razpis za celovite krajinsko arhitekturne ureditve spomenikov v lasti občin, pravnih in fizičnih oseb ter Celovite krajinsko arhitekturne ureditve območij kulturnih spomenikov grad Katzenstein, grad Grad, dvorec Javornik, grad Ptuj in Arboretum Volčji Potok.</w:t>
      </w:r>
    </w:p>
    <w:p w14:paraId="5EAD4329" w14:textId="77777777" w:rsidR="002C5DD6" w:rsidRDefault="002C5DD6" w:rsidP="00110B88">
      <w:pPr>
        <w:spacing w:after="0" w:line="240" w:lineRule="auto"/>
        <w:jc w:val="both"/>
        <w:rPr>
          <w:rFonts w:ascii="Arial" w:eastAsia="Times New Roman" w:hAnsi="Arial"/>
          <w:bCs/>
          <w:iCs/>
          <w:sz w:val="20"/>
          <w:szCs w:val="20"/>
          <w:lang w:eastAsia="sl-SI"/>
        </w:rPr>
      </w:pPr>
    </w:p>
    <w:p w14:paraId="18745F23" w14:textId="28777E52" w:rsidR="00110B88" w:rsidRDefault="002C5DD6" w:rsidP="00110B88">
      <w:pPr>
        <w:spacing w:after="0" w:line="240" w:lineRule="auto"/>
        <w:jc w:val="both"/>
        <w:rPr>
          <w:rFonts w:ascii="Arial" w:eastAsia="Times New Roman" w:hAnsi="Arial"/>
          <w:b/>
          <w:iCs/>
          <w:sz w:val="28"/>
          <w:szCs w:val="24"/>
          <w:lang w:eastAsia="sl-SI"/>
        </w:rPr>
      </w:pPr>
      <w:r w:rsidRPr="00841660">
        <w:rPr>
          <w:rFonts w:ascii="Arial" w:eastAsia="Times New Roman" w:hAnsi="Arial"/>
          <w:bCs/>
          <w:iCs/>
          <w:sz w:val="20"/>
          <w:szCs w:val="20"/>
          <w:lang w:eastAsia="sl-SI"/>
        </w:rPr>
        <w:t>Na podlagi Programa bodo pripravljeni letni načrti za proračunska leta 2026, 2027 in 2028.</w:t>
      </w:r>
      <w:r w:rsidR="00110B88">
        <w:rPr>
          <w:rFonts w:ascii="Arial" w:eastAsia="Times New Roman" w:hAnsi="Arial"/>
          <w:b/>
          <w:iCs/>
          <w:sz w:val="28"/>
          <w:szCs w:val="24"/>
          <w:lang w:eastAsia="sl-SI"/>
        </w:rPr>
        <w:br w:type="page"/>
      </w:r>
    </w:p>
    <w:p w14:paraId="49136A0A" w14:textId="15166D86" w:rsidR="00DC6089" w:rsidRPr="00DC6089" w:rsidRDefault="00DC6089" w:rsidP="00DC6089">
      <w:pPr>
        <w:keepNext/>
        <w:tabs>
          <w:tab w:val="left" w:pos="4680"/>
        </w:tabs>
        <w:spacing w:before="240" w:after="240" w:line="260" w:lineRule="exact"/>
        <w:jc w:val="both"/>
        <w:outlineLvl w:val="0"/>
        <w:rPr>
          <w:rFonts w:ascii="Arial" w:eastAsia="Times New Roman" w:hAnsi="Arial"/>
          <w:b/>
          <w:iCs/>
          <w:sz w:val="28"/>
          <w:szCs w:val="24"/>
          <w:lang w:eastAsia="sl-SI"/>
        </w:rPr>
      </w:pPr>
      <w:r w:rsidRPr="00DC6089">
        <w:rPr>
          <w:rFonts w:ascii="Arial" w:eastAsia="Times New Roman" w:hAnsi="Arial"/>
          <w:b/>
          <w:iCs/>
          <w:sz w:val="28"/>
          <w:szCs w:val="24"/>
          <w:lang w:eastAsia="sl-SI"/>
        </w:rPr>
        <w:lastRenderedPageBreak/>
        <w:t>Urejanje okolice za povečanje odpornosti kulturnih spomenikov</w:t>
      </w:r>
    </w:p>
    <w:p w14:paraId="08D7E0B8" w14:textId="77777777" w:rsidR="00DC6089" w:rsidRPr="00DC6089" w:rsidRDefault="00DC6089" w:rsidP="00DC6089">
      <w:pPr>
        <w:keepNext/>
        <w:tabs>
          <w:tab w:val="left" w:pos="4680"/>
        </w:tabs>
        <w:spacing w:before="240" w:after="240" w:line="260" w:lineRule="exact"/>
        <w:jc w:val="both"/>
        <w:outlineLvl w:val="0"/>
        <w:rPr>
          <w:rFonts w:ascii="Arial" w:eastAsia="Times New Roman" w:hAnsi="Arial"/>
          <w:b/>
          <w:iCs/>
          <w:sz w:val="28"/>
          <w:szCs w:val="24"/>
          <w:lang w:eastAsia="sl-SI"/>
        </w:rPr>
      </w:pPr>
      <w:r w:rsidRPr="00DC6089">
        <w:rPr>
          <w:rFonts w:ascii="Arial" w:eastAsia="Times New Roman" w:hAnsi="Arial"/>
          <w:b/>
          <w:iCs/>
          <w:sz w:val="28"/>
          <w:szCs w:val="24"/>
          <w:lang w:eastAsia="sl-SI"/>
        </w:rPr>
        <w:t>Program predvidenih projektov in aktivnosti za obdobje 2026–2028</w:t>
      </w:r>
    </w:p>
    <w:p w14:paraId="5CD4B993" w14:textId="77777777" w:rsidR="00DC6089" w:rsidRPr="00DC6089" w:rsidRDefault="00DC6089" w:rsidP="00DC6089">
      <w:pPr>
        <w:pBdr>
          <w:top w:val="single" w:sz="4" w:space="1" w:color="auto"/>
          <w:left w:val="single" w:sz="4" w:space="4" w:color="auto"/>
          <w:bottom w:val="single" w:sz="4" w:space="1" w:color="auto"/>
          <w:right w:val="single" w:sz="4" w:space="4" w:color="auto"/>
        </w:pBdr>
        <w:shd w:val="clear" w:color="auto" w:fill="DEEAF6"/>
        <w:spacing w:before="100" w:beforeAutospacing="1" w:after="100" w:afterAutospacing="1" w:line="260" w:lineRule="exact"/>
        <w:jc w:val="both"/>
        <w:rPr>
          <w:rFonts w:ascii="Arial" w:eastAsia="Times New Roman" w:hAnsi="Arial" w:cs="Arial"/>
          <w:bCs/>
          <w:sz w:val="20"/>
          <w:szCs w:val="20"/>
          <w:lang w:eastAsia="sl-SI"/>
        </w:rPr>
      </w:pPr>
      <w:r w:rsidRPr="00DC6089">
        <w:rPr>
          <w:rFonts w:ascii="Arial" w:eastAsia="Times New Roman" w:hAnsi="Arial" w:cs="Arial"/>
          <w:bCs/>
          <w:sz w:val="20"/>
          <w:szCs w:val="20"/>
          <w:lang w:eastAsia="sl-SI"/>
        </w:rPr>
        <w:t>Na podlagi 76. člena Zakona o obnovi, razvoju in zagotavljanju finančnih sredstev (v nadaljevanju: ZORZFS) (Uradni list RS, št. 131/23, 81/24, 109/24 in 57/25) se na območjih, prizadetih v poplavah avgusta 2023 izvajajo celovite krajinsko arhitekturne zunanje ureditve. Te vključujejo pregrupiranje zemeljskih mas, odvajanje površinskih voda, dreniranje, stabilizacijo zemljin, urejanje poti, gradnjo podpornih konstrukcij in zidov ter sajenje vegetacije na plazovitih in poplavnih območjih kulturnih spomenikov v lasti Republike Slovenije. Zunanje ureditve so namenjene povečanju odpornosti ogroženih kulturnih spomenikov na podnebne spremembe in ekstremne vremenske dogodke ter se financirajo na podlagi letnega načrta, ki ga sprejme minister, pristojen za kulturo.</w:t>
      </w:r>
    </w:p>
    <w:p w14:paraId="67E02839"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Program zajema predvideno porabo sredstev iz namenskega proračunskega sklada – sklad za obnovo (127. člen ZORZFS) za projekte urejanja okolice za povečanje odpornosti kulturnih spomenikov. Predvidena sredstva se bodo zagotovila posameznim pristojnim ministrstvom, ki so določena za vsak projekt posebej, in sicer na posebni proračunski postavki za koriščenje sredstev sklada za obnovo.</w:t>
      </w:r>
    </w:p>
    <w:p w14:paraId="1D73FB29"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p>
    <w:p w14:paraId="05770F51" w14:textId="77777777" w:rsidR="00DC6089" w:rsidRPr="00DC6089" w:rsidRDefault="00DC6089" w:rsidP="00DC6089">
      <w:pPr>
        <w:spacing w:after="0" w:line="240" w:lineRule="auto"/>
        <w:rPr>
          <w:rFonts w:ascii="Arial" w:eastAsia="Times New Roman" w:hAnsi="Arial" w:cs="Arial"/>
          <w:i/>
          <w:iCs/>
          <w:color w:val="44546A" w:themeColor="text2"/>
          <w:sz w:val="20"/>
          <w:szCs w:val="20"/>
          <w:lang w:eastAsia="sl-SI"/>
        </w:rPr>
      </w:pPr>
      <w:r w:rsidRPr="00DC6089">
        <w:rPr>
          <w:rFonts w:ascii="Arial" w:eastAsia="Times New Roman" w:hAnsi="Arial" w:cs="Arial"/>
          <w:sz w:val="20"/>
          <w:szCs w:val="20"/>
          <w:lang w:eastAsia="sl-SI"/>
        </w:rPr>
        <w:t xml:space="preserve">Tabela </w:t>
      </w:r>
      <w:r w:rsidRPr="00DC6089">
        <w:rPr>
          <w:rFonts w:ascii="Arial" w:eastAsia="Times New Roman" w:hAnsi="Arial" w:cs="Arial"/>
          <w:sz w:val="20"/>
          <w:szCs w:val="20"/>
          <w:lang w:eastAsia="sl-SI"/>
        </w:rPr>
        <w:fldChar w:fldCharType="begin"/>
      </w:r>
      <w:r w:rsidRPr="00DC6089">
        <w:rPr>
          <w:rFonts w:ascii="Arial" w:eastAsia="Times New Roman" w:hAnsi="Arial" w:cs="Arial"/>
          <w:sz w:val="20"/>
          <w:szCs w:val="20"/>
          <w:lang w:eastAsia="sl-SI"/>
        </w:rPr>
        <w:instrText xml:space="preserve"> SEQ Tabela \* ARABIC </w:instrText>
      </w:r>
      <w:r w:rsidRPr="00DC6089">
        <w:rPr>
          <w:rFonts w:ascii="Arial" w:eastAsia="Times New Roman" w:hAnsi="Arial" w:cs="Arial"/>
          <w:sz w:val="20"/>
          <w:szCs w:val="20"/>
          <w:lang w:eastAsia="sl-SI"/>
        </w:rPr>
        <w:fldChar w:fldCharType="separate"/>
      </w:r>
      <w:r w:rsidRPr="00DC6089">
        <w:rPr>
          <w:rFonts w:ascii="Arial" w:eastAsia="Times New Roman" w:hAnsi="Arial" w:cs="Arial"/>
          <w:noProof/>
          <w:sz w:val="20"/>
          <w:szCs w:val="20"/>
          <w:lang w:eastAsia="sl-SI"/>
        </w:rPr>
        <w:t>1</w:t>
      </w:r>
      <w:r w:rsidRPr="00DC6089">
        <w:rPr>
          <w:rFonts w:ascii="Arial" w:eastAsia="Times New Roman" w:hAnsi="Arial" w:cs="Arial"/>
          <w:sz w:val="20"/>
          <w:szCs w:val="20"/>
          <w:lang w:eastAsia="sl-SI"/>
        </w:rPr>
        <w:fldChar w:fldCharType="end"/>
      </w:r>
      <w:r w:rsidRPr="00DC6089">
        <w:rPr>
          <w:rFonts w:ascii="Arial" w:eastAsia="Times New Roman" w:hAnsi="Arial" w:cs="Arial"/>
          <w:sz w:val="20"/>
          <w:szCs w:val="20"/>
          <w:lang w:eastAsia="sl-SI"/>
        </w:rPr>
        <w:t xml:space="preserve"> </w:t>
      </w:r>
      <w:r w:rsidRPr="00DC6089">
        <w:rPr>
          <w:rFonts w:ascii="Arial" w:eastAsia="Times New Roman" w:hAnsi="Arial" w:cs="Arial"/>
          <w:b/>
          <w:bCs/>
          <w:sz w:val="20"/>
          <w:szCs w:val="20"/>
          <w:lang w:eastAsia="sl-SI"/>
        </w:rPr>
        <w:t>Predvideni projekti urejanja okolice za povečanje odpornosti kulturnih spomenikov</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110"/>
      </w:tblGrid>
      <w:tr w:rsidR="00DC6089" w:rsidRPr="00DC6089" w14:paraId="5428CDF3" w14:textId="77777777" w:rsidTr="007B5E9A">
        <w:trPr>
          <w:trHeight w:val="161"/>
        </w:trPr>
        <w:tc>
          <w:tcPr>
            <w:tcW w:w="5070" w:type="dxa"/>
            <w:shd w:val="clear" w:color="auto" w:fill="DEEAF6"/>
          </w:tcPr>
          <w:p w14:paraId="43934B7A" w14:textId="77777777" w:rsidR="00DC6089" w:rsidRPr="00DC6089" w:rsidRDefault="00DC6089" w:rsidP="00DC6089">
            <w:pPr>
              <w:tabs>
                <w:tab w:val="left" w:pos="1701"/>
              </w:tabs>
              <w:spacing w:before="120" w:after="120" w:line="260" w:lineRule="exact"/>
              <w:rPr>
                <w:rFonts w:ascii="Arial" w:eastAsia="Times New Roman" w:hAnsi="Arial"/>
                <w:b/>
                <w:bCs/>
                <w:sz w:val="20"/>
                <w:szCs w:val="20"/>
                <w:lang w:eastAsia="sl-SI"/>
              </w:rPr>
            </w:pPr>
            <w:r w:rsidRPr="00DC6089">
              <w:rPr>
                <w:rFonts w:ascii="Arial" w:eastAsia="Times New Roman" w:hAnsi="Arial"/>
                <w:b/>
                <w:bCs/>
                <w:sz w:val="20"/>
                <w:szCs w:val="20"/>
                <w:lang w:eastAsia="sl-SI"/>
              </w:rPr>
              <w:t>Naziv aktivnosti</w:t>
            </w:r>
          </w:p>
        </w:tc>
        <w:tc>
          <w:tcPr>
            <w:tcW w:w="4110" w:type="dxa"/>
            <w:shd w:val="clear" w:color="auto" w:fill="DEEAF6"/>
          </w:tcPr>
          <w:p w14:paraId="04C351E1" w14:textId="77777777" w:rsidR="00DC6089" w:rsidRPr="00DC6089" w:rsidRDefault="00DC6089" w:rsidP="00DC6089">
            <w:pPr>
              <w:tabs>
                <w:tab w:val="left" w:pos="1701"/>
              </w:tabs>
              <w:spacing w:before="120" w:after="120" w:line="260" w:lineRule="exact"/>
              <w:rPr>
                <w:rFonts w:ascii="Arial" w:eastAsia="Times New Roman" w:hAnsi="Arial"/>
                <w:b/>
                <w:bCs/>
                <w:sz w:val="20"/>
                <w:szCs w:val="20"/>
                <w:lang w:eastAsia="sl-SI"/>
              </w:rPr>
            </w:pPr>
            <w:r w:rsidRPr="00DC6089">
              <w:rPr>
                <w:rFonts w:ascii="Arial" w:eastAsia="Times New Roman" w:hAnsi="Arial"/>
                <w:b/>
                <w:bCs/>
                <w:sz w:val="20"/>
                <w:szCs w:val="20"/>
                <w:lang w:eastAsia="sl-SI"/>
              </w:rPr>
              <w:t>Predvideni stroški (v EUR)</w:t>
            </w:r>
          </w:p>
        </w:tc>
      </w:tr>
      <w:tr w:rsidR="00DC6089" w:rsidRPr="00DC6089" w14:paraId="696280E5" w14:textId="77777777" w:rsidTr="007B5E9A">
        <w:tc>
          <w:tcPr>
            <w:tcW w:w="5070" w:type="dxa"/>
            <w:shd w:val="clear" w:color="auto" w:fill="auto"/>
          </w:tcPr>
          <w:p w14:paraId="3C71B95F" w14:textId="77777777" w:rsidR="00DC6089" w:rsidRPr="00DC6089" w:rsidRDefault="00DC6089" w:rsidP="00B755D8">
            <w:pPr>
              <w:numPr>
                <w:ilvl w:val="0"/>
                <w:numId w:val="21"/>
              </w:num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Javni razpis za celovite krajinsko arhitekturne ureditve spomenikov v lasti občin, pravnih in fizičnih oseb</w:t>
            </w:r>
          </w:p>
        </w:tc>
        <w:tc>
          <w:tcPr>
            <w:tcW w:w="4110" w:type="dxa"/>
            <w:shd w:val="clear" w:color="auto" w:fill="auto"/>
          </w:tcPr>
          <w:p w14:paraId="71E14009"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3.500.000,00 EUR</w:t>
            </w:r>
          </w:p>
        </w:tc>
      </w:tr>
      <w:tr w:rsidR="00DC6089" w:rsidRPr="00DC6089" w14:paraId="4C3B6A59" w14:textId="77777777" w:rsidTr="007B5E9A">
        <w:tc>
          <w:tcPr>
            <w:tcW w:w="5070" w:type="dxa"/>
            <w:shd w:val="clear" w:color="auto" w:fill="auto"/>
          </w:tcPr>
          <w:p w14:paraId="02F7B320" w14:textId="77777777" w:rsidR="00DC6089" w:rsidRPr="00DC6089" w:rsidRDefault="00DC6089" w:rsidP="00B755D8">
            <w:pPr>
              <w:numPr>
                <w:ilvl w:val="0"/>
                <w:numId w:val="21"/>
              </w:num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Celovita krajinsko arhitekturna ureditev območja kulturnega spomenika grad Katzenstein</w:t>
            </w:r>
          </w:p>
        </w:tc>
        <w:tc>
          <w:tcPr>
            <w:tcW w:w="4110" w:type="dxa"/>
            <w:shd w:val="clear" w:color="auto" w:fill="auto"/>
          </w:tcPr>
          <w:p w14:paraId="739F959C"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3.000.000,00 EUR</w:t>
            </w:r>
          </w:p>
        </w:tc>
      </w:tr>
      <w:tr w:rsidR="00DC6089" w:rsidRPr="00DC6089" w14:paraId="0F4461BE" w14:textId="77777777" w:rsidTr="007B5E9A">
        <w:tc>
          <w:tcPr>
            <w:tcW w:w="5070" w:type="dxa"/>
            <w:shd w:val="clear" w:color="auto" w:fill="auto"/>
          </w:tcPr>
          <w:p w14:paraId="1E6BBFA9" w14:textId="77777777" w:rsidR="00DC6089" w:rsidRPr="00DC6089" w:rsidRDefault="00DC6089" w:rsidP="00B755D8">
            <w:pPr>
              <w:numPr>
                <w:ilvl w:val="0"/>
                <w:numId w:val="21"/>
              </w:num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Celovita krajinsko arhitekturna ureditev območja kulturnega spomenika grad Grad</w:t>
            </w:r>
          </w:p>
        </w:tc>
        <w:tc>
          <w:tcPr>
            <w:tcW w:w="4110" w:type="dxa"/>
            <w:shd w:val="clear" w:color="auto" w:fill="auto"/>
          </w:tcPr>
          <w:p w14:paraId="26A47C61"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2.000.000,00 EUR</w:t>
            </w:r>
          </w:p>
        </w:tc>
      </w:tr>
      <w:tr w:rsidR="00DC6089" w:rsidRPr="00DC6089" w14:paraId="4BB742E6" w14:textId="77777777" w:rsidTr="007B5E9A">
        <w:tc>
          <w:tcPr>
            <w:tcW w:w="5070" w:type="dxa"/>
            <w:shd w:val="clear" w:color="auto" w:fill="auto"/>
          </w:tcPr>
          <w:p w14:paraId="4D667AF5" w14:textId="77777777" w:rsidR="00DC6089" w:rsidRPr="00DC6089" w:rsidRDefault="00DC6089" w:rsidP="00B755D8">
            <w:pPr>
              <w:numPr>
                <w:ilvl w:val="0"/>
                <w:numId w:val="21"/>
              </w:num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Celovita krajinsko arhitekturna ureditev območja kulturnega spomenika dvorec Javornik</w:t>
            </w:r>
          </w:p>
        </w:tc>
        <w:tc>
          <w:tcPr>
            <w:tcW w:w="4110" w:type="dxa"/>
            <w:shd w:val="clear" w:color="auto" w:fill="auto"/>
          </w:tcPr>
          <w:p w14:paraId="6F87E709"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497.143,93 EUR</w:t>
            </w:r>
          </w:p>
        </w:tc>
      </w:tr>
      <w:tr w:rsidR="00DC6089" w:rsidRPr="00DC6089" w14:paraId="3145597D" w14:textId="77777777" w:rsidTr="007B5E9A">
        <w:tc>
          <w:tcPr>
            <w:tcW w:w="5070" w:type="dxa"/>
            <w:shd w:val="clear" w:color="auto" w:fill="auto"/>
          </w:tcPr>
          <w:p w14:paraId="508E4A7E" w14:textId="77777777" w:rsidR="00DC6089" w:rsidRPr="00DC6089" w:rsidRDefault="00DC6089" w:rsidP="00B755D8">
            <w:pPr>
              <w:numPr>
                <w:ilvl w:val="0"/>
                <w:numId w:val="21"/>
              </w:num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Celovita krajinsko arhitekturna ureditev območja kulturnega spomenika grad Ptuj</w:t>
            </w:r>
          </w:p>
        </w:tc>
        <w:tc>
          <w:tcPr>
            <w:tcW w:w="4110" w:type="dxa"/>
            <w:shd w:val="clear" w:color="auto" w:fill="auto"/>
          </w:tcPr>
          <w:p w14:paraId="7DCCB4E9"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5.000.000,00 EUR</w:t>
            </w:r>
          </w:p>
        </w:tc>
      </w:tr>
      <w:tr w:rsidR="00DC6089" w:rsidRPr="00DC6089" w14:paraId="5D973485" w14:textId="77777777" w:rsidTr="007B5E9A">
        <w:tc>
          <w:tcPr>
            <w:tcW w:w="5070" w:type="dxa"/>
            <w:shd w:val="clear" w:color="auto" w:fill="auto"/>
          </w:tcPr>
          <w:p w14:paraId="4C86DA37" w14:textId="77777777" w:rsidR="00DC6089" w:rsidRPr="00DC6089" w:rsidRDefault="00DC6089" w:rsidP="00B755D8">
            <w:pPr>
              <w:numPr>
                <w:ilvl w:val="0"/>
                <w:numId w:val="21"/>
              </w:num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Celovita krajinsko arhitekturna ureditev območja kulturnega spomenika Arboretum Volčji Potok</w:t>
            </w:r>
          </w:p>
        </w:tc>
        <w:tc>
          <w:tcPr>
            <w:tcW w:w="4110" w:type="dxa"/>
            <w:shd w:val="clear" w:color="auto" w:fill="auto"/>
          </w:tcPr>
          <w:p w14:paraId="6C6E4698"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2.511.876,00 EUR</w:t>
            </w:r>
          </w:p>
        </w:tc>
      </w:tr>
      <w:tr w:rsidR="00DC6089" w:rsidRPr="00DC6089" w14:paraId="2A944E2B" w14:textId="77777777" w:rsidTr="007B5E9A">
        <w:tc>
          <w:tcPr>
            <w:tcW w:w="5070" w:type="dxa"/>
            <w:shd w:val="clear" w:color="auto" w:fill="auto"/>
          </w:tcPr>
          <w:p w14:paraId="0CC6C389"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SKUPAJ</w:t>
            </w:r>
          </w:p>
        </w:tc>
        <w:tc>
          <w:tcPr>
            <w:tcW w:w="4110" w:type="dxa"/>
            <w:shd w:val="clear" w:color="auto" w:fill="auto"/>
          </w:tcPr>
          <w:p w14:paraId="404823DB"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16.509.019,93 EUR</w:t>
            </w:r>
          </w:p>
        </w:tc>
      </w:tr>
    </w:tbl>
    <w:p w14:paraId="4084582C" w14:textId="77777777" w:rsidR="00DC6089" w:rsidRPr="00DC6089" w:rsidRDefault="00DC6089" w:rsidP="00DC6089">
      <w:pPr>
        <w:pStyle w:val="Odsek"/>
        <w:numPr>
          <w:ilvl w:val="0"/>
          <w:numId w:val="0"/>
        </w:numPr>
        <w:ind w:left="426"/>
        <w:jc w:val="left"/>
        <w:rPr>
          <w:iCs/>
        </w:rPr>
      </w:pPr>
    </w:p>
    <w:p w14:paraId="168797A6" w14:textId="40E8DD73" w:rsidR="00DC6089" w:rsidRPr="00DC6089" w:rsidRDefault="00DC6089" w:rsidP="00DC6089">
      <w:pPr>
        <w:pStyle w:val="Odsek"/>
        <w:ind w:left="426" w:hanging="426"/>
        <w:jc w:val="left"/>
        <w:rPr>
          <w:iCs/>
        </w:rPr>
      </w:pPr>
      <w:r w:rsidRPr="00DC6089">
        <w:t>Javni razpis za celovite krajinsko arhitekturne ureditve spomenikov v lasti občin, pravnih in fizičnih oseb</w:t>
      </w:r>
    </w:p>
    <w:p w14:paraId="6AD16E7A"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b/>
          <w:bCs/>
          <w:sz w:val="20"/>
          <w:szCs w:val="20"/>
          <w:lang w:eastAsia="sl-SI"/>
        </w:rPr>
        <w:t>Pristojno ministrstvo</w:t>
      </w:r>
      <w:r w:rsidRPr="00DC6089">
        <w:rPr>
          <w:rFonts w:ascii="Arial" w:eastAsia="Times New Roman" w:hAnsi="Arial"/>
          <w:sz w:val="20"/>
          <w:szCs w:val="20"/>
          <w:lang w:eastAsia="sl-SI"/>
        </w:rPr>
        <w:t>: Ministrstvo za kulturo (v nadaljevanju: MK)</w:t>
      </w:r>
    </w:p>
    <w:p w14:paraId="7F8840D8"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 xml:space="preserve">Zunanje ureditve na plazovitih in poplavnih območjih kulturnih spomenikov na prizadetih območjih v lasti lokalnih skupnosti ter pravnih in fizičnih oseb zasebnega prava se na podlagi javnega razpisa sofinancira iz proračuna Republike Slovenije največ do 50 odstotkov končne vrednosti prijavljenega projekta, vendar končni znesek ne sme presegati največjega zneska, ki je v javnem razpisu predviden za </w:t>
      </w:r>
      <w:r w:rsidRPr="00DC6089">
        <w:rPr>
          <w:rFonts w:ascii="Arial" w:eastAsia="Times New Roman" w:hAnsi="Arial"/>
          <w:sz w:val="20"/>
          <w:szCs w:val="20"/>
          <w:lang w:eastAsia="sl-SI"/>
        </w:rPr>
        <w:lastRenderedPageBreak/>
        <w:t>posamezen projekt. Sredstva za zunanje ureditve na plazovitih in poplavnih območjih na prizadetih območjih so namenjena lastnikom kulturnih spomenikov ali njihovim upravljavcem v skladu z zakonom, ki ureja stvarno premoženje države in samoupravnih lokalnih skupnosti. (4. odstavek 76. člena ZORZFS).</w:t>
      </w:r>
    </w:p>
    <w:p w14:paraId="292C887E"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p>
    <w:p w14:paraId="2C7D2483" w14:textId="77777777" w:rsidR="00DC6089" w:rsidRPr="00DC6089" w:rsidRDefault="00DC6089" w:rsidP="00DC6089">
      <w:pPr>
        <w:pStyle w:val="Odsek"/>
        <w:ind w:left="284" w:hanging="284"/>
        <w:jc w:val="left"/>
      </w:pPr>
      <w:r w:rsidRPr="00DC6089">
        <w:t>Celovita krajinsko arhitekturna ureditev območja kulturnega spomenika grad Katzenstein</w:t>
      </w:r>
    </w:p>
    <w:p w14:paraId="57EE8E27"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Kulturni spomenik grad Katzenstein in njegovo območje je v lasti Republike Slovenije.</w:t>
      </w:r>
    </w:p>
    <w:p w14:paraId="75D062D4"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b/>
          <w:bCs/>
          <w:sz w:val="20"/>
          <w:szCs w:val="20"/>
          <w:lang w:eastAsia="sl-SI"/>
        </w:rPr>
        <w:t>Pristojno ministrstvo</w:t>
      </w:r>
      <w:r w:rsidRPr="00DC6089">
        <w:rPr>
          <w:rFonts w:ascii="Arial" w:eastAsia="Times New Roman" w:hAnsi="Arial"/>
          <w:sz w:val="20"/>
          <w:szCs w:val="20"/>
          <w:lang w:eastAsia="sl-SI"/>
        </w:rPr>
        <w:t>: Ministrstvo za zdravje (v nadaljevanju: MZ)</w:t>
      </w:r>
      <w:r w:rsidRPr="00DC6089">
        <w:rPr>
          <w:rFonts w:ascii="Arial" w:eastAsia="Times New Roman" w:hAnsi="Arial"/>
          <w:b/>
          <w:bCs/>
          <w:sz w:val="20"/>
          <w:szCs w:val="20"/>
          <w:lang w:eastAsia="sl-SI"/>
        </w:rPr>
        <w:br/>
        <w:t>Koordinator projekta</w:t>
      </w:r>
      <w:r w:rsidRPr="00DC6089">
        <w:rPr>
          <w:rFonts w:ascii="Arial" w:eastAsia="Times New Roman" w:hAnsi="Arial"/>
          <w:sz w:val="20"/>
          <w:szCs w:val="20"/>
          <w:lang w:eastAsia="sl-SI"/>
        </w:rPr>
        <w:t>: Urad za nadzor, kakovost in investicije v zdravstvu (v nadaljevanju: UNKIZ)</w:t>
      </w:r>
      <w:r w:rsidRPr="00DC6089">
        <w:rPr>
          <w:rFonts w:ascii="Arial" w:eastAsia="Times New Roman" w:hAnsi="Arial"/>
          <w:b/>
          <w:bCs/>
          <w:sz w:val="20"/>
          <w:szCs w:val="20"/>
          <w:lang w:eastAsia="sl-SI"/>
        </w:rPr>
        <w:br/>
        <w:t>Upravljalec kulturnega spomenika in investitor</w:t>
      </w:r>
      <w:r w:rsidRPr="00DC6089">
        <w:rPr>
          <w:rFonts w:ascii="Arial" w:eastAsia="Times New Roman" w:hAnsi="Arial"/>
          <w:sz w:val="20"/>
          <w:szCs w:val="20"/>
          <w:lang w:eastAsia="sl-SI"/>
        </w:rPr>
        <w:t>: Psihiatrična bolnišnica Begunje (v nadaljevanju: PBB)</w:t>
      </w:r>
    </w:p>
    <w:p w14:paraId="566C5819"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 xml:space="preserve">S projektom </w:t>
      </w:r>
      <w:r w:rsidRPr="00DC6089">
        <w:rPr>
          <w:rFonts w:ascii="Arial" w:eastAsia="Times New Roman" w:hAnsi="Arial"/>
          <w:bCs/>
          <w:sz w:val="20"/>
          <w:szCs w:val="20"/>
          <w:lang w:eastAsia="sl-SI"/>
        </w:rPr>
        <w:t>Celovita krajinsko arhitekturna ureditev območja kulturnega spomenika grad Katzenstein se bo uredil park gradu na način, da se bo zagotovila večja odpornost kulturnega spomenika na podnebne spremembe in ekstremne vremenske dogodke. Hkrati se bodo odpravile nekatere posledice naravnih nesreč (poplava v letu 2023).</w:t>
      </w:r>
    </w:p>
    <w:p w14:paraId="157CA54E"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Park predstavlja ožji del nekdanje grajske posesti ob gradu Katzenstein, ki beleži kontinuiran razvoj od 14. stoletja naprej. Osrednji del parka je obzidan poznorenesančni parter (prvotna zasnova parterja se je sicer z leti nekoliko spreminjala, vendar je vrt ohranil svojo funkcijo) s fontano kot osrednjo točko ureditve. Poznorenesančni vrt je bil vzpostavljen nasproti vhoda v grad (dvorec) okrog leta 1660, hkrati z renesančnimi dozidavami in prezidavami dvorca.</w:t>
      </w:r>
    </w:p>
    <w:p w14:paraId="69DE5C3A"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Za namen ureditve celovite krajinsko – arhitekturne zunanje ureditve na območju spomenika državnega pomena Park gradu Katzenstein bo potrebno tvorno sodelovanje več deležnikov (MZ/UNKIZ, MK, Ministrstvo za obrambo (v nadaljevanju: MORS), Ministrstvo za naravne vire in prostor (v nadaljevanju: MNVP), občina Radovljica, Direkcija Republike Slovenije za vode (v nadaljevanju: DRSV), Zavod za varstvo kulturne dediščine (v nadaljevanju: ZVKDS) in drugi).</w:t>
      </w:r>
    </w:p>
    <w:p w14:paraId="1285146F" w14:textId="77777777" w:rsidR="00DC6089" w:rsidRPr="00DC6089" w:rsidRDefault="00DC6089" w:rsidP="00DC6089">
      <w:p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Pravni podlagi za zagotavljane javnih finančnih sredstev, ki se nanašajo na ukrepe obnove območja parka gradu Katzenstein sta:</w:t>
      </w:r>
    </w:p>
    <w:p w14:paraId="166DA75D" w14:textId="6682E5D7" w:rsidR="00DC6089" w:rsidRPr="00DC6089" w:rsidRDefault="00DC6089" w:rsidP="00B755D8">
      <w:pPr>
        <w:numPr>
          <w:ilvl w:val="0"/>
          <w:numId w:val="20"/>
        </w:numPr>
        <w:spacing w:after="0" w:line="260" w:lineRule="exact"/>
        <w:contextualSpacing/>
        <w:jc w:val="both"/>
        <w:rPr>
          <w:rFonts w:ascii="Arial" w:hAnsi="Arial" w:cs="Arial"/>
          <w:sz w:val="20"/>
          <w:szCs w:val="24"/>
          <w:lang w:eastAsia="sl-SI"/>
        </w:rPr>
      </w:pPr>
      <w:r w:rsidRPr="00DC6089">
        <w:rPr>
          <w:rFonts w:ascii="Arial" w:hAnsi="Arial" w:cs="Arial"/>
          <w:sz w:val="20"/>
          <w:szCs w:val="20"/>
        </w:rPr>
        <w:t>Zakon o odpravi posledic naravnih nesreč (v nadaljevanju: ZOPNN) (</w:t>
      </w:r>
      <w:r w:rsidRPr="00DC6089">
        <w:rPr>
          <w:rFonts w:ascii="Arial" w:hAnsi="Arial" w:cs="Arial"/>
          <w:sz w:val="20"/>
          <w:szCs w:val="20"/>
          <w:shd w:val="clear" w:color="auto" w:fill="FFFFFF"/>
        </w:rPr>
        <w:t xml:space="preserve">Uradni list RS, št. </w:t>
      </w:r>
      <w:hyperlink r:id="rId10" w:tgtFrame="_blank" w:tooltip="Zakon o odpravi posledic naravnih nesreč (uradno prečiščeno besedilo) (ZOPNN-UPB1)" w:history="1">
        <w:r w:rsidRPr="00DC6089">
          <w:rPr>
            <w:rFonts w:ascii="Arial" w:hAnsi="Arial" w:cs="Arial"/>
            <w:sz w:val="20"/>
            <w:szCs w:val="20"/>
            <w:shd w:val="clear" w:color="auto" w:fill="FFFFFF"/>
          </w:rPr>
          <w:t>114/05</w:t>
        </w:r>
      </w:hyperlink>
      <w:r w:rsidRPr="00DC6089">
        <w:rPr>
          <w:rFonts w:ascii="Arial" w:hAnsi="Arial" w:cs="Arial"/>
          <w:sz w:val="20"/>
          <w:szCs w:val="20"/>
          <w:shd w:val="clear" w:color="auto" w:fill="FFFFFF"/>
        </w:rPr>
        <w:t xml:space="preserve"> – uradno prečiščeno besedilo, </w:t>
      </w:r>
      <w:hyperlink r:id="rId11" w:tgtFrame="_blank" w:tooltip="Zakon o spremembah in dopolnitvah Zakona o odpravi posledic naravnih nesreč (ZOPNN-B)" w:history="1">
        <w:r w:rsidRPr="00DC6089">
          <w:rPr>
            <w:rFonts w:ascii="Arial" w:hAnsi="Arial" w:cs="Arial"/>
            <w:sz w:val="20"/>
            <w:szCs w:val="20"/>
            <w:shd w:val="clear" w:color="auto" w:fill="FFFFFF"/>
          </w:rPr>
          <w:t>90/07</w:t>
        </w:r>
      </w:hyperlink>
      <w:r w:rsidRPr="00DC6089">
        <w:rPr>
          <w:rFonts w:ascii="Arial" w:hAnsi="Arial" w:cs="Arial"/>
          <w:sz w:val="20"/>
          <w:szCs w:val="20"/>
          <w:shd w:val="clear" w:color="auto" w:fill="FFFFFF"/>
        </w:rPr>
        <w:t xml:space="preserve">, </w:t>
      </w:r>
      <w:hyperlink r:id="rId12" w:tgtFrame="_blank" w:tooltip="Zakon o spremembah in dopolnitvah Zakona o odpravi posledic naravnih nesreč (ZOPNN-C)" w:history="1">
        <w:r w:rsidRPr="00DC6089">
          <w:rPr>
            <w:rFonts w:ascii="Arial" w:hAnsi="Arial" w:cs="Arial"/>
            <w:sz w:val="20"/>
            <w:szCs w:val="20"/>
            <w:shd w:val="clear" w:color="auto" w:fill="FFFFFF"/>
          </w:rPr>
          <w:t>102/07</w:t>
        </w:r>
      </w:hyperlink>
      <w:r w:rsidRPr="00DC6089">
        <w:rPr>
          <w:rFonts w:ascii="Arial" w:hAnsi="Arial" w:cs="Arial"/>
          <w:sz w:val="20"/>
          <w:szCs w:val="20"/>
          <w:shd w:val="clear" w:color="auto" w:fill="FFFFFF"/>
        </w:rPr>
        <w:t xml:space="preserve">, </w:t>
      </w:r>
      <w:hyperlink r:id="rId13" w:tgtFrame="_blank" w:tooltip="Zakon za uravnoteženje javnih financ (ZUJF)" w:history="1">
        <w:r w:rsidRPr="00DC6089">
          <w:rPr>
            <w:rFonts w:ascii="Arial" w:hAnsi="Arial" w:cs="Arial"/>
            <w:sz w:val="20"/>
            <w:szCs w:val="20"/>
            <w:shd w:val="clear" w:color="auto" w:fill="FFFFFF"/>
          </w:rPr>
          <w:t>40/12</w:t>
        </w:r>
      </w:hyperlink>
      <w:r w:rsidRPr="00DC6089">
        <w:rPr>
          <w:rFonts w:ascii="Arial" w:hAnsi="Arial" w:cs="Arial"/>
          <w:sz w:val="20"/>
          <w:szCs w:val="20"/>
          <w:shd w:val="clear" w:color="auto" w:fill="FFFFFF"/>
        </w:rPr>
        <w:t xml:space="preserve"> – ZUJF, </w:t>
      </w:r>
      <w:hyperlink r:id="rId14" w:tgtFrame="_blank" w:tooltip="Zakon o dopolnitvi Zakona o odpravi posledic naravnih nesreč (ZOPNN-D)" w:history="1">
        <w:r w:rsidRPr="00DC6089">
          <w:rPr>
            <w:rFonts w:ascii="Arial" w:hAnsi="Arial" w:cs="Arial"/>
            <w:sz w:val="20"/>
            <w:szCs w:val="20"/>
            <w:shd w:val="clear" w:color="auto" w:fill="FFFFFF"/>
          </w:rPr>
          <w:t>17/14</w:t>
        </w:r>
      </w:hyperlink>
      <w:r w:rsidRPr="00DC6089">
        <w:rPr>
          <w:rFonts w:ascii="Arial" w:hAnsi="Arial" w:cs="Arial"/>
          <w:sz w:val="20"/>
          <w:szCs w:val="20"/>
          <w:shd w:val="clear" w:color="auto" w:fill="FFFFFF"/>
        </w:rPr>
        <w:t xml:space="preserve">, </w:t>
      </w:r>
      <w:hyperlink r:id="rId15" w:tgtFrame="_blank" w:tooltip="Zakon o dopolnitvi Zakona o odpravi posledic naravnih nesreč (ZOPNN-E)" w:history="1">
        <w:r w:rsidRPr="00DC6089">
          <w:rPr>
            <w:rFonts w:ascii="Arial" w:hAnsi="Arial" w:cs="Arial"/>
            <w:sz w:val="20"/>
            <w:szCs w:val="20"/>
            <w:shd w:val="clear" w:color="auto" w:fill="FFFFFF"/>
          </w:rPr>
          <w:t>163/22</w:t>
        </w:r>
      </w:hyperlink>
      <w:r w:rsidRPr="00DC6089">
        <w:rPr>
          <w:rFonts w:ascii="Arial" w:hAnsi="Arial" w:cs="Arial"/>
          <w:sz w:val="20"/>
          <w:szCs w:val="20"/>
          <w:shd w:val="clear" w:color="auto" w:fill="FFFFFF"/>
        </w:rPr>
        <w:t xml:space="preserve">, </w:t>
      </w:r>
      <w:hyperlink r:id="rId16" w:tgtFrame="_blank" w:tooltip="Zakon o spremembah in dopolnitvah Zakona o državni upravi (ZDU-1O)" w:history="1">
        <w:r w:rsidRPr="00DC6089">
          <w:rPr>
            <w:rFonts w:ascii="Arial" w:hAnsi="Arial" w:cs="Arial"/>
            <w:sz w:val="20"/>
            <w:szCs w:val="20"/>
            <w:shd w:val="clear" w:color="auto" w:fill="FFFFFF"/>
          </w:rPr>
          <w:t>18/23</w:t>
        </w:r>
      </w:hyperlink>
      <w:r w:rsidRPr="00DC6089">
        <w:rPr>
          <w:rFonts w:ascii="Arial" w:hAnsi="Arial" w:cs="Arial"/>
          <w:sz w:val="20"/>
          <w:szCs w:val="20"/>
        </w:rPr>
        <w:t xml:space="preserve"> </w:t>
      </w:r>
      <w:r w:rsidRPr="00DC6089">
        <w:rPr>
          <w:rFonts w:ascii="Arial" w:hAnsi="Arial" w:cs="Arial"/>
          <w:sz w:val="20"/>
          <w:szCs w:val="20"/>
          <w:shd w:val="clear" w:color="auto" w:fill="FFFFFF"/>
        </w:rPr>
        <w:t xml:space="preserve">– ZDU-1O, </w:t>
      </w:r>
      <w:hyperlink r:id="rId17" w:tgtFrame="_blank" w:tooltip="Zakon o spremembah in dopolnitvah Zakona o odpravi posledic naravnih nesreč (ZOPNN-F)" w:history="1">
        <w:r w:rsidRPr="00DC6089">
          <w:rPr>
            <w:rFonts w:ascii="Arial" w:hAnsi="Arial" w:cs="Arial"/>
            <w:sz w:val="20"/>
            <w:szCs w:val="20"/>
            <w:shd w:val="clear" w:color="auto" w:fill="FFFFFF"/>
          </w:rPr>
          <w:t>88/23</w:t>
        </w:r>
      </w:hyperlink>
      <w:r w:rsidRPr="00DC6089">
        <w:rPr>
          <w:rFonts w:ascii="Arial" w:hAnsi="Arial" w:cs="Arial"/>
          <w:sz w:val="20"/>
          <w:szCs w:val="20"/>
          <w:shd w:val="clear" w:color="auto" w:fill="FFFFFF"/>
        </w:rPr>
        <w:t xml:space="preserve">, </w:t>
      </w:r>
      <w:hyperlink r:id="rId18" w:tgtFrame="_blank" w:tooltip="Zakon o interventnih ukrepih za odpravo posledic poplav in zemeljskih plazov iz avgusta 2023 (ZIUOPZP)" w:history="1">
        <w:r w:rsidRPr="00DC6089">
          <w:rPr>
            <w:rFonts w:ascii="Arial" w:hAnsi="Arial" w:cs="Arial"/>
            <w:sz w:val="20"/>
            <w:szCs w:val="20"/>
            <w:shd w:val="clear" w:color="auto" w:fill="FFFFFF"/>
          </w:rPr>
          <w:t>95/23</w:t>
        </w:r>
      </w:hyperlink>
      <w:r w:rsidRPr="00DC6089">
        <w:rPr>
          <w:rFonts w:ascii="Arial" w:hAnsi="Arial" w:cs="Arial"/>
          <w:sz w:val="20"/>
          <w:szCs w:val="20"/>
        </w:rPr>
        <w:t xml:space="preserve"> </w:t>
      </w:r>
      <w:r w:rsidRPr="00DC6089">
        <w:rPr>
          <w:rFonts w:ascii="Arial" w:hAnsi="Arial" w:cs="Arial"/>
          <w:sz w:val="20"/>
          <w:szCs w:val="20"/>
          <w:shd w:val="clear" w:color="auto" w:fill="FFFFFF"/>
        </w:rPr>
        <w:t>– ZIUOPZP</w:t>
      </w:r>
      <w:r w:rsidR="00B755D8">
        <w:rPr>
          <w:rFonts w:ascii="Arial" w:hAnsi="Arial" w:cs="Arial"/>
          <w:sz w:val="20"/>
          <w:szCs w:val="20"/>
          <w:shd w:val="clear" w:color="auto" w:fill="FFFFFF"/>
        </w:rPr>
        <w:t xml:space="preserve">, </w:t>
      </w:r>
      <w:hyperlink r:id="rId19" w:tgtFrame="_blank" w:tooltip="Zakon o spremembah in dopolnitvah Zakona o interventnih ukrepih za odpravo posledic poplav in zemeljskih plazov iz avgusta 2023 (ZIUOPZP-A)" w:history="1">
        <w:r w:rsidRPr="00DC6089">
          <w:rPr>
            <w:rFonts w:ascii="Arial" w:hAnsi="Arial" w:cs="Arial"/>
            <w:sz w:val="20"/>
            <w:szCs w:val="20"/>
            <w:shd w:val="clear" w:color="auto" w:fill="FFFFFF"/>
          </w:rPr>
          <w:t>117/23</w:t>
        </w:r>
      </w:hyperlink>
      <w:r w:rsidRPr="00DC6089">
        <w:rPr>
          <w:rFonts w:ascii="Arial" w:hAnsi="Arial" w:cs="Arial"/>
          <w:sz w:val="20"/>
          <w:szCs w:val="20"/>
          <w:shd w:val="clear" w:color="auto" w:fill="FFFFFF"/>
        </w:rPr>
        <w:t xml:space="preserve"> – ZIUOPZP-A</w:t>
      </w:r>
      <w:r w:rsidR="00B755D8">
        <w:rPr>
          <w:rFonts w:ascii="Arial" w:hAnsi="Arial" w:cs="Arial"/>
          <w:sz w:val="20"/>
          <w:szCs w:val="20"/>
          <w:shd w:val="clear" w:color="auto" w:fill="FFFFFF"/>
        </w:rPr>
        <w:t xml:space="preserve"> in 83/25</w:t>
      </w:r>
      <w:r w:rsidRPr="00DC6089">
        <w:rPr>
          <w:rFonts w:ascii="Arial" w:hAnsi="Arial" w:cs="Arial"/>
          <w:sz w:val="20"/>
          <w:szCs w:val="20"/>
          <w:shd w:val="clear" w:color="auto" w:fill="FFFFFF"/>
        </w:rPr>
        <w:t>);</w:t>
      </w:r>
    </w:p>
    <w:p w14:paraId="07BA67BE" w14:textId="033EC61D" w:rsidR="00DC6089" w:rsidRPr="00DC6089" w:rsidRDefault="00DC6089" w:rsidP="00B755D8">
      <w:pPr>
        <w:numPr>
          <w:ilvl w:val="0"/>
          <w:numId w:val="20"/>
        </w:numPr>
        <w:spacing w:after="0" w:line="260" w:lineRule="exact"/>
        <w:contextualSpacing/>
        <w:jc w:val="both"/>
        <w:rPr>
          <w:rFonts w:ascii="Arial" w:hAnsi="Arial" w:cs="Arial"/>
          <w:sz w:val="20"/>
          <w:szCs w:val="24"/>
        </w:rPr>
      </w:pPr>
      <w:r w:rsidRPr="00DC6089">
        <w:rPr>
          <w:rFonts w:ascii="Arial" w:hAnsi="Arial" w:cs="Arial"/>
          <w:sz w:val="20"/>
          <w:szCs w:val="20"/>
        </w:rPr>
        <w:t xml:space="preserve">Zakon o obnovi, razvoju in zagotavljanju finančnih sredstev (v nadaljevanju: ZORZFS) </w:t>
      </w:r>
      <w:r w:rsidRPr="00DC6089">
        <w:rPr>
          <w:rFonts w:ascii="Arial" w:hAnsi="Arial" w:cs="Arial"/>
          <w:bCs/>
          <w:sz w:val="20"/>
          <w:szCs w:val="20"/>
        </w:rPr>
        <w:t>(Uradni list RS št: 131/23</w:t>
      </w:r>
      <w:r w:rsidR="00B755D8">
        <w:rPr>
          <w:rFonts w:ascii="Arial" w:hAnsi="Arial" w:cs="Arial"/>
          <w:bCs/>
          <w:sz w:val="20"/>
          <w:szCs w:val="20"/>
        </w:rPr>
        <w:t xml:space="preserve">, </w:t>
      </w:r>
      <w:r w:rsidRPr="00DC6089">
        <w:rPr>
          <w:rFonts w:ascii="Arial" w:hAnsi="Arial" w:cs="Arial"/>
          <w:bCs/>
          <w:sz w:val="20"/>
          <w:szCs w:val="20"/>
        </w:rPr>
        <w:t>81/24</w:t>
      </w:r>
      <w:r w:rsidR="00B755D8">
        <w:rPr>
          <w:rFonts w:ascii="Arial" w:hAnsi="Arial" w:cs="Arial"/>
          <w:bCs/>
          <w:sz w:val="20"/>
          <w:szCs w:val="20"/>
        </w:rPr>
        <w:t>, 109/24 in 57/25</w:t>
      </w:r>
      <w:r w:rsidRPr="00DC6089">
        <w:rPr>
          <w:rFonts w:ascii="Arial" w:hAnsi="Arial" w:cs="Arial"/>
          <w:bCs/>
          <w:sz w:val="20"/>
          <w:szCs w:val="20"/>
        </w:rPr>
        <w:t>)</w:t>
      </w:r>
      <w:r w:rsidRPr="00DC6089">
        <w:rPr>
          <w:rFonts w:ascii="Arial" w:hAnsi="Arial" w:cs="Arial"/>
          <w:sz w:val="20"/>
          <w:szCs w:val="20"/>
        </w:rPr>
        <w:t xml:space="preserve"> - 76. člen.</w:t>
      </w:r>
    </w:p>
    <w:p w14:paraId="152A860B"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Na podlagi ZOPNN je MNVP – Sektor za zmanjševanje posledic naravnih nesreč koordiniral pripravo in pripravil Program odprave posledic neposredne škode na stvareh zaradi močnih neurij z večdnevnim obilnim deževjem s poplavami in plazovi (v nadaljevanju: sanacijski program), ki ga je sprejela Vlada Republike Slovenije s sklepom št. 35400-8/2024/6 z dne 16. 5. 2024. V sanacijskem programu sta dva vsebinska sklopa, na podlagi katerih se bodo zagotavljala sredstva za odpravo posledic škode na obravnavanem območju: vodna infrastruktura in kulturna dediščina.</w:t>
      </w:r>
    </w:p>
    <w:p w14:paraId="1B65194F"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Višina sredstev, ki jih je možno dodeliti na podlagi ZOPNN, je sorazmerna nastali škodi. To pomeni, da je možno pridobiti sredstva samo za izvedbo ukrepov namenjenih odpravi posledic škode, ki je nastala na vodni infrastrukturi in kulturni dediščini, in sicer na način, da se povrne na prvotno stanje, to je stanje pred izrednimi vremenskimi dogodki v poplavah avgusta 2023.</w:t>
      </w:r>
    </w:p>
    <w:p w14:paraId="10889FDA"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Predmet sanacije so samo škodni dogodki oziroma elementi, ki so bili vneseni v informacijski sistem AJDA. Na podlagi ZOPNN ni možno pridobiti zadostnih sredstev za izvedbo vseh potrebnih ukrepov za povečanje odpornosti kulturnega spomenika pred poplavami ali zemeljskimi plazovi.</w:t>
      </w:r>
    </w:p>
    <w:p w14:paraId="646931DB" w14:textId="77777777" w:rsidR="00DC6089" w:rsidRPr="00DC6089" w:rsidRDefault="00DC6089" w:rsidP="00DC6089">
      <w:p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Odprava neposredne škode na kulturnem spomeniku (grad Katzenstein) – kulturna dediščina po ZOPNN (upravljalec gradu je PBB):</w:t>
      </w:r>
    </w:p>
    <w:p w14:paraId="32AA7939" w14:textId="77777777" w:rsidR="00DC6089" w:rsidRPr="00DC6089" w:rsidRDefault="00DC6089" w:rsidP="00B755D8">
      <w:pPr>
        <w:numPr>
          <w:ilvl w:val="0"/>
          <w:numId w:val="15"/>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obnova zunanjih in notranjih ometov,</w:t>
      </w:r>
    </w:p>
    <w:p w14:paraId="50F9514E" w14:textId="77777777" w:rsidR="00DC6089" w:rsidRPr="00DC6089" w:rsidRDefault="00DC6089" w:rsidP="00B755D8">
      <w:pPr>
        <w:numPr>
          <w:ilvl w:val="0"/>
          <w:numId w:val="15"/>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obnova zunanjih in notranjih tlakov,</w:t>
      </w:r>
    </w:p>
    <w:p w14:paraId="07B0EFC3" w14:textId="77777777" w:rsidR="00DC6089" w:rsidRPr="00DC6089" w:rsidRDefault="00DC6089" w:rsidP="00B755D8">
      <w:pPr>
        <w:numPr>
          <w:ilvl w:val="0"/>
          <w:numId w:val="15"/>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lastRenderedPageBreak/>
        <w:t>obnova/zamenjava stavbnega pohištva,</w:t>
      </w:r>
    </w:p>
    <w:p w14:paraId="29EAB7D3" w14:textId="77777777" w:rsidR="00DC6089" w:rsidRPr="00DC6089" w:rsidRDefault="00DC6089" w:rsidP="00B755D8">
      <w:pPr>
        <w:numPr>
          <w:ilvl w:val="0"/>
          <w:numId w:val="15"/>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restavriranje kamnitih portalov in okenskih okvirov v pritličju.</w:t>
      </w:r>
    </w:p>
    <w:p w14:paraId="2C9AE508"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Za pripravo sanacijskega elaborata je zadolžen ZVKDS, za izvedbo projekta je zadolžena PBB.</w:t>
      </w:r>
    </w:p>
    <w:p w14:paraId="4D513368"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Odprava neposredne škode v parku kulturnega spomenika grad Katzenstein – kulturna dediščina po ZOPNN (upravljalec parcel znotraj parka – občina Radovljica):</w:t>
      </w:r>
    </w:p>
    <w:p w14:paraId="3F2DEBE8"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Občina Radovljica je zadolžena za urejanje razritih peščenih sprehajalnih poti, urejanje brežine nad Brezjanko in Jožamurko, ki se plazi, urejanje okolice paviljonov in obnova ter zaščita obeh paviljonov, ki jih je deroča voda še dodatno poškodovala.</w:t>
      </w:r>
    </w:p>
    <w:p w14:paraId="5FBFF5ED"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Za pripravo sanacijskega elaborata je zadolžen ZVKDS, za izvedbo projekta je zadolžena občina Radovljica.</w:t>
      </w:r>
    </w:p>
    <w:p w14:paraId="624A6C59"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Sanacija vodotokov in vodne infrastrukture po Sanacijskem programu MNVP:</w:t>
      </w:r>
    </w:p>
    <w:p w14:paraId="5C2B77B5"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Elaborat urejanja voda in urejanje kanala Blatnice, protipoplavnega nasipa, čiščenja povezovalnega kanala med Blatnico in Begunjščico in nova struga izvira izza Brezjanke je v pristojnost DRSV.</w:t>
      </w:r>
    </w:p>
    <w:p w14:paraId="0A9C51BE"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Poplavljeno grobišče talcev in spomenika talcev so že v fazi urejanja. Projekt je financiran na podlagi 15. člena Zakona o vojnih grobiščih (MORS). Projekt je bil načrtovan v času pred poplavami avgusta 2023. Investicijo vodi občina Radovljica.</w:t>
      </w:r>
    </w:p>
    <w:p w14:paraId="29F8AA96"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ZVKDS OE Kranj bo izdelal podrobne kulturnovarstvene pogoje, ki bodo osnova za izdelavo Projektne naloge celovite krajinsko arhitekturne ureditve.</w:t>
      </w:r>
    </w:p>
    <w:p w14:paraId="43B4F7B0" w14:textId="77777777" w:rsidR="00DC6089" w:rsidRPr="00DC6089" w:rsidRDefault="00DC6089" w:rsidP="00DC6089">
      <w:p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Projektna naloga ureditve celovite krajinsko – arhitekturne zunanje ureditve na območju spomenika državnega pomena Park gradu Katzenstein (financiranje: 76. člen ZORZFS) bo vsebovala:</w:t>
      </w:r>
    </w:p>
    <w:p w14:paraId="108EE173" w14:textId="77777777" w:rsidR="00DC6089" w:rsidRPr="00DC6089" w:rsidRDefault="00DC6089" w:rsidP="00B755D8">
      <w:pPr>
        <w:numPr>
          <w:ilvl w:val="0"/>
          <w:numId w:val="16"/>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Podrobne kulturnovarstvene pogoje.</w:t>
      </w:r>
    </w:p>
    <w:p w14:paraId="546BA954" w14:textId="77777777" w:rsidR="00DC6089" w:rsidRPr="00DC6089" w:rsidRDefault="00DC6089" w:rsidP="00B755D8">
      <w:pPr>
        <w:numPr>
          <w:ilvl w:val="0"/>
          <w:numId w:val="16"/>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Celosten urbanističen načrt krajinske in arhitekturne zunanje ureditve.</w:t>
      </w:r>
    </w:p>
    <w:p w14:paraId="414BF054" w14:textId="77777777" w:rsidR="00DC6089" w:rsidRPr="00DC6089" w:rsidRDefault="00DC6089" w:rsidP="00B755D8">
      <w:pPr>
        <w:numPr>
          <w:ilvl w:val="0"/>
          <w:numId w:val="16"/>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Uskladitev del in financiranja z Občino Radovljica.</w:t>
      </w:r>
    </w:p>
    <w:p w14:paraId="194FA72D" w14:textId="77777777" w:rsidR="00DC6089" w:rsidRPr="00DC6089" w:rsidRDefault="00DC6089" w:rsidP="00B755D8">
      <w:pPr>
        <w:numPr>
          <w:ilvl w:val="0"/>
          <w:numId w:val="16"/>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Elaborat urejanja voda na področju grajske posesti Katzenstein bo omogočil uskladitev predvidene krajinske ureditve v projektni nalogi; zaradi širjenja struge bo namreč potrebno narediti dva nova mostova čez Blatnico, urediti višji nasip na eni strani brega (protipoplavni nasip), ki se bo uredil kot intervencijska pot v primeru naravnih in drugih nesreč, saj Katzenstein trenutno intervencijske poti nima, saj vstop večjega interventnega vozila skozi portal ni možen (ožina). S tem namenom bo potrebno na novo urediti drevored in zelene površine.</w:t>
      </w:r>
    </w:p>
    <w:p w14:paraId="1FCD28F7" w14:textId="77777777" w:rsidR="00DC6089" w:rsidRPr="00DC6089" w:rsidRDefault="00DC6089" w:rsidP="00DC6089">
      <w:pPr>
        <w:spacing w:after="0" w:line="260" w:lineRule="exact"/>
        <w:ind w:left="720"/>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V povezavi z intervencijsko potjo je potrebno narediti novo protipožarno študijo in realizirati priporočila iz študije. Zagotovo bo potrebno predvideti bazene za požarno vodo in urediti hidrante v sklopu graščine, saj dovoz gasilskega vozila na obe dvorišči (grajsko in tehnično) ni možen zaradi portalov. V okviru te študije in/ali urbanističnega načrta v popisu dopuščamo možnost delnih sprememb infrastrukture.</w:t>
      </w:r>
    </w:p>
    <w:p w14:paraId="1CA94760" w14:textId="77777777" w:rsidR="00DC6089" w:rsidRPr="00DC6089" w:rsidRDefault="00DC6089" w:rsidP="00B755D8">
      <w:pPr>
        <w:numPr>
          <w:ilvl w:val="0"/>
          <w:numId w:val="16"/>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Potrebno je postaviti/obnoviti kamnito obzidje, ki je bilo v poplavah v celoti porušeno, v celoti adaptirati poplavljeno oranžerijo skupaj s streho. Očistiti in sanirati bi bilo potrebno grajski kanal, saj poplavne naplavine in nasedla zemlja v njemu trenutno povzročajo vlažnost in propadanje sten. Očistiti in urediti je potrebno parterni park, ki je bil tudi poplavljen, pregledati in urediti drevesa v kostanjevem drevoredu, čez katerega je drla voda. Potrebno je celostno hortikulturno urediti področje med kozolcem Toplarjem in mizarsko delavnico.</w:t>
      </w:r>
    </w:p>
    <w:p w14:paraId="2523F7D5" w14:textId="77777777" w:rsidR="00DC6089" w:rsidRPr="00DC6089" w:rsidRDefault="00DC6089" w:rsidP="00B755D8">
      <w:pPr>
        <w:numPr>
          <w:ilvl w:val="0"/>
          <w:numId w:val="16"/>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Pripraviti je treba načrt zasaditve z drevesi in grmovnicami, ki bo dopolnjevala siceršnje ukrepe za preprečitev poplav.</w:t>
      </w:r>
    </w:p>
    <w:p w14:paraId="6FE76491" w14:textId="77777777" w:rsidR="00DC6089" w:rsidRPr="00DC6089" w:rsidRDefault="00DC6089" w:rsidP="00B755D8">
      <w:pPr>
        <w:numPr>
          <w:ilvl w:val="0"/>
          <w:numId w:val="16"/>
        </w:num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Ostalo glede na podrobnejše zahteve kulturnovarstvenih pogojev iz tega naslova.</w:t>
      </w:r>
    </w:p>
    <w:p w14:paraId="1B0A05BD" w14:textId="77777777" w:rsidR="00DC6089" w:rsidRPr="00DC6089" w:rsidRDefault="00DC6089" w:rsidP="00DC6089">
      <w:pPr>
        <w:spacing w:after="0" w:line="260" w:lineRule="exact"/>
        <w:ind w:left="720"/>
        <w:jc w:val="both"/>
        <w:rPr>
          <w:rFonts w:ascii="Arial" w:eastAsia="Times New Roman" w:hAnsi="Arial" w:cs="Arial"/>
          <w:sz w:val="20"/>
          <w:szCs w:val="20"/>
          <w:lang w:eastAsia="sl-SI"/>
        </w:rPr>
      </w:pPr>
    </w:p>
    <w:p w14:paraId="6A8AEF43" w14:textId="77777777" w:rsidR="00DC6089" w:rsidRPr="00DC6089" w:rsidRDefault="00DC6089" w:rsidP="00DC6089">
      <w:pPr>
        <w:pStyle w:val="Odsek"/>
        <w:ind w:left="284" w:hanging="284"/>
        <w:jc w:val="left"/>
      </w:pPr>
      <w:r w:rsidRPr="00DC6089">
        <w:t>Celovita krajinsko arhitekturna ureditev območja kulturnega spomenika grad Grad</w:t>
      </w:r>
    </w:p>
    <w:p w14:paraId="6F09C1BE"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Kulturni spomenik grad Grad in njegovo območje je v lasti Republike Slovenije.</w:t>
      </w:r>
    </w:p>
    <w:p w14:paraId="645A7F25"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b/>
          <w:bCs/>
          <w:sz w:val="20"/>
          <w:szCs w:val="20"/>
          <w:lang w:eastAsia="sl-SI"/>
        </w:rPr>
        <w:t>Pristojno ministrstvo</w:t>
      </w:r>
      <w:r w:rsidRPr="00DC6089">
        <w:rPr>
          <w:rFonts w:ascii="Arial" w:eastAsia="Times New Roman" w:hAnsi="Arial"/>
          <w:sz w:val="20"/>
          <w:szCs w:val="20"/>
          <w:lang w:eastAsia="sl-SI"/>
        </w:rPr>
        <w:t>: MNVP</w:t>
      </w:r>
      <w:r w:rsidRPr="00DC6089">
        <w:rPr>
          <w:rFonts w:ascii="Arial" w:eastAsia="Times New Roman" w:hAnsi="Arial"/>
          <w:b/>
          <w:bCs/>
          <w:sz w:val="20"/>
          <w:szCs w:val="20"/>
          <w:lang w:eastAsia="sl-SI"/>
        </w:rPr>
        <w:br/>
        <w:t>Koordinator projekta</w:t>
      </w:r>
      <w:r w:rsidRPr="00DC6089">
        <w:rPr>
          <w:rFonts w:ascii="Arial" w:eastAsia="Times New Roman" w:hAnsi="Arial"/>
          <w:sz w:val="20"/>
          <w:szCs w:val="20"/>
          <w:lang w:eastAsia="sl-SI"/>
        </w:rPr>
        <w:t>: MNVP – Sektor za naravne vrednote in zavarovana območja</w:t>
      </w:r>
      <w:r w:rsidRPr="00DC6089">
        <w:rPr>
          <w:rFonts w:ascii="Arial" w:eastAsia="Times New Roman" w:hAnsi="Arial"/>
          <w:b/>
          <w:bCs/>
          <w:sz w:val="20"/>
          <w:szCs w:val="20"/>
          <w:lang w:eastAsia="sl-SI"/>
        </w:rPr>
        <w:br/>
        <w:t>Upravljalec kulturnega spomenika in investitor</w:t>
      </w:r>
      <w:r w:rsidRPr="00DC6089">
        <w:rPr>
          <w:rFonts w:ascii="Arial" w:eastAsia="Times New Roman" w:hAnsi="Arial"/>
          <w:sz w:val="20"/>
          <w:szCs w:val="20"/>
          <w:lang w:eastAsia="sl-SI"/>
        </w:rPr>
        <w:t>: Javni zavod Krajinski park Goričko (v nadaljevanju: JZ KPG)</w:t>
      </w:r>
    </w:p>
    <w:p w14:paraId="7ECCA8A5"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lastRenderedPageBreak/>
        <w:t xml:space="preserve">S projektom </w:t>
      </w:r>
      <w:r w:rsidRPr="00DC6089">
        <w:rPr>
          <w:rFonts w:ascii="Arial" w:eastAsia="Times New Roman" w:hAnsi="Arial"/>
          <w:bCs/>
          <w:sz w:val="20"/>
          <w:szCs w:val="20"/>
          <w:lang w:eastAsia="sl-SI"/>
        </w:rPr>
        <w:t>Celovita krajinsko arhitekturna ureditev območja kulturnega spomenika grad Grad se bo zagotovila večja odpornost kulturnega spomenika na podnebne spremembe in ekstremne vremenske dogodke.</w:t>
      </w:r>
    </w:p>
    <w:p w14:paraId="0C6ECBF6"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Grad Grad je največji grad v Prekmurju in eden največjih v Sloveniji. Postavljen je bil na razglednem pomolu, morda že v 11. stol. Iz trdnjave z imenom Gornja Lendava je prerasel v razkošno baročno bivališče, obkroženo s parkom.</w:t>
      </w:r>
    </w:p>
    <w:p w14:paraId="11936653"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Zemljina brežine, na kateri stoji grad in njena neposredna okolica je zaradi posledic podnebnih sprememb pričela plaziti, kar neposredno ogroža statično stabilnost objekta z okolico. Zaradi podnebnih sprememb ter posledično obdobno večje razmočenosti terena in močnih vetrov so se prenekatera mogočna stara drevesa na brežini, kakor tudi v grajskem parku začela sušiti, izgubila svojo stabilnost, se polomila in padla. Obdobna prekomerna premočenost terena pa tako še hitreje povzroča nestabilnosti in premikanje zemljin.</w:t>
      </w:r>
    </w:p>
    <w:p w14:paraId="5EC93C57"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Celotna situacija neposredno ogroža statično stabilnost objekta, kar je razvidno iz razpok na zidovih gradu.</w:t>
      </w:r>
    </w:p>
    <w:p w14:paraId="691CCCAA"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 izvedbo sanacijskih ukrepov na brežinah okrog gradu, kot tudi v notranjem grajskem dvorišču in širše v parku bi povečali statično stabilnost samega gradu, z rekonstrukcijo obodne poti bo omogočeno lažje vzdrževanje grajskega objekta, saj je ureditev obodne poti na celi površini okoli gradu tudi osnovni pogoj za izvajanje nadaljnjih sanacij. Trenutna obodna pot na nekaterih mestih preozka zaradi plazenja terena in ne omogoča izvedbe sanacijskih del.</w:t>
      </w:r>
    </w:p>
    <w:p w14:paraId="10E487A7"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 ureditvijo drevesnega in grmovnega sestoja bi dodatno stabilizirali relief in preprečili možnosti nadaljnje škode na starih drevesih.</w:t>
      </w:r>
    </w:p>
    <w:p w14:paraId="2A34C8BE"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Poleg zgoraj navedenega pa bi v parku povečali odpornost terena z ureditvijo obstoječih in nekaterih novih povezovalnih sprehajalnih poti znotraj parka in sicer na njegovem južnem in jugozahodnem delu. Na teh območjih so namreč obstoječe poti zaradi vodne erozije praktično popolnoma uničene, potrebno bi jih bilo odpreti, ustrezno utrditi podlago in na površino namestiti primerno nasutje ob sočasni ureditvi poteka meteornih vod. Pot »po kamlaj«, ki pelje od gradu v dolino, v center naselja Grad, je ravno tako potrebna sanacije podobnega tipa, kot navedeno zgoraj, pri čemer je ta tlakovana in kot taka zahteva nekoliko drugačen pristop.</w:t>
      </w:r>
    </w:p>
    <w:p w14:paraId="4605E7E8"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 xml:space="preserve">Poleg zgoraj navedenih aktivnosti, ki bodo financirane v okviru </w:t>
      </w:r>
      <w:r w:rsidRPr="00DC6089">
        <w:rPr>
          <w:rFonts w:ascii="Arial" w:eastAsia="Times New Roman" w:hAnsi="Arial"/>
          <w:bCs/>
          <w:sz w:val="20"/>
          <w:szCs w:val="20"/>
          <w:lang w:eastAsia="sl-SI"/>
        </w:rPr>
        <w:t xml:space="preserve">76. člena ZORZFS, pa </w:t>
      </w:r>
      <w:r w:rsidRPr="00DC6089">
        <w:rPr>
          <w:rFonts w:ascii="Arial" w:eastAsia="Times New Roman" w:hAnsi="Arial"/>
          <w:sz w:val="20"/>
          <w:szCs w:val="20"/>
          <w:lang w:eastAsia="sl-SI"/>
        </w:rPr>
        <w:t xml:space="preserve">JZ KPG v sodelovanju z MNVP pripravlja projektno dokumentacijo po </w:t>
      </w:r>
      <w:hyperlink r:id="rId20" w:history="1">
        <w:r w:rsidRPr="00DC6089">
          <w:rPr>
            <w:rFonts w:ascii="Arial" w:eastAsia="Times New Roman" w:hAnsi="Arial" w:cs="Arial"/>
            <w:sz w:val="20"/>
            <w:szCs w:val="20"/>
            <w:lang w:eastAsia="sl-SI"/>
          </w:rPr>
          <w:t>Programu odprave posledic neposredne škode na stvareh zaradi močnih neurij z večdnevnim obilnim deževjem s poplavami in plazovi 4. avgusta 2023</w:t>
        </w:r>
      </w:hyperlink>
      <w:r w:rsidRPr="00DC6089">
        <w:rPr>
          <w:rFonts w:ascii="Arial" w:eastAsia="Times New Roman" w:hAnsi="Arial"/>
          <w:sz w:val="20"/>
          <w:szCs w:val="20"/>
          <w:lang w:eastAsia="sl-SI"/>
        </w:rPr>
        <w:t>, ki se izvaja po ZOPNN. Investicija po ZOPNN je v prilogi 8: Seznam posebnih objektov - območja naravne vrednote oziroma objekti na zavarovanem območju v skladu s predpisi, ki urejajo ohranjanje narave, za utrditev/sanacijo plazišča in za statično sanacijo severnega trakta/krila. Dela se bodo izvajala na parceli 38 Grad 1695 in 1696 v lasti RS in v upravljanju JZ KPG.</w:t>
      </w:r>
    </w:p>
    <w:p w14:paraId="6B9E82AD"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Za namen jasne ločitve obeh projektov so na spodnji skici prikazana območja po posameznih fazah in virih financiranja.</w:t>
      </w:r>
    </w:p>
    <w:p w14:paraId="3B08070E"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p>
    <w:p w14:paraId="3E03869E" w14:textId="77777777" w:rsidR="00DC6089" w:rsidRPr="00DC6089" w:rsidRDefault="00DC6089" w:rsidP="00DC6089">
      <w:pPr>
        <w:pStyle w:val="Odsek"/>
        <w:ind w:left="284" w:hanging="284"/>
        <w:jc w:val="left"/>
      </w:pPr>
      <w:r w:rsidRPr="00DC6089">
        <w:t>Celovita krajinsko arhitekturna ureditev območja kulturnega spomenika dvorec Javornik</w:t>
      </w:r>
    </w:p>
    <w:p w14:paraId="28502FC5"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Kulturni spomenik dvorec Javornik in njegovo območje je v lasti Republike Slovenije.</w:t>
      </w:r>
    </w:p>
    <w:p w14:paraId="27456046"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b/>
          <w:bCs/>
          <w:sz w:val="20"/>
          <w:szCs w:val="20"/>
          <w:lang w:eastAsia="sl-SI"/>
        </w:rPr>
        <w:t>Pristojno ministrstvo</w:t>
      </w:r>
      <w:r w:rsidRPr="00DC6089">
        <w:rPr>
          <w:rFonts w:ascii="Arial" w:eastAsia="Times New Roman" w:hAnsi="Arial"/>
          <w:sz w:val="20"/>
          <w:szCs w:val="20"/>
          <w:lang w:eastAsia="sl-SI"/>
        </w:rPr>
        <w:t>: Ministrstvo za solidarno prihodnost (v nadaljevanju: MSP)</w:t>
      </w:r>
      <w:r w:rsidRPr="00DC6089">
        <w:rPr>
          <w:rFonts w:ascii="Arial" w:eastAsia="Times New Roman" w:hAnsi="Arial"/>
          <w:b/>
          <w:bCs/>
          <w:sz w:val="20"/>
          <w:szCs w:val="20"/>
          <w:lang w:eastAsia="sl-SI"/>
        </w:rPr>
        <w:br/>
        <w:t>Koordinator projekta</w:t>
      </w:r>
      <w:r w:rsidRPr="00DC6089">
        <w:rPr>
          <w:rFonts w:ascii="Arial" w:eastAsia="Times New Roman" w:hAnsi="Arial"/>
          <w:sz w:val="20"/>
          <w:szCs w:val="20"/>
          <w:lang w:eastAsia="sl-SI"/>
        </w:rPr>
        <w:t>: MSP</w:t>
      </w:r>
      <w:r w:rsidRPr="00DC6089">
        <w:rPr>
          <w:rFonts w:ascii="Arial" w:eastAsia="Times New Roman" w:hAnsi="Arial"/>
          <w:b/>
          <w:bCs/>
          <w:sz w:val="20"/>
          <w:szCs w:val="20"/>
          <w:lang w:eastAsia="sl-SI"/>
        </w:rPr>
        <w:br/>
        <w:t>Upravljalec kulturnega spomenika in investitor</w:t>
      </w:r>
      <w:r w:rsidRPr="00DC6089">
        <w:rPr>
          <w:rFonts w:ascii="Arial" w:eastAsia="Times New Roman" w:hAnsi="Arial"/>
          <w:sz w:val="20"/>
          <w:szCs w:val="20"/>
          <w:lang w:eastAsia="sl-SI"/>
        </w:rPr>
        <w:t>: Javni zavod Koroški domovi starostnikov</w:t>
      </w:r>
    </w:p>
    <w:p w14:paraId="2B8B30C0" w14:textId="77777777" w:rsidR="00DC6089" w:rsidRPr="00DC6089" w:rsidRDefault="00DC6089" w:rsidP="00DC6089">
      <w:pPr>
        <w:tabs>
          <w:tab w:val="left" w:pos="1701"/>
        </w:tabs>
        <w:spacing w:before="120" w:after="120" w:line="260" w:lineRule="exact"/>
        <w:jc w:val="both"/>
        <w:rPr>
          <w:rFonts w:ascii="Arial" w:eastAsia="Times New Roman" w:hAnsi="Arial"/>
          <w:bCs/>
          <w:sz w:val="20"/>
          <w:szCs w:val="20"/>
          <w:lang w:eastAsia="sl-SI"/>
        </w:rPr>
      </w:pPr>
      <w:r w:rsidRPr="00DC6089">
        <w:rPr>
          <w:rFonts w:ascii="Arial" w:eastAsia="Times New Roman" w:hAnsi="Arial"/>
          <w:sz w:val="20"/>
          <w:szCs w:val="20"/>
          <w:lang w:eastAsia="sl-SI"/>
        </w:rPr>
        <w:t xml:space="preserve">S projektom </w:t>
      </w:r>
      <w:r w:rsidRPr="00DC6089">
        <w:rPr>
          <w:rFonts w:ascii="Arial" w:eastAsia="Times New Roman" w:hAnsi="Arial"/>
          <w:bCs/>
          <w:sz w:val="20"/>
          <w:szCs w:val="20"/>
          <w:lang w:eastAsia="sl-SI"/>
        </w:rPr>
        <w:t>Celovita krajinsko arhitekturna ureditev območja kulturnega spomenika dvorec Javornik se bo zagotovila večja odpornost kulturnega spomenika na podnebne spremembe in ekstremne vremenske dogodke.</w:t>
      </w:r>
    </w:p>
    <w:p w14:paraId="15DA0EFE"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 xml:space="preserve">Dvorec stoji na terasasti vzpetini vzhodno od jedra naselja. V osnovi izvira z začetka 16. stoletja. Od prvotne zasnove iz 16. stoletja je ohranjeno še celotno jedro dvorca. Zahodni rob terase dvorca je </w:t>
      </w:r>
      <w:r w:rsidRPr="00DC6089">
        <w:rPr>
          <w:rFonts w:ascii="Arial" w:eastAsia="Times New Roman" w:hAnsi="Arial"/>
          <w:sz w:val="20"/>
          <w:szCs w:val="20"/>
          <w:lang w:eastAsia="sl-SI"/>
        </w:rPr>
        <w:lastRenderedPageBreak/>
        <w:t>omejevalo eskarpasto obzidje, ki je v temeljih deloma še ohranjeno in se na južnem koncu zaključuje z objektom paviljona ob nekdanjem osrednjem vhodu v kompleks dvorca.</w:t>
      </w:r>
    </w:p>
    <w:p w14:paraId="697DE68F"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Zaradi premikov zemljine je zahodno obzidje že dokaj poškodovano in grozi mu porušitev.</w:t>
      </w:r>
    </w:p>
    <w:p w14:paraId="1E02F64F"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S celovito krajinsko ureditvijo bi stabilizirali brežino na J, Z in deloma S strani dvorca Javornik in tako preprečili nadaljnje propadanje mejnega obzidja ter povečali odpornost okolice objekta. Za stabilizacijo brežine bo potrebno na J, Z in S strani dvorca postaviti oporni zid, ki bo stabiliziral obstoječo klančino. S pregrupiranjem zemeljskih mas in izvedbo odvodnjavanja površinskih voda ter dreniranjem bomo povečali odpornost terena. Zvišana bo geomehanska odpornost terena ob morebitnih vnovičnih obilnih padavinah in neurjih. Ker se dvorec nahaja na vzpetini nad mestom Ravne, bi s saditvijo dreves  omilili negativne vplive vetra in obilnejših padavin na sam prostor, hkrati bi s povečano biomaso zagotovili ugodnejšo mikroklimo prebivalcem in obiskovalcem spomenika. Posajena drevesa in grmovnice bodo s svojim koreninskim sistemom dodatno stabilizirale hrib na katerem stoji dvorec Javornik. V program se vključijo zemljišča katastrska občina 882 Ravne, parcele 110/7, parcela 114/4, parcela 114/3, parcela 113/1, parcela 113/2 in parcela 115/4. Sredstva za izvedbo predvidenega projekta bi črpali iz nove PP za koriščenje sredstev sklada za obnovo (ZORZFS). Za izvedbo celovite krajinsko arhitekturne ureditve območja kulturnega spomenika dvorca Javornik je UE Ravne na Koroškem, investitorju javnemu zavodu Koroški dom starostnikov, Črneče 144, Dravograd, izdala gradbeno dovoljenje št. 351-217/2025-6240-16 z dne 15. 12. 2025, ki je pravnomočno.</w:t>
      </w:r>
    </w:p>
    <w:p w14:paraId="72AFFFED" w14:textId="77777777" w:rsidR="00DC6089" w:rsidRPr="00DC6089" w:rsidRDefault="00DC6089" w:rsidP="00DC6089">
      <w:pPr>
        <w:keepNext/>
        <w:tabs>
          <w:tab w:val="left" w:pos="4680"/>
        </w:tabs>
        <w:spacing w:before="240" w:after="240" w:line="260" w:lineRule="exact"/>
        <w:ind w:right="1321"/>
        <w:jc w:val="both"/>
        <w:outlineLvl w:val="2"/>
        <w:rPr>
          <w:rFonts w:ascii="Arial" w:eastAsia="Times New Roman" w:hAnsi="Arial"/>
          <w:b/>
          <w:bCs/>
          <w:iCs/>
          <w:sz w:val="20"/>
          <w:szCs w:val="24"/>
          <w:lang w:eastAsia="sl-SI"/>
        </w:rPr>
      </w:pPr>
      <w:r w:rsidRPr="00DC6089">
        <w:rPr>
          <w:rFonts w:ascii="Arial" w:eastAsia="Times New Roman" w:hAnsi="Arial"/>
          <w:b/>
          <w:bCs/>
          <w:iCs/>
          <w:sz w:val="20"/>
          <w:szCs w:val="24"/>
          <w:lang w:eastAsia="sl-SI"/>
        </w:rPr>
        <w:t>Poplavna projekta v teku</w:t>
      </w:r>
    </w:p>
    <w:p w14:paraId="64FA0F05"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 xml:space="preserve">Ministrstvo za solidarno prihodnost je kot predlagatelj v Programa odprave posledic neposredne škode na stvareh zaradi poplav 4. avgusta 2023 na področju socialnovarstvenih zavodov, ki ga je potrdila Vlada RS s sklepom št. 35400-1/2024/3 z dne 18. 1. 2023 in v Spremembo Programa odprave posledic neposredne škode na stvareh zaradi poplav 4. avgusta 2023 na področju javnih socialnovarstvenih zavodov, ki ga je potrdila Vlada RS s sklepom št. 35400-1/2024/5 z dne 19. 9. 2024, uvrstilo objekt na naslovu Javornik 11, Ravne na Koroškem (dvorec Javornik), ki stoji na nepremičnini katastrska občina 882 Ravne, parcela 110/4. Ocena sredstev za odpravo škode je bila določena v višini 100.819,60 EUR z vključenim DDV. </w:t>
      </w:r>
    </w:p>
    <w:p w14:paraId="681F309E"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 investicijo, ki je bila zaključena v letu 2024, je upravljavec Koroški dom starostnikov saniral namočene stene in omete v kleti, izvedel hidroizolacijo sten in terase dvorca Javornik, objekt je hidrološko saniran do te mere, da se bo ohranjala substanca in bo preprečeno nadaljnje propadanje zaradi vpliva vlage iz zunanjega okolja. Vzpostavljena je zaščita tudi pred morebitnimi kasnejšimi vpadi površinskih voda in omogočena uporaba in obratovanje objekta za namen dnevnega centra in začasnih namestitev. Sanacijska dela so zajemala izkop okoli zunanjih sten oz. temeljev do globine 100 cm, izravnavo kamnitih temeljev, popravilo elementov na kotih terena, izvedbo hidroizolacije za preprečitev zamakanja, izvedbo drenaže, izvedbo meteorne kanalizacije za odvodnjavanje iz talnih in strešnih površin, izvedbo utrjene podlage ob objektu, popravilo inštalacij v kleti ter izsuševanje in sanacijo ometov in tal v kleti. Projekt: 2720-24-0901 – Sanacija po poplavah – dvorec Javornik – KDS</w:t>
      </w:r>
    </w:p>
    <w:p w14:paraId="0F991CA1"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Vrednost projekta: 100.819,60 EUR. Sredstva so se zagotavljala na PP: 230508 – Program odprave posledic neposredne škode na stvareh – domovi za starejše – naravne nesreče 4. 8. 2024</w:t>
      </w:r>
    </w:p>
    <w:p w14:paraId="7FEC104B"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Ministrstvo za solidarno prihodnost je kot predlagatelj Programa odprave posledic neposredne škode na stvareh zaradi posledic neurij z dežjem, vetrom, zemeljskimi plazovi in poplavami med 17. julijem in 3. avgustom 2023 na področju javnih socialnovarstvenih zavodov, ki ga je potrdila Vlada RS s sklepom št. 84400-9/2024/3 z dne 19. 9. 2024, uvrstilo objekt na naslovu Javornik 11, Ravne na Koroškem (dvorec Javornik), ki stoji na nepremičnini katastrska občina 882 Ravne, parcela 110/4. Ocena sredstev za odpravo škode je bila določena v višini 236.827,51 eur z vključenim DDV.</w:t>
      </w:r>
    </w:p>
    <w:p w14:paraId="1E3A1C36"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Z investicijo, ki je zaključena, je upravičenec Koroški dom starostnikov saniral namočene in poškodovane zidove J in Z rizalita in saniral poškodovane stropne plošče nad Z rizalitom, kjer je bil zaradi zamakanja strop prizadet. S sanacijo se prepreči nadaljnje propadanje varovanih delov objekta in fasade na J in Z delu objekta. Sanacijska dela so zajemala utrditveno sanacijo obstoječe fasade s čiščenjem, utrjevanjem in dopolnjevanjem ometa ter končno poslikavo ter sanacijo poškodovane stropne plošče nad Z rizalitom. Na rizalitnih delih so izvedeni novi ometi in nova fasada. Projekt: 2720-</w:t>
      </w:r>
      <w:r w:rsidRPr="00DC6089">
        <w:rPr>
          <w:rFonts w:ascii="Arial" w:eastAsia="Times New Roman" w:hAnsi="Arial"/>
          <w:sz w:val="20"/>
          <w:szCs w:val="20"/>
          <w:lang w:eastAsia="sl-SI"/>
        </w:rPr>
        <w:lastRenderedPageBreak/>
        <w:t xml:space="preserve">24-0910 – Sanacija fasade – Dvorec Javornik – KDS. Vrednost projekta: 236.827,51 EUR. Sredstva so se zagotavljala na PP: 10256 – MSP – Odprava posledic neposredne škode na stvareh – naravne nesreče med 17. 7. in 3. 8. 2024. </w:t>
      </w:r>
    </w:p>
    <w:p w14:paraId="36590CF9"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p>
    <w:p w14:paraId="11537FA1" w14:textId="77777777" w:rsidR="00DC6089" w:rsidRPr="00DC6089" w:rsidRDefault="00DC6089" w:rsidP="00DC6089">
      <w:pPr>
        <w:pStyle w:val="Odsek"/>
        <w:ind w:left="284" w:hanging="284"/>
        <w:jc w:val="left"/>
      </w:pPr>
      <w:r w:rsidRPr="00DC6089">
        <w:t>Celovita krajinsko arhitekturna ureditev območja kulturnega spomenika grad Ptuj</w:t>
      </w:r>
    </w:p>
    <w:p w14:paraId="4B540ECA"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bookmarkStart w:id="1" w:name="_Hlk184632602"/>
      <w:r w:rsidRPr="00DC6089">
        <w:rPr>
          <w:rFonts w:ascii="Arial" w:eastAsia="Times New Roman" w:hAnsi="Arial"/>
          <w:sz w:val="20"/>
          <w:szCs w:val="20"/>
          <w:lang w:eastAsia="sl-SI"/>
        </w:rPr>
        <w:t>Kulturni spomenik grad Ptuj in njegovo območje je v lasti Republike Slovenije.</w:t>
      </w:r>
    </w:p>
    <w:p w14:paraId="72C84A46"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b/>
          <w:bCs/>
          <w:sz w:val="20"/>
          <w:szCs w:val="20"/>
          <w:lang w:eastAsia="sl-SI"/>
        </w:rPr>
        <w:t>Pristojno ministrstvo</w:t>
      </w:r>
      <w:r w:rsidRPr="00DC6089">
        <w:rPr>
          <w:rFonts w:ascii="Arial" w:eastAsia="Times New Roman" w:hAnsi="Arial"/>
          <w:sz w:val="20"/>
          <w:szCs w:val="20"/>
          <w:lang w:eastAsia="sl-SI"/>
        </w:rPr>
        <w:t>: MK</w:t>
      </w:r>
      <w:r w:rsidRPr="00DC6089">
        <w:rPr>
          <w:rFonts w:ascii="Arial" w:eastAsia="Times New Roman" w:hAnsi="Arial"/>
          <w:b/>
          <w:bCs/>
          <w:sz w:val="20"/>
          <w:szCs w:val="20"/>
          <w:lang w:eastAsia="sl-SI"/>
        </w:rPr>
        <w:br/>
        <w:t>Koordinator projekta</w:t>
      </w:r>
      <w:r w:rsidRPr="00DC6089">
        <w:rPr>
          <w:rFonts w:ascii="Arial" w:eastAsia="Times New Roman" w:hAnsi="Arial"/>
          <w:sz w:val="20"/>
          <w:szCs w:val="20"/>
          <w:lang w:eastAsia="sl-SI"/>
        </w:rPr>
        <w:t>: MK, Služba za investicije in ravnanje s stvarnim premoženjem (v nadaljevanju: SIRSP)</w:t>
      </w:r>
      <w:r w:rsidRPr="00DC6089">
        <w:rPr>
          <w:rFonts w:ascii="Arial" w:eastAsia="Times New Roman" w:hAnsi="Arial"/>
          <w:b/>
          <w:bCs/>
          <w:sz w:val="20"/>
          <w:szCs w:val="20"/>
          <w:lang w:eastAsia="sl-SI"/>
        </w:rPr>
        <w:br/>
        <w:t>Upravljalec kulturnega spomenika in investitor</w:t>
      </w:r>
      <w:r w:rsidRPr="00DC6089">
        <w:rPr>
          <w:rFonts w:ascii="Arial" w:eastAsia="Times New Roman" w:hAnsi="Arial"/>
          <w:sz w:val="20"/>
          <w:szCs w:val="20"/>
          <w:lang w:eastAsia="sl-SI"/>
        </w:rPr>
        <w:t>: MK; SIRSP</w:t>
      </w:r>
    </w:p>
    <w:bookmarkEnd w:id="1"/>
    <w:p w14:paraId="08D6590B"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S projektom Krajinsko arhitekturni sanacijski ukrepi na območju kulturnega spomenika Grad Ptuj se bo zagotovila večja odpornost kulturnega spomenika na podnebne spremembe in ekstremne vremenske dogodke. Gre za celosten pristop, ki združuje varovanje kulturne dediščine, trajnostno urejanje prostora in prilagajanje na podnebne spremembe.</w:t>
      </w:r>
    </w:p>
    <w:p w14:paraId="2222A6FB"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Grad Ptuj je ena najpomembnejših kulturnih znamenitosti Slovenije, ki na vrhu grajskega griča že stoletja dominira nad mestom in Dravo. Kompleks, katerega začetki segajo v 11. stoletje, vključuje dva palacija, pomožna poslopja, značilno arkadno dvorišče in druge arhitekturne elemente od romanike do baroka. Grad in mesto Ptuj skupaj tvorita eno najbolje ohranjenih srednjeveških urbanih celot v Sloveniji ter pomembno veduto, ki ima izjemen zgodovinski, kulturni in estetski pomen.</w:t>
      </w:r>
    </w:p>
    <w:p w14:paraId="266CB690"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 xml:space="preserve">Okolje gradu je geološko zahtevno. Zemljina na grajskem griču je sestavljena iz heterogenih tal, ki vključujejo preperele prode in konglomerate. Ta tla so že naravno nagnjena k nestabilnosti, saj imajo nizko kohezivnost in visoko prepustnost, kar pomeni, da so podvržena eroziji, izpiranju finih delcev in zmanjšanju nosilnosti ob večjih obremenitvah. V globini nato naletimo na bolj stabilen teren. </w:t>
      </w:r>
    </w:p>
    <w:p w14:paraId="33A481D0"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 xml:space="preserve">Zgodovinski posegi v grajski grič, kot so odstranitev vegetacije in gradbena dela, so dodatno oslabila stabilnost tal. Zlasti po odstranitvi vegetacije je prišlo do intenzivnega plazenja zemljine. Razmočenost terena zaradi pogostih ekstremnih padavin, ki so posledica podnebnih sprememb, je težavo še poslabšala. Plazenje in krušenje tal neposredno ogrožata grajsko obzidje, grajske stavbe in dostopne poti, predvsem tisto, ki vodi iz smeri dominikanskega samostana. </w:t>
      </w:r>
    </w:p>
    <w:p w14:paraId="4914D7B0"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Spomladi 2023 je prišlo do večjega zdrsa zemljine na zahodni brežini, ki pa do danes še ni saniran. Avgusta 2023 se je na južni brežini pod Ptujskim gradom sprožil večji usad, ki je ogrožal globalno stabilnost obstoječih podpornih zidov na območju Ptujskega gradu. Ta usad je bil do decembra 2023 saniran.</w:t>
      </w:r>
    </w:p>
    <w:p w14:paraId="3FA34D95"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 xml:space="preserve">Cilj projekta je stabilizacija brežin, izboljšanje dostopnosti in povečanje odpornosti gradu na vplive podnebnih sprememb. </w:t>
      </w:r>
    </w:p>
    <w:p w14:paraId="76E43461" w14:textId="77777777" w:rsidR="00DC6089" w:rsidRPr="00DC6089" w:rsidRDefault="00DC6089" w:rsidP="00DC6089">
      <w:pPr>
        <w:spacing w:after="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Ključni ukrepi vključujejo:</w:t>
      </w:r>
    </w:p>
    <w:p w14:paraId="2BBA529E" w14:textId="77777777" w:rsidR="00DC6089" w:rsidRPr="00DC6089" w:rsidRDefault="00DC6089" w:rsidP="00B755D8">
      <w:pPr>
        <w:numPr>
          <w:ilvl w:val="0"/>
          <w:numId w:val="17"/>
        </w:numPr>
        <w:spacing w:after="0" w:line="260" w:lineRule="exact"/>
        <w:jc w:val="both"/>
        <w:rPr>
          <w:rFonts w:ascii="Arial" w:eastAsia="Times New Roman" w:hAnsi="Arial" w:cs="Arial"/>
          <w:sz w:val="20"/>
          <w:szCs w:val="20"/>
        </w:rPr>
      </w:pPr>
      <w:r w:rsidRPr="00DC6089">
        <w:rPr>
          <w:rFonts w:ascii="Arial" w:eastAsia="Times New Roman" w:hAnsi="Arial" w:cs="Arial"/>
          <w:sz w:val="20"/>
          <w:szCs w:val="20"/>
        </w:rPr>
        <w:t>Uporaba zasaditve avtohtone vegetacije, ki bo s svojimi koreninskimi sistemi stabilizirala tla. Vegetacija ne bo le zmanjšala krušljivosti tal, temveč bo tudi izboljšala mikroklimatske razmere in povečala biotsko raznovrstnost območja.</w:t>
      </w:r>
    </w:p>
    <w:p w14:paraId="26004819" w14:textId="77777777" w:rsidR="00DC6089" w:rsidRPr="00DC6089" w:rsidRDefault="00DC6089" w:rsidP="00B755D8">
      <w:pPr>
        <w:numPr>
          <w:ilvl w:val="0"/>
          <w:numId w:val="17"/>
        </w:numPr>
        <w:spacing w:after="0" w:line="260" w:lineRule="exact"/>
        <w:jc w:val="both"/>
        <w:rPr>
          <w:rFonts w:ascii="Arial" w:eastAsia="Times New Roman" w:hAnsi="Arial" w:cs="Arial"/>
          <w:sz w:val="20"/>
          <w:szCs w:val="20"/>
        </w:rPr>
      </w:pPr>
      <w:r w:rsidRPr="00DC6089">
        <w:rPr>
          <w:rFonts w:ascii="Arial" w:eastAsia="Times New Roman" w:hAnsi="Arial" w:cs="Arial"/>
          <w:sz w:val="20"/>
          <w:szCs w:val="20"/>
        </w:rPr>
        <w:t>Uporaba naravnih tehnik za preprečevanje erozije, kot so biološke pregrade, zasaditev grmovnic in trav, ter namestitev geotekstilov.</w:t>
      </w:r>
    </w:p>
    <w:p w14:paraId="73DAB29B" w14:textId="77777777" w:rsidR="00DC6089" w:rsidRPr="00DC6089" w:rsidRDefault="00DC6089" w:rsidP="00B755D8">
      <w:pPr>
        <w:numPr>
          <w:ilvl w:val="0"/>
          <w:numId w:val="17"/>
        </w:numPr>
        <w:spacing w:after="0" w:line="260" w:lineRule="exact"/>
        <w:jc w:val="both"/>
        <w:rPr>
          <w:rFonts w:ascii="Arial" w:eastAsia="Times New Roman" w:hAnsi="Arial" w:cs="Arial"/>
          <w:sz w:val="20"/>
          <w:szCs w:val="20"/>
        </w:rPr>
      </w:pPr>
      <w:r w:rsidRPr="00DC6089">
        <w:rPr>
          <w:rFonts w:ascii="Arial" w:eastAsia="Times New Roman" w:hAnsi="Arial" w:cs="Arial"/>
          <w:sz w:val="20"/>
          <w:szCs w:val="20"/>
        </w:rPr>
        <w:t>Izvedba drenaže in zbiralnikov vode, ki bodo omogočili varno odvajanje površinskih voda ter preprečili razmočenje tal.</w:t>
      </w:r>
    </w:p>
    <w:p w14:paraId="2802E81C" w14:textId="77777777" w:rsidR="00DC6089" w:rsidRPr="00DC6089" w:rsidRDefault="00DC6089" w:rsidP="00B755D8">
      <w:pPr>
        <w:numPr>
          <w:ilvl w:val="0"/>
          <w:numId w:val="17"/>
        </w:numPr>
        <w:spacing w:after="0" w:line="260" w:lineRule="exact"/>
        <w:jc w:val="both"/>
        <w:rPr>
          <w:rFonts w:ascii="Arial" w:eastAsia="Times New Roman" w:hAnsi="Arial" w:cs="Arial"/>
          <w:sz w:val="20"/>
          <w:szCs w:val="20"/>
        </w:rPr>
      </w:pPr>
      <w:r w:rsidRPr="00DC6089">
        <w:rPr>
          <w:rFonts w:ascii="Arial" w:eastAsia="Times New Roman" w:hAnsi="Arial" w:cs="Arial"/>
          <w:sz w:val="20"/>
          <w:szCs w:val="20"/>
        </w:rPr>
        <w:t>Tehnične rešitve, kot so gradnja podpornih zidov in utrditev kritičnih območij s sidranjem, mrežami ali uporabo armiranih tal, bodo dopolnile sonaravne ukrepe.</w:t>
      </w:r>
    </w:p>
    <w:p w14:paraId="128F4122" w14:textId="77777777" w:rsidR="00DC6089" w:rsidRPr="00DC6089" w:rsidRDefault="00DC6089" w:rsidP="00B755D8">
      <w:pPr>
        <w:numPr>
          <w:ilvl w:val="0"/>
          <w:numId w:val="17"/>
        </w:numPr>
        <w:spacing w:after="0" w:line="260" w:lineRule="exact"/>
        <w:jc w:val="both"/>
        <w:rPr>
          <w:rFonts w:ascii="Arial" w:eastAsia="Times New Roman" w:hAnsi="Arial" w:cs="Arial"/>
          <w:sz w:val="20"/>
          <w:szCs w:val="20"/>
        </w:rPr>
      </w:pPr>
      <w:r w:rsidRPr="00DC6089">
        <w:rPr>
          <w:rFonts w:ascii="Arial" w:eastAsia="Times New Roman" w:hAnsi="Arial" w:cs="Arial"/>
          <w:sz w:val="20"/>
          <w:szCs w:val="20"/>
        </w:rPr>
        <w:t>Zaščita grajskega obzidja in temeljev s posebnimi ojačitvami.</w:t>
      </w:r>
    </w:p>
    <w:p w14:paraId="1CC2695B" w14:textId="77777777" w:rsidR="00DC6089" w:rsidRPr="00DC6089" w:rsidRDefault="00DC6089" w:rsidP="00B755D8">
      <w:pPr>
        <w:numPr>
          <w:ilvl w:val="0"/>
          <w:numId w:val="17"/>
        </w:numPr>
        <w:spacing w:after="0" w:line="260" w:lineRule="exact"/>
        <w:jc w:val="both"/>
        <w:rPr>
          <w:rFonts w:ascii="Arial" w:eastAsia="Times New Roman" w:hAnsi="Arial" w:cs="Arial"/>
          <w:sz w:val="20"/>
          <w:szCs w:val="20"/>
        </w:rPr>
      </w:pPr>
      <w:r w:rsidRPr="00DC6089">
        <w:rPr>
          <w:rFonts w:ascii="Arial" w:eastAsia="Times New Roman" w:hAnsi="Arial" w:cs="Arial"/>
          <w:sz w:val="20"/>
          <w:szCs w:val="20"/>
        </w:rPr>
        <w:t>Sanacija obstoječih poti, ki jih je plazenje poškodovalo, ter vzpostavitev novih, varnejših poti. To bo omogočilo dostop do gradu iz vseh smeri, izboljšalo varnost obiskovalcev in povečalo dostopnost kulturnega spomenika.</w:t>
      </w:r>
    </w:p>
    <w:p w14:paraId="69507DC8"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 xml:space="preserve">Z izvedbo teh ukrepov bo Ptujski grad postal bolj odporen na ekstremne vremenske dogodke, kot so močne padavine in dolgotrajne suše, ki negativno vplivajo na stabilnost tal. Poleg tega bo projekt </w:t>
      </w:r>
      <w:r w:rsidRPr="00DC6089">
        <w:rPr>
          <w:rFonts w:ascii="Arial" w:eastAsia="Times New Roman" w:hAnsi="Arial"/>
          <w:sz w:val="20"/>
          <w:szCs w:val="20"/>
          <w:lang w:eastAsia="sl-SI"/>
        </w:rPr>
        <w:lastRenderedPageBreak/>
        <w:t>prispeval k trajnostni zaščiti ene najpomembnejših kulturnih znamenitosti Slovenije ter hkrati okrepil povezanost med kulturno dediščino, naravnim okoljem in lokalno skupnostjo.</w:t>
      </w:r>
    </w:p>
    <w:p w14:paraId="4FF64490"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Ta projekt ni zgolj sanacija, temveč trajnostna investicija v ohranitev nacionalnega zaklada, ki bo hkrati zagotavljala varno in privlačno okolje za obiskovalce ter nadaljnjo promocijo Ptuja kot enega najpomembnejših kulturno-zgodovinskih središč v regiji.</w:t>
      </w:r>
    </w:p>
    <w:p w14:paraId="35B11929"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p>
    <w:p w14:paraId="661F135B" w14:textId="77777777" w:rsidR="00DC6089" w:rsidRPr="00DC6089" w:rsidRDefault="00DC6089" w:rsidP="00DC6089">
      <w:pPr>
        <w:pStyle w:val="Odsek"/>
        <w:ind w:left="284" w:hanging="284"/>
        <w:jc w:val="left"/>
      </w:pPr>
      <w:r w:rsidRPr="00DC6089">
        <w:t>Celovita krajinsko arhitekturna ureditev območja kulturnega spomenika Arboretum Volčji Potok</w:t>
      </w:r>
    </w:p>
    <w:p w14:paraId="5136859D"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bookmarkStart w:id="2" w:name="_Hlk184632436"/>
      <w:r w:rsidRPr="00DC6089">
        <w:rPr>
          <w:rFonts w:ascii="Arial" w:eastAsia="Times New Roman" w:hAnsi="Arial"/>
          <w:sz w:val="20"/>
          <w:szCs w:val="20"/>
          <w:lang w:eastAsia="sl-SI"/>
        </w:rPr>
        <w:t xml:space="preserve">Kulturni spomenik državnega pomena Volčji Potok - Arboretum (EID </w:t>
      </w:r>
      <w:r w:rsidRPr="00DC6089">
        <w:rPr>
          <w:rFonts w:ascii="Arial" w:eastAsia="Times New Roman" w:hAnsi="Arial"/>
          <w:sz w:val="20"/>
          <w:szCs w:val="20"/>
          <w:shd w:val="clear" w:color="auto" w:fill="FFFFFF"/>
          <w:lang w:eastAsia="sl-SI"/>
        </w:rPr>
        <w:t>1-07904</w:t>
      </w:r>
      <w:r w:rsidRPr="00DC6089">
        <w:rPr>
          <w:rFonts w:ascii="Arial" w:eastAsia="Times New Roman" w:hAnsi="Arial"/>
          <w:sz w:val="20"/>
          <w:szCs w:val="20"/>
          <w:lang w:eastAsia="sl-SI"/>
        </w:rPr>
        <w:t>) in njegovo območje je v lasti Republike Slovenije.</w:t>
      </w:r>
    </w:p>
    <w:p w14:paraId="33B0C608"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b/>
          <w:bCs/>
          <w:sz w:val="20"/>
          <w:szCs w:val="20"/>
          <w:lang w:eastAsia="sl-SI"/>
        </w:rPr>
        <w:t>Pristojno ministrstvo</w:t>
      </w:r>
      <w:r w:rsidRPr="00DC6089">
        <w:rPr>
          <w:rFonts w:ascii="Arial" w:eastAsia="Times New Roman" w:hAnsi="Arial"/>
          <w:sz w:val="20"/>
          <w:szCs w:val="20"/>
          <w:lang w:eastAsia="sl-SI"/>
        </w:rPr>
        <w:t>: MK</w:t>
      </w:r>
      <w:r w:rsidRPr="00DC6089">
        <w:rPr>
          <w:rFonts w:ascii="Arial" w:eastAsia="Times New Roman" w:hAnsi="Arial"/>
          <w:sz w:val="20"/>
          <w:szCs w:val="20"/>
          <w:u w:val="single"/>
          <w:lang w:eastAsia="sl-SI"/>
        </w:rPr>
        <w:br/>
      </w:r>
      <w:r w:rsidRPr="00DC6089">
        <w:rPr>
          <w:rFonts w:ascii="Arial" w:eastAsia="Times New Roman" w:hAnsi="Arial"/>
          <w:b/>
          <w:bCs/>
          <w:sz w:val="20"/>
          <w:szCs w:val="20"/>
          <w:lang w:eastAsia="sl-SI"/>
        </w:rPr>
        <w:t>Koordinator projekta</w:t>
      </w:r>
      <w:r w:rsidRPr="00DC6089">
        <w:rPr>
          <w:rFonts w:ascii="Arial" w:eastAsia="Times New Roman" w:hAnsi="Arial"/>
          <w:sz w:val="20"/>
          <w:szCs w:val="20"/>
          <w:lang w:eastAsia="sl-SI"/>
        </w:rPr>
        <w:t>: MK, Direktorat za kulturno dediščino (v nadaljevanju: DKD)</w:t>
      </w:r>
      <w:r w:rsidRPr="00DC6089">
        <w:rPr>
          <w:rFonts w:ascii="Arial" w:eastAsia="Times New Roman" w:hAnsi="Arial"/>
          <w:sz w:val="20"/>
          <w:szCs w:val="20"/>
          <w:u w:val="single"/>
          <w:lang w:eastAsia="sl-SI"/>
        </w:rPr>
        <w:br/>
      </w:r>
      <w:r w:rsidRPr="00DC6089">
        <w:rPr>
          <w:rFonts w:ascii="Arial" w:eastAsia="Times New Roman" w:hAnsi="Arial"/>
          <w:b/>
          <w:bCs/>
          <w:sz w:val="20"/>
          <w:szCs w:val="20"/>
          <w:lang w:eastAsia="sl-SI"/>
        </w:rPr>
        <w:t>Upravljalec kulturnega spomenika in investitor</w:t>
      </w:r>
      <w:r w:rsidRPr="00DC6089">
        <w:rPr>
          <w:rFonts w:ascii="Arial" w:eastAsia="Times New Roman" w:hAnsi="Arial"/>
          <w:sz w:val="20"/>
          <w:szCs w:val="20"/>
          <w:lang w:eastAsia="sl-SI"/>
        </w:rPr>
        <w:t>: Javni zavod Arboretum Volčji Potok</w:t>
      </w:r>
      <w:bookmarkEnd w:id="2"/>
    </w:p>
    <w:p w14:paraId="1FA9ED43" w14:textId="77777777"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Arboretum Volčji Potok sodi med najpomembnejšo vrtno-arhitekturno dediščino v Sloveniji. Preoblikovanje nekdanjega kompleksa dvorca s parkom z vključitvijo ohranjenih grajenih prvin v parkovno zasnovo v krajinskem slogu, uporaba drevnine, grmovnic, zelnatih trajnic in vodnih motivov ter sožitje z naravnimi lastnostmi območja opredeljujejo edinstvenost arboretuma. Tematsko zasnovane enote so likovno in ekološko uravnotežene ter med seboj povezane kot različna krajinska prizorišča. Posebna vrednota je vključitev vidnih prostorskih kakovosti, ki so bližnji grič Homec s cerkvijo ter daljna okolica Kamniških Alp v koncept zasnove. Zaradi velike raznolikosti rastlinskega materiala, zbranega v arboretumu, je ta pomemben tudi biotsko in genetsko.</w:t>
      </w:r>
    </w:p>
    <w:p w14:paraId="54FFDA56" w14:textId="77777777" w:rsidR="00DC6089" w:rsidRPr="00DC6089" w:rsidRDefault="00DC6089" w:rsidP="00DC6089">
      <w:pPr>
        <w:tabs>
          <w:tab w:val="left" w:pos="1701"/>
        </w:tabs>
        <w:spacing w:before="120" w:after="120" w:line="260" w:lineRule="exact"/>
        <w:jc w:val="both"/>
        <w:rPr>
          <w:rFonts w:ascii="Arial" w:eastAsia="Times New Roman" w:hAnsi="Arial" w:cs="Arial"/>
          <w:sz w:val="20"/>
          <w:szCs w:val="20"/>
          <w:lang w:eastAsia="sl-SI"/>
        </w:rPr>
      </w:pPr>
      <w:r w:rsidRPr="00DC6089">
        <w:rPr>
          <w:rFonts w:ascii="Arial" w:eastAsia="Times New Roman" w:hAnsi="Arial"/>
          <w:sz w:val="20"/>
          <w:szCs w:val="20"/>
          <w:lang w:eastAsia="sl-SI"/>
        </w:rPr>
        <w:t xml:space="preserve">S projektom celovite krajinske arhitekturne ureditve </w:t>
      </w:r>
      <w:r w:rsidRPr="00DC6089">
        <w:rPr>
          <w:rFonts w:ascii="Arial" w:eastAsia="Times New Roman" w:hAnsi="Arial"/>
          <w:bCs/>
          <w:sz w:val="20"/>
          <w:szCs w:val="20"/>
          <w:lang w:eastAsia="sl-SI"/>
        </w:rPr>
        <w:t xml:space="preserve">kulturnega spomenika Arboretum Volčji Potok se bo ob upoštevanju varovanih vrednot krajinskih prizorišč povečala odpornost kulturnega spomenika v primeru elementarnih nesreč ter zagotovilo varno in privlačno okolje za obiskovalce, zaposlene in okoliške prebivalce. Za dosego tega cilja so potrebni ukrepi na </w:t>
      </w:r>
      <w:r w:rsidRPr="00DC6089">
        <w:rPr>
          <w:rFonts w:ascii="Arial" w:eastAsia="Times New Roman" w:hAnsi="Arial" w:cs="Arial"/>
          <w:sz w:val="20"/>
          <w:szCs w:val="20"/>
          <w:lang w:eastAsia="sl-SI"/>
        </w:rPr>
        <w:t>vodni infrastrukturi in vodnih telesih površinskih voda (suhi zadrževalnik v Rosuli, Veliko jezero, jezero Otočec, jezero v Jelovi dragi, Rudniški potok, potok Stanjšek, Gozdni potok, Volčji potok). Za sanacijo vodne infrastrukture in vodnih teles je predvidena izdelava hidrološkohidravlične študije, da se pridobijo podatki o vodnem sistemu, ki vpliva na dogajanje vod v območju arboretuma Volčji Potok ter izdela različne projekcije glede na možno količino padavin. Izdela se projektna dokumentacija, ki poleg zagotavljanja ustreznih hidrotehničnih ukrepov za problematična vodna območja zagotavlja tudi ustrezne krajinsko arhitekturne ureditve, primerne vrtno-arhitekturnemu spomeniku državnega pomena.</w:t>
      </w:r>
    </w:p>
    <w:p w14:paraId="7667FB84" w14:textId="77777777" w:rsidR="00DC6089" w:rsidRDefault="00DC6089" w:rsidP="00DC6089">
      <w:pPr>
        <w:tabs>
          <w:tab w:val="left" w:pos="1701"/>
        </w:tabs>
        <w:spacing w:before="120" w:after="120" w:line="260" w:lineRule="exact"/>
        <w:jc w:val="both"/>
        <w:rPr>
          <w:rFonts w:ascii="Arial" w:eastAsia="Times New Roman" w:hAnsi="Arial" w:cs="Arial"/>
          <w:sz w:val="20"/>
          <w:szCs w:val="20"/>
          <w:lang w:eastAsia="sl-SI"/>
        </w:rPr>
      </w:pPr>
      <w:r w:rsidRPr="00DC6089">
        <w:rPr>
          <w:rFonts w:ascii="Arial" w:eastAsia="Times New Roman" w:hAnsi="Arial" w:cs="Arial"/>
          <w:sz w:val="20"/>
          <w:szCs w:val="20"/>
          <w:lang w:eastAsia="sl-SI"/>
        </w:rPr>
        <w:t>Poleg zgoraj navedenih aktivnosti, ki bodo financirane v okviru 76. člena ZORZFS, pa JZ Arboretum Volčji Potok v sodelovanju z MNVP pripravlja investicijsko in projektno dokumentacijo po Programu odprave posledic neposredne škode na stvareh zaradi močnih neurij z večdnevnim obilnim deževjem s poplavami in plazovi 4. avgusta 2023, ki se izvaja po ZOPNN. Investicija po ZOPNN je v prilogi 6: Seznam posebni objekti – kulturni spomeniki, ki so predmet obnove, za sanacijo gozdnih, tlakovanih in drugih parkovnih poti, poškodovanih v poplavah 4. avgusta 2023. Dela se bodo izvajala na parcelah v lasti RS in v upravljanju JZ Arboretum Volčji Potok.</w:t>
      </w:r>
    </w:p>
    <w:p w14:paraId="774A1DD4" w14:textId="77777777" w:rsidR="00D86ADB" w:rsidRDefault="00D86ADB" w:rsidP="00DC6089">
      <w:pPr>
        <w:tabs>
          <w:tab w:val="left" w:pos="1701"/>
        </w:tabs>
        <w:spacing w:before="120" w:after="120" w:line="260" w:lineRule="exact"/>
        <w:jc w:val="both"/>
        <w:rPr>
          <w:rFonts w:ascii="Arial" w:hAnsi="Arial" w:cs="Arial"/>
          <w:b/>
          <w:bCs/>
          <w:sz w:val="20"/>
          <w:szCs w:val="20"/>
        </w:rPr>
      </w:pPr>
    </w:p>
    <w:p w14:paraId="54456F36" w14:textId="1F28B23A" w:rsidR="00DC6089" w:rsidRPr="00DC6089" w:rsidRDefault="00DC6089" w:rsidP="00DC6089">
      <w:pPr>
        <w:tabs>
          <w:tab w:val="left" w:pos="1701"/>
        </w:tabs>
        <w:spacing w:before="120" w:after="120" w:line="260" w:lineRule="exact"/>
        <w:jc w:val="both"/>
        <w:rPr>
          <w:rFonts w:ascii="Arial" w:eastAsia="Times New Roman" w:hAnsi="Arial"/>
          <w:sz w:val="20"/>
          <w:szCs w:val="20"/>
          <w:lang w:eastAsia="sl-SI"/>
        </w:rPr>
      </w:pPr>
      <w:r w:rsidRPr="00DC6089">
        <w:rPr>
          <w:rFonts w:ascii="Arial" w:eastAsia="Times New Roman" w:hAnsi="Arial"/>
          <w:sz w:val="20"/>
          <w:szCs w:val="20"/>
          <w:lang w:eastAsia="sl-SI"/>
        </w:rPr>
        <w:t>Program stopi v veljavo, ko ga podpišejo pooblaščene osebe MK, MZ, MNVP in MSP, ko da soglasje k programu MF in ko se z njim seznani Vlada Republike Slovenije.</w:t>
      </w:r>
    </w:p>
    <w:p w14:paraId="06C850AC" w14:textId="77777777" w:rsidR="00DC6089" w:rsidRPr="00DC6089" w:rsidRDefault="00DC6089" w:rsidP="00DC6089">
      <w:pPr>
        <w:tabs>
          <w:tab w:val="left" w:pos="1701"/>
        </w:tabs>
        <w:spacing w:before="120" w:after="120" w:line="260" w:lineRule="exact"/>
        <w:jc w:val="both"/>
        <w:rPr>
          <w:rFonts w:ascii="Arial" w:eastAsia="Times New Roman" w:hAnsi="Arial"/>
          <w:bCs/>
          <w:sz w:val="20"/>
          <w:szCs w:val="20"/>
          <w:lang w:eastAsia="sl-SI"/>
        </w:rPr>
      </w:pPr>
      <w:r w:rsidRPr="00DC6089">
        <w:rPr>
          <w:rFonts w:ascii="Arial" w:eastAsia="Times New Roman" w:hAnsi="Arial"/>
          <w:bCs/>
          <w:sz w:val="20"/>
          <w:szCs w:val="20"/>
          <w:lang w:eastAsia="sl-SI"/>
        </w:rPr>
        <w:t>Zunanje ureditve se financirajo na podlagi letnega načrta, ki ga sprejme minister, pristojen za kulturo.</w:t>
      </w:r>
    </w:p>
    <w:p w14:paraId="4DCB9918" w14:textId="77777777" w:rsidR="00DC6089" w:rsidRPr="00DC6089" w:rsidRDefault="00DC6089" w:rsidP="00DC6089">
      <w:pPr>
        <w:tabs>
          <w:tab w:val="left" w:pos="1701"/>
        </w:tabs>
        <w:spacing w:before="120" w:after="120" w:line="260" w:lineRule="exact"/>
        <w:rPr>
          <w:rFonts w:ascii="Arial" w:eastAsia="Times New Roman" w:hAnsi="Arial"/>
          <w:sz w:val="20"/>
          <w:szCs w:val="20"/>
          <w:lang w:eastAsia="sl-SI"/>
        </w:rPr>
      </w:pPr>
      <w:r w:rsidRPr="00DC6089">
        <w:rPr>
          <w:rFonts w:ascii="Arial" w:eastAsia="Times New Roman" w:hAnsi="Arial"/>
          <w:sz w:val="20"/>
          <w:szCs w:val="20"/>
          <w:lang w:eastAsia="sl-SI"/>
        </w:rPr>
        <w:t>Letni načrti za posamezna proračunska leta bodo pripravljeni na podlagi programa.</w:t>
      </w:r>
    </w:p>
    <w:p w14:paraId="1C8B49A4" w14:textId="77777777" w:rsidR="00DC6089" w:rsidRDefault="00DC6089" w:rsidP="00DC6089">
      <w:pPr>
        <w:spacing w:after="0" w:line="240" w:lineRule="auto"/>
        <w:rPr>
          <w:rFonts w:ascii="Times New Roman" w:eastAsia="Times New Roman" w:hAnsi="Times New Roman"/>
          <w:sz w:val="24"/>
          <w:szCs w:val="24"/>
          <w:lang w:eastAsia="sl-SI"/>
        </w:rPr>
      </w:pPr>
    </w:p>
    <w:p w14:paraId="3100F6F6" w14:textId="77777777" w:rsidR="00DC6089" w:rsidRDefault="00DC6089" w:rsidP="00DC6089">
      <w:pPr>
        <w:spacing w:after="0" w:line="240" w:lineRule="auto"/>
        <w:rPr>
          <w:rFonts w:ascii="Times New Roman" w:eastAsia="Times New Roman" w:hAnsi="Times New Roman"/>
          <w:sz w:val="24"/>
          <w:szCs w:val="24"/>
          <w:lang w:eastAsia="sl-SI"/>
        </w:rPr>
      </w:pPr>
    </w:p>
    <w:p w14:paraId="2247B6A5" w14:textId="77777777" w:rsidR="00D86ADB" w:rsidRDefault="00D86ADB" w:rsidP="00DC6089">
      <w:pPr>
        <w:spacing w:after="0" w:line="240" w:lineRule="auto"/>
        <w:rPr>
          <w:rFonts w:ascii="Times New Roman" w:eastAsia="Times New Roman" w:hAnsi="Times New Roman"/>
          <w:sz w:val="24"/>
          <w:szCs w:val="24"/>
          <w:lang w:eastAsia="sl-SI"/>
        </w:rPr>
      </w:pPr>
    </w:p>
    <w:p w14:paraId="2BDFD5EC" w14:textId="77777777" w:rsidR="00D86ADB" w:rsidRDefault="00D86ADB" w:rsidP="00DC6089">
      <w:pPr>
        <w:spacing w:after="0" w:line="240" w:lineRule="auto"/>
        <w:rPr>
          <w:rFonts w:ascii="Times New Roman" w:eastAsia="Times New Roman" w:hAnsi="Times New Roman"/>
          <w:sz w:val="24"/>
          <w:szCs w:val="24"/>
          <w:lang w:eastAsia="sl-SI"/>
        </w:rPr>
      </w:pPr>
    </w:p>
    <w:p w14:paraId="41B3525E" w14:textId="77777777" w:rsidR="00D86ADB" w:rsidRPr="00DC6089" w:rsidRDefault="00D86ADB" w:rsidP="00DC6089">
      <w:pPr>
        <w:spacing w:after="0" w:line="240" w:lineRule="auto"/>
        <w:rPr>
          <w:rFonts w:ascii="Times New Roman" w:eastAsia="Times New Roman" w:hAnsi="Times New Roman"/>
          <w:sz w:val="24"/>
          <w:szCs w:val="24"/>
          <w:lang w:eastAsia="sl-SI"/>
        </w:rPr>
      </w:pPr>
    </w:p>
    <w:p w14:paraId="0D0F05D9" w14:textId="77777777" w:rsidR="00DC6089" w:rsidRPr="00DC6089" w:rsidRDefault="00DC6089" w:rsidP="00DC6089">
      <w:pPr>
        <w:spacing w:after="0" w:line="240" w:lineRule="auto"/>
        <w:rPr>
          <w:rFonts w:ascii="Times New Roman" w:eastAsia="Times New Roman" w:hAnsi="Times New Roman"/>
          <w:sz w:val="24"/>
          <w:szCs w:val="24"/>
          <w:lang w:eastAsia="sl-SI"/>
        </w:rPr>
      </w:pPr>
    </w:p>
    <w:tbl>
      <w:tblPr>
        <w:tblW w:w="0" w:type="auto"/>
        <w:tblLook w:val="01E0" w:firstRow="1" w:lastRow="1" w:firstColumn="1" w:lastColumn="1" w:noHBand="0" w:noVBand="0"/>
      </w:tblPr>
      <w:tblGrid>
        <w:gridCol w:w="4504"/>
      </w:tblGrid>
      <w:tr w:rsidR="00DC6089" w:rsidRPr="00DC6089" w14:paraId="467C88E7" w14:textId="77777777" w:rsidTr="007B5E9A">
        <w:tc>
          <w:tcPr>
            <w:tcW w:w="4504" w:type="dxa"/>
          </w:tcPr>
          <w:p w14:paraId="14601E71" w14:textId="77777777" w:rsidR="00DC6089" w:rsidRPr="00DC6089" w:rsidRDefault="00DC6089" w:rsidP="00DC6089">
            <w:pPr>
              <w:spacing w:after="0" w:line="260" w:lineRule="exact"/>
              <w:jc w:val="center"/>
              <w:rPr>
                <w:rFonts w:ascii="Arial" w:eastAsia="Times New Roman" w:hAnsi="Arial" w:cs="Arial"/>
                <w:b/>
                <w:sz w:val="20"/>
                <w:szCs w:val="20"/>
                <w:lang w:eastAsia="sl-SI"/>
              </w:rPr>
            </w:pPr>
            <w:r w:rsidRPr="00DC6089">
              <w:rPr>
                <w:rFonts w:ascii="Arial" w:eastAsia="Times New Roman" w:hAnsi="Arial" w:cs="Arial"/>
                <w:b/>
                <w:sz w:val="20"/>
                <w:szCs w:val="20"/>
                <w:lang w:eastAsia="sl-SI"/>
              </w:rPr>
              <w:lastRenderedPageBreak/>
              <w:t>MINISTRSTVO ZA KULTURO</w:t>
            </w:r>
          </w:p>
        </w:tc>
      </w:tr>
      <w:tr w:rsidR="00DC6089" w:rsidRPr="00DC6089" w14:paraId="45807B53" w14:textId="77777777" w:rsidTr="007B5E9A">
        <w:tc>
          <w:tcPr>
            <w:tcW w:w="4504" w:type="dxa"/>
          </w:tcPr>
          <w:p w14:paraId="329CD412"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64724AC1" w14:textId="77777777" w:rsidTr="007B5E9A">
        <w:tc>
          <w:tcPr>
            <w:tcW w:w="4504" w:type="dxa"/>
          </w:tcPr>
          <w:p w14:paraId="6D07EF40"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 xml:space="preserve">Dr. Asta Vrečko </w:t>
            </w:r>
          </w:p>
        </w:tc>
      </w:tr>
      <w:tr w:rsidR="00DC6089" w:rsidRPr="00DC6089" w14:paraId="2674CE34" w14:textId="77777777" w:rsidTr="007B5E9A">
        <w:tc>
          <w:tcPr>
            <w:tcW w:w="4504" w:type="dxa"/>
          </w:tcPr>
          <w:p w14:paraId="0FAACC85"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ministrica</w:t>
            </w:r>
          </w:p>
        </w:tc>
      </w:tr>
      <w:tr w:rsidR="00DC6089" w:rsidRPr="00DC6089" w14:paraId="1F4E0651" w14:textId="77777777" w:rsidTr="007B5E9A">
        <w:tc>
          <w:tcPr>
            <w:tcW w:w="4504" w:type="dxa"/>
          </w:tcPr>
          <w:p w14:paraId="6A176A18"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50782C3D" w14:textId="77777777" w:rsidTr="007B5E9A">
        <w:trPr>
          <w:trHeight w:val="80"/>
        </w:trPr>
        <w:tc>
          <w:tcPr>
            <w:tcW w:w="4504" w:type="dxa"/>
          </w:tcPr>
          <w:p w14:paraId="0F5524F9"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70A5E2E5" w14:textId="77777777" w:rsidTr="007B5E9A">
        <w:tc>
          <w:tcPr>
            <w:tcW w:w="4504" w:type="dxa"/>
          </w:tcPr>
          <w:p w14:paraId="2D45FA73"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05A4FEE5" w14:textId="77777777" w:rsidTr="007B5E9A">
        <w:tc>
          <w:tcPr>
            <w:tcW w:w="4504" w:type="dxa"/>
          </w:tcPr>
          <w:p w14:paraId="26FE5238"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V Ljubljani, dne…….</w:t>
            </w:r>
          </w:p>
        </w:tc>
      </w:tr>
    </w:tbl>
    <w:p w14:paraId="25D354C9" w14:textId="77777777" w:rsidR="00DC6089" w:rsidRPr="00DC6089" w:rsidRDefault="00DC6089" w:rsidP="00DC6089">
      <w:pPr>
        <w:spacing w:after="0" w:line="260" w:lineRule="exact"/>
        <w:rPr>
          <w:rFonts w:ascii="Arial" w:eastAsia="Times New Roman" w:hAnsi="Arial" w:cs="Arial"/>
          <w:b/>
          <w:sz w:val="20"/>
          <w:szCs w:val="20"/>
          <w:lang w:eastAsia="sl-SI"/>
        </w:rPr>
      </w:pPr>
    </w:p>
    <w:p w14:paraId="37686256" w14:textId="77777777" w:rsidR="00DC6089" w:rsidRPr="00DC6089" w:rsidRDefault="00DC6089" w:rsidP="00DC6089">
      <w:pPr>
        <w:spacing w:after="0" w:line="260" w:lineRule="exact"/>
        <w:rPr>
          <w:rFonts w:ascii="Arial" w:eastAsia="Times New Roman" w:hAnsi="Arial" w:cs="Arial"/>
          <w:b/>
          <w:sz w:val="20"/>
          <w:szCs w:val="20"/>
          <w:lang w:eastAsia="sl-SI"/>
        </w:rPr>
      </w:pPr>
    </w:p>
    <w:p w14:paraId="3A914360" w14:textId="77777777" w:rsidR="00DC6089" w:rsidRPr="00DC6089" w:rsidRDefault="00DC6089" w:rsidP="00DC6089">
      <w:pPr>
        <w:spacing w:after="0" w:line="260" w:lineRule="exact"/>
        <w:rPr>
          <w:rFonts w:ascii="Arial" w:eastAsia="Times New Roman" w:hAnsi="Arial" w:cs="Arial"/>
          <w:b/>
          <w:sz w:val="20"/>
          <w:szCs w:val="20"/>
          <w:lang w:eastAsia="sl-SI"/>
        </w:rPr>
      </w:pPr>
    </w:p>
    <w:tbl>
      <w:tblPr>
        <w:tblW w:w="0" w:type="auto"/>
        <w:tblLook w:val="01E0" w:firstRow="1" w:lastRow="1" w:firstColumn="1" w:lastColumn="1" w:noHBand="0" w:noVBand="0"/>
      </w:tblPr>
      <w:tblGrid>
        <w:gridCol w:w="4504"/>
      </w:tblGrid>
      <w:tr w:rsidR="00DC6089" w:rsidRPr="00DC6089" w14:paraId="3690A41E" w14:textId="77777777" w:rsidTr="007B5E9A">
        <w:tc>
          <w:tcPr>
            <w:tcW w:w="4504" w:type="dxa"/>
          </w:tcPr>
          <w:p w14:paraId="71D29450" w14:textId="77777777" w:rsidR="00DC6089" w:rsidRPr="00DC6089" w:rsidRDefault="00DC6089" w:rsidP="00DC6089">
            <w:pPr>
              <w:spacing w:after="0" w:line="260" w:lineRule="exact"/>
              <w:jc w:val="center"/>
              <w:rPr>
                <w:rFonts w:ascii="Arial" w:eastAsia="Times New Roman" w:hAnsi="Arial" w:cs="Arial"/>
                <w:b/>
                <w:sz w:val="20"/>
                <w:szCs w:val="20"/>
                <w:lang w:eastAsia="sl-SI"/>
              </w:rPr>
            </w:pPr>
            <w:r w:rsidRPr="00DC6089">
              <w:rPr>
                <w:rFonts w:ascii="Arial" w:eastAsia="Times New Roman" w:hAnsi="Arial" w:cs="Arial"/>
                <w:b/>
                <w:sz w:val="20"/>
                <w:szCs w:val="20"/>
                <w:lang w:eastAsia="sl-SI"/>
              </w:rPr>
              <w:t>MINISTRSTVO ZA ZDRAVJE</w:t>
            </w:r>
          </w:p>
        </w:tc>
      </w:tr>
      <w:tr w:rsidR="00DC6089" w:rsidRPr="00DC6089" w14:paraId="00EE578B" w14:textId="77777777" w:rsidTr="007B5E9A">
        <w:tc>
          <w:tcPr>
            <w:tcW w:w="4504" w:type="dxa"/>
          </w:tcPr>
          <w:p w14:paraId="65F4F1D5"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08F5D116" w14:textId="77777777" w:rsidTr="007B5E9A">
        <w:tc>
          <w:tcPr>
            <w:tcW w:w="4504" w:type="dxa"/>
          </w:tcPr>
          <w:p w14:paraId="52A116D5"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 xml:space="preserve">Dr. Valentina Prevolnik Rupel </w:t>
            </w:r>
          </w:p>
        </w:tc>
      </w:tr>
      <w:tr w:rsidR="00DC6089" w:rsidRPr="00DC6089" w14:paraId="414D7DD4" w14:textId="77777777" w:rsidTr="007B5E9A">
        <w:tc>
          <w:tcPr>
            <w:tcW w:w="4504" w:type="dxa"/>
          </w:tcPr>
          <w:p w14:paraId="5962E08E"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ministrica</w:t>
            </w:r>
          </w:p>
        </w:tc>
      </w:tr>
      <w:tr w:rsidR="00DC6089" w:rsidRPr="00DC6089" w14:paraId="585BC9B4" w14:textId="77777777" w:rsidTr="007B5E9A">
        <w:tc>
          <w:tcPr>
            <w:tcW w:w="4504" w:type="dxa"/>
          </w:tcPr>
          <w:p w14:paraId="54E10A7A"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7DA571F9" w14:textId="77777777" w:rsidTr="007B5E9A">
        <w:trPr>
          <w:trHeight w:val="80"/>
        </w:trPr>
        <w:tc>
          <w:tcPr>
            <w:tcW w:w="4504" w:type="dxa"/>
          </w:tcPr>
          <w:p w14:paraId="5455E0FF"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0B4A34A1" w14:textId="77777777" w:rsidTr="007B5E9A">
        <w:tc>
          <w:tcPr>
            <w:tcW w:w="4504" w:type="dxa"/>
          </w:tcPr>
          <w:p w14:paraId="4F124768"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6203DF75" w14:textId="77777777" w:rsidTr="007B5E9A">
        <w:tc>
          <w:tcPr>
            <w:tcW w:w="4504" w:type="dxa"/>
          </w:tcPr>
          <w:p w14:paraId="38D1C1C8"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V Ljubljani,  dne…….</w:t>
            </w:r>
          </w:p>
        </w:tc>
      </w:tr>
    </w:tbl>
    <w:p w14:paraId="49A0887C" w14:textId="77777777" w:rsidR="00DC6089" w:rsidRPr="00DC6089" w:rsidRDefault="00DC6089" w:rsidP="00DC6089">
      <w:pPr>
        <w:spacing w:after="0" w:line="260" w:lineRule="exact"/>
        <w:rPr>
          <w:rFonts w:ascii="Arial" w:eastAsia="Times New Roman" w:hAnsi="Arial" w:cs="Arial"/>
          <w:b/>
          <w:sz w:val="20"/>
          <w:szCs w:val="20"/>
          <w:lang w:eastAsia="sl-SI"/>
        </w:rPr>
      </w:pPr>
    </w:p>
    <w:p w14:paraId="2EA0D5FD" w14:textId="77777777" w:rsidR="00DC6089" w:rsidRPr="00DC6089" w:rsidRDefault="00DC6089" w:rsidP="00DC6089">
      <w:pPr>
        <w:spacing w:after="0" w:line="260" w:lineRule="exact"/>
        <w:rPr>
          <w:rFonts w:ascii="Arial" w:eastAsia="Times New Roman" w:hAnsi="Arial" w:cs="Arial"/>
          <w:b/>
          <w:sz w:val="20"/>
          <w:szCs w:val="20"/>
          <w:lang w:eastAsia="sl-SI"/>
        </w:rPr>
      </w:pPr>
    </w:p>
    <w:p w14:paraId="6B3E15B0" w14:textId="77777777" w:rsidR="00DC6089" w:rsidRPr="00DC6089" w:rsidRDefault="00DC6089" w:rsidP="00DC6089">
      <w:pPr>
        <w:spacing w:after="0" w:line="260" w:lineRule="exact"/>
        <w:rPr>
          <w:rFonts w:ascii="Arial" w:eastAsia="Times New Roman" w:hAnsi="Arial" w:cs="Arial"/>
          <w:sz w:val="20"/>
          <w:szCs w:val="20"/>
          <w:lang w:eastAsia="sl-SI"/>
        </w:rPr>
      </w:pPr>
    </w:p>
    <w:tbl>
      <w:tblPr>
        <w:tblW w:w="0" w:type="auto"/>
        <w:tblLook w:val="01E0" w:firstRow="1" w:lastRow="1" w:firstColumn="1" w:lastColumn="1" w:noHBand="0" w:noVBand="0"/>
      </w:tblPr>
      <w:tblGrid>
        <w:gridCol w:w="4505"/>
      </w:tblGrid>
      <w:tr w:rsidR="00DC6089" w:rsidRPr="00DC6089" w14:paraId="00B803AE" w14:textId="77777777" w:rsidTr="007B5E9A">
        <w:tc>
          <w:tcPr>
            <w:tcW w:w="4505" w:type="dxa"/>
          </w:tcPr>
          <w:p w14:paraId="47D2E56B" w14:textId="77777777" w:rsidR="00DC6089" w:rsidRPr="00DC6089" w:rsidRDefault="00DC6089" w:rsidP="00DC6089">
            <w:pPr>
              <w:spacing w:after="0" w:line="260" w:lineRule="exact"/>
              <w:jc w:val="center"/>
              <w:rPr>
                <w:rFonts w:ascii="Arial" w:eastAsia="Times New Roman" w:hAnsi="Arial" w:cs="Arial"/>
                <w:b/>
                <w:sz w:val="20"/>
                <w:szCs w:val="20"/>
                <w:lang w:eastAsia="sl-SI"/>
              </w:rPr>
            </w:pPr>
            <w:r w:rsidRPr="00DC6089">
              <w:rPr>
                <w:rFonts w:ascii="Arial" w:eastAsia="Times New Roman" w:hAnsi="Arial" w:cs="Arial"/>
                <w:b/>
                <w:sz w:val="20"/>
                <w:szCs w:val="20"/>
                <w:lang w:eastAsia="sl-SI"/>
              </w:rPr>
              <w:t>MINISTRSTVO ZA NARAVNE VIRE IN PROSTOR</w:t>
            </w:r>
          </w:p>
        </w:tc>
      </w:tr>
      <w:tr w:rsidR="00DC6089" w:rsidRPr="00DC6089" w14:paraId="60D6E02B" w14:textId="77777777" w:rsidTr="007B5E9A">
        <w:tc>
          <w:tcPr>
            <w:tcW w:w="4505" w:type="dxa"/>
          </w:tcPr>
          <w:p w14:paraId="2E71DA77"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1F8FD36F" w14:textId="77777777" w:rsidTr="007B5E9A">
        <w:tc>
          <w:tcPr>
            <w:tcW w:w="4505" w:type="dxa"/>
          </w:tcPr>
          <w:p w14:paraId="2E62CE44"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Jože Novak</w:t>
            </w:r>
          </w:p>
        </w:tc>
      </w:tr>
      <w:tr w:rsidR="00DC6089" w:rsidRPr="00DC6089" w14:paraId="33251625" w14:textId="77777777" w:rsidTr="007B5E9A">
        <w:tc>
          <w:tcPr>
            <w:tcW w:w="4505" w:type="dxa"/>
          </w:tcPr>
          <w:p w14:paraId="6BAEFCCC"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minister</w:t>
            </w:r>
          </w:p>
        </w:tc>
      </w:tr>
      <w:tr w:rsidR="00DC6089" w:rsidRPr="00DC6089" w14:paraId="1F151359" w14:textId="77777777" w:rsidTr="007B5E9A">
        <w:tc>
          <w:tcPr>
            <w:tcW w:w="4505" w:type="dxa"/>
          </w:tcPr>
          <w:p w14:paraId="30CF62FB"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76F12B31" w14:textId="77777777" w:rsidTr="007B5E9A">
        <w:trPr>
          <w:trHeight w:val="80"/>
        </w:trPr>
        <w:tc>
          <w:tcPr>
            <w:tcW w:w="4505" w:type="dxa"/>
          </w:tcPr>
          <w:p w14:paraId="069400D9"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7B9AB31B" w14:textId="77777777" w:rsidTr="007B5E9A">
        <w:tc>
          <w:tcPr>
            <w:tcW w:w="4505" w:type="dxa"/>
          </w:tcPr>
          <w:p w14:paraId="1D12F701"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489E40A9" w14:textId="77777777" w:rsidTr="007B5E9A">
        <w:tc>
          <w:tcPr>
            <w:tcW w:w="4505" w:type="dxa"/>
          </w:tcPr>
          <w:p w14:paraId="78D61987"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V Ljubljani,  dne…….</w:t>
            </w:r>
          </w:p>
        </w:tc>
      </w:tr>
    </w:tbl>
    <w:p w14:paraId="7A236D88" w14:textId="77777777" w:rsidR="00DC6089" w:rsidRPr="00DC6089" w:rsidRDefault="00DC6089" w:rsidP="00DC6089">
      <w:pPr>
        <w:spacing w:after="0" w:line="260" w:lineRule="exact"/>
        <w:rPr>
          <w:rFonts w:ascii="Arial" w:eastAsia="Times New Roman" w:hAnsi="Arial" w:cs="Arial"/>
          <w:b/>
          <w:sz w:val="20"/>
          <w:szCs w:val="20"/>
          <w:lang w:eastAsia="sl-SI"/>
        </w:rPr>
      </w:pPr>
    </w:p>
    <w:p w14:paraId="3C2DE7F4" w14:textId="77777777" w:rsidR="00DC6089" w:rsidRPr="00DC6089" w:rsidRDefault="00DC6089" w:rsidP="00DC6089">
      <w:pPr>
        <w:spacing w:after="0" w:line="260" w:lineRule="exact"/>
        <w:rPr>
          <w:rFonts w:ascii="Arial" w:eastAsia="Times New Roman" w:hAnsi="Arial" w:cs="Arial"/>
          <w:b/>
          <w:sz w:val="20"/>
          <w:szCs w:val="20"/>
          <w:lang w:eastAsia="sl-SI"/>
        </w:rPr>
      </w:pPr>
    </w:p>
    <w:p w14:paraId="482844B2" w14:textId="77777777" w:rsidR="00DC6089" w:rsidRPr="00DC6089" w:rsidRDefault="00DC6089" w:rsidP="00DC6089">
      <w:pPr>
        <w:spacing w:after="0" w:line="260" w:lineRule="exact"/>
        <w:rPr>
          <w:rFonts w:ascii="Arial" w:eastAsia="Times New Roman" w:hAnsi="Arial" w:cs="Arial"/>
          <w:b/>
          <w:sz w:val="20"/>
          <w:szCs w:val="20"/>
          <w:lang w:eastAsia="sl-SI"/>
        </w:rPr>
      </w:pPr>
    </w:p>
    <w:tbl>
      <w:tblPr>
        <w:tblW w:w="0" w:type="auto"/>
        <w:tblLook w:val="01E0" w:firstRow="1" w:lastRow="1" w:firstColumn="1" w:lastColumn="1" w:noHBand="0" w:noVBand="0"/>
      </w:tblPr>
      <w:tblGrid>
        <w:gridCol w:w="4505"/>
      </w:tblGrid>
      <w:tr w:rsidR="00DC6089" w:rsidRPr="00DC6089" w14:paraId="74C3D1F0" w14:textId="77777777" w:rsidTr="007B5E9A">
        <w:tc>
          <w:tcPr>
            <w:tcW w:w="4505" w:type="dxa"/>
          </w:tcPr>
          <w:p w14:paraId="4BE03E53" w14:textId="77777777" w:rsidR="00DC6089" w:rsidRPr="00DC6089" w:rsidRDefault="00DC6089" w:rsidP="00DC6089">
            <w:pPr>
              <w:spacing w:after="0" w:line="260" w:lineRule="exact"/>
              <w:jc w:val="center"/>
              <w:rPr>
                <w:rFonts w:ascii="Arial" w:eastAsia="Times New Roman" w:hAnsi="Arial" w:cs="Arial"/>
                <w:b/>
                <w:sz w:val="20"/>
                <w:szCs w:val="20"/>
                <w:lang w:eastAsia="sl-SI"/>
              </w:rPr>
            </w:pPr>
            <w:r w:rsidRPr="00DC6089">
              <w:rPr>
                <w:rFonts w:ascii="Arial" w:eastAsia="Times New Roman" w:hAnsi="Arial" w:cs="Arial"/>
                <w:b/>
                <w:sz w:val="20"/>
                <w:szCs w:val="20"/>
                <w:lang w:eastAsia="sl-SI"/>
              </w:rPr>
              <w:t>MINISTRSTVO ZA SOLIDARNO PRIHODNOST</w:t>
            </w:r>
          </w:p>
        </w:tc>
      </w:tr>
      <w:tr w:rsidR="00DC6089" w:rsidRPr="00DC6089" w14:paraId="6BCA2275" w14:textId="77777777" w:rsidTr="007B5E9A">
        <w:tc>
          <w:tcPr>
            <w:tcW w:w="4505" w:type="dxa"/>
          </w:tcPr>
          <w:p w14:paraId="1759D196"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37F62ECF" w14:textId="77777777" w:rsidTr="007B5E9A">
        <w:tc>
          <w:tcPr>
            <w:tcW w:w="4505" w:type="dxa"/>
          </w:tcPr>
          <w:p w14:paraId="4498E0D5"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Simon Maljevac</w:t>
            </w:r>
          </w:p>
        </w:tc>
      </w:tr>
      <w:tr w:rsidR="00DC6089" w:rsidRPr="00DC6089" w14:paraId="7F8F0FD8" w14:textId="77777777" w:rsidTr="007B5E9A">
        <w:tc>
          <w:tcPr>
            <w:tcW w:w="4505" w:type="dxa"/>
          </w:tcPr>
          <w:p w14:paraId="7A6E9675"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minister</w:t>
            </w:r>
          </w:p>
        </w:tc>
      </w:tr>
      <w:tr w:rsidR="00DC6089" w:rsidRPr="00DC6089" w14:paraId="2CB0C898" w14:textId="77777777" w:rsidTr="007B5E9A">
        <w:tc>
          <w:tcPr>
            <w:tcW w:w="4505" w:type="dxa"/>
          </w:tcPr>
          <w:p w14:paraId="2E5FCFB9"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1324F895" w14:textId="77777777" w:rsidTr="007B5E9A">
        <w:tc>
          <w:tcPr>
            <w:tcW w:w="4505" w:type="dxa"/>
          </w:tcPr>
          <w:p w14:paraId="150C47A3"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05316D0B" w14:textId="77777777" w:rsidTr="007B5E9A">
        <w:tc>
          <w:tcPr>
            <w:tcW w:w="4505" w:type="dxa"/>
          </w:tcPr>
          <w:p w14:paraId="0C6120BB" w14:textId="77777777" w:rsidR="00DC6089" w:rsidRPr="00DC6089" w:rsidRDefault="00DC6089" w:rsidP="00DC6089">
            <w:pPr>
              <w:spacing w:after="0" w:line="260" w:lineRule="exact"/>
              <w:jc w:val="both"/>
              <w:rPr>
                <w:rFonts w:ascii="Arial" w:eastAsia="Times New Roman" w:hAnsi="Arial" w:cs="Arial"/>
                <w:sz w:val="20"/>
                <w:szCs w:val="20"/>
                <w:lang w:eastAsia="sl-SI"/>
              </w:rPr>
            </w:pPr>
          </w:p>
        </w:tc>
      </w:tr>
      <w:tr w:rsidR="00DC6089" w:rsidRPr="00DC6089" w14:paraId="76FDA4AA" w14:textId="77777777" w:rsidTr="007B5E9A">
        <w:tc>
          <w:tcPr>
            <w:tcW w:w="4505" w:type="dxa"/>
          </w:tcPr>
          <w:p w14:paraId="543100EF" w14:textId="77777777" w:rsidR="00DC6089" w:rsidRPr="00DC6089" w:rsidRDefault="00DC6089" w:rsidP="00DC6089">
            <w:pPr>
              <w:spacing w:after="0" w:line="260" w:lineRule="exact"/>
              <w:jc w:val="center"/>
              <w:rPr>
                <w:rFonts w:ascii="Arial" w:eastAsia="Times New Roman" w:hAnsi="Arial" w:cs="Arial"/>
                <w:sz w:val="20"/>
                <w:szCs w:val="20"/>
                <w:lang w:eastAsia="sl-SI"/>
              </w:rPr>
            </w:pPr>
            <w:r w:rsidRPr="00DC6089">
              <w:rPr>
                <w:rFonts w:ascii="Arial" w:eastAsia="Times New Roman" w:hAnsi="Arial" w:cs="Arial"/>
                <w:sz w:val="20"/>
                <w:szCs w:val="20"/>
                <w:lang w:eastAsia="sl-SI"/>
              </w:rPr>
              <w:t>V Ljubljani,  dne…….</w:t>
            </w:r>
          </w:p>
        </w:tc>
      </w:tr>
    </w:tbl>
    <w:p w14:paraId="37D88AEE" w14:textId="77777777" w:rsidR="00841660" w:rsidRDefault="00DC6089" w:rsidP="00841660">
      <w:pPr>
        <w:pStyle w:val="Glava"/>
        <w:spacing w:line="240" w:lineRule="atLeast"/>
        <w:ind w:right="61"/>
        <w:rPr>
          <w:rFonts w:cs="Arial"/>
          <w:b/>
          <w:sz w:val="28"/>
          <w:szCs w:val="28"/>
        </w:rPr>
      </w:pPr>
      <w:r>
        <w:rPr>
          <w:rFonts w:cs="Arial"/>
          <w:b/>
          <w:szCs w:val="20"/>
        </w:rPr>
        <w:br w:type="page"/>
      </w:r>
      <w:r w:rsidR="00841660">
        <w:rPr>
          <w:rFonts w:cs="Arial"/>
          <w:b/>
          <w:sz w:val="28"/>
          <w:szCs w:val="28"/>
        </w:rPr>
        <w:lastRenderedPageBreak/>
        <w:t>Urejanje okolice za povečanje odpornosti kulturnih spomenikov</w:t>
      </w:r>
    </w:p>
    <w:p w14:paraId="0956AF4C" w14:textId="77777777" w:rsidR="00841660" w:rsidRDefault="00841660" w:rsidP="00841660">
      <w:pPr>
        <w:pStyle w:val="Glava"/>
        <w:spacing w:line="240" w:lineRule="atLeast"/>
        <w:ind w:right="61"/>
        <w:jc w:val="both"/>
        <w:rPr>
          <w:rFonts w:cs="Arial"/>
          <w:b/>
          <w:sz w:val="28"/>
          <w:szCs w:val="28"/>
        </w:rPr>
      </w:pPr>
      <w:r>
        <w:rPr>
          <w:rFonts w:cs="Arial"/>
          <w:b/>
          <w:sz w:val="28"/>
          <w:szCs w:val="28"/>
        </w:rPr>
        <w:t>Letni načrt aktivnosti za leto 2026</w:t>
      </w:r>
    </w:p>
    <w:p w14:paraId="5D8F9A20" w14:textId="77777777" w:rsidR="00841660" w:rsidRDefault="00841660" w:rsidP="00841660">
      <w:pPr>
        <w:pStyle w:val="Glava"/>
        <w:spacing w:line="240" w:lineRule="atLeast"/>
        <w:ind w:right="61"/>
        <w:jc w:val="both"/>
        <w:rPr>
          <w:rFonts w:cs="Arial"/>
          <w:bCs/>
          <w:szCs w:val="20"/>
        </w:rPr>
      </w:pPr>
    </w:p>
    <w:p w14:paraId="69189B35" w14:textId="77777777" w:rsidR="00841660" w:rsidRDefault="00841660" w:rsidP="00841660">
      <w:pPr>
        <w:pBdr>
          <w:top w:val="single" w:sz="4" w:space="1" w:color="000000"/>
          <w:left w:val="single" w:sz="4" w:space="4" w:color="000000"/>
          <w:bottom w:val="single" w:sz="4" w:space="1" w:color="000000"/>
          <w:right w:val="single" w:sz="4" w:space="4" w:color="000000"/>
        </w:pBdr>
        <w:shd w:val="clear" w:color="auto" w:fill="DEEAF6"/>
        <w:jc w:val="both"/>
        <w:rPr>
          <w:rFonts w:ascii="Arial" w:hAnsi="Arial" w:cs="Arial"/>
          <w:bCs/>
          <w:sz w:val="20"/>
          <w:szCs w:val="20"/>
        </w:rPr>
      </w:pPr>
      <w:r>
        <w:rPr>
          <w:rFonts w:ascii="Arial" w:hAnsi="Arial" w:cs="Arial"/>
          <w:bCs/>
          <w:sz w:val="20"/>
          <w:szCs w:val="20"/>
        </w:rPr>
        <w:t>Na podlagi 76. člena Zakona o obnovi, razvoju in zagotavljanju finančnih sredstev (ZORZFS) se na območjih, prizadetih v poplavah avgusta 2023 izvajajo celovite krajinsko arhitekturne zunanje ureditve. Te vključujejo pregrupiranje zemeljskih mas, odvajanje površinskih voda, dreniranje, stabilizacijo zemljin, urejanje poti, gradnjo podpornih konstrukcij in zidov ter sajenje vegetacije na plazovitih in poplavnih območjih kulturnih spomenikov v lasti Republike Slovenije. Zunanje ureditve se financirajo na podlagi letnega načrta, ki ga sprejme minister, pristojen za kulturo.</w:t>
      </w:r>
    </w:p>
    <w:p w14:paraId="70073B6F" w14:textId="77777777" w:rsidR="00841660" w:rsidRDefault="00841660" w:rsidP="00841660">
      <w:pPr>
        <w:rPr>
          <w:rFonts w:ascii="Arial" w:hAnsi="Arial" w:cs="Arial"/>
          <w:sz w:val="20"/>
          <w:szCs w:val="20"/>
        </w:rPr>
      </w:pPr>
    </w:p>
    <w:tbl>
      <w:tblPr>
        <w:tblW w:w="9180" w:type="dxa"/>
        <w:tblCellMar>
          <w:left w:w="10" w:type="dxa"/>
          <w:right w:w="10" w:type="dxa"/>
        </w:tblCellMar>
        <w:tblLook w:val="0000" w:firstRow="0" w:lastRow="0" w:firstColumn="0" w:lastColumn="0" w:noHBand="0" w:noVBand="0"/>
      </w:tblPr>
      <w:tblGrid>
        <w:gridCol w:w="556"/>
        <w:gridCol w:w="2416"/>
        <w:gridCol w:w="6208"/>
      </w:tblGrid>
      <w:tr w:rsidR="00841660" w14:paraId="7025C82B" w14:textId="77777777" w:rsidTr="00C04BC4">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08002D7" w14:textId="77777777" w:rsidR="00841660" w:rsidRDefault="00841660" w:rsidP="00C04BC4">
            <w:pPr>
              <w:pStyle w:val="Glava"/>
              <w:ind w:right="61"/>
              <w:rPr>
                <w:rFonts w:cs="Arial"/>
                <w:b/>
                <w:bCs/>
                <w:szCs w:val="20"/>
              </w:rPr>
            </w:pPr>
            <w:r>
              <w:rPr>
                <w:rFonts w:cs="Arial"/>
                <w:b/>
                <w:bCs/>
                <w:szCs w:val="20"/>
              </w:rPr>
              <w:t>Povzetek aktivnosti v letnem načrtu 2026</w:t>
            </w:r>
          </w:p>
          <w:p w14:paraId="29F9D324" w14:textId="77777777" w:rsidR="00841660" w:rsidRDefault="00841660" w:rsidP="00C04BC4">
            <w:pPr>
              <w:pStyle w:val="Glava"/>
              <w:ind w:right="61"/>
              <w:rPr>
                <w:rFonts w:cs="Arial"/>
                <w:iCs/>
                <w:szCs w:val="20"/>
              </w:rPr>
            </w:pPr>
            <w:r>
              <w:rPr>
                <w:rFonts w:cs="Arial"/>
                <w:iCs/>
                <w:szCs w:val="20"/>
              </w:rPr>
              <w:t>Navedene so aktivnosti letnega načrta za leto 2026: priprava strokovnih podlag, priprava projektne dokumentacije, priprava investicijske dokumentacije, izvedba javnih naročil, izvedba investicije. Povzetek vključuje termine z datumi, naziv aktivnosti in lokacijo.</w:t>
            </w:r>
          </w:p>
        </w:tc>
      </w:tr>
      <w:tr w:rsidR="00841660" w14:paraId="5081DCE6"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47D0D62" w14:textId="77777777" w:rsidR="00841660" w:rsidRDefault="00841660" w:rsidP="00C04BC4">
            <w:pPr>
              <w:pStyle w:val="Glava"/>
              <w:ind w:right="61"/>
              <w:rPr>
                <w:rFonts w:cs="Arial"/>
                <w:b/>
                <w:bCs/>
                <w:szCs w:val="20"/>
              </w:rPr>
            </w:pPr>
            <w:r>
              <w:rPr>
                <w:rFonts w:cs="Arial"/>
                <w:b/>
                <w:bCs/>
                <w:szCs w:val="20"/>
              </w:rPr>
              <w:t>Št.</w:t>
            </w:r>
          </w:p>
        </w:tc>
        <w:tc>
          <w:tcPr>
            <w:tcW w:w="241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C775ADD" w14:textId="77777777" w:rsidR="00841660" w:rsidRDefault="00841660" w:rsidP="00C04BC4">
            <w:pPr>
              <w:pStyle w:val="Glava"/>
              <w:ind w:right="61"/>
              <w:rPr>
                <w:rFonts w:cs="Arial"/>
                <w:b/>
                <w:bCs/>
                <w:szCs w:val="20"/>
              </w:rPr>
            </w:pPr>
            <w:r>
              <w:rPr>
                <w:rFonts w:cs="Arial"/>
                <w:b/>
                <w:bCs/>
                <w:szCs w:val="20"/>
              </w:rPr>
              <w:t>Termin</w:t>
            </w:r>
          </w:p>
        </w:tc>
        <w:tc>
          <w:tcPr>
            <w:tcW w:w="620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9E5D0A4" w14:textId="77777777" w:rsidR="00841660" w:rsidRDefault="00841660" w:rsidP="00C04BC4">
            <w:pPr>
              <w:pStyle w:val="Glava"/>
              <w:ind w:right="61"/>
              <w:rPr>
                <w:rFonts w:cs="Arial"/>
                <w:b/>
                <w:bCs/>
                <w:szCs w:val="20"/>
              </w:rPr>
            </w:pPr>
            <w:r>
              <w:rPr>
                <w:rFonts w:cs="Arial"/>
                <w:b/>
                <w:bCs/>
                <w:szCs w:val="20"/>
              </w:rPr>
              <w:t>Aktivnost</w:t>
            </w:r>
          </w:p>
        </w:tc>
      </w:tr>
      <w:tr w:rsidR="00841660" w14:paraId="559D21E8"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3BAC" w14:textId="77777777" w:rsidR="00841660" w:rsidRDefault="00841660" w:rsidP="00C04BC4">
            <w:pPr>
              <w:pStyle w:val="Glava"/>
              <w:ind w:right="61"/>
              <w:rPr>
                <w:rFonts w:cs="Arial"/>
                <w:b/>
                <w:bCs/>
                <w:szCs w:val="20"/>
              </w:rPr>
            </w:pPr>
            <w:r>
              <w:rPr>
                <w:rFonts w:cs="Arial"/>
                <w:b/>
                <w:bCs/>
                <w:szCs w:val="20"/>
              </w:rPr>
              <w:t>1.</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20057" w14:textId="77777777" w:rsidR="00841660" w:rsidRDefault="00841660" w:rsidP="00C04BC4">
            <w:pPr>
              <w:pStyle w:val="Glava"/>
              <w:ind w:right="61"/>
              <w:rPr>
                <w:rFonts w:cs="Arial"/>
                <w:b/>
                <w:bCs/>
                <w:szCs w:val="20"/>
              </w:rPr>
            </w:pPr>
            <w:r>
              <w:rPr>
                <w:rFonts w:cs="Arial"/>
                <w:b/>
                <w:bCs/>
                <w:szCs w:val="20"/>
              </w:rPr>
              <w:t>marec – december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3CEB1" w14:textId="77777777" w:rsidR="00841660" w:rsidRDefault="00841660" w:rsidP="00C04BC4">
            <w:pPr>
              <w:pStyle w:val="Glava"/>
              <w:ind w:right="61"/>
            </w:pPr>
            <w:r>
              <w:rPr>
                <w:rFonts w:cs="Arial"/>
                <w:szCs w:val="20"/>
              </w:rPr>
              <w:t>Objava razpisa in izbor projektov - Javni razpis za celovite krajinske ureditve kulturnih spomenikov v lasti občin, pravnih in fizičnih oseb</w:t>
            </w:r>
          </w:p>
        </w:tc>
      </w:tr>
      <w:tr w:rsidR="00841660" w14:paraId="2846F398"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AB7AC" w14:textId="77777777" w:rsidR="00841660" w:rsidRDefault="00841660" w:rsidP="00C04BC4">
            <w:pPr>
              <w:pStyle w:val="Glava"/>
              <w:ind w:right="61"/>
              <w:rPr>
                <w:rFonts w:cs="Arial"/>
                <w:b/>
                <w:bCs/>
                <w:szCs w:val="20"/>
              </w:rPr>
            </w:pPr>
            <w:r>
              <w:rPr>
                <w:rFonts w:cs="Arial"/>
                <w:b/>
                <w:bCs/>
                <w:szCs w:val="20"/>
              </w:rPr>
              <w:t>2.</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4F4A8" w14:textId="77777777" w:rsidR="00841660" w:rsidRDefault="00841660" w:rsidP="00C04BC4">
            <w:pPr>
              <w:pStyle w:val="Glava"/>
              <w:ind w:right="61"/>
              <w:rPr>
                <w:rFonts w:cs="Arial"/>
                <w:b/>
                <w:bCs/>
                <w:szCs w:val="20"/>
              </w:rPr>
            </w:pPr>
            <w:r>
              <w:rPr>
                <w:rFonts w:cs="Arial"/>
                <w:b/>
                <w:bCs/>
                <w:szCs w:val="20"/>
              </w:rPr>
              <w:t>januar – maj*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AD38F" w14:textId="77777777" w:rsidR="00841660" w:rsidRDefault="00841660" w:rsidP="00C04BC4">
            <w:pPr>
              <w:pStyle w:val="Glava"/>
              <w:ind w:right="61"/>
              <w:rPr>
                <w:rFonts w:cs="Arial"/>
                <w:bCs/>
                <w:szCs w:val="20"/>
              </w:rPr>
            </w:pPr>
            <w:r>
              <w:rPr>
                <w:rFonts w:cs="Arial"/>
                <w:bCs/>
                <w:szCs w:val="20"/>
              </w:rPr>
              <w:t>Projektna naloga - Celovita krajinsko arhitekturna ureditev območja kulturnega spomenika grad Katzenstein</w:t>
            </w:r>
          </w:p>
          <w:p w14:paraId="7F52D875" w14:textId="77777777" w:rsidR="00841660" w:rsidRDefault="00841660" w:rsidP="00C04BC4">
            <w:pPr>
              <w:pStyle w:val="Glava"/>
              <w:ind w:right="61"/>
              <w:rPr>
                <w:rFonts w:cs="Arial"/>
                <w:bCs/>
                <w:szCs w:val="20"/>
              </w:rPr>
            </w:pPr>
            <w:r>
              <w:rPr>
                <w:rFonts w:cs="Arial"/>
                <w:bCs/>
                <w:szCs w:val="20"/>
              </w:rPr>
              <w:t>*osnova za izdelavo PN in projektne dokumentacije so urbanistična izhodišča</w:t>
            </w:r>
          </w:p>
        </w:tc>
      </w:tr>
      <w:tr w:rsidR="00841660" w14:paraId="3DBACBF2"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BE80F" w14:textId="77777777" w:rsidR="00841660" w:rsidRDefault="00841660" w:rsidP="00C04BC4">
            <w:pPr>
              <w:pStyle w:val="Glava"/>
              <w:ind w:right="61"/>
              <w:rPr>
                <w:rFonts w:cs="Arial"/>
                <w:b/>
                <w:bCs/>
                <w:szCs w:val="20"/>
              </w:rPr>
            </w:pPr>
            <w:r>
              <w:rPr>
                <w:rFonts w:cs="Arial"/>
                <w:b/>
                <w:bCs/>
                <w:szCs w:val="20"/>
              </w:rPr>
              <w:t xml:space="preserve">3. </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25920" w14:textId="77777777" w:rsidR="00841660" w:rsidRDefault="00841660" w:rsidP="00C04BC4">
            <w:pPr>
              <w:pStyle w:val="Glava"/>
              <w:ind w:right="61"/>
              <w:rPr>
                <w:rFonts w:cs="Arial"/>
                <w:b/>
                <w:bCs/>
                <w:szCs w:val="20"/>
              </w:rPr>
            </w:pPr>
            <w:r>
              <w:rPr>
                <w:rFonts w:cs="Arial"/>
                <w:b/>
                <w:bCs/>
                <w:szCs w:val="20"/>
              </w:rPr>
              <w:t>februar – avgust*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1D3A6" w14:textId="77777777" w:rsidR="00841660" w:rsidRDefault="00841660" w:rsidP="00C04BC4">
            <w:pPr>
              <w:pStyle w:val="Glava"/>
              <w:ind w:right="61"/>
              <w:rPr>
                <w:rFonts w:cs="Arial"/>
                <w:bCs/>
                <w:szCs w:val="20"/>
              </w:rPr>
            </w:pPr>
            <w:r>
              <w:rPr>
                <w:rFonts w:cs="Arial"/>
                <w:bCs/>
                <w:szCs w:val="20"/>
              </w:rPr>
              <w:t>Idejni projekt z ocenjeno vrednostjo (urbanistična izhodišča) - Celovita krajinsko arhitekturna ureditev območja kulturnega spomenika grad Katzenstein</w:t>
            </w:r>
          </w:p>
          <w:p w14:paraId="74C17BE4" w14:textId="77777777" w:rsidR="00841660" w:rsidRDefault="00841660" w:rsidP="00C04BC4">
            <w:pPr>
              <w:pStyle w:val="Glava"/>
              <w:ind w:right="61"/>
              <w:rPr>
                <w:rFonts w:cs="Arial"/>
                <w:bCs/>
                <w:szCs w:val="20"/>
              </w:rPr>
            </w:pPr>
            <w:r>
              <w:rPr>
                <w:rFonts w:cs="Arial"/>
                <w:bCs/>
                <w:szCs w:val="20"/>
              </w:rPr>
              <w:t>*osnova za izdelavo PN so urbanistična izhodišča</w:t>
            </w:r>
          </w:p>
        </w:tc>
      </w:tr>
      <w:tr w:rsidR="00841660" w14:paraId="5DC7AE0F"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ECEF7" w14:textId="77777777" w:rsidR="00841660" w:rsidRDefault="00841660" w:rsidP="00C04BC4">
            <w:pPr>
              <w:pStyle w:val="Glava"/>
              <w:ind w:right="61"/>
              <w:rPr>
                <w:rFonts w:cs="Arial"/>
                <w:b/>
                <w:bCs/>
                <w:szCs w:val="20"/>
              </w:rPr>
            </w:pPr>
            <w:r>
              <w:rPr>
                <w:rFonts w:cs="Arial"/>
                <w:b/>
                <w:bCs/>
                <w:szCs w:val="20"/>
              </w:rPr>
              <w:t>4.</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C195" w14:textId="77777777" w:rsidR="00841660" w:rsidRDefault="00841660" w:rsidP="00C04BC4">
            <w:pPr>
              <w:pStyle w:val="Glava"/>
              <w:ind w:right="61"/>
              <w:rPr>
                <w:rFonts w:cs="Arial"/>
                <w:b/>
                <w:bCs/>
                <w:szCs w:val="20"/>
              </w:rPr>
            </w:pPr>
            <w:r>
              <w:rPr>
                <w:rFonts w:cs="Arial"/>
                <w:b/>
                <w:bCs/>
                <w:szCs w:val="20"/>
              </w:rPr>
              <w:t>marec - junij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4188" w14:textId="77777777" w:rsidR="00841660" w:rsidRDefault="00841660" w:rsidP="00C04BC4">
            <w:pPr>
              <w:pStyle w:val="Glava"/>
              <w:ind w:right="61"/>
              <w:rPr>
                <w:rFonts w:cs="Arial"/>
                <w:bCs/>
                <w:szCs w:val="20"/>
              </w:rPr>
            </w:pPr>
            <w:r>
              <w:rPr>
                <w:rFonts w:cs="Arial"/>
                <w:bCs/>
                <w:szCs w:val="20"/>
              </w:rPr>
              <w:t>Investicijska dokumentacija - Celovita krajinsko arhitekturna ureditev območja kulturnega spomenika grad Katzenstein</w:t>
            </w:r>
          </w:p>
        </w:tc>
      </w:tr>
      <w:tr w:rsidR="00841660" w14:paraId="14238E64"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D635E" w14:textId="77777777" w:rsidR="00841660" w:rsidRDefault="00841660" w:rsidP="00C04BC4">
            <w:pPr>
              <w:pStyle w:val="Glava"/>
              <w:ind w:right="61"/>
              <w:rPr>
                <w:rFonts w:cs="Arial"/>
                <w:b/>
                <w:bCs/>
                <w:szCs w:val="20"/>
              </w:rPr>
            </w:pPr>
            <w:r>
              <w:rPr>
                <w:rFonts w:cs="Arial"/>
                <w:b/>
                <w:bCs/>
                <w:szCs w:val="20"/>
              </w:rPr>
              <w:t>5.</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9F8E6" w14:textId="77777777" w:rsidR="00841660" w:rsidRDefault="00841660" w:rsidP="00C04BC4">
            <w:pPr>
              <w:pStyle w:val="Glava"/>
              <w:ind w:right="61"/>
              <w:rPr>
                <w:rFonts w:cs="Arial"/>
                <w:b/>
                <w:bCs/>
                <w:szCs w:val="20"/>
              </w:rPr>
            </w:pPr>
            <w:r>
              <w:rPr>
                <w:rFonts w:cs="Arial"/>
                <w:b/>
                <w:bCs/>
                <w:szCs w:val="20"/>
              </w:rPr>
              <w:t>junij – september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E4AAC" w14:textId="77777777" w:rsidR="00841660" w:rsidRDefault="00841660" w:rsidP="00C04BC4">
            <w:pPr>
              <w:pStyle w:val="Glava"/>
              <w:ind w:right="61"/>
              <w:rPr>
                <w:rFonts w:cs="Arial"/>
                <w:bCs/>
                <w:szCs w:val="20"/>
              </w:rPr>
            </w:pPr>
            <w:r>
              <w:rPr>
                <w:rFonts w:cs="Arial"/>
                <w:bCs/>
                <w:szCs w:val="20"/>
              </w:rPr>
              <w:t>Projektna dokumentacija - Celovita krajinsko arhitekturna ureditev območja kulturnega spomenika grad Katzenstein</w:t>
            </w:r>
          </w:p>
        </w:tc>
      </w:tr>
      <w:tr w:rsidR="00841660" w14:paraId="41C88BDE"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A4701" w14:textId="77777777" w:rsidR="00841660" w:rsidRDefault="00841660" w:rsidP="00C04BC4">
            <w:pPr>
              <w:pStyle w:val="Glava"/>
              <w:ind w:right="61"/>
              <w:rPr>
                <w:rFonts w:cs="Arial"/>
                <w:b/>
                <w:bCs/>
                <w:szCs w:val="20"/>
              </w:rPr>
            </w:pPr>
            <w:r>
              <w:rPr>
                <w:rFonts w:cs="Arial"/>
                <w:b/>
                <w:bCs/>
                <w:szCs w:val="20"/>
              </w:rPr>
              <w:t>6.</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BF71" w14:textId="77777777" w:rsidR="00841660" w:rsidRDefault="00841660" w:rsidP="00C04BC4">
            <w:pPr>
              <w:pStyle w:val="Glava"/>
              <w:ind w:right="61"/>
              <w:rPr>
                <w:rFonts w:cs="Arial"/>
                <w:b/>
                <w:bCs/>
                <w:szCs w:val="20"/>
              </w:rPr>
            </w:pPr>
            <w:r>
              <w:rPr>
                <w:rFonts w:cs="Arial"/>
                <w:b/>
                <w:bCs/>
                <w:szCs w:val="20"/>
              </w:rPr>
              <w:t>september 2025 - april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0FDE" w14:textId="77777777" w:rsidR="00841660" w:rsidRDefault="00841660" w:rsidP="00C04BC4">
            <w:pPr>
              <w:pStyle w:val="Glava"/>
              <w:ind w:right="61"/>
              <w:rPr>
                <w:rFonts w:cs="Arial"/>
                <w:bCs/>
                <w:szCs w:val="20"/>
              </w:rPr>
            </w:pPr>
            <w:r>
              <w:rPr>
                <w:rFonts w:cs="Arial"/>
                <w:bCs/>
                <w:szCs w:val="20"/>
              </w:rPr>
              <w:t>Idejni projekt z ocenjeno vrednostjo - Celovita krajinsko arhitekturna ureditev območja kulturnega spomenika grad Grad</w:t>
            </w:r>
          </w:p>
        </w:tc>
      </w:tr>
      <w:tr w:rsidR="00841660" w14:paraId="3C9D4813"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AA3C8" w14:textId="77777777" w:rsidR="00841660" w:rsidRDefault="00841660" w:rsidP="00C04BC4">
            <w:pPr>
              <w:pStyle w:val="Glava"/>
              <w:ind w:right="61"/>
              <w:rPr>
                <w:rFonts w:cs="Arial"/>
                <w:b/>
                <w:bCs/>
                <w:szCs w:val="20"/>
              </w:rPr>
            </w:pPr>
            <w:r>
              <w:rPr>
                <w:rFonts w:cs="Arial"/>
                <w:b/>
                <w:bCs/>
                <w:szCs w:val="20"/>
              </w:rPr>
              <w:t>7.</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A0B38" w14:textId="77777777" w:rsidR="00841660" w:rsidRDefault="00841660" w:rsidP="00C04BC4">
            <w:pPr>
              <w:pStyle w:val="Glava"/>
              <w:ind w:right="61"/>
              <w:rPr>
                <w:rFonts w:cs="Arial"/>
                <w:b/>
                <w:bCs/>
                <w:szCs w:val="20"/>
              </w:rPr>
            </w:pPr>
            <w:r>
              <w:rPr>
                <w:rFonts w:cs="Arial"/>
                <w:b/>
                <w:bCs/>
                <w:szCs w:val="20"/>
              </w:rPr>
              <w:t>maj - junij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D3BD6" w14:textId="77777777" w:rsidR="00841660" w:rsidRDefault="00841660" w:rsidP="00C04BC4">
            <w:pPr>
              <w:pStyle w:val="Glava"/>
              <w:ind w:right="61"/>
              <w:rPr>
                <w:rFonts w:cs="Arial"/>
                <w:bCs/>
                <w:szCs w:val="20"/>
              </w:rPr>
            </w:pPr>
            <w:r>
              <w:rPr>
                <w:rFonts w:cs="Arial"/>
                <w:bCs/>
                <w:szCs w:val="20"/>
              </w:rPr>
              <w:t>Investicijska dokumentacija - Celovita krajinsko arhitekturna ureditev območja kulturnega spomenika grad Grad</w:t>
            </w:r>
          </w:p>
        </w:tc>
      </w:tr>
      <w:tr w:rsidR="00841660" w14:paraId="1C3328F2"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2D7BE" w14:textId="77777777" w:rsidR="00841660" w:rsidRDefault="00841660" w:rsidP="00C04BC4">
            <w:pPr>
              <w:pStyle w:val="Glava"/>
              <w:ind w:right="61"/>
              <w:rPr>
                <w:rFonts w:cs="Arial"/>
                <w:b/>
                <w:bCs/>
                <w:szCs w:val="20"/>
              </w:rPr>
            </w:pPr>
            <w:r>
              <w:rPr>
                <w:rFonts w:cs="Arial"/>
                <w:b/>
                <w:bCs/>
                <w:szCs w:val="20"/>
              </w:rPr>
              <w:t>8.</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B81DF" w14:textId="77777777" w:rsidR="00841660" w:rsidRDefault="00841660" w:rsidP="00C04BC4">
            <w:pPr>
              <w:pStyle w:val="Glava"/>
              <w:ind w:right="61"/>
              <w:rPr>
                <w:rFonts w:cs="Arial"/>
                <w:b/>
                <w:bCs/>
                <w:szCs w:val="20"/>
              </w:rPr>
            </w:pPr>
            <w:r>
              <w:rPr>
                <w:rFonts w:cs="Arial"/>
                <w:b/>
                <w:bCs/>
                <w:szCs w:val="20"/>
              </w:rPr>
              <w:t>julij - december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20693" w14:textId="77777777" w:rsidR="00841660" w:rsidRDefault="00841660" w:rsidP="00C04BC4">
            <w:pPr>
              <w:pStyle w:val="Glava"/>
              <w:ind w:right="61"/>
              <w:rPr>
                <w:rFonts w:cs="Arial"/>
                <w:bCs/>
                <w:szCs w:val="20"/>
              </w:rPr>
            </w:pPr>
            <w:r>
              <w:rPr>
                <w:rFonts w:cs="Arial"/>
                <w:bCs/>
                <w:szCs w:val="20"/>
              </w:rPr>
              <w:t>Projektna dokumentacija - Celovita krajinsko arhitekturna ureditev območja kulturnega spomenika grad Grad</w:t>
            </w:r>
          </w:p>
        </w:tc>
      </w:tr>
      <w:tr w:rsidR="00841660" w14:paraId="696641E1"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682D5" w14:textId="77777777" w:rsidR="00841660" w:rsidRDefault="00841660" w:rsidP="00C04BC4">
            <w:pPr>
              <w:pStyle w:val="Glava"/>
              <w:ind w:right="61"/>
              <w:rPr>
                <w:rFonts w:cs="Arial"/>
                <w:b/>
                <w:bCs/>
                <w:szCs w:val="20"/>
              </w:rPr>
            </w:pPr>
            <w:r>
              <w:rPr>
                <w:rFonts w:cs="Arial"/>
                <w:b/>
                <w:bCs/>
                <w:szCs w:val="20"/>
              </w:rPr>
              <w:t>9.</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62B0E" w14:textId="77777777" w:rsidR="00841660" w:rsidRDefault="00841660" w:rsidP="00C04BC4">
            <w:pPr>
              <w:pStyle w:val="Glava"/>
              <w:ind w:right="61"/>
              <w:rPr>
                <w:rFonts w:cs="Arial"/>
                <w:b/>
                <w:bCs/>
                <w:szCs w:val="20"/>
              </w:rPr>
            </w:pPr>
            <w:r>
              <w:rPr>
                <w:rFonts w:cs="Arial"/>
                <w:b/>
                <w:bCs/>
                <w:szCs w:val="20"/>
              </w:rPr>
              <w:t>januar - februar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6D5D" w14:textId="77777777" w:rsidR="00841660" w:rsidRDefault="00841660" w:rsidP="00C04BC4">
            <w:pPr>
              <w:pStyle w:val="Glava"/>
              <w:ind w:right="61"/>
              <w:rPr>
                <w:rFonts w:cs="Arial"/>
                <w:bCs/>
                <w:szCs w:val="20"/>
              </w:rPr>
            </w:pPr>
            <w:r>
              <w:rPr>
                <w:rFonts w:cs="Arial"/>
                <w:bCs/>
                <w:szCs w:val="20"/>
              </w:rPr>
              <w:t>Priprava PZI dokumentacije s popisom del - Celovita krajinsko arhitekturna ureditev območja kulturnega spomenika dvorec Javornik</w:t>
            </w:r>
          </w:p>
        </w:tc>
      </w:tr>
      <w:tr w:rsidR="00841660" w14:paraId="268DBD53"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A5551" w14:textId="77777777" w:rsidR="00841660" w:rsidRDefault="00841660" w:rsidP="00C04BC4">
            <w:pPr>
              <w:pStyle w:val="Glava"/>
              <w:ind w:right="61"/>
              <w:rPr>
                <w:rFonts w:cs="Arial"/>
                <w:b/>
                <w:bCs/>
                <w:szCs w:val="20"/>
              </w:rPr>
            </w:pPr>
            <w:r>
              <w:rPr>
                <w:rFonts w:cs="Arial"/>
                <w:b/>
                <w:bCs/>
                <w:szCs w:val="20"/>
              </w:rPr>
              <w:t>10.</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D294" w14:textId="77777777" w:rsidR="00841660" w:rsidRDefault="00841660" w:rsidP="00C04BC4">
            <w:pPr>
              <w:pStyle w:val="Glava"/>
              <w:ind w:right="61"/>
              <w:rPr>
                <w:rFonts w:cs="Arial"/>
                <w:b/>
                <w:bCs/>
                <w:szCs w:val="20"/>
              </w:rPr>
            </w:pPr>
            <w:r>
              <w:rPr>
                <w:rFonts w:cs="Arial"/>
                <w:b/>
                <w:bCs/>
                <w:szCs w:val="20"/>
              </w:rPr>
              <w:t>februar - marec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63C8D" w14:textId="77777777" w:rsidR="00841660" w:rsidRDefault="00841660" w:rsidP="00C04BC4">
            <w:pPr>
              <w:pStyle w:val="Glava"/>
              <w:ind w:right="61"/>
              <w:rPr>
                <w:rFonts w:cs="Arial"/>
                <w:bCs/>
                <w:szCs w:val="20"/>
              </w:rPr>
            </w:pPr>
            <w:r>
              <w:rPr>
                <w:rFonts w:cs="Arial"/>
                <w:bCs/>
                <w:szCs w:val="20"/>
              </w:rPr>
              <w:t>Izvedba JN za izbor izvajalca GOI del in izvajalcev nadzora - Celovita krajinsko arhitekturna ureditev območja kulturnega spomenika dvorec Javornik</w:t>
            </w:r>
          </w:p>
        </w:tc>
      </w:tr>
      <w:tr w:rsidR="00841660" w14:paraId="317DE4CB"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4D34C" w14:textId="77777777" w:rsidR="00841660" w:rsidRDefault="00841660" w:rsidP="00C04BC4">
            <w:pPr>
              <w:pStyle w:val="Glava"/>
              <w:ind w:right="61"/>
              <w:rPr>
                <w:rFonts w:cs="Arial"/>
                <w:b/>
                <w:bCs/>
                <w:szCs w:val="20"/>
              </w:rPr>
            </w:pPr>
            <w:r>
              <w:rPr>
                <w:rFonts w:cs="Arial"/>
                <w:b/>
                <w:bCs/>
                <w:szCs w:val="20"/>
              </w:rPr>
              <w:t>11.</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E2A7" w14:textId="77777777" w:rsidR="00841660" w:rsidRDefault="00841660" w:rsidP="00C04BC4">
            <w:pPr>
              <w:pStyle w:val="Glava"/>
              <w:ind w:right="61"/>
              <w:rPr>
                <w:rFonts w:cs="Arial"/>
                <w:b/>
                <w:bCs/>
                <w:szCs w:val="20"/>
              </w:rPr>
            </w:pPr>
            <w:r>
              <w:rPr>
                <w:rFonts w:cs="Arial"/>
                <w:b/>
                <w:bCs/>
                <w:szCs w:val="20"/>
              </w:rPr>
              <w:t>april - september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E48D" w14:textId="77777777" w:rsidR="00841660" w:rsidRDefault="00841660" w:rsidP="00C04BC4">
            <w:pPr>
              <w:pStyle w:val="Glava"/>
              <w:ind w:right="61"/>
              <w:rPr>
                <w:rFonts w:cs="Arial"/>
                <w:bCs/>
                <w:szCs w:val="20"/>
              </w:rPr>
            </w:pPr>
            <w:r>
              <w:rPr>
                <w:rFonts w:cs="Arial"/>
                <w:bCs/>
                <w:szCs w:val="20"/>
              </w:rPr>
              <w:t>Izvedba GOI del zunanje ureditve, postavitve urbane opreme in hortikulturne zasaditve - Celovita krajinsko arhitekturna ureditev območja kulturnega spomenika dvorec Javornik</w:t>
            </w:r>
          </w:p>
        </w:tc>
      </w:tr>
      <w:tr w:rsidR="00841660" w14:paraId="15DA13FA"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F050E" w14:textId="77777777" w:rsidR="00841660" w:rsidRDefault="00841660" w:rsidP="00C04BC4">
            <w:pPr>
              <w:pStyle w:val="Glava"/>
              <w:ind w:right="61"/>
              <w:rPr>
                <w:rFonts w:cs="Arial"/>
                <w:b/>
                <w:bCs/>
                <w:szCs w:val="20"/>
              </w:rPr>
            </w:pPr>
            <w:r>
              <w:rPr>
                <w:rFonts w:cs="Arial"/>
                <w:b/>
                <w:bCs/>
                <w:szCs w:val="20"/>
              </w:rPr>
              <w:t>12.</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1C499" w14:textId="77777777" w:rsidR="00841660" w:rsidRDefault="00841660" w:rsidP="00C04BC4">
            <w:pPr>
              <w:pStyle w:val="Glava"/>
              <w:ind w:right="61"/>
              <w:rPr>
                <w:rFonts w:cs="Arial"/>
                <w:b/>
                <w:bCs/>
                <w:szCs w:val="20"/>
              </w:rPr>
            </w:pPr>
            <w:r>
              <w:rPr>
                <w:rFonts w:cs="Arial"/>
                <w:b/>
                <w:bCs/>
                <w:szCs w:val="20"/>
              </w:rPr>
              <w:t>oktober – november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00B9B" w14:textId="77777777" w:rsidR="00841660" w:rsidRDefault="00841660" w:rsidP="00C04BC4">
            <w:pPr>
              <w:pStyle w:val="Glava"/>
              <w:ind w:right="61"/>
              <w:rPr>
                <w:rFonts w:cs="Arial"/>
                <w:bCs/>
                <w:szCs w:val="20"/>
              </w:rPr>
            </w:pPr>
            <w:r>
              <w:rPr>
                <w:rFonts w:cs="Arial"/>
                <w:bCs/>
                <w:szCs w:val="20"/>
              </w:rPr>
              <w:t>Katastrski vris  in pridobitev uporabnega dovoljenja - Celovita krajinsko arhitekturna ureditev območja kulturnega spomenika dvorec Javornik</w:t>
            </w:r>
          </w:p>
        </w:tc>
      </w:tr>
      <w:tr w:rsidR="00841660" w14:paraId="05BB7BC9"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D090D" w14:textId="77777777" w:rsidR="00841660" w:rsidRDefault="00841660" w:rsidP="00C04BC4">
            <w:pPr>
              <w:pStyle w:val="Glava"/>
              <w:ind w:right="61"/>
              <w:rPr>
                <w:rFonts w:cs="Arial"/>
                <w:b/>
                <w:bCs/>
                <w:szCs w:val="20"/>
              </w:rPr>
            </w:pPr>
            <w:r>
              <w:rPr>
                <w:rFonts w:cs="Arial"/>
                <w:b/>
                <w:bCs/>
                <w:szCs w:val="20"/>
              </w:rPr>
              <w:t>13.</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3082" w14:textId="77777777" w:rsidR="00841660" w:rsidRDefault="00841660" w:rsidP="00C04BC4">
            <w:pPr>
              <w:pStyle w:val="Glava"/>
              <w:ind w:right="61"/>
              <w:rPr>
                <w:rFonts w:cs="Arial"/>
                <w:b/>
                <w:bCs/>
                <w:szCs w:val="20"/>
              </w:rPr>
            </w:pPr>
            <w:r>
              <w:rPr>
                <w:rFonts w:cs="Arial"/>
                <w:b/>
                <w:bCs/>
                <w:szCs w:val="20"/>
              </w:rPr>
              <w:t>marec – april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EBD92" w14:textId="77777777" w:rsidR="00841660" w:rsidRDefault="00841660" w:rsidP="00C04BC4">
            <w:pPr>
              <w:pStyle w:val="Glava"/>
              <w:ind w:right="61"/>
            </w:pPr>
            <w:r>
              <w:rPr>
                <w:rFonts w:cs="Arial"/>
                <w:szCs w:val="20"/>
              </w:rPr>
              <w:t xml:space="preserve">Priprava JN za izbor izvajalca za izdelavo projektne dokumentacije - </w:t>
            </w:r>
            <w:r>
              <w:rPr>
                <w:rFonts w:cs="Arial"/>
                <w:bCs/>
                <w:szCs w:val="20"/>
              </w:rPr>
              <w:t>Celovita krajinsko arhitekturna ureditev območja kulturnega spomenika grad Ptuj</w:t>
            </w:r>
          </w:p>
        </w:tc>
      </w:tr>
      <w:tr w:rsidR="00841660" w14:paraId="7A8CBF19"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87729" w14:textId="77777777" w:rsidR="00841660" w:rsidRDefault="00841660" w:rsidP="00C04BC4">
            <w:pPr>
              <w:pStyle w:val="Glava"/>
              <w:ind w:right="61"/>
              <w:rPr>
                <w:rFonts w:cs="Arial"/>
                <w:b/>
                <w:bCs/>
                <w:szCs w:val="20"/>
              </w:rPr>
            </w:pPr>
            <w:r>
              <w:rPr>
                <w:rFonts w:cs="Arial"/>
                <w:b/>
                <w:bCs/>
                <w:szCs w:val="20"/>
              </w:rPr>
              <w:t>14.</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008A9" w14:textId="77777777" w:rsidR="00841660" w:rsidRDefault="00841660" w:rsidP="00C04BC4">
            <w:pPr>
              <w:pStyle w:val="Glava"/>
              <w:ind w:right="61"/>
              <w:rPr>
                <w:rFonts w:cs="Arial"/>
                <w:b/>
                <w:bCs/>
                <w:szCs w:val="20"/>
              </w:rPr>
            </w:pPr>
            <w:r>
              <w:rPr>
                <w:rFonts w:cs="Arial"/>
                <w:b/>
                <w:bCs/>
                <w:szCs w:val="20"/>
              </w:rPr>
              <w:t>maj – september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8E7AD" w14:textId="77777777" w:rsidR="00841660" w:rsidRDefault="00841660" w:rsidP="00C04BC4">
            <w:pPr>
              <w:pStyle w:val="Glava"/>
              <w:ind w:right="61"/>
            </w:pPr>
            <w:r>
              <w:rPr>
                <w:rFonts w:cs="Arial"/>
                <w:bCs/>
                <w:szCs w:val="20"/>
              </w:rPr>
              <w:t>Priprava projektne dokumentacije - Celovita krajinsko arhitekturna ureditev območja kulturnega spomenika grad Ptuj</w:t>
            </w:r>
          </w:p>
        </w:tc>
      </w:tr>
      <w:tr w:rsidR="00841660" w14:paraId="6DA9F4AF"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C1E78" w14:textId="77777777" w:rsidR="00841660" w:rsidRDefault="00841660" w:rsidP="00C04BC4">
            <w:pPr>
              <w:pStyle w:val="Glava"/>
              <w:ind w:right="61"/>
              <w:rPr>
                <w:rFonts w:cs="Arial"/>
                <w:b/>
                <w:bCs/>
                <w:szCs w:val="20"/>
              </w:rPr>
            </w:pPr>
            <w:r>
              <w:rPr>
                <w:rFonts w:cs="Arial"/>
                <w:b/>
                <w:bCs/>
                <w:szCs w:val="20"/>
              </w:rPr>
              <w:lastRenderedPageBreak/>
              <w:t>15.</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82CA" w14:textId="77777777" w:rsidR="00841660" w:rsidRDefault="00841660" w:rsidP="00C04BC4">
            <w:pPr>
              <w:pStyle w:val="Glava"/>
              <w:ind w:right="61"/>
              <w:rPr>
                <w:rFonts w:cs="Arial"/>
                <w:b/>
                <w:bCs/>
                <w:szCs w:val="20"/>
              </w:rPr>
            </w:pPr>
            <w:r>
              <w:rPr>
                <w:rFonts w:cs="Arial"/>
                <w:b/>
                <w:bCs/>
                <w:szCs w:val="20"/>
              </w:rPr>
              <w:t>december 2025 - november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44C4" w14:textId="77777777" w:rsidR="00841660" w:rsidRDefault="00841660" w:rsidP="00C04BC4">
            <w:pPr>
              <w:pStyle w:val="Glava"/>
              <w:ind w:right="61"/>
            </w:pPr>
            <w:r>
              <w:rPr>
                <w:rFonts w:cs="Arial"/>
                <w:szCs w:val="20"/>
              </w:rPr>
              <w:t xml:space="preserve">Investicijska dokumentacija (DIIP, PIZ, IP) - </w:t>
            </w:r>
            <w:r>
              <w:rPr>
                <w:rFonts w:cs="Arial"/>
                <w:bCs/>
                <w:szCs w:val="20"/>
              </w:rPr>
              <w:t>Celovita krajinsko arhitekturna ureditev območja kulturnega spomenika grad Ptuj</w:t>
            </w:r>
          </w:p>
        </w:tc>
      </w:tr>
      <w:tr w:rsidR="00841660" w14:paraId="59641151"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CC37A" w14:textId="77777777" w:rsidR="00841660" w:rsidRDefault="00841660" w:rsidP="00C04BC4">
            <w:pPr>
              <w:pStyle w:val="Glava"/>
              <w:ind w:right="61"/>
              <w:rPr>
                <w:rFonts w:cs="Arial"/>
                <w:b/>
                <w:bCs/>
                <w:szCs w:val="20"/>
              </w:rPr>
            </w:pPr>
            <w:r>
              <w:rPr>
                <w:rFonts w:cs="Arial"/>
                <w:b/>
                <w:bCs/>
                <w:szCs w:val="20"/>
              </w:rPr>
              <w:t>16.</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3FA5B" w14:textId="77777777" w:rsidR="00841660" w:rsidRDefault="00841660" w:rsidP="00C04BC4">
            <w:pPr>
              <w:pStyle w:val="Glava"/>
              <w:ind w:right="61"/>
              <w:rPr>
                <w:rFonts w:cs="Arial"/>
                <w:b/>
                <w:bCs/>
                <w:szCs w:val="20"/>
              </w:rPr>
            </w:pPr>
            <w:r>
              <w:rPr>
                <w:rFonts w:cs="Arial"/>
                <w:b/>
                <w:bCs/>
                <w:szCs w:val="20"/>
              </w:rPr>
              <w:t>september - november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697F" w14:textId="77777777" w:rsidR="00841660" w:rsidRDefault="00841660" w:rsidP="00C04BC4">
            <w:pPr>
              <w:pStyle w:val="Glava"/>
              <w:ind w:right="61"/>
            </w:pPr>
            <w:r>
              <w:rPr>
                <w:rFonts w:cs="Arial"/>
                <w:szCs w:val="20"/>
              </w:rPr>
              <w:t xml:space="preserve">Priprava JN za izvajalca GOI del in nadzora - </w:t>
            </w:r>
            <w:r>
              <w:rPr>
                <w:rFonts w:cs="Arial"/>
                <w:bCs/>
                <w:szCs w:val="20"/>
              </w:rPr>
              <w:t>Celovita krajinsko arhitekturna ureditev območja kulturnega spomenika grad Ptuj</w:t>
            </w:r>
          </w:p>
        </w:tc>
      </w:tr>
      <w:tr w:rsidR="00841660" w14:paraId="3C0CFFED"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924B8" w14:textId="77777777" w:rsidR="00841660" w:rsidRDefault="00841660" w:rsidP="00C04BC4">
            <w:pPr>
              <w:pStyle w:val="Glava"/>
              <w:ind w:right="61"/>
              <w:rPr>
                <w:rFonts w:cs="Arial"/>
                <w:b/>
                <w:bCs/>
                <w:szCs w:val="20"/>
              </w:rPr>
            </w:pPr>
            <w:r>
              <w:rPr>
                <w:rFonts w:cs="Arial"/>
                <w:b/>
                <w:bCs/>
                <w:szCs w:val="20"/>
              </w:rPr>
              <w:t>17.</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28DF1" w14:textId="77777777" w:rsidR="00841660" w:rsidRDefault="00841660" w:rsidP="00C04BC4">
            <w:pPr>
              <w:pStyle w:val="Glava"/>
              <w:ind w:right="61"/>
              <w:rPr>
                <w:rFonts w:cs="Arial"/>
                <w:b/>
                <w:bCs/>
                <w:szCs w:val="20"/>
              </w:rPr>
            </w:pPr>
            <w:r>
              <w:rPr>
                <w:rFonts w:cs="Arial"/>
                <w:b/>
                <w:bCs/>
                <w:szCs w:val="20"/>
              </w:rPr>
              <w:t>december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C545A" w14:textId="77777777" w:rsidR="00841660" w:rsidRDefault="00841660" w:rsidP="00C04BC4">
            <w:pPr>
              <w:pStyle w:val="Glava"/>
              <w:ind w:right="61"/>
              <w:rPr>
                <w:rFonts w:cs="Arial"/>
                <w:szCs w:val="20"/>
              </w:rPr>
            </w:pPr>
            <w:r>
              <w:rPr>
                <w:rFonts w:cs="Arial"/>
                <w:szCs w:val="20"/>
              </w:rPr>
              <w:t>Začetek GOI del</w:t>
            </w:r>
          </w:p>
        </w:tc>
      </w:tr>
      <w:tr w:rsidR="00841660" w14:paraId="2BE3A4AD"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2EAE8" w14:textId="77777777" w:rsidR="00841660" w:rsidRDefault="00841660" w:rsidP="00C04BC4">
            <w:pPr>
              <w:pStyle w:val="Glava"/>
              <w:ind w:right="61"/>
              <w:rPr>
                <w:rFonts w:cs="Arial"/>
                <w:b/>
                <w:bCs/>
                <w:szCs w:val="20"/>
              </w:rPr>
            </w:pPr>
            <w:r>
              <w:rPr>
                <w:rFonts w:cs="Arial"/>
                <w:b/>
                <w:bCs/>
                <w:szCs w:val="20"/>
              </w:rPr>
              <w:t>18.</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AAEE2" w14:textId="77777777" w:rsidR="00841660" w:rsidRDefault="00841660" w:rsidP="00C04BC4">
            <w:pPr>
              <w:pStyle w:val="Glava"/>
              <w:ind w:right="61"/>
              <w:rPr>
                <w:rFonts w:cs="Arial"/>
                <w:b/>
                <w:bCs/>
                <w:szCs w:val="20"/>
              </w:rPr>
            </w:pPr>
            <w:r>
              <w:rPr>
                <w:rFonts w:cs="Arial"/>
                <w:b/>
                <w:bCs/>
                <w:szCs w:val="20"/>
              </w:rPr>
              <w:t>januar - april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3DD76" w14:textId="77777777" w:rsidR="00841660" w:rsidRDefault="00841660" w:rsidP="00C04BC4">
            <w:pPr>
              <w:pStyle w:val="Glava"/>
              <w:ind w:right="61"/>
            </w:pPr>
            <w:r>
              <w:rPr>
                <w:rFonts w:cs="Arial"/>
                <w:bCs/>
                <w:szCs w:val="20"/>
              </w:rPr>
              <w:t>Investicijska dokumentacija - Celovita krajinsko arhitekturna ureditev območja kulturnega spomenika Arboretum Volčji Potok</w:t>
            </w:r>
          </w:p>
        </w:tc>
      </w:tr>
      <w:tr w:rsidR="00841660" w14:paraId="1838B9B4"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4C26" w14:textId="77777777" w:rsidR="00841660" w:rsidRDefault="00841660" w:rsidP="00C04BC4">
            <w:pPr>
              <w:pStyle w:val="Glava"/>
              <w:ind w:right="61"/>
              <w:rPr>
                <w:rFonts w:cs="Arial"/>
                <w:b/>
                <w:bCs/>
                <w:szCs w:val="20"/>
              </w:rPr>
            </w:pPr>
            <w:r>
              <w:rPr>
                <w:rFonts w:cs="Arial"/>
                <w:b/>
                <w:bCs/>
                <w:szCs w:val="20"/>
              </w:rPr>
              <w:t>19.</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33CB4" w14:textId="77777777" w:rsidR="00841660" w:rsidRDefault="00841660" w:rsidP="00C04BC4">
            <w:pPr>
              <w:pStyle w:val="Glava"/>
              <w:ind w:right="61"/>
              <w:rPr>
                <w:rFonts w:cs="Arial"/>
                <w:b/>
                <w:bCs/>
                <w:szCs w:val="20"/>
              </w:rPr>
            </w:pPr>
            <w:r>
              <w:rPr>
                <w:rFonts w:cs="Arial"/>
                <w:b/>
                <w:bCs/>
                <w:szCs w:val="20"/>
              </w:rPr>
              <w:t>marec - december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C7246" w14:textId="77777777" w:rsidR="00841660" w:rsidRDefault="00841660" w:rsidP="00C04BC4">
            <w:pPr>
              <w:pStyle w:val="Glava"/>
              <w:ind w:right="61"/>
            </w:pPr>
            <w:r>
              <w:rPr>
                <w:rFonts w:cs="Arial"/>
                <w:bCs/>
                <w:szCs w:val="20"/>
              </w:rPr>
              <w:t>Projektna dokumentacija - Celovita krajinsko arhitekturna ureditev območja kulturnega spomenika Arboretum Volčji Potok</w:t>
            </w:r>
          </w:p>
        </w:tc>
      </w:tr>
      <w:tr w:rsidR="00841660" w14:paraId="6217E2C2" w14:textId="77777777" w:rsidTr="00C04BC4">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8F2CD" w14:textId="77777777" w:rsidR="00841660" w:rsidRDefault="00841660" w:rsidP="00C04BC4">
            <w:pPr>
              <w:pStyle w:val="Glava"/>
              <w:ind w:right="61"/>
              <w:rPr>
                <w:rFonts w:cs="Arial"/>
                <w:b/>
                <w:bCs/>
                <w:szCs w:val="20"/>
              </w:rPr>
            </w:pPr>
            <w:r>
              <w:rPr>
                <w:rFonts w:cs="Arial"/>
                <w:b/>
                <w:bCs/>
                <w:szCs w:val="20"/>
              </w:rPr>
              <w:t>20.</w:t>
            </w:r>
          </w:p>
        </w:tc>
        <w:tc>
          <w:tcPr>
            <w:tcW w:w="2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7618" w14:textId="77777777" w:rsidR="00841660" w:rsidRDefault="00841660" w:rsidP="00C04BC4">
            <w:pPr>
              <w:pStyle w:val="Glava"/>
              <w:ind w:right="61"/>
              <w:rPr>
                <w:rFonts w:cs="Arial"/>
                <w:b/>
                <w:bCs/>
                <w:szCs w:val="20"/>
              </w:rPr>
            </w:pPr>
            <w:r>
              <w:rPr>
                <w:rFonts w:cs="Arial"/>
                <w:b/>
                <w:bCs/>
                <w:szCs w:val="20"/>
              </w:rPr>
              <w:t>september - december 2026</w:t>
            </w:r>
          </w:p>
        </w:tc>
        <w:tc>
          <w:tcPr>
            <w:tcW w:w="62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A4577" w14:textId="77777777" w:rsidR="00841660" w:rsidRDefault="00841660" w:rsidP="00C04BC4">
            <w:pPr>
              <w:pStyle w:val="Glava"/>
              <w:ind w:right="61"/>
            </w:pPr>
            <w:r>
              <w:rPr>
                <w:rFonts w:cs="Arial"/>
                <w:bCs/>
                <w:szCs w:val="20"/>
              </w:rPr>
              <w:t>Delna izvedba investicije - Celovita krajinsko arhitekturna ureditev območja kulturnega spomenika Arboretum Volčji Potok</w:t>
            </w:r>
          </w:p>
        </w:tc>
      </w:tr>
    </w:tbl>
    <w:p w14:paraId="49632855" w14:textId="77777777" w:rsidR="00841660" w:rsidRDefault="00841660" w:rsidP="00841660">
      <w:pPr>
        <w:jc w:val="both"/>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7C24DF4F"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C0F2861" w14:textId="77777777" w:rsidR="00841660" w:rsidRDefault="00841660" w:rsidP="00C04BC4">
            <w:pPr>
              <w:pStyle w:val="Glava"/>
              <w:ind w:right="61"/>
            </w:pPr>
            <w:bookmarkStart w:id="3" w:name="_Hlk115194913"/>
          </w:p>
          <w:p w14:paraId="6C8D19D5" w14:textId="77777777" w:rsidR="00841660" w:rsidRDefault="00841660" w:rsidP="00C04BC4">
            <w:pPr>
              <w:pStyle w:val="Glava"/>
              <w:ind w:right="61"/>
            </w:pPr>
            <w:r>
              <w:rPr>
                <w:rFonts w:cs="Arial"/>
                <w:b/>
                <w:bCs/>
              </w:rPr>
              <w:t>1. Aktivnost</w:t>
            </w:r>
            <w:r>
              <w:rPr>
                <w:rFonts w:cs="Arial"/>
                <w:bCs/>
              </w:rPr>
              <w:t xml:space="preserve">: </w:t>
            </w:r>
            <w:r>
              <w:rPr>
                <w:rFonts w:cs="Arial"/>
                <w:szCs w:val="20"/>
                <w:u w:val="single"/>
              </w:rPr>
              <w:t>Objava razpisa in izbor projektov - Javni razpis za celovite krajinske ureditve kulturnih spomenikov v lasti občin, pravnih in fizičnih oseb</w:t>
            </w:r>
          </w:p>
        </w:tc>
      </w:tr>
      <w:tr w:rsidR="00841660" w14:paraId="5817D63E"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7DF4C"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E3B5B" w14:textId="77777777" w:rsidR="00841660" w:rsidRDefault="00841660" w:rsidP="00C04BC4">
            <w:pPr>
              <w:pStyle w:val="Glava"/>
              <w:ind w:right="61"/>
            </w:pPr>
            <w:r>
              <w:rPr>
                <w:rFonts w:cs="Arial"/>
                <w:szCs w:val="20"/>
              </w:rPr>
              <w:t>marec – december 2026</w:t>
            </w:r>
          </w:p>
        </w:tc>
      </w:tr>
      <w:tr w:rsidR="00841660" w14:paraId="3C5BFC7E"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ED9B"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2080F" w14:textId="77777777" w:rsidR="00841660" w:rsidRDefault="00841660" w:rsidP="00C04BC4">
            <w:pPr>
              <w:pStyle w:val="Glava"/>
              <w:ind w:right="61"/>
              <w:rPr>
                <w:rFonts w:cs="Arial"/>
                <w:szCs w:val="20"/>
              </w:rPr>
            </w:pPr>
            <w:r>
              <w:rPr>
                <w:rFonts w:cs="Arial"/>
                <w:szCs w:val="20"/>
              </w:rPr>
              <w:t>MK, DKD</w:t>
            </w:r>
          </w:p>
        </w:tc>
      </w:tr>
      <w:tr w:rsidR="00841660" w14:paraId="19E50512"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4DD5"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B8F8" w14:textId="77777777" w:rsidR="00841660" w:rsidRDefault="00841660" w:rsidP="00C04BC4">
            <w:pPr>
              <w:pStyle w:val="Glava"/>
              <w:ind w:right="61"/>
              <w:rPr>
                <w:rFonts w:cs="Arial"/>
                <w:szCs w:val="20"/>
              </w:rPr>
            </w:pPr>
          </w:p>
        </w:tc>
      </w:tr>
      <w:tr w:rsidR="00841660" w14:paraId="6CF6FA66"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2004A80" w14:textId="77777777" w:rsidR="00841660" w:rsidRDefault="00841660" w:rsidP="00C04BC4">
            <w:pPr>
              <w:pStyle w:val="Glava"/>
              <w:tabs>
                <w:tab w:val="clear" w:pos="8640"/>
                <w:tab w:val="left" w:pos="7350"/>
              </w:tabs>
              <w:ind w:right="61"/>
              <w:rPr>
                <w:rFonts w:cs="Arial"/>
                <w:b/>
                <w:bCs/>
                <w:szCs w:val="20"/>
              </w:rPr>
            </w:pPr>
          </w:p>
          <w:p w14:paraId="6036C480"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301D3E97" w14:textId="77777777" w:rsidR="00841660" w:rsidRDefault="00841660" w:rsidP="00C04BC4">
            <w:pPr>
              <w:pStyle w:val="Glava"/>
              <w:tabs>
                <w:tab w:val="clear" w:pos="8640"/>
                <w:tab w:val="left" w:pos="7350"/>
              </w:tabs>
              <w:ind w:right="61"/>
              <w:rPr>
                <w:rFonts w:cs="Arial"/>
                <w:b/>
                <w:bCs/>
                <w:szCs w:val="20"/>
              </w:rPr>
            </w:pPr>
          </w:p>
        </w:tc>
      </w:tr>
      <w:tr w:rsidR="00841660" w14:paraId="1290FE10"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10933" w14:textId="77777777" w:rsidR="00841660" w:rsidRDefault="00841660" w:rsidP="00C04BC4">
            <w:pPr>
              <w:pStyle w:val="Default"/>
              <w:jc w:val="both"/>
            </w:pPr>
            <w:r>
              <w:rPr>
                <w:rFonts w:ascii="Arial" w:hAnsi="Arial" w:cs="Arial"/>
                <w:sz w:val="20"/>
                <w:szCs w:val="20"/>
                <w:shd w:val="clear" w:color="auto" w:fill="FFFFFF"/>
              </w:rPr>
              <w:t>Zunanje ureditve na plazovitih in poplavnih območjih kulturnih spomenikov na prizadetih območjih v lasti lokalnih skupnosti ter pravnih in fizičnih oseb zasebnega prava se na podlagi javnega razpisa sofinancira iz proračuna Republike Slovenije največ do 50 odstotkov končne vrednosti prijavljenega projekta, vendar končni znesek ne sme presegati največjega zneska, ki je v javnem razpisu predviden za posamezen projekt. Sredstva za zunanje ureditve na plazovitih in poplavnih območjih na prizadetih območjih so namenjena lastnikom kulturnih spomenikov ali njihovim upravljavcem v skladu z zakonom, ki ureja stvarno premoženje države in samoupravnih lokalnih skupnosti.</w:t>
            </w:r>
            <w:r>
              <w:rPr>
                <w:rFonts w:ascii="Arial" w:hAnsi="Arial" w:cs="Arial"/>
                <w:sz w:val="20"/>
                <w:szCs w:val="20"/>
              </w:rPr>
              <w:t xml:space="preserve"> (4. odstavek 76. člena </w:t>
            </w:r>
            <w:r>
              <w:rPr>
                <w:rFonts w:ascii="Arial" w:hAnsi="Arial" w:cs="Arial"/>
                <w:bCs/>
                <w:sz w:val="20"/>
                <w:szCs w:val="20"/>
              </w:rPr>
              <w:t>ZORZFS).</w:t>
            </w:r>
          </w:p>
          <w:p w14:paraId="0EFAC3F8" w14:textId="77777777" w:rsidR="00841660" w:rsidRDefault="00841660" w:rsidP="00C04BC4">
            <w:pPr>
              <w:pStyle w:val="Default"/>
              <w:rPr>
                <w:rFonts w:ascii="Arial" w:hAnsi="Arial" w:cs="Arial"/>
                <w:bCs/>
                <w:sz w:val="20"/>
                <w:szCs w:val="20"/>
              </w:rPr>
            </w:pPr>
          </w:p>
          <w:p w14:paraId="453CBDC9" w14:textId="77777777" w:rsidR="00841660" w:rsidRDefault="00841660" w:rsidP="00C04BC4">
            <w:pPr>
              <w:pStyle w:val="Default"/>
            </w:pPr>
            <w:r>
              <w:rPr>
                <w:rFonts w:ascii="Arial" w:hAnsi="Arial" w:cs="Arial"/>
                <w:bCs/>
                <w:sz w:val="20"/>
                <w:szCs w:val="20"/>
              </w:rPr>
              <w:t>Aktivnost zajema pripravo razpisne dokumentacije, objavo javnega razpisa in izbor projektov.</w:t>
            </w:r>
          </w:p>
          <w:p w14:paraId="4649A6CE" w14:textId="77777777" w:rsidR="00841660" w:rsidRDefault="00841660" w:rsidP="00C04BC4">
            <w:pPr>
              <w:pStyle w:val="Default"/>
              <w:rPr>
                <w:rFonts w:ascii="Arial" w:hAnsi="Arial" w:cs="Arial"/>
                <w:sz w:val="20"/>
                <w:szCs w:val="20"/>
              </w:rPr>
            </w:pPr>
          </w:p>
        </w:tc>
      </w:tr>
      <w:tr w:rsidR="00841660" w14:paraId="0C499D81"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F6F5B64" w14:textId="77777777" w:rsidR="00841660" w:rsidRDefault="00841660" w:rsidP="00C04BC4">
            <w:pPr>
              <w:pStyle w:val="Glava"/>
              <w:tabs>
                <w:tab w:val="clear" w:pos="8640"/>
                <w:tab w:val="left" w:pos="7350"/>
              </w:tabs>
              <w:ind w:right="61"/>
              <w:rPr>
                <w:rFonts w:cs="Arial"/>
                <w:b/>
                <w:bCs/>
                <w:szCs w:val="20"/>
              </w:rPr>
            </w:pPr>
          </w:p>
          <w:p w14:paraId="4E11F247"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21887DAA" w14:textId="77777777" w:rsidR="00841660" w:rsidRDefault="00841660" w:rsidP="00C04BC4">
            <w:pPr>
              <w:pStyle w:val="Glava"/>
              <w:tabs>
                <w:tab w:val="clear" w:pos="8640"/>
                <w:tab w:val="left" w:pos="7350"/>
              </w:tabs>
              <w:ind w:right="61"/>
              <w:rPr>
                <w:rFonts w:cs="Arial"/>
                <w:b/>
                <w:bCs/>
                <w:szCs w:val="20"/>
              </w:rPr>
            </w:pPr>
          </w:p>
        </w:tc>
      </w:tr>
      <w:tr w:rsidR="00841660" w14:paraId="4C517437"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20EC"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ED60" w14:textId="77777777" w:rsidR="00841660" w:rsidRDefault="00841660" w:rsidP="00C04BC4">
            <w:pPr>
              <w:pStyle w:val="Glava"/>
              <w:ind w:right="61"/>
              <w:rPr>
                <w:rFonts w:cs="Arial"/>
                <w:szCs w:val="20"/>
              </w:rPr>
            </w:pPr>
            <w:r>
              <w:rPr>
                <w:rFonts w:cs="Arial"/>
                <w:szCs w:val="20"/>
              </w:rPr>
              <w:t>Objava razpisa in izbor projektov - Javni razpis za celovite krajinske ureditve kulturnih spomenikov v lasti občin, pravnih in fizičnih oseb</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A6E96" w14:textId="77777777" w:rsidR="00841660" w:rsidRDefault="00841660" w:rsidP="00C04BC4">
            <w:pPr>
              <w:pStyle w:val="Glava"/>
              <w:ind w:right="61"/>
              <w:rPr>
                <w:rFonts w:cs="Arial"/>
                <w:szCs w:val="20"/>
              </w:rPr>
            </w:pPr>
            <w:r>
              <w:rPr>
                <w:rFonts w:cs="Arial"/>
                <w:szCs w:val="20"/>
              </w:rPr>
              <w:t>0,00 eur</w:t>
            </w:r>
          </w:p>
        </w:tc>
      </w:tr>
      <w:tr w:rsidR="00841660" w14:paraId="26150C8A" w14:textId="77777777" w:rsidTr="00C04BC4">
        <w:trPr>
          <w:trHeight w:val="331"/>
        </w:trPr>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BE44868"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FBAA33C" w14:textId="77777777" w:rsidR="00841660" w:rsidRDefault="00841660" w:rsidP="00C04BC4">
            <w:pPr>
              <w:pStyle w:val="Glava"/>
              <w:ind w:right="61"/>
              <w:rPr>
                <w:rFonts w:cs="Arial"/>
                <w:b/>
                <w:bCs/>
                <w:szCs w:val="20"/>
              </w:rPr>
            </w:pPr>
            <w:r>
              <w:rPr>
                <w:rFonts w:cs="Arial"/>
                <w:b/>
                <w:bCs/>
                <w:szCs w:val="20"/>
              </w:rPr>
              <w:t>0,00 eur</w:t>
            </w:r>
          </w:p>
        </w:tc>
      </w:tr>
    </w:tbl>
    <w:p w14:paraId="108ED883"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64B14870"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314CCEA" w14:textId="77777777" w:rsidR="00841660" w:rsidRDefault="00841660" w:rsidP="00C04BC4">
            <w:pPr>
              <w:pStyle w:val="Glava"/>
              <w:ind w:right="61"/>
            </w:pPr>
          </w:p>
          <w:p w14:paraId="6006171B" w14:textId="77777777" w:rsidR="00841660" w:rsidRDefault="00841660" w:rsidP="00C04BC4">
            <w:pPr>
              <w:pStyle w:val="Glava"/>
              <w:ind w:right="61"/>
            </w:pPr>
            <w:r>
              <w:rPr>
                <w:rFonts w:cs="Arial"/>
                <w:b/>
                <w:bCs/>
              </w:rPr>
              <w:t>2. Aktivnost</w:t>
            </w:r>
            <w:r>
              <w:rPr>
                <w:rFonts w:cs="Arial"/>
                <w:bCs/>
              </w:rPr>
              <w:t xml:space="preserve">: </w:t>
            </w:r>
            <w:r>
              <w:rPr>
                <w:rFonts w:cs="Arial"/>
                <w:bCs/>
                <w:szCs w:val="20"/>
                <w:u w:val="single"/>
              </w:rPr>
              <w:t>Projektna naloga</w:t>
            </w:r>
            <w:r>
              <w:rPr>
                <w:rFonts w:cs="Arial"/>
                <w:szCs w:val="20"/>
                <w:u w:val="single"/>
              </w:rPr>
              <w:t xml:space="preserve"> </w:t>
            </w:r>
            <w:r>
              <w:rPr>
                <w:rFonts w:cs="Arial"/>
                <w:szCs w:val="20"/>
              </w:rPr>
              <w:t xml:space="preserve">– </w:t>
            </w:r>
            <w:r>
              <w:rPr>
                <w:rFonts w:cs="Arial"/>
                <w:bCs/>
                <w:szCs w:val="20"/>
                <w:u w:val="single"/>
              </w:rPr>
              <w:t>Celovita krajinsko arhitekturna ureditev območja kulturnega spomenika grad Katzenstein</w:t>
            </w:r>
          </w:p>
        </w:tc>
      </w:tr>
      <w:tr w:rsidR="00841660" w14:paraId="2FF7C3EF"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4E488"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FE1D8" w14:textId="77777777" w:rsidR="00841660" w:rsidRDefault="00841660" w:rsidP="00C04BC4">
            <w:pPr>
              <w:pStyle w:val="Glava"/>
              <w:ind w:right="61"/>
              <w:rPr>
                <w:rFonts w:cs="Arial"/>
                <w:szCs w:val="20"/>
              </w:rPr>
            </w:pPr>
            <w:r>
              <w:rPr>
                <w:rFonts w:cs="Arial"/>
                <w:szCs w:val="20"/>
              </w:rPr>
              <w:t>januar – maj* 2026</w:t>
            </w:r>
          </w:p>
        </w:tc>
      </w:tr>
      <w:tr w:rsidR="00841660" w14:paraId="0B5C4251"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46CF9"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7026" w14:textId="77777777" w:rsidR="00841660" w:rsidRDefault="00841660" w:rsidP="00C04BC4">
            <w:pPr>
              <w:pStyle w:val="Glava"/>
              <w:ind w:right="61"/>
              <w:rPr>
                <w:rFonts w:cs="Arial"/>
                <w:szCs w:val="20"/>
              </w:rPr>
            </w:pPr>
            <w:r>
              <w:rPr>
                <w:rFonts w:cs="Arial"/>
                <w:szCs w:val="20"/>
              </w:rPr>
              <w:t>Tomaž Vidic, direktor Psihiatrične bolnišnice Begunje (PBB)</w:t>
            </w:r>
          </w:p>
        </w:tc>
      </w:tr>
      <w:tr w:rsidR="00841660" w14:paraId="281A3005"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8CF1A"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E02B1" w14:textId="77777777" w:rsidR="00841660" w:rsidRDefault="00841660" w:rsidP="00C04BC4">
            <w:pPr>
              <w:pStyle w:val="Glava"/>
              <w:ind w:right="61"/>
              <w:rPr>
                <w:rFonts w:cs="Arial"/>
                <w:szCs w:val="20"/>
              </w:rPr>
            </w:pPr>
            <w:r>
              <w:rPr>
                <w:rFonts w:cs="Arial"/>
                <w:szCs w:val="20"/>
              </w:rPr>
              <w:t>MZ (UNKIZ), MORS (Sektor za vojne grobove in grobišča), DRSV, občina Radovljica, ZVKDS OE Kranj</w:t>
            </w:r>
          </w:p>
        </w:tc>
      </w:tr>
      <w:tr w:rsidR="00841660" w14:paraId="241DC9D6"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FB102FD" w14:textId="77777777" w:rsidR="00841660" w:rsidRDefault="00841660" w:rsidP="00C04BC4">
            <w:pPr>
              <w:pStyle w:val="Glava"/>
              <w:tabs>
                <w:tab w:val="clear" w:pos="8640"/>
                <w:tab w:val="left" w:pos="7350"/>
              </w:tabs>
              <w:ind w:right="61"/>
              <w:rPr>
                <w:rFonts w:cs="Arial"/>
                <w:b/>
                <w:bCs/>
                <w:szCs w:val="20"/>
              </w:rPr>
            </w:pPr>
          </w:p>
          <w:p w14:paraId="14CC6F37"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01D35984" w14:textId="77777777" w:rsidR="00841660" w:rsidRDefault="00841660" w:rsidP="00C04BC4">
            <w:pPr>
              <w:pStyle w:val="Glava"/>
              <w:tabs>
                <w:tab w:val="clear" w:pos="8640"/>
                <w:tab w:val="left" w:pos="7350"/>
              </w:tabs>
              <w:ind w:right="61"/>
              <w:rPr>
                <w:rFonts w:cs="Arial"/>
                <w:b/>
                <w:bCs/>
                <w:szCs w:val="20"/>
              </w:rPr>
            </w:pPr>
          </w:p>
        </w:tc>
      </w:tr>
      <w:tr w:rsidR="00841660" w14:paraId="6F426591"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4E905" w14:textId="77777777" w:rsidR="00841660" w:rsidRDefault="00841660" w:rsidP="00C04BC4">
            <w:pPr>
              <w:pStyle w:val="Glava"/>
              <w:tabs>
                <w:tab w:val="left" w:pos="7350"/>
              </w:tabs>
              <w:ind w:right="61"/>
              <w:jc w:val="both"/>
              <w:rPr>
                <w:rFonts w:cs="Arial"/>
                <w:color w:val="000000"/>
                <w:spacing w:val="4"/>
                <w:szCs w:val="20"/>
              </w:rPr>
            </w:pPr>
            <w:r>
              <w:rPr>
                <w:rFonts w:cs="Arial"/>
                <w:color w:val="000000"/>
                <w:spacing w:val="4"/>
                <w:szCs w:val="20"/>
              </w:rPr>
              <w:lastRenderedPageBreak/>
              <w:t>Projektna naloga je pisni dokument, v katerem so zbrane naročnikove oziroma investitorjeve zahteve glede načrtovanja in izvedbe objekta in povezati morebitne sodelujoče deležnike. Glede na potrebe mora vključiti posamezne elaborate in jih povezati v celoto. Projektna naloga mora opredeliti izhodišča za vsa področja načrtovane gradnje, zato mora imeti izdelovalec projektne naloge ustrezna strokovno znanje s področja, za katerega pripravlja projektno nalogo. Pri zahtevnejših nalogah morajo zato že v času priprave projektne naloge sodelovati poleg projektantov posameznih strok tudi strokovnjaki s tistih področij, ki bodo objekt uporabljali (zdravstvo, gostinstvo, industrija…). Smernice za javno naročanje arhitekturnih in inženirskih storitev opredeljujejo projektno nalogo oziroma tehnične specifikacije kot obvezen del javnega naročila. Potrjena projektna naloga je osnova za pripravo projektantske ponudbe in pogodbe.</w:t>
            </w:r>
          </w:p>
          <w:p w14:paraId="73FC19DD" w14:textId="77777777" w:rsidR="00841660" w:rsidRDefault="00841660" w:rsidP="00C04BC4">
            <w:pPr>
              <w:pStyle w:val="Glava"/>
              <w:tabs>
                <w:tab w:val="left" w:pos="7350"/>
              </w:tabs>
              <w:ind w:right="61"/>
              <w:jc w:val="both"/>
              <w:rPr>
                <w:rFonts w:cs="Arial"/>
                <w:color w:val="000000"/>
                <w:spacing w:val="4"/>
                <w:szCs w:val="20"/>
              </w:rPr>
            </w:pPr>
          </w:p>
          <w:p w14:paraId="29792434" w14:textId="77777777" w:rsidR="00841660" w:rsidRDefault="00841660" w:rsidP="00C04BC4">
            <w:pPr>
              <w:pStyle w:val="Glava"/>
              <w:tabs>
                <w:tab w:val="left" w:pos="7350"/>
              </w:tabs>
              <w:ind w:right="61"/>
              <w:jc w:val="both"/>
              <w:rPr>
                <w:rFonts w:cs="Arial"/>
                <w:color w:val="000000"/>
                <w:spacing w:val="4"/>
                <w:szCs w:val="20"/>
              </w:rPr>
            </w:pPr>
            <w:r>
              <w:rPr>
                <w:rFonts w:cs="Arial"/>
                <w:color w:val="000000"/>
                <w:spacing w:val="4"/>
                <w:szCs w:val="20"/>
              </w:rPr>
              <w:t>Projektno nalogo praviloma pripravi investitor, kadar pa ta nima ustreznega znanja, jo lahko zanj pripravi projektant in posreduje investitorju v potrditev. Izdelava projektne dokumentacije brez projektne naloge ni dopustna, razen v primeru manjših projektov, zlasti nezahtevnih in enostavnih objektov, kjer kot projektna naloga šteje tudi kakršen koli zapis zahtev investitorja.</w:t>
            </w:r>
          </w:p>
          <w:p w14:paraId="276EAE8B" w14:textId="77777777" w:rsidR="00841660" w:rsidRDefault="00841660" w:rsidP="00C04BC4">
            <w:pPr>
              <w:pStyle w:val="Glava"/>
              <w:tabs>
                <w:tab w:val="left" w:pos="7350"/>
              </w:tabs>
              <w:ind w:right="61"/>
              <w:rPr>
                <w:rFonts w:cs="Arial"/>
                <w:color w:val="000000"/>
                <w:spacing w:val="4"/>
                <w:szCs w:val="20"/>
              </w:rPr>
            </w:pPr>
          </w:p>
          <w:p w14:paraId="5C2AC131" w14:textId="77777777" w:rsidR="00841660" w:rsidRDefault="00841660" w:rsidP="00C04BC4">
            <w:pPr>
              <w:pStyle w:val="Glava"/>
              <w:tabs>
                <w:tab w:val="left" w:pos="7350"/>
              </w:tabs>
              <w:ind w:right="61"/>
              <w:rPr>
                <w:rFonts w:cs="Arial"/>
                <w:szCs w:val="20"/>
              </w:rPr>
            </w:pPr>
            <w:r>
              <w:rPr>
                <w:rFonts w:cs="Arial"/>
                <w:szCs w:val="20"/>
              </w:rPr>
              <w:t>*osnova za izdelavo projektne naloge in projektne dokumentacije so urbanistična izhodišča.</w:t>
            </w:r>
          </w:p>
        </w:tc>
      </w:tr>
      <w:tr w:rsidR="00841660" w14:paraId="15DBED81"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13F53AD" w14:textId="77777777" w:rsidR="00841660" w:rsidRDefault="00841660" w:rsidP="00C04BC4">
            <w:pPr>
              <w:pStyle w:val="Glava"/>
              <w:tabs>
                <w:tab w:val="clear" w:pos="8640"/>
                <w:tab w:val="left" w:pos="7350"/>
              </w:tabs>
              <w:ind w:right="61"/>
              <w:rPr>
                <w:rFonts w:cs="Arial"/>
                <w:b/>
                <w:bCs/>
                <w:szCs w:val="20"/>
              </w:rPr>
            </w:pPr>
          </w:p>
          <w:p w14:paraId="5579F22E"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424CC2DA" w14:textId="77777777" w:rsidR="00841660" w:rsidRDefault="00841660" w:rsidP="00C04BC4">
            <w:pPr>
              <w:pStyle w:val="Glava"/>
              <w:tabs>
                <w:tab w:val="clear" w:pos="8640"/>
                <w:tab w:val="left" w:pos="7350"/>
              </w:tabs>
              <w:ind w:right="61"/>
              <w:rPr>
                <w:rFonts w:cs="Arial"/>
                <w:b/>
                <w:bCs/>
                <w:szCs w:val="20"/>
              </w:rPr>
            </w:pPr>
          </w:p>
        </w:tc>
      </w:tr>
      <w:tr w:rsidR="00841660" w14:paraId="2B2747B4"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2C34"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A587" w14:textId="77777777" w:rsidR="00841660" w:rsidRDefault="00841660" w:rsidP="00C04BC4">
            <w:pPr>
              <w:pStyle w:val="Glava"/>
              <w:ind w:right="61"/>
              <w:rPr>
                <w:rFonts w:cs="Arial"/>
                <w:szCs w:val="20"/>
              </w:rPr>
            </w:pPr>
            <w:r>
              <w:rPr>
                <w:rFonts w:cs="Arial"/>
                <w:szCs w:val="20"/>
              </w:rPr>
              <w:t>Projektna naloga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1EF54" w14:textId="77777777" w:rsidR="00841660" w:rsidRDefault="00841660" w:rsidP="00C04BC4">
            <w:pPr>
              <w:pStyle w:val="Glava"/>
              <w:ind w:right="61"/>
              <w:rPr>
                <w:rFonts w:cs="Arial"/>
                <w:szCs w:val="20"/>
              </w:rPr>
            </w:pPr>
            <w:r>
              <w:rPr>
                <w:rFonts w:cs="Arial"/>
                <w:szCs w:val="20"/>
              </w:rPr>
              <w:t>15.000,00 eur</w:t>
            </w:r>
          </w:p>
        </w:tc>
      </w:tr>
      <w:tr w:rsidR="00841660" w14:paraId="48CCB464"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6843B"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9BFB"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BD023" w14:textId="77777777" w:rsidR="00841660" w:rsidRDefault="00841660" w:rsidP="00C04BC4">
            <w:pPr>
              <w:pStyle w:val="Glava"/>
              <w:ind w:right="61"/>
              <w:rPr>
                <w:rFonts w:cs="Arial"/>
                <w:szCs w:val="20"/>
              </w:rPr>
            </w:pPr>
          </w:p>
        </w:tc>
      </w:tr>
      <w:tr w:rsidR="00841660" w14:paraId="43FEF67C"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0314CD2"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E5D1518" w14:textId="77777777" w:rsidR="00841660" w:rsidRDefault="00841660" w:rsidP="00C04BC4">
            <w:pPr>
              <w:pStyle w:val="Glava"/>
              <w:ind w:right="61"/>
              <w:rPr>
                <w:rFonts w:cs="Arial"/>
                <w:b/>
                <w:bCs/>
                <w:szCs w:val="20"/>
              </w:rPr>
            </w:pPr>
            <w:r>
              <w:rPr>
                <w:rFonts w:cs="Arial"/>
                <w:b/>
                <w:bCs/>
                <w:szCs w:val="20"/>
              </w:rPr>
              <w:t>15.000,00 eur</w:t>
            </w:r>
          </w:p>
        </w:tc>
      </w:tr>
    </w:tbl>
    <w:p w14:paraId="2742D8CD"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5A0B6446"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A83FD93" w14:textId="77777777" w:rsidR="00841660" w:rsidRDefault="00841660" w:rsidP="00C04BC4">
            <w:pPr>
              <w:pStyle w:val="Glava"/>
              <w:ind w:right="61"/>
            </w:pPr>
          </w:p>
          <w:p w14:paraId="44A3C6B8" w14:textId="77777777" w:rsidR="00841660" w:rsidRDefault="00841660" w:rsidP="00C04BC4">
            <w:pPr>
              <w:pStyle w:val="Glava"/>
              <w:ind w:right="61"/>
            </w:pPr>
            <w:r>
              <w:rPr>
                <w:rFonts w:cs="Arial"/>
                <w:b/>
                <w:bCs/>
              </w:rPr>
              <w:t>3. Aktivnost</w:t>
            </w:r>
            <w:r>
              <w:rPr>
                <w:rFonts w:cs="Arial"/>
                <w:bCs/>
              </w:rPr>
              <w:t xml:space="preserve">: </w:t>
            </w:r>
            <w:r>
              <w:rPr>
                <w:rFonts w:cs="Arial"/>
                <w:bCs/>
                <w:szCs w:val="20"/>
                <w:u w:val="single"/>
              </w:rPr>
              <w:t>Idejni projekt z ocenjeno vrednostjo (urbanistična izhodišča)</w:t>
            </w:r>
            <w:r>
              <w:rPr>
                <w:rFonts w:cs="Arial"/>
                <w:szCs w:val="20"/>
                <w:u w:val="single"/>
              </w:rPr>
              <w:t xml:space="preserve"> – </w:t>
            </w:r>
            <w:r>
              <w:rPr>
                <w:rFonts w:cs="Arial"/>
                <w:bCs/>
                <w:szCs w:val="20"/>
                <w:u w:val="single"/>
              </w:rPr>
              <w:t>Celovita krajinsko arhitekturna ureditev območja kulturnega spomenika grad Katzenstein</w:t>
            </w:r>
          </w:p>
        </w:tc>
      </w:tr>
      <w:tr w:rsidR="00841660" w14:paraId="0FA3D2FA"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ACB2"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7E549" w14:textId="77777777" w:rsidR="00841660" w:rsidRDefault="00841660" w:rsidP="00C04BC4">
            <w:pPr>
              <w:pStyle w:val="Glava"/>
              <w:ind w:right="61"/>
              <w:rPr>
                <w:rFonts w:cs="Arial"/>
                <w:szCs w:val="20"/>
              </w:rPr>
            </w:pPr>
            <w:r>
              <w:rPr>
                <w:rFonts w:cs="Arial"/>
                <w:szCs w:val="20"/>
              </w:rPr>
              <w:t>februar 2026 – avgust* 2026</w:t>
            </w:r>
          </w:p>
        </w:tc>
      </w:tr>
      <w:tr w:rsidR="00841660" w14:paraId="0A59238B"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86CE"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D5956" w14:textId="77777777" w:rsidR="00841660" w:rsidRDefault="00841660" w:rsidP="00C04BC4">
            <w:pPr>
              <w:pStyle w:val="Glava"/>
              <w:ind w:right="61"/>
              <w:rPr>
                <w:rFonts w:cs="Arial"/>
                <w:szCs w:val="20"/>
              </w:rPr>
            </w:pPr>
            <w:r>
              <w:rPr>
                <w:rFonts w:cs="Arial"/>
                <w:szCs w:val="20"/>
              </w:rPr>
              <w:t>Tomaž Vidic, direktor Psihiatrične bolnišnice Begunje (PBB)</w:t>
            </w:r>
          </w:p>
        </w:tc>
      </w:tr>
      <w:tr w:rsidR="00841660" w14:paraId="03CEFD42"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5432C"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EA0E2" w14:textId="77777777" w:rsidR="00841660" w:rsidRDefault="00841660" w:rsidP="00C04BC4">
            <w:pPr>
              <w:pStyle w:val="Glava"/>
              <w:ind w:right="61"/>
              <w:rPr>
                <w:rFonts w:cs="Arial"/>
                <w:szCs w:val="20"/>
              </w:rPr>
            </w:pPr>
            <w:r>
              <w:rPr>
                <w:rFonts w:cs="Arial"/>
                <w:szCs w:val="20"/>
              </w:rPr>
              <w:t>MZ (UNKIZ), MORS (Sektor za vojne grobove in grobišča), DRSV, občina Radovljica, ZVKDS OE Kranj</w:t>
            </w:r>
          </w:p>
        </w:tc>
      </w:tr>
      <w:tr w:rsidR="00841660" w14:paraId="6BE3D769"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6D689E5" w14:textId="77777777" w:rsidR="00841660" w:rsidRDefault="00841660" w:rsidP="00C04BC4">
            <w:pPr>
              <w:pStyle w:val="Glava"/>
              <w:tabs>
                <w:tab w:val="clear" w:pos="8640"/>
                <w:tab w:val="left" w:pos="7350"/>
              </w:tabs>
              <w:ind w:right="61"/>
              <w:rPr>
                <w:rFonts w:cs="Arial"/>
                <w:b/>
                <w:bCs/>
                <w:szCs w:val="20"/>
              </w:rPr>
            </w:pPr>
          </w:p>
          <w:p w14:paraId="5F74E384"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22492A2D" w14:textId="77777777" w:rsidR="00841660" w:rsidRDefault="00841660" w:rsidP="00C04BC4">
            <w:pPr>
              <w:pStyle w:val="Glava"/>
              <w:tabs>
                <w:tab w:val="clear" w:pos="8640"/>
                <w:tab w:val="left" w:pos="7350"/>
              </w:tabs>
              <w:ind w:right="61"/>
              <w:rPr>
                <w:rFonts w:cs="Arial"/>
                <w:b/>
                <w:bCs/>
                <w:szCs w:val="20"/>
              </w:rPr>
            </w:pPr>
          </w:p>
        </w:tc>
      </w:tr>
      <w:tr w:rsidR="00841660" w14:paraId="392A0920"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D9E6" w14:textId="77777777" w:rsidR="00841660" w:rsidRDefault="00841660" w:rsidP="00C04BC4">
            <w:pPr>
              <w:pStyle w:val="Glava"/>
              <w:tabs>
                <w:tab w:val="left" w:pos="7350"/>
              </w:tabs>
              <w:ind w:right="61"/>
              <w:jc w:val="both"/>
              <w:rPr>
                <w:rFonts w:cs="Arial"/>
                <w:szCs w:val="20"/>
              </w:rPr>
            </w:pPr>
            <w:r>
              <w:rPr>
                <w:rFonts w:cs="Arial"/>
                <w:szCs w:val="20"/>
              </w:rPr>
              <w:t xml:space="preserve">Idejni projekt kot urbanistična izhodišča predstavlja eno izmed strokovnih podlag za izdelavo tako projektne naloge, kot tudi projektne dokumentacije in idejne zasnove. Vsebovati mora vse potrebne prvine, kot tudi ugotovitve zgodovinskih virov za skladnejšo obnovo ter optimalno ohranitev spomenika. </w:t>
            </w:r>
          </w:p>
          <w:p w14:paraId="0D72FEAF" w14:textId="77777777" w:rsidR="00841660" w:rsidRDefault="00841660" w:rsidP="00C04BC4">
            <w:pPr>
              <w:pStyle w:val="Glava"/>
              <w:tabs>
                <w:tab w:val="left" w:pos="7350"/>
              </w:tabs>
              <w:ind w:right="61"/>
              <w:jc w:val="both"/>
              <w:rPr>
                <w:rFonts w:cs="Arial"/>
                <w:szCs w:val="20"/>
              </w:rPr>
            </w:pPr>
          </w:p>
          <w:p w14:paraId="0FA146E9" w14:textId="77777777" w:rsidR="00841660" w:rsidRDefault="00841660" w:rsidP="00C04BC4">
            <w:pPr>
              <w:pStyle w:val="Glava"/>
              <w:tabs>
                <w:tab w:val="left" w:pos="7350"/>
              </w:tabs>
              <w:ind w:right="61"/>
              <w:jc w:val="both"/>
              <w:rPr>
                <w:rFonts w:cs="Arial"/>
                <w:szCs w:val="20"/>
              </w:rPr>
            </w:pPr>
            <w:r>
              <w:rPr>
                <w:rFonts w:cs="Arial"/>
                <w:szCs w:val="20"/>
              </w:rPr>
              <w:t>*osnova za izdelavo projektne naloge in projektne dokumentacije so urbanistična izhodišča</w:t>
            </w:r>
          </w:p>
        </w:tc>
      </w:tr>
      <w:tr w:rsidR="00841660" w14:paraId="28C70640"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CACD81C" w14:textId="77777777" w:rsidR="00841660" w:rsidRDefault="00841660" w:rsidP="00C04BC4">
            <w:pPr>
              <w:pStyle w:val="Glava"/>
              <w:tabs>
                <w:tab w:val="clear" w:pos="8640"/>
                <w:tab w:val="left" w:pos="7350"/>
              </w:tabs>
              <w:ind w:right="61"/>
              <w:rPr>
                <w:rFonts w:cs="Arial"/>
                <w:b/>
                <w:bCs/>
                <w:szCs w:val="20"/>
              </w:rPr>
            </w:pPr>
          </w:p>
          <w:p w14:paraId="2DEB6897"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3B182818" w14:textId="77777777" w:rsidR="00841660" w:rsidRDefault="00841660" w:rsidP="00C04BC4">
            <w:pPr>
              <w:pStyle w:val="Glava"/>
              <w:tabs>
                <w:tab w:val="clear" w:pos="8640"/>
                <w:tab w:val="left" w:pos="7350"/>
              </w:tabs>
              <w:ind w:right="61"/>
              <w:rPr>
                <w:rFonts w:cs="Arial"/>
                <w:b/>
                <w:bCs/>
                <w:szCs w:val="20"/>
              </w:rPr>
            </w:pPr>
          </w:p>
        </w:tc>
      </w:tr>
      <w:tr w:rsidR="00841660" w14:paraId="04FC83E2"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77D71"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46119" w14:textId="77777777" w:rsidR="00841660" w:rsidRDefault="00841660" w:rsidP="00C04BC4">
            <w:pPr>
              <w:pStyle w:val="Glava"/>
              <w:ind w:right="61"/>
              <w:rPr>
                <w:rFonts w:cs="Arial"/>
                <w:szCs w:val="20"/>
              </w:rPr>
            </w:pPr>
            <w:r>
              <w:rPr>
                <w:rFonts w:cs="Arial"/>
                <w:szCs w:val="20"/>
              </w:rPr>
              <w:t>Idejni projekt z ocenjeno vrednostjo (urbanistična izhodišča)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DB819" w14:textId="77777777" w:rsidR="00841660" w:rsidRDefault="00841660" w:rsidP="00C04BC4">
            <w:pPr>
              <w:pStyle w:val="Glava"/>
              <w:ind w:right="61"/>
              <w:rPr>
                <w:rFonts w:cs="Arial"/>
                <w:szCs w:val="20"/>
              </w:rPr>
            </w:pPr>
            <w:r>
              <w:rPr>
                <w:rFonts w:cs="Arial"/>
                <w:szCs w:val="20"/>
              </w:rPr>
              <w:t>40.000,00 eur</w:t>
            </w:r>
          </w:p>
        </w:tc>
      </w:tr>
      <w:tr w:rsidR="00841660" w14:paraId="04504BCE"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C1EAF"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1881"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1383" w14:textId="77777777" w:rsidR="00841660" w:rsidRDefault="00841660" w:rsidP="00C04BC4">
            <w:pPr>
              <w:pStyle w:val="Glava"/>
              <w:ind w:right="61"/>
              <w:rPr>
                <w:rFonts w:cs="Arial"/>
                <w:szCs w:val="20"/>
              </w:rPr>
            </w:pPr>
          </w:p>
        </w:tc>
      </w:tr>
      <w:tr w:rsidR="00841660" w14:paraId="1D487A84"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778CEB1"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09E2044" w14:textId="77777777" w:rsidR="00841660" w:rsidRDefault="00841660" w:rsidP="00C04BC4">
            <w:pPr>
              <w:pStyle w:val="Glava"/>
              <w:ind w:right="61"/>
              <w:rPr>
                <w:rFonts w:cs="Arial"/>
                <w:b/>
                <w:bCs/>
                <w:szCs w:val="20"/>
              </w:rPr>
            </w:pPr>
            <w:r>
              <w:rPr>
                <w:rFonts w:cs="Arial"/>
                <w:b/>
                <w:bCs/>
                <w:szCs w:val="20"/>
              </w:rPr>
              <w:t>40.000,00 eur</w:t>
            </w:r>
          </w:p>
        </w:tc>
      </w:tr>
    </w:tbl>
    <w:p w14:paraId="0090DB12"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4B6A3F1E"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030EF18" w14:textId="77777777" w:rsidR="00841660" w:rsidRDefault="00841660" w:rsidP="00C04BC4">
            <w:pPr>
              <w:pStyle w:val="Glava"/>
              <w:ind w:right="61"/>
            </w:pPr>
          </w:p>
          <w:p w14:paraId="00515659" w14:textId="77777777" w:rsidR="00841660" w:rsidRDefault="00841660" w:rsidP="00C04BC4">
            <w:pPr>
              <w:pStyle w:val="Glava"/>
              <w:ind w:right="61"/>
            </w:pPr>
            <w:r>
              <w:rPr>
                <w:rFonts w:cs="Arial"/>
                <w:b/>
                <w:bCs/>
              </w:rPr>
              <w:t>4. Aktivnost</w:t>
            </w:r>
            <w:r>
              <w:rPr>
                <w:rFonts w:cs="Arial"/>
                <w:bCs/>
              </w:rPr>
              <w:t xml:space="preserve">: </w:t>
            </w:r>
            <w:r>
              <w:rPr>
                <w:rFonts w:cs="Arial"/>
                <w:bCs/>
                <w:szCs w:val="20"/>
                <w:u w:val="single"/>
              </w:rPr>
              <w:t>Investicijska dokumentacija</w:t>
            </w:r>
            <w:r>
              <w:rPr>
                <w:rFonts w:cs="Arial"/>
                <w:szCs w:val="20"/>
                <w:u w:val="single"/>
              </w:rPr>
              <w:t xml:space="preserve"> – </w:t>
            </w:r>
            <w:r>
              <w:rPr>
                <w:rFonts w:cs="Arial"/>
                <w:bCs/>
                <w:szCs w:val="20"/>
                <w:u w:val="single"/>
              </w:rPr>
              <w:t>Celovita krajinsko arhitekturna ureditev območja kulturnega spomenika grad Katzenstein</w:t>
            </w:r>
          </w:p>
        </w:tc>
      </w:tr>
      <w:tr w:rsidR="00841660" w14:paraId="3E8AEA4B"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430E0"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D479" w14:textId="77777777" w:rsidR="00841660" w:rsidRDefault="00841660" w:rsidP="00C04BC4">
            <w:pPr>
              <w:pStyle w:val="Glava"/>
              <w:ind w:right="61"/>
              <w:rPr>
                <w:rFonts w:cs="Arial"/>
                <w:szCs w:val="20"/>
              </w:rPr>
            </w:pPr>
            <w:r>
              <w:rPr>
                <w:rFonts w:cs="Arial"/>
                <w:szCs w:val="20"/>
              </w:rPr>
              <w:t>marec 2026 – junij 2026</w:t>
            </w:r>
          </w:p>
        </w:tc>
      </w:tr>
      <w:tr w:rsidR="00841660" w14:paraId="5951B08A"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B0BE5"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4496D" w14:textId="77777777" w:rsidR="00841660" w:rsidRDefault="00841660" w:rsidP="00C04BC4">
            <w:pPr>
              <w:pStyle w:val="Glava"/>
              <w:ind w:right="61"/>
              <w:rPr>
                <w:rFonts w:cs="Arial"/>
                <w:szCs w:val="20"/>
              </w:rPr>
            </w:pPr>
            <w:r>
              <w:rPr>
                <w:rFonts w:cs="Arial"/>
                <w:szCs w:val="20"/>
              </w:rPr>
              <w:t>Tomaž Vidic, direktor Psihiatrične bolnišnice Begunje (PBB)</w:t>
            </w:r>
          </w:p>
        </w:tc>
      </w:tr>
      <w:tr w:rsidR="00841660" w14:paraId="368CF73F"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E8516"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4667F" w14:textId="77777777" w:rsidR="00841660" w:rsidRDefault="00841660" w:rsidP="00C04BC4">
            <w:pPr>
              <w:pStyle w:val="Glava"/>
              <w:ind w:right="61"/>
              <w:rPr>
                <w:rFonts w:cs="Arial"/>
                <w:szCs w:val="20"/>
              </w:rPr>
            </w:pPr>
            <w:r>
              <w:rPr>
                <w:rFonts w:cs="Arial"/>
                <w:szCs w:val="20"/>
              </w:rPr>
              <w:t>MZ (UNKIZ), MORS (Sektor za vojne grobove in grobišča), DRSV, občina Radovljica, ZVKDS OE Kranj</w:t>
            </w:r>
          </w:p>
        </w:tc>
      </w:tr>
      <w:tr w:rsidR="00841660" w14:paraId="4D236AAB"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8F5EEF2" w14:textId="77777777" w:rsidR="00841660" w:rsidRDefault="00841660" w:rsidP="00C04BC4">
            <w:pPr>
              <w:pStyle w:val="Glava"/>
              <w:tabs>
                <w:tab w:val="clear" w:pos="8640"/>
                <w:tab w:val="left" w:pos="7350"/>
              </w:tabs>
              <w:ind w:right="61"/>
              <w:rPr>
                <w:rFonts w:cs="Arial"/>
                <w:b/>
                <w:bCs/>
                <w:szCs w:val="20"/>
              </w:rPr>
            </w:pPr>
          </w:p>
          <w:p w14:paraId="6DDCA98E"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45619F27" w14:textId="77777777" w:rsidR="00841660" w:rsidRDefault="00841660" w:rsidP="00C04BC4">
            <w:pPr>
              <w:pStyle w:val="Glava"/>
              <w:tabs>
                <w:tab w:val="clear" w:pos="8640"/>
                <w:tab w:val="left" w:pos="7350"/>
              </w:tabs>
              <w:ind w:right="61"/>
              <w:rPr>
                <w:rFonts w:cs="Arial"/>
                <w:b/>
                <w:bCs/>
                <w:szCs w:val="20"/>
              </w:rPr>
            </w:pPr>
          </w:p>
        </w:tc>
      </w:tr>
      <w:tr w:rsidR="00841660" w14:paraId="7896D088"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FF13E" w14:textId="77777777" w:rsidR="00841660" w:rsidRDefault="00841660" w:rsidP="00C04BC4">
            <w:pPr>
              <w:shd w:val="clear" w:color="auto" w:fill="FFFFFF"/>
              <w:jc w:val="both"/>
            </w:pPr>
            <w:r>
              <w:rPr>
                <w:rFonts w:ascii="Arial" w:hAnsi="Arial" w:cs="Arial"/>
                <w:color w:val="292B2C"/>
                <w:sz w:val="20"/>
                <w:szCs w:val="20"/>
              </w:rPr>
              <w:t>Na podlagi Uredbe o enotni metodologiji za pripravo in obravnavo investicijske dokumentacije na področju javnih financ ter</w:t>
            </w:r>
            <w:r>
              <w:rPr>
                <w:rFonts w:ascii="Arial" w:hAnsi="Arial" w:cs="Arial"/>
                <w:sz w:val="20"/>
                <w:szCs w:val="20"/>
              </w:rPr>
              <w:t xml:space="preserve"> na podlagi Projektne naloge z ocenjeno vrednostjo se pripravi investicijska dokumentacija.</w:t>
            </w:r>
          </w:p>
        </w:tc>
      </w:tr>
      <w:tr w:rsidR="00841660" w14:paraId="68C253E8"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CCAD8A8" w14:textId="77777777" w:rsidR="00841660" w:rsidRDefault="00841660" w:rsidP="00C04BC4">
            <w:pPr>
              <w:pStyle w:val="Glava"/>
              <w:tabs>
                <w:tab w:val="clear" w:pos="8640"/>
                <w:tab w:val="left" w:pos="7350"/>
              </w:tabs>
              <w:ind w:right="61"/>
              <w:rPr>
                <w:rFonts w:cs="Arial"/>
                <w:b/>
                <w:bCs/>
                <w:szCs w:val="20"/>
              </w:rPr>
            </w:pPr>
          </w:p>
          <w:p w14:paraId="1CE68A90"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535E6E82" w14:textId="77777777" w:rsidR="00841660" w:rsidRDefault="00841660" w:rsidP="00C04BC4">
            <w:pPr>
              <w:pStyle w:val="Glava"/>
              <w:tabs>
                <w:tab w:val="clear" w:pos="8640"/>
                <w:tab w:val="left" w:pos="7350"/>
              </w:tabs>
              <w:ind w:right="61"/>
              <w:rPr>
                <w:rFonts w:cs="Arial"/>
                <w:b/>
                <w:bCs/>
                <w:szCs w:val="20"/>
              </w:rPr>
            </w:pPr>
          </w:p>
        </w:tc>
      </w:tr>
      <w:tr w:rsidR="00841660" w14:paraId="63EACB1F"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CD97"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0D952" w14:textId="77777777" w:rsidR="00841660" w:rsidRDefault="00841660" w:rsidP="00C04BC4">
            <w:pPr>
              <w:pStyle w:val="Glava"/>
              <w:ind w:right="61"/>
              <w:rPr>
                <w:rFonts w:cs="Arial"/>
                <w:szCs w:val="20"/>
              </w:rPr>
            </w:pPr>
            <w:r>
              <w:rPr>
                <w:rFonts w:cs="Arial"/>
                <w:szCs w:val="20"/>
              </w:rPr>
              <w:t>Investicijska dokumentacija (DIIP, PIZ, IP)</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DF2DC" w14:textId="77777777" w:rsidR="00841660" w:rsidRDefault="00841660" w:rsidP="00C04BC4">
            <w:pPr>
              <w:pStyle w:val="Glava"/>
              <w:ind w:right="61"/>
              <w:rPr>
                <w:rFonts w:cs="Arial"/>
                <w:szCs w:val="20"/>
              </w:rPr>
            </w:pPr>
            <w:r>
              <w:rPr>
                <w:rFonts w:cs="Arial"/>
                <w:szCs w:val="20"/>
              </w:rPr>
              <w:t>20.000,00 eur</w:t>
            </w:r>
          </w:p>
        </w:tc>
      </w:tr>
      <w:tr w:rsidR="00841660" w14:paraId="152F848B"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F3F00"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0BB91"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77FA" w14:textId="77777777" w:rsidR="00841660" w:rsidRDefault="00841660" w:rsidP="00C04BC4">
            <w:pPr>
              <w:pStyle w:val="Glava"/>
              <w:ind w:right="61"/>
              <w:rPr>
                <w:rFonts w:cs="Arial"/>
                <w:szCs w:val="20"/>
              </w:rPr>
            </w:pPr>
          </w:p>
        </w:tc>
      </w:tr>
      <w:tr w:rsidR="00841660" w14:paraId="34303AA4"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AFC905A"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63AADF4" w14:textId="77777777" w:rsidR="00841660" w:rsidRDefault="00841660" w:rsidP="00C04BC4">
            <w:pPr>
              <w:pStyle w:val="Glava"/>
              <w:ind w:right="61"/>
              <w:rPr>
                <w:rFonts w:cs="Arial"/>
                <w:b/>
                <w:bCs/>
                <w:szCs w:val="20"/>
              </w:rPr>
            </w:pPr>
            <w:r>
              <w:rPr>
                <w:rFonts w:cs="Arial"/>
                <w:b/>
                <w:bCs/>
                <w:szCs w:val="20"/>
              </w:rPr>
              <w:t>20.000,00 eur</w:t>
            </w:r>
          </w:p>
        </w:tc>
      </w:tr>
    </w:tbl>
    <w:p w14:paraId="3946669E"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4D9E9D93"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CDB8859" w14:textId="77777777" w:rsidR="00841660" w:rsidRDefault="00841660" w:rsidP="00C04BC4">
            <w:pPr>
              <w:pStyle w:val="Glava"/>
              <w:ind w:right="61"/>
            </w:pPr>
          </w:p>
          <w:p w14:paraId="6D0AAD13" w14:textId="77777777" w:rsidR="00841660" w:rsidRDefault="00841660" w:rsidP="00C04BC4">
            <w:pPr>
              <w:pStyle w:val="Glava"/>
              <w:ind w:right="61"/>
            </w:pPr>
            <w:r>
              <w:rPr>
                <w:rFonts w:cs="Arial"/>
                <w:b/>
                <w:bCs/>
              </w:rPr>
              <w:t>5. Aktivnost</w:t>
            </w:r>
            <w:r>
              <w:rPr>
                <w:rFonts w:cs="Arial"/>
                <w:bCs/>
              </w:rPr>
              <w:t xml:space="preserve">: </w:t>
            </w:r>
            <w:r>
              <w:rPr>
                <w:rFonts w:cs="Arial"/>
                <w:bCs/>
                <w:szCs w:val="20"/>
                <w:u w:val="single"/>
              </w:rPr>
              <w:t>P</w:t>
            </w:r>
            <w:r>
              <w:rPr>
                <w:rFonts w:cs="Arial"/>
                <w:szCs w:val="20"/>
                <w:u w:val="single"/>
              </w:rPr>
              <w:t xml:space="preserve">rojektna dokumentacija - </w:t>
            </w:r>
            <w:r>
              <w:rPr>
                <w:rFonts w:cs="Arial"/>
                <w:bCs/>
                <w:szCs w:val="20"/>
                <w:u w:val="single"/>
              </w:rPr>
              <w:t>Celovita krajinsko arhitekturna ureditev območja kulturnega spomenika grad Katzenstein</w:t>
            </w:r>
          </w:p>
        </w:tc>
      </w:tr>
      <w:tr w:rsidR="00841660" w14:paraId="4C456076"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FEAFD"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6DCE7" w14:textId="77777777" w:rsidR="00841660" w:rsidRDefault="00841660" w:rsidP="00C04BC4">
            <w:pPr>
              <w:pStyle w:val="Glava"/>
              <w:ind w:right="61"/>
              <w:rPr>
                <w:rFonts w:cs="Arial"/>
                <w:szCs w:val="20"/>
              </w:rPr>
            </w:pPr>
            <w:r>
              <w:rPr>
                <w:rFonts w:cs="Arial"/>
                <w:szCs w:val="20"/>
              </w:rPr>
              <w:t>junij 2026 – september 2026</w:t>
            </w:r>
          </w:p>
        </w:tc>
      </w:tr>
      <w:tr w:rsidR="00841660" w14:paraId="493FF578"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260D7"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E702" w14:textId="77777777" w:rsidR="00841660" w:rsidRDefault="00841660" w:rsidP="00C04BC4">
            <w:pPr>
              <w:pStyle w:val="Glava"/>
              <w:ind w:right="61"/>
              <w:rPr>
                <w:rFonts w:cs="Arial"/>
                <w:szCs w:val="20"/>
              </w:rPr>
            </w:pPr>
            <w:r>
              <w:rPr>
                <w:rFonts w:cs="Arial"/>
                <w:szCs w:val="20"/>
              </w:rPr>
              <w:t>Tomaž Vidic, direktor Psihiatrične bolnišnice Begunje (PBB)</w:t>
            </w:r>
          </w:p>
        </w:tc>
      </w:tr>
      <w:tr w:rsidR="00841660" w14:paraId="43E05F65"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8C9D9"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47BA" w14:textId="77777777" w:rsidR="00841660" w:rsidRDefault="00841660" w:rsidP="00C04BC4">
            <w:pPr>
              <w:pStyle w:val="Glava"/>
              <w:ind w:right="61"/>
              <w:rPr>
                <w:rFonts w:cs="Arial"/>
                <w:szCs w:val="20"/>
              </w:rPr>
            </w:pPr>
            <w:r>
              <w:rPr>
                <w:rFonts w:cs="Arial"/>
                <w:szCs w:val="20"/>
              </w:rPr>
              <w:t>MZ (UNKIZ), MORS (Sektor za vojne grobove in grobišča), DRSV, občina Radovljica, ZVKDS OE Kranj</w:t>
            </w:r>
          </w:p>
        </w:tc>
      </w:tr>
      <w:tr w:rsidR="00841660" w14:paraId="2F270F4A"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1B881B5" w14:textId="77777777" w:rsidR="00841660" w:rsidRDefault="00841660" w:rsidP="00C04BC4">
            <w:pPr>
              <w:pStyle w:val="Glava"/>
              <w:tabs>
                <w:tab w:val="clear" w:pos="8640"/>
                <w:tab w:val="left" w:pos="7350"/>
              </w:tabs>
              <w:ind w:right="61"/>
              <w:rPr>
                <w:rFonts w:cs="Arial"/>
                <w:b/>
                <w:bCs/>
                <w:szCs w:val="20"/>
              </w:rPr>
            </w:pPr>
          </w:p>
          <w:p w14:paraId="6E54B253"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424A157C" w14:textId="77777777" w:rsidR="00841660" w:rsidRDefault="00841660" w:rsidP="00C04BC4">
            <w:pPr>
              <w:pStyle w:val="Glava"/>
              <w:tabs>
                <w:tab w:val="clear" w:pos="8640"/>
                <w:tab w:val="left" w:pos="7350"/>
              </w:tabs>
              <w:ind w:right="61"/>
              <w:rPr>
                <w:rFonts w:cs="Arial"/>
                <w:b/>
                <w:bCs/>
                <w:szCs w:val="20"/>
              </w:rPr>
            </w:pPr>
          </w:p>
        </w:tc>
      </w:tr>
      <w:tr w:rsidR="00841660" w14:paraId="09644DFC"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24A2D" w14:textId="77777777" w:rsidR="00841660" w:rsidRDefault="00841660" w:rsidP="00C04BC4">
            <w:pPr>
              <w:pStyle w:val="Glava"/>
              <w:tabs>
                <w:tab w:val="left" w:pos="7350"/>
              </w:tabs>
              <w:ind w:right="61"/>
              <w:jc w:val="both"/>
              <w:rPr>
                <w:rFonts w:cs="Arial"/>
                <w:szCs w:val="20"/>
              </w:rPr>
            </w:pPr>
            <w:r>
              <w:rPr>
                <w:rFonts w:cs="Arial"/>
                <w:szCs w:val="20"/>
              </w:rPr>
              <w:t>Z javnim naročilom se naroči vsa potrebna dokumentacija skladno s Pravilnikom o projektni in drugi dokumentaciji ter obrazci pri graditvi objektov (Uradni list RS 30/2023). Osnova za javno naročilo bo projektna naloga. V javno naročilo (in predhodno v projektno nalogo) morajo biti vključene tudi vse predhodne raziskave in študije (npr. arheologija, gotehnični pregledi, urbanistična izhodišča …). S tem javnim naročilom se naroči tudi projektantski nadzor.</w:t>
            </w:r>
          </w:p>
        </w:tc>
      </w:tr>
      <w:tr w:rsidR="00841660" w14:paraId="4FD5042D"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8106169" w14:textId="77777777" w:rsidR="00841660" w:rsidRDefault="00841660" w:rsidP="00C04BC4">
            <w:pPr>
              <w:pStyle w:val="Glava"/>
              <w:tabs>
                <w:tab w:val="clear" w:pos="8640"/>
                <w:tab w:val="left" w:pos="7350"/>
              </w:tabs>
              <w:ind w:right="61"/>
              <w:rPr>
                <w:rFonts w:cs="Arial"/>
                <w:b/>
                <w:bCs/>
                <w:szCs w:val="20"/>
              </w:rPr>
            </w:pPr>
          </w:p>
          <w:p w14:paraId="5775E112"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604846E7" w14:textId="77777777" w:rsidR="00841660" w:rsidRDefault="00841660" w:rsidP="00C04BC4">
            <w:pPr>
              <w:pStyle w:val="Glava"/>
              <w:tabs>
                <w:tab w:val="clear" w:pos="8640"/>
                <w:tab w:val="left" w:pos="7350"/>
              </w:tabs>
              <w:ind w:right="61"/>
              <w:rPr>
                <w:rFonts w:cs="Arial"/>
                <w:b/>
                <w:bCs/>
                <w:szCs w:val="20"/>
              </w:rPr>
            </w:pPr>
          </w:p>
        </w:tc>
      </w:tr>
      <w:tr w:rsidR="00841660" w14:paraId="41EA7FE5"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20A5"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71BCE" w14:textId="77777777" w:rsidR="00841660" w:rsidRDefault="00841660" w:rsidP="00C04BC4">
            <w:pPr>
              <w:pStyle w:val="Glava"/>
              <w:ind w:right="61"/>
              <w:rPr>
                <w:rFonts w:cs="Arial"/>
                <w:szCs w:val="20"/>
              </w:rPr>
            </w:pPr>
            <w:r>
              <w:rPr>
                <w:rFonts w:cs="Arial"/>
                <w:szCs w:val="20"/>
              </w:rPr>
              <w:t>Projektna dokumentacija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27AB6" w14:textId="77777777" w:rsidR="00841660" w:rsidRDefault="00841660" w:rsidP="00C04BC4">
            <w:pPr>
              <w:pStyle w:val="Glava"/>
              <w:ind w:right="61"/>
              <w:rPr>
                <w:rFonts w:cs="Arial"/>
                <w:szCs w:val="20"/>
              </w:rPr>
            </w:pPr>
            <w:r>
              <w:rPr>
                <w:rFonts w:cs="Arial"/>
                <w:szCs w:val="20"/>
              </w:rPr>
              <w:t>200.000,00 eur</w:t>
            </w:r>
          </w:p>
        </w:tc>
      </w:tr>
      <w:tr w:rsidR="00841660" w14:paraId="4691655A"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93D9F"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D6E7"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A231A" w14:textId="77777777" w:rsidR="00841660" w:rsidRDefault="00841660" w:rsidP="00C04BC4">
            <w:pPr>
              <w:pStyle w:val="Glava"/>
              <w:ind w:right="61"/>
              <w:rPr>
                <w:rFonts w:cs="Arial"/>
                <w:szCs w:val="20"/>
              </w:rPr>
            </w:pPr>
          </w:p>
        </w:tc>
      </w:tr>
      <w:tr w:rsidR="00841660" w14:paraId="5C39C533"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2E9FD6B"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5ABD5E6" w14:textId="77777777" w:rsidR="00841660" w:rsidRDefault="00841660" w:rsidP="00C04BC4">
            <w:pPr>
              <w:pStyle w:val="Glava"/>
              <w:ind w:right="61"/>
              <w:rPr>
                <w:rFonts w:cs="Arial"/>
                <w:b/>
                <w:bCs/>
                <w:szCs w:val="20"/>
              </w:rPr>
            </w:pPr>
            <w:r>
              <w:rPr>
                <w:rFonts w:cs="Arial"/>
                <w:b/>
                <w:bCs/>
                <w:szCs w:val="20"/>
              </w:rPr>
              <w:t>200.000,00 eur</w:t>
            </w:r>
          </w:p>
        </w:tc>
      </w:tr>
    </w:tbl>
    <w:p w14:paraId="2F4F1E0E"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1FA1602E"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940C17A" w14:textId="77777777" w:rsidR="00841660" w:rsidRDefault="00841660" w:rsidP="00C04BC4">
            <w:pPr>
              <w:pStyle w:val="Glava"/>
              <w:ind w:right="61"/>
            </w:pPr>
          </w:p>
          <w:p w14:paraId="144B1640" w14:textId="77777777" w:rsidR="00841660" w:rsidRDefault="00841660" w:rsidP="00C04BC4">
            <w:pPr>
              <w:pStyle w:val="Glava"/>
              <w:ind w:right="61"/>
            </w:pPr>
            <w:r>
              <w:rPr>
                <w:rFonts w:cs="Arial"/>
                <w:b/>
                <w:bCs/>
              </w:rPr>
              <w:t>6. Aktivnost</w:t>
            </w:r>
            <w:r>
              <w:rPr>
                <w:rFonts w:cs="Arial"/>
                <w:bCs/>
              </w:rPr>
              <w:t xml:space="preserve">: </w:t>
            </w:r>
            <w:r>
              <w:rPr>
                <w:rFonts w:cs="Arial"/>
                <w:bCs/>
                <w:szCs w:val="20"/>
                <w:u w:val="single"/>
              </w:rPr>
              <w:t>Idejni projekt z ocenjeno vrednostjo – Celovita krajinsko arhitekturna ureditev območja kulturnega spomenika grad Grad</w:t>
            </w:r>
          </w:p>
        </w:tc>
      </w:tr>
      <w:tr w:rsidR="00841660" w14:paraId="26C106B3"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390C4"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570B0" w14:textId="77777777" w:rsidR="00841660" w:rsidRDefault="00841660" w:rsidP="00C04BC4">
            <w:pPr>
              <w:pStyle w:val="Glava"/>
              <w:ind w:right="61"/>
              <w:rPr>
                <w:rFonts w:cs="Arial"/>
                <w:szCs w:val="20"/>
              </w:rPr>
            </w:pPr>
            <w:r>
              <w:rPr>
                <w:rFonts w:cs="Arial"/>
                <w:szCs w:val="20"/>
              </w:rPr>
              <w:t>september 2025 – april 2026</w:t>
            </w:r>
          </w:p>
        </w:tc>
      </w:tr>
      <w:tr w:rsidR="00841660" w14:paraId="38F19CA5"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D71E"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B8EC9" w14:textId="77777777" w:rsidR="00841660" w:rsidRDefault="00841660" w:rsidP="00C04BC4">
            <w:pPr>
              <w:pStyle w:val="Glava"/>
              <w:ind w:right="61"/>
              <w:rPr>
                <w:rFonts w:cs="Arial"/>
                <w:szCs w:val="20"/>
              </w:rPr>
            </w:pPr>
            <w:r>
              <w:rPr>
                <w:rFonts w:cs="Arial"/>
                <w:szCs w:val="20"/>
              </w:rPr>
              <w:t>Andrej Smodič, direktor Javnega zavoda Krajinski park Goričko</w:t>
            </w:r>
          </w:p>
        </w:tc>
      </w:tr>
      <w:tr w:rsidR="00841660" w14:paraId="18AE8B35"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347CD"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63F7E" w14:textId="77777777" w:rsidR="00841660" w:rsidRDefault="00841660" w:rsidP="00C04BC4">
            <w:pPr>
              <w:pStyle w:val="Glava"/>
              <w:ind w:right="61"/>
              <w:rPr>
                <w:rFonts w:cs="Arial"/>
                <w:szCs w:val="20"/>
              </w:rPr>
            </w:pPr>
            <w:r>
              <w:rPr>
                <w:rFonts w:cs="Arial"/>
                <w:szCs w:val="20"/>
              </w:rPr>
              <w:t>MNVP (Sektor za naravne vrednote in zavarovana območja), DRSV, ZVKDS OE Maribor, ZRSVN OE Maribor</w:t>
            </w:r>
          </w:p>
        </w:tc>
      </w:tr>
      <w:tr w:rsidR="00841660" w14:paraId="2E20D31F"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B1F4033" w14:textId="77777777" w:rsidR="00841660" w:rsidRDefault="00841660" w:rsidP="00C04BC4">
            <w:pPr>
              <w:pStyle w:val="Glava"/>
              <w:tabs>
                <w:tab w:val="clear" w:pos="8640"/>
                <w:tab w:val="left" w:pos="7350"/>
              </w:tabs>
              <w:ind w:right="61"/>
              <w:rPr>
                <w:rFonts w:cs="Arial"/>
                <w:b/>
                <w:bCs/>
                <w:szCs w:val="20"/>
              </w:rPr>
            </w:pPr>
          </w:p>
          <w:p w14:paraId="78EEDD75"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7EB2D84C" w14:textId="77777777" w:rsidR="00841660" w:rsidRDefault="00841660" w:rsidP="00C04BC4">
            <w:pPr>
              <w:pStyle w:val="Glava"/>
              <w:tabs>
                <w:tab w:val="clear" w:pos="8640"/>
                <w:tab w:val="left" w:pos="7350"/>
              </w:tabs>
              <w:ind w:right="61"/>
              <w:rPr>
                <w:rFonts w:cs="Arial"/>
                <w:b/>
                <w:bCs/>
                <w:szCs w:val="20"/>
              </w:rPr>
            </w:pPr>
          </w:p>
        </w:tc>
      </w:tr>
      <w:tr w:rsidR="00841660" w14:paraId="683497BD"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01B50" w14:textId="77777777" w:rsidR="00841660" w:rsidRDefault="00841660" w:rsidP="00C04BC4">
            <w:pPr>
              <w:pStyle w:val="Glava"/>
              <w:tabs>
                <w:tab w:val="left" w:pos="7350"/>
              </w:tabs>
              <w:ind w:right="61"/>
              <w:jc w:val="both"/>
            </w:pPr>
            <w:r>
              <w:rPr>
                <w:rFonts w:cs="Arial"/>
                <w:color w:val="000000"/>
                <w:spacing w:val="4"/>
                <w:szCs w:val="20"/>
              </w:rPr>
              <w:t>Idejni projekt (IDP) predstavlja eno izmed strokovnih podlag za izdelavo investicijske dokumentacije in mora vsebovati vse potrebne prvine in ugotovitve za čim realnejšo oceno vrednosti in izvedljivosti investicije. Ocena investicije se izdela skladno s Proračunom stroškov (glej ST ZAPS 01:, Priloga 1 in ST ZAPS 03, str. 27) in navodilom: Pripravi se ocena investicije na osnovi popisa del s količinami in predračunom.</w:t>
            </w:r>
          </w:p>
        </w:tc>
      </w:tr>
      <w:tr w:rsidR="00841660" w14:paraId="55B0B08C"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4AE1908" w14:textId="77777777" w:rsidR="00841660" w:rsidRDefault="00841660" w:rsidP="00C04BC4">
            <w:pPr>
              <w:pStyle w:val="Glava"/>
              <w:tabs>
                <w:tab w:val="clear" w:pos="8640"/>
                <w:tab w:val="left" w:pos="7350"/>
              </w:tabs>
              <w:ind w:right="61"/>
              <w:rPr>
                <w:rFonts w:cs="Arial"/>
                <w:b/>
                <w:bCs/>
                <w:szCs w:val="20"/>
              </w:rPr>
            </w:pPr>
          </w:p>
          <w:p w14:paraId="66032CE8"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22DEBACB" w14:textId="77777777" w:rsidR="00841660" w:rsidRDefault="00841660" w:rsidP="00C04BC4">
            <w:pPr>
              <w:pStyle w:val="Glava"/>
              <w:tabs>
                <w:tab w:val="clear" w:pos="8640"/>
                <w:tab w:val="left" w:pos="7350"/>
              </w:tabs>
              <w:ind w:right="61"/>
              <w:rPr>
                <w:rFonts w:cs="Arial"/>
                <w:b/>
                <w:bCs/>
                <w:szCs w:val="20"/>
              </w:rPr>
            </w:pPr>
          </w:p>
        </w:tc>
      </w:tr>
      <w:tr w:rsidR="00841660" w14:paraId="0CDB5AEA"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1CA8A"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40E9E" w14:textId="77777777" w:rsidR="00841660" w:rsidRDefault="00841660" w:rsidP="00C04BC4">
            <w:pPr>
              <w:pStyle w:val="Glava"/>
              <w:ind w:right="61"/>
              <w:rPr>
                <w:rFonts w:cs="Arial"/>
                <w:szCs w:val="20"/>
              </w:rPr>
            </w:pPr>
            <w:r>
              <w:rPr>
                <w:rFonts w:cs="Arial"/>
                <w:szCs w:val="20"/>
              </w:rPr>
              <w:t>Idejni projekt z ocenjeno vrednostjo</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167E4" w14:textId="77777777" w:rsidR="00841660" w:rsidRDefault="00841660" w:rsidP="00C04BC4">
            <w:pPr>
              <w:pStyle w:val="Glava"/>
              <w:ind w:right="61"/>
              <w:rPr>
                <w:rFonts w:cs="Arial"/>
                <w:szCs w:val="20"/>
              </w:rPr>
            </w:pPr>
            <w:r>
              <w:rPr>
                <w:rFonts w:cs="Arial"/>
                <w:szCs w:val="20"/>
              </w:rPr>
              <w:t>80.000,00 eur</w:t>
            </w:r>
          </w:p>
        </w:tc>
      </w:tr>
      <w:tr w:rsidR="00841660" w14:paraId="103F3D18"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B889D"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4E56C"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239C7" w14:textId="77777777" w:rsidR="00841660" w:rsidRDefault="00841660" w:rsidP="00C04BC4">
            <w:pPr>
              <w:pStyle w:val="Glava"/>
              <w:ind w:right="61"/>
              <w:rPr>
                <w:rFonts w:cs="Arial"/>
                <w:szCs w:val="20"/>
              </w:rPr>
            </w:pPr>
          </w:p>
        </w:tc>
      </w:tr>
      <w:tr w:rsidR="00841660" w14:paraId="23627808"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517853B"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25F0C2A" w14:textId="77777777" w:rsidR="00841660" w:rsidRDefault="00841660" w:rsidP="00C04BC4">
            <w:pPr>
              <w:pStyle w:val="Glava"/>
              <w:ind w:right="61"/>
              <w:rPr>
                <w:rFonts w:cs="Arial"/>
                <w:b/>
                <w:bCs/>
                <w:szCs w:val="20"/>
              </w:rPr>
            </w:pPr>
            <w:r>
              <w:rPr>
                <w:rFonts w:cs="Arial"/>
                <w:b/>
                <w:bCs/>
                <w:szCs w:val="20"/>
              </w:rPr>
              <w:t>80.000,00 eur</w:t>
            </w:r>
          </w:p>
        </w:tc>
      </w:tr>
    </w:tbl>
    <w:p w14:paraId="13A39D68"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0B4AF777"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6DA51BC" w14:textId="77777777" w:rsidR="00841660" w:rsidRDefault="00841660" w:rsidP="00C04BC4">
            <w:pPr>
              <w:pStyle w:val="Glava"/>
              <w:ind w:right="61"/>
            </w:pPr>
          </w:p>
          <w:p w14:paraId="007E608F" w14:textId="77777777" w:rsidR="00841660" w:rsidRDefault="00841660" w:rsidP="00C04BC4">
            <w:pPr>
              <w:pStyle w:val="Glava"/>
              <w:ind w:right="61"/>
            </w:pPr>
            <w:r>
              <w:rPr>
                <w:rFonts w:cs="Arial"/>
                <w:b/>
                <w:bCs/>
              </w:rPr>
              <w:t>7. Aktivnost</w:t>
            </w:r>
            <w:r>
              <w:rPr>
                <w:rFonts w:cs="Arial"/>
                <w:bCs/>
              </w:rPr>
              <w:t xml:space="preserve">: </w:t>
            </w:r>
            <w:r>
              <w:rPr>
                <w:rFonts w:cs="Arial"/>
                <w:bCs/>
                <w:szCs w:val="20"/>
                <w:u w:val="single"/>
              </w:rPr>
              <w:t>Investicijska dokumentacija – Celovita krajinsko arhitekturna ureditev območja kulturnega spomenika grad Grad</w:t>
            </w:r>
          </w:p>
        </w:tc>
      </w:tr>
      <w:tr w:rsidR="00841660" w14:paraId="3BABFBDF"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43578"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42C7F" w14:textId="77777777" w:rsidR="00841660" w:rsidRDefault="00841660" w:rsidP="00C04BC4">
            <w:pPr>
              <w:pStyle w:val="Glava"/>
              <w:ind w:right="61"/>
              <w:rPr>
                <w:rFonts w:cs="Arial"/>
                <w:szCs w:val="20"/>
              </w:rPr>
            </w:pPr>
            <w:r>
              <w:rPr>
                <w:rFonts w:cs="Arial"/>
                <w:szCs w:val="20"/>
              </w:rPr>
              <w:t>maj – junij 2026</w:t>
            </w:r>
          </w:p>
        </w:tc>
      </w:tr>
      <w:tr w:rsidR="00841660" w14:paraId="737FB62A"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A7E0A"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3247" w14:textId="77777777" w:rsidR="00841660" w:rsidRDefault="00841660" w:rsidP="00C04BC4">
            <w:pPr>
              <w:pStyle w:val="Glava"/>
              <w:ind w:right="61"/>
              <w:rPr>
                <w:rFonts w:cs="Arial"/>
                <w:szCs w:val="20"/>
              </w:rPr>
            </w:pPr>
            <w:r>
              <w:rPr>
                <w:rFonts w:cs="Arial"/>
                <w:szCs w:val="20"/>
              </w:rPr>
              <w:t>Andrej Smodič, direktor Javnega zavoda Krajinski park Goričko</w:t>
            </w:r>
          </w:p>
        </w:tc>
      </w:tr>
      <w:tr w:rsidR="00841660" w14:paraId="034622DE"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C6A83"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EE3CE" w14:textId="77777777" w:rsidR="00841660" w:rsidRDefault="00841660" w:rsidP="00C04BC4">
            <w:pPr>
              <w:pStyle w:val="Glava"/>
              <w:ind w:right="61"/>
              <w:rPr>
                <w:rFonts w:cs="Arial"/>
                <w:szCs w:val="20"/>
              </w:rPr>
            </w:pPr>
            <w:r>
              <w:rPr>
                <w:rFonts w:cs="Arial"/>
                <w:szCs w:val="20"/>
              </w:rPr>
              <w:t>MNVP (Sektor za naravne vrednote in zavarovana območja), DRSV, ZVKDS OE Maribor, ZRSVN OE Maribor</w:t>
            </w:r>
          </w:p>
        </w:tc>
      </w:tr>
      <w:tr w:rsidR="00841660" w14:paraId="23F27224"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4B447A3" w14:textId="77777777" w:rsidR="00841660" w:rsidRDefault="00841660" w:rsidP="00C04BC4">
            <w:pPr>
              <w:pStyle w:val="Glava"/>
              <w:tabs>
                <w:tab w:val="clear" w:pos="8640"/>
                <w:tab w:val="left" w:pos="7350"/>
              </w:tabs>
              <w:ind w:right="61"/>
              <w:rPr>
                <w:rFonts w:cs="Arial"/>
                <w:b/>
                <w:bCs/>
                <w:szCs w:val="20"/>
              </w:rPr>
            </w:pPr>
          </w:p>
          <w:p w14:paraId="032CF969"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6F68D64E" w14:textId="77777777" w:rsidR="00841660" w:rsidRDefault="00841660" w:rsidP="00C04BC4">
            <w:pPr>
              <w:pStyle w:val="Glava"/>
              <w:tabs>
                <w:tab w:val="clear" w:pos="8640"/>
                <w:tab w:val="left" w:pos="7350"/>
              </w:tabs>
              <w:ind w:right="61"/>
              <w:rPr>
                <w:rFonts w:cs="Arial"/>
                <w:b/>
                <w:bCs/>
                <w:szCs w:val="20"/>
              </w:rPr>
            </w:pPr>
          </w:p>
        </w:tc>
      </w:tr>
      <w:tr w:rsidR="00841660" w14:paraId="66658C46"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1869A" w14:textId="77777777" w:rsidR="00841660" w:rsidRDefault="00841660" w:rsidP="00C04BC4">
            <w:pPr>
              <w:pStyle w:val="Glava"/>
              <w:tabs>
                <w:tab w:val="left" w:pos="7350"/>
              </w:tabs>
              <w:ind w:right="61"/>
              <w:jc w:val="both"/>
              <w:rPr>
                <w:rFonts w:cs="Arial"/>
                <w:szCs w:val="20"/>
              </w:rPr>
            </w:pPr>
            <w:r>
              <w:rPr>
                <w:rFonts w:cs="Arial"/>
                <w:szCs w:val="20"/>
              </w:rPr>
              <w:t>Na podlagi Uredbe o enotni metodologiji za pripravo in obravnavo investicijske dokumentacije na področju javnih financ ter na podlagi Projektne naloge in Idejnega projekta z ocenjeno vrednostjo se pripravi investicijska dokumentacija.</w:t>
            </w:r>
          </w:p>
        </w:tc>
      </w:tr>
      <w:tr w:rsidR="00841660" w14:paraId="74883769"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0C33A76" w14:textId="77777777" w:rsidR="00841660" w:rsidRDefault="00841660" w:rsidP="00C04BC4">
            <w:pPr>
              <w:pStyle w:val="Glava"/>
              <w:tabs>
                <w:tab w:val="clear" w:pos="8640"/>
                <w:tab w:val="left" w:pos="7350"/>
              </w:tabs>
              <w:ind w:right="61"/>
              <w:rPr>
                <w:rFonts w:cs="Arial"/>
                <w:b/>
                <w:bCs/>
                <w:szCs w:val="20"/>
              </w:rPr>
            </w:pPr>
          </w:p>
          <w:p w14:paraId="3CA6A353"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5FD4748D" w14:textId="77777777" w:rsidR="00841660" w:rsidRDefault="00841660" w:rsidP="00C04BC4">
            <w:pPr>
              <w:pStyle w:val="Glava"/>
              <w:tabs>
                <w:tab w:val="clear" w:pos="8640"/>
                <w:tab w:val="left" w:pos="7350"/>
              </w:tabs>
              <w:ind w:right="61"/>
              <w:rPr>
                <w:rFonts w:cs="Arial"/>
                <w:b/>
                <w:bCs/>
                <w:szCs w:val="20"/>
              </w:rPr>
            </w:pPr>
          </w:p>
        </w:tc>
      </w:tr>
      <w:tr w:rsidR="00841660" w14:paraId="4A6CEF93"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2B075"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82EFA" w14:textId="77777777" w:rsidR="00841660" w:rsidRDefault="00841660" w:rsidP="00C04BC4">
            <w:pPr>
              <w:pStyle w:val="Glava"/>
              <w:ind w:right="61"/>
              <w:rPr>
                <w:rFonts w:cs="Arial"/>
                <w:szCs w:val="20"/>
              </w:rPr>
            </w:pPr>
            <w:r>
              <w:rPr>
                <w:rFonts w:cs="Arial"/>
                <w:szCs w:val="20"/>
              </w:rPr>
              <w:t>Investicijska dokumentacija (DIIP, IP)</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F08AE" w14:textId="77777777" w:rsidR="00841660" w:rsidRDefault="00841660" w:rsidP="00C04BC4">
            <w:pPr>
              <w:pStyle w:val="Glava"/>
              <w:ind w:right="61"/>
              <w:rPr>
                <w:rFonts w:cs="Arial"/>
                <w:szCs w:val="20"/>
              </w:rPr>
            </w:pPr>
            <w:r>
              <w:rPr>
                <w:rFonts w:cs="Arial"/>
                <w:szCs w:val="20"/>
              </w:rPr>
              <w:t>15.000,00 eur</w:t>
            </w:r>
          </w:p>
        </w:tc>
      </w:tr>
      <w:tr w:rsidR="00841660" w14:paraId="3ABC9A24"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FB7B0"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6BA3F"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3DE87" w14:textId="77777777" w:rsidR="00841660" w:rsidRDefault="00841660" w:rsidP="00C04BC4">
            <w:pPr>
              <w:pStyle w:val="Glava"/>
              <w:ind w:right="61"/>
              <w:rPr>
                <w:rFonts w:cs="Arial"/>
                <w:szCs w:val="20"/>
              </w:rPr>
            </w:pPr>
          </w:p>
        </w:tc>
      </w:tr>
      <w:tr w:rsidR="00841660" w14:paraId="6CDE8967"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0721A49"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4676019" w14:textId="77777777" w:rsidR="00841660" w:rsidRDefault="00841660" w:rsidP="00C04BC4">
            <w:pPr>
              <w:pStyle w:val="Glava"/>
              <w:ind w:right="61"/>
              <w:rPr>
                <w:rFonts w:cs="Arial"/>
                <w:b/>
                <w:bCs/>
                <w:szCs w:val="20"/>
              </w:rPr>
            </w:pPr>
            <w:r>
              <w:rPr>
                <w:rFonts w:cs="Arial"/>
                <w:b/>
                <w:bCs/>
                <w:szCs w:val="20"/>
              </w:rPr>
              <w:t>15.000,00 eur</w:t>
            </w:r>
          </w:p>
        </w:tc>
      </w:tr>
    </w:tbl>
    <w:p w14:paraId="304A2AF5"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46E1E454"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85EBA45" w14:textId="77777777" w:rsidR="00841660" w:rsidRDefault="00841660" w:rsidP="00C04BC4">
            <w:pPr>
              <w:pStyle w:val="Glava"/>
              <w:ind w:right="61"/>
            </w:pPr>
          </w:p>
          <w:p w14:paraId="551CA48F" w14:textId="77777777" w:rsidR="00841660" w:rsidRDefault="00841660" w:rsidP="00C04BC4">
            <w:pPr>
              <w:pStyle w:val="Glava"/>
              <w:ind w:right="61"/>
            </w:pPr>
            <w:r>
              <w:rPr>
                <w:rFonts w:cs="Arial"/>
                <w:b/>
                <w:bCs/>
              </w:rPr>
              <w:t>8. Aktivnost</w:t>
            </w:r>
            <w:r>
              <w:rPr>
                <w:rFonts w:cs="Arial"/>
                <w:bCs/>
              </w:rPr>
              <w:t xml:space="preserve">: </w:t>
            </w:r>
            <w:r>
              <w:rPr>
                <w:rFonts w:cs="Arial"/>
                <w:bCs/>
                <w:szCs w:val="20"/>
                <w:u w:val="single"/>
              </w:rPr>
              <w:t>Projektna dokumentacija - Celovita krajinsko arhitekturna ureditev območja kulturnega spomenika grad Grad</w:t>
            </w:r>
          </w:p>
        </w:tc>
      </w:tr>
      <w:tr w:rsidR="00841660" w14:paraId="43C60DA9"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574F"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F6803" w14:textId="77777777" w:rsidR="00841660" w:rsidRDefault="00841660" w:rsidP="00C04BC4">
            <w:pPr>
              <w:pStyle w:val="Glava"/>
              <w:ind w:right="61"/>
              <w:rPr>
                <w:rFonts w:cs="Arial"/>
                <w:szCs w:val="20"/>
              </w:rPr>
            </w:pPr>
            <w:r>
              <w:rPr>
                <w:rFonts w:cs="Arial"/>
                <w:szCs w:val="20"/>
              </w:rPr>
              <w:t>julij – december 2026</w:t>
            </w:r>
          </w:p>
        </w:tc>
      </w:tr>
      <w:tr w:rsidR="00841660" w14:paraId="11A53095"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ECAE"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9259" w14:textId="77777777" w:rsidR="00841660" w:rsidRDefault="00841660" w:rsidP="00C04BC4">
            <w:pPr>
              <w:pStyle w:val="Glava"/>
              <w:ind w:right="61"/>
              <w:rPr>
                <w:rFonts w:cs="Arial"/>
                <w:szCs w:val="20"/>
              </w:rPr>
            </w:pPr>
            <w:r>
              <w:rPr>
                <w:rFonts w:cs="Arial"/>
                <w:szCs w:val="20"/>
              </w:rPr>
              <w:t>Andrej Smodič, direktor Javnega zavoda Krajinski park Goričko</w:t>
            </w:r>
          </w:p>
        </w:tc>
      </w:tr>
      <w:tr w:rsidR="00841660" w14:paraId="1FF5A482"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58C37"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0C36A" w14:textId="77777777" w:rsidR="00841660" w:rsidRDefault="00841660" w:rsidP="00C04BC4">
            <w:pPr>
              <w:pStyle w:val="Glava"/>
              <w:ind w:right="61"/>
              <w:rPr>
                <w:rFonts w:cs="Arial"/>
                <w:szCs w:val="20"/>
              </w:rPr>
            </w:pPr>
            <w:r>
              <w:rPr>
                <w:rFonts w:cs="Arial"/>
                <w:szCs w:val="20"/>
              </w:rPr>
              <w:t>MNVP (Sektor za naravne vrednote in zavarovana območja), DRSV, ZVKDS OE Maribor, ZRSVN OE Maribor</w:t>
            </w:r>
          </w:p>
        </w:tc>
      </w:tr>
      <w:tr w:rsidR="00841660" w14:paraId="639B10DB"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DB4D164" w14:textId="77777777" w:rsidR="00841660" w:rsidRDefault="00841660" w:rsidP="00C04BC4">
            <w:pPr>
              <w:pStyle w:val="Glava"/>
              <w:tabs>
                <w:tab w:val="clear" w:pos="8640"/>
                <w:tab w:val="left" w:pos="7350"/>
              </w:tabs>
              <w:ind w:right="61"/>
              <w:rPr>
                <w:rFonts w:cs="Arial"/>
                <w:b/>
                <w:bCs/>
                <w:szCs w:val="20"/>
              </w:rPr>
            </w:pPr>
          </w:p>
          <w:p w14:paraId="0CD1ABB8"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62B562C5" w14:textId="77777777" w:rsidR="00841660" w:rsidRDefault="00841660" w:rsidP="00C04BC4">
            <w:pPr>
              <w:pStyle w:val="Glava"/>
              <w:tabs>
                <w:tab w:val="clear" w:pos="8640"/>
                <w:tab w:val="left" w:pos="7350"/>
              </w:tabs>
              <w:ind w:right="61"/>
              <w:rPr>
                <w:rFonts w:cs="Arial"/>
                <w:b/>
                <w:bCs/>
                <w:szCs w:val="20"/>
              </w:rPr>
            </w:pPr>
          </w:p>
        </w:tc>
      </w:tr>
      <w:tr w:rsidR="00841660" w14:paraId="65539F4E"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93F9" w14:textId="77777777" w:rsidR="00841660" w:rsidRDefault="00841660" w:rsidP="00C04BC4">
            <w:pPr>
              <w:shd w:val="clear" w:color="auto" w:fill="FFFFFF"/>
              <w:jc w:val="both"/>
            </w:pPr>
            <w:r>
              <w:rPr>
                <w:rFonts w:ascii="Arial" w:hAnsi="Arial" w:cs="Arial"/>
                <w:color w:val="292B2C"/>
                <w:sz w:val="20"/>
                <w:szCs w:val="20"/>
              </w:rPr>
              <w:t>Z javnim naročilom se naroči vsa potrebna dokumentacija skladno s Pravilnikom o projektni in drugi dokumentaciji ter obrazci pri graditvi objektov (Uradni list RS 30/2023). S tem javnim naročilom se naroči tudi projektantski nadzor.</w:t>
            </w:r>
          </w:p>
        </w:tc>
      </w:tr>
      <w:tr w:rsidR="00841660" w14:paraId="4000D3BF"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4136A19" w14:textId="77777777" w:rsidR="00841660" w:rsidRDefault="00841660" w:rsidP="00C04BC4">
            <w:pPr>
              <w:pStyle w:val="Glava"/>
              <w:tabs>
                <w:tab w:val="clear" w:pos="8640"/>
                <w:tab w:val="left" w:pos="7350"/>
              </w:tabs>
              <w:ind w:right="61"/>
              <w:rPr>
                <w:rFonts w:cs="Arial"/>
                <w:b/>
                <w:bCs/>
                <w:szCs w:val="20"/>
              </w:rPr>
            </w:pPr>
          </w:p>
          <w:p w14:paraId="07DA171A"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54B50800" w14:textId="77777777" w:rsidR="00841660" w:rsidRDefault="00841660" w:rsidP="00C04BC4">
            <w:pPr>
              <w:pStyle w:val="Glava"/>
              <w:tabs>
                <w:tab w:val="clear" w:pos="8640"/>
                <w:tab w:val="left" w:pos="7350"/>
              </w:tabs>
              <w:ind w:right="61"/>
              <w:rPr>
                <w:rFonts w:cs="Arial"/>
                <w:b/>
                <w:bCs/>
                <w:szCs w:val="20"/>
              </w:rPr>
            </w:pPr>
          </w:p>
        </w:tc>
      </w:tr>
      <w:tr w:rsidR="00841660" w14:paraId="2D79217E"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827DD"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E558C" w14:textId="77777777" w:rsidR="00841660" w:rsidRDefault="00841660" w:rsidP="00C04BC4">
            <w:pPr>
              <w:pStyle w:val="Glava"/>
              <w:ind w:right="61"/>
              <w:rPr>
                <w:rFonts w:cs="Arial"/>
                <w:szCs w:val="20"/>
              </w:rPr>
            </w:pPr>
            <w:r>
              <w:rPr>
                <w:rFonts w:cs="Arial"/>
                <w:szCs w:val="20"/>
              </w:rPr>
              <w:t>Projektna dokumentacija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4DD43" w14:textId="77777777" w:rsidR="00841660" w:rsidRDefault="00841660" w:rsidP="00C04BC4">
            <w:pPr>
              <w:pStyle w:val="Glava"/>
              <w:ind w:right="61"/>
              <w:rPr>
                <w:rFonts w:cs="Arial"/>
                <w:szCs w:val="20"/>
              </w:rPr>
            </w:pPr>
            <w:r>
              <w:rPr>
                <w:rFonts w:cs="Arial"/>
                <w:szCs w:val="20"/>
              </w:rPr>
              <w:t>200.000,00 eur</w:t>
            </w:r>
          </w:p>
        </w:tc>
      </w:tr>
      <w:tr w:rsidR="00841660" w14:paraId="042C75B1"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A38F"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D750C"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02DDE" w14:textId="77777777" w:rsidR="00841660" w:rsidRDefault="00841660" w:rsidP="00C04BC4">
            <w:pPr>
              <w:pStyle w:val="Glava"/>
              <w:ind w:right="61"/>
              <w:rPr>
                <w:rFonts w:cs="Arial"/>
                <w:szCs w:val="20"/>
              </w:rPr>
            </w:pPr>
          </w:p>
        </w:tc>
      </w:tr>
      <w:tr w:rsidR="00841660" w14:paraId="3144B42D"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8ABCB30"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19EB9A5" w14:textId="77777777" w:rsidR="00841660" w:rsidRDefault="00841660" w:rsidP="00C04BC4">
            <w:pPr>
              <w:pStyle w:val="Glava"/>
              <w:ind w:right="61"/>
              <w:rPr>
                <w:rFonts w:cs="Arial"/>
                <w:b/>
                <w:bCs/>
                <w:szCs w:val="20"/>
              </w:rPr>
            </w:pPr>
            <w:r>
              <w:rPr>
                <w:rFonts w:cs="Arial"/>
                <w:b/>
                <w:bCs/>
                <w:szCs w:val="20"/>
              </w:rPr>
              <w:t>200.000,00 eur</w:t>
            </w:r>
          </w:p>
        </w:tc>
      </w:tr>
    </w:tbl>
    <w:p w14:paraId="33C0F5E5"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247D5782"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CA619FA" w14:textId="77777777" w:rsidR="00841660" w:rsidRDefault="00841660" w:rsidP="00C04BC4">
            <w:pPr>
              <w:pStyle w:val="Glava"/>
              <w:ind w:right="61"/>
            </w:pPr>
          </w:p>
          <w:p w14:paraId="5B3F3FBF" w14:textId="77777777" w:rsidR="00841660" w:rsidRDefault="00841660" w:rsidP="00C04BC4">
            <w:pPr>
              <w:pStyle w:val="Glava"/>
              <w:ind w:right="61"/>
            </w:pPr>
            <w:r>
              <w:rPr>
                <w:rFonts w:cs="Arial"/>
                <w:b/>
                <w:bCs/>
              </w:rPr>
              <w:t>9. Aktivnost</w:t>
            </w:r>
            <w:r>
              <w:rPr>
                <w:rFonts w:cs="Arial"/>
                <w:bCs/>
              </w:rPr>
              <w:t xml:space="preserve">: </w:t>
            </w:r>
            <w:r>
              <w:rPr>
                <w:rFonts w:cs="Arial"/>
                <w:bCs/>
                <w:szCs w:val="20"/>
                <w:u w:val="single"/>
              </w:rPr>
              <w:t>Izdelava PZI dokumentacije s popisom del</w:t>
            </w:r>
            <w:r>
              <w:rPr>
                <w:rFonts w:cs="Arial"/>
                <w:szCs w:val="20"/>
                <w:u w:val="single"/>
              </w:rPr>
              <w:t xml:space="preserve"> </w:t>
            </w:r>
            <w:r>
              <w:rPr>
                <w:rFonts w:cs="Arial"/>
                <w:szCs w:val="20"/>
              </w:rPr>
              <w:t xml:space="preserve">– </w:t>
            </w:r>
            <w:r>
              <w:rPr>
                <w:rFonts w:cs="Arial"/>
                <w:bCs/>
                <w:szCs w:val="20"/>
                <w:u w:val="single"/>
              </w:rPr>
              <w:t>Celovita krajinsko arhitekturna ureditev območja kulturnega spomenika dvorec Javornik</w:t>
            </w:r>
          </w:p>
        </w:tc>
      </w:tr>
      <w:tr w:rsidR="00841660" w14:paraId="68B39C1B"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D6E3"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AB94D" w14:textId="77777777" w:rsidR="00841660" w:rsidRDefault="00841660" w:rsidP="00C04BC4">
            <w:pPr>
              <w:pStyle w:val="Glava"/>
              <w:ind w:right="61"/>
              <w:rPr>
                <w:rFonts w:cs="Arial"/>
                <w:szCs w:val="20"/>
              </w:rPr>
            </w:pPr>
            <w:r>
              <w:rPr>
                <w:rFonts w:cs="Arial"/>
                <w:szCs w:val="20"/>
              </w:rPr>
              <w:t>januar – februar 2026</w:t>
            </w:r>
          </w:p>
        </w:tc>
      </w:tr>
      <w:tr w:rsidR="00841660" w14:paraId="759F8095"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AF8B"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4B61" w14:textId="77777777" w:rsidR="00841660" w:rsidRDefault="00841660" w:rsidP="00C04BC4">
            <w:pPr>
              <w:pStyle w:val="Glava"/>
              <w:ind w:right="61"/>
              <w:rPr>
                <w:rFonts w:cs="Arial"/>
                <w:szCs w:val="20"/>
              </w:rPr>
            </w:pPr>
            <w:r>
              <w:rPr>
                <w:rFonts w:cs="Arial"/>
                <w:szCs w:val="20"/>
              </w:rPr>
              <w:t>Katja Pavlinič Šoba, direktorica zavoda Koroški dom starostnikov</w:t>
            </w:r>
          </w:p>
        </w:tc>
      </w:tr>
      <w:tr w:rsidR="00841660" w14:paraId="1D29DB3B"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4C4C0"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CAD86" w14:textId="77777777" w:rsidR="00841660" w:rsidRDefault="00841660" w:rsidP="00C04BC4">
            <w:pPr>
              <w:pStyle w:val="Glava"/>
              <w:ind w:right="61"/>
              <w:rPr>
                <w:rFonts w:cs="Arial"/>
                <w:szCs w:val="20"/>
              </w:rPr>
            </w:pPr>
            <w:r>
              <w:rPr>
                <w:rFonts w:cs="Arial"/>
                <w:szCs w:val="20"/>
              </w:rPr>
              <w:t>MSP</w:t>
            </w:r>
          </w:p>
        </w:tc>
      </w:tr>
      <w:tr w:rsidR="00841660" w14:paraId="2D982594"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9CC1FFA" w14:textId="77777777" w:rsidR="00841660" w:rsidRDefault="00841660" w:rsidP="00C04BC4">
            <w:pPr>
              <w:pStyle w:val="Glava"/>
              <w:tabs>
                <w:tab w:val="clear" w:pos="8640"/>
                <w:tab w:val="left" w:pos="7350"/>
              </w:tabs>
              <w:ind w:right="61"/>
              <w:rPr>
                <w:rFonts w:cs="Arial"/>
                <w:b/>
                <w:bCs/>
                <w:szCs w:val="20"/>
              </w:rPr>
            </w:pPr>
          </w:p>
          <w:p w14:paraId="56F3A6D7"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5C546AF5" w14:textId="77777777" w:rsidR="00841660" w:rsidRDefault="00841660" w:rsidP="00C04BC4">
            <w:pPr>
              <w:pStyle w:val="Glava"/>
              <w:tabs>
                <w:tab w:val="clear" w:pos="8640"/>
                <w:tab w:val="left" w:pos="7350"/>
              </w:tabs>
              <w:ind w:right="61"/>
              <w:rPr>
                <w:rFonts w:cs="Arial"/>
                <w:b/>
                <w:bCs/>
                <w:szCs w:val="20"/>
              </w:rPr>
            </w:pPr>
          </w:p>
        </w:tc>
      </w:tr>
      <w:tr w:rsidR="00841660" w14:paraId="60103922"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659CF" w14:textId="77777777" w:rsidR="00841660" w:rsidRDefault="00841660" w:rsidP="00C04BC4">
            <w:pPr>
              <w:pStyle w:val="Glava"/>
              <w:tabs>
                <w:tab w:val="left" w:pos="7350"/>
              </w:tabs>
              <w:ind w:right="61"/>
              <w:jc w:val="both"/>
            </w:pPr>
            <w:r>
              <w:rPr>
                <w:rFonts w:cs="Arial"/>
                <w:color w:val="000000"/>
                <w:spacing w:val="4"/>
                <w:szCs w:val="20"/>
              </w:rPr>
              <w:t>Koroški dom starostnikov je dne 15. 12. 2025 pridobil Gradbeno dovoljenje št. 351-217/2025-6240-16 in dne 9. 1. 2026 potrdilo o spremembi investitorja št. 021-7/2026-6240-1. Pravnomočno gradbeno dovoljenje je podlaga za pripravo PZI dokumentacije in popisov del, ki bodo podlaga za izvedbo javnega naročila za izbiro izvajalca GOI del celovite krajinsko arhitekturne ureditve območja kulturnega spomenika dvorca Javornik. Celotna projektantska ocena celotne investicije znaša skladno s potrjenim DIIP 497.143,93 evra z DDV. V letu 2026 planirana poraba v višini 435.763,93 evra.</w:t>
            </w:r>
          </w:p>
        </w:tc>
      </w:tr>
      <w:tr w:rsidR="00841660" w14:paraId="4B7805F4"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96CAC82" w14:textId="77777777" w:rsidR="00841660" w:rsidRDefault="00841660" w:rsidP="00C04BC4">
            <w:pPr>
              <w:pStyle w:val="Glava"/>
              <w:tabs>
                <w:tab w:val="clear" w:pos="8640"/>
                <w:tab w:val="left" w:pos="7350"/>
              </w:tabs>
              <w:ind w:right="61"/>
              <w:rPr>
                <w:rFonts w:cs="Arial"/>
                <w:b/>
                <w:bCs/>
                <w:szCs w:val="20"/>
              </w:rPr>
            </w:pPr>
          </w:p>
          <w:p w14:paraId="0922EB4B"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1BA95D96" w14:textId="77777777" w:rsidR="00841660" w:rsidRDefault="00841660" w:rsidP="00C04BC4">
            <w:pPr>
              <w:pStyle w:val="Glava"/>
              <w:tabs>
                <w:tab w:val="clear" w:pos="8640"/>
                <w:tab w:val="left" w:pos="7350"/>
              </w:tabs>
              <w:ind w:right="61"/>
              <w:rPr>
                <w:rFonts w:cs="Arial"/>
                <w:b/>
                <w:bCs/>
                <w:szCs w:val="20"/>
              </w:rPr>
            </w:pPr>
          </w:p>
        </w:tc>
      </w:tr>
      <w:tr w:rsidR="00841660" w14:paraId="4A4AF8F7"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3FE6"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547B9" w14:textId="77777777" w:rsidR="00841660" w:rsidRDefault="00841660" w:rsidP="00C04BC4">
            <w:pPr>
              <w:pStyle w:val="Glava"/>
              <w:ind w:right="61"/>
              <w:rPr>
                <w:rFonts w:cs="Arial"/>
                <w:szCs w:val="20"/>
              </w:rPr>
            </w:pPr>
            <w:r>
              <w:rPr>
                <w:rFonts w:cs="Arial"/>
                <w:szCs w:val="20"/>
              </w:rPr>
              <w:t>Projektna naloga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D76FF" w14:textId="77777777" w:rsidR="00841660" w:rsidRDefault="00841660" w:rsidP="00C04BC4">
            <w:pPr>
              <w:pStyle w:val="Glava"/>
              <w:ind w:right="61"/>
              <w:rPr>
                <w:rFonts w:cs="Arial"/>
                <w:szCs w:val="20"/>
              </w:rPr>
            </w:pPr>
            <w:r>
              <w:rPr>
                <w:rFonts w:cs="Arial"/>
                <w:szCs w:val="20"/>
              </w:rPr>
              <w:t>1.552,99 eur</w:t>
            </w:r>
          </w:p>
        </w:tc>
      </w:tr>
      <w:tr w:rsidR="00841660" w14:paraId="09A9DDF6"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FDE3"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1C55C"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D105E" w14:textId="77777777" w:rsidR="00841660" w:rsidRDefault="00841660" w:rsidP="00C04BC4">
            <w:pPr>
              <w:pStyle w:val="Glava"/>
              <w:ind w:right="61"/>
              <w:rPr>
                <w:rFonts w:cs="Arial"/>
                <w:szCs w:val="20"/>
              </w:rPr>
            </w:pPr>
          </w:p>
        </w:tc>
      </w:tr>
      <w:tr w:rsidR="00841660" w14:paraId="653FF4A5"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4B4EADA"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BA287C9" w14:textId="77777777" w:rsidR="00841660" w:rsidRDefault="00841660" w:rsidP="00C04BC4">
            <w:pPr>
              <w:pStyle w:val="Glava"/>
              <w:ind w:right="61"/>
              <w:rPr>
                <w:rFonts w:cs="Arial"/>
                <w:b/>
                <w:bCs/>
                <w:szCs w:val="20"/>
              </w:rPr>
            </w:pPr>
            <w:r>
              <w:rPr>
                <w:rFonts w:cs="Arial"/>
                <w:b/>
                <w:bCs/>
                <w:szCs w:val="20"/>
              </w:rPr>
              <w:t>1.552,99 eur</w:t>
            </w:r>
          </w:p>
        </w:tc>
      </w:tr>
    </w:tbl>
    <w:p w14:paraId="61995AD8"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344195BD"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33F08CE" w14:textId="77777777" w:rsidR="00841660" w:rsidRDefault="00841660" w:rsidP="00C04BC4">
            <w:pPr>
              <w:pStyle w:val="Glava"/>
              <w:ind w:right="61"/>
            </w:pPr>
            <w:r>
              <w:rPr>
                <w:rFonts w:cs="Arial"/>
                <w:b/>
                <w:bCs/>
              </w:rPr>
              <w:lastRenderedPageBreak/>
              <w:t>10. Aktivnost</w:t>
            </w:r>
            <w:r>
              <w:rPr>
                <w:rFonts w:cs="Arial"/>
                <w:bCs/>
              </w:rPr>
              <w:t xml:space="preserve">: </w:t>
            </w:r>
            <w:r>
              <w:rPr>
                <w:rFonts w:cs="Arial"/>
                <w:bCs/>
                <w:szCs w:val="20"/>
                <w:u w:val="single"/>
              </w:rPr>
              <w:t>Izvedba JN za izbor izvajalca GOI del zunanje ureditve, postavitve urbane opreme in hortikulturne ureditve in izvajalca nadzora ter koordinatorja VZD</w:t>
            </w:r>
            <w:r>
              <w:rPr>
                <w:rFonts w:cs="Arial"/>
                <w:szCs w:val="20"/>
                <w:u w:val="single"/>
              </w:rPr>
              <w:t xml:space="preserve"> – </w:t>
            </w:r>
            <w:r>
              <w:rPr>
                <w:rFonts w:cs="Arial"/>
                <w:bCs/>
                <w:szCs w:val="20"/>
                <w:u w:val="single"/>
              </w:rPr>
              <w:t>Celovita krajinsko arhitekturna ureditev območja kulturnega spomenika dvorec Javornik</w:t>
            </w:r>
          </w:p>
        </w:tc>
      </w:tr>
      <w:tr w:rsidR="00841660" w14:paraId="4A0DC960"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3166"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609AC" w14:textId="77777777" w:rsidR="00841660" w:rsidRDefault="00841660" w:rsidP="00C04BC4">
            <w:pPr>
              <w:pStyle w:val="Glava"/>
              <w:ind w:right="61"/>
              <w:rPr>
                <w:rFonts w:cs="Arial"/>
                <w:szCs w:val="20"/>
              </w:rPr>
            </w:pPr>
            <w:r>
              <w:rPr>
                <w:rFonts w:cs="Arial"/>
                <w:szCs w:val="20"/>
              </w:rPr>
              <w:t>februar – marec 2026</w:t>
            </w:r>
          </w:p>
        </w:tc>
      </w:tr>
      <w:tr w:rsidR="00841660" w14:paraId="3CD3B297"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34311"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098D3" w14:textId="77777777" w:rsidR="00841660" w:rsidRDefault="00841660" w:rsidP="00C04BC4">
            <w:pPr>
              <w:pStyle w:val="Glava"/>
              <w:ind w:right="61"/>
              <w:rPr>
                <w:rFonts w:cs="Arial"/>
                <w:szCs w:val="20"/>
              </w:rPr>
            </w:pPr>
            <w:r>
              <w:rPr>
                <w:rFonts w:cs="Arial"/>
                <w:szCs w:val="20"/>
              </w:rPr>
              <w:t>Katja Pavlinič Šoba, direktorica zavoda Koroški dom starostnikov</w:t>
            </w:r>
          </w:p>
        </w:tc>
      </w:tr>
      <w:tr w:rsidR="00841660" w14:paraId="2464E3BE"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71FD4"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BABF" w14:textId="77777777" w:rsidR="00841660" w:rsidRDefault="00841660" w:rsidP="00C04BC4">
            <w:pPr>
              <w:pStyle w:val="Glava"/>
              <w:ind w:right="61"/>
              <w:rPr>
                <w:rFonts w:cs="Arial"/>
                <w:szCs w:val="20"/>
              </w:rPr>
            </w:pPr>
            <w:r>
              <w:rPr>
                <w:rFonts w:cs="Arial"/>
                <w:szCs w:val="20"/>
              </w:rPr>
              <w:t>MSP</w:t>
            </w:r>
          </w:p>
        </w:tc>
      </w:tr>
      <w:tr w:rsidR="00841660" w14:paraId="4D7B7397"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D81A5E5" w14:textId="77777777" w:rsidR="00841660" w:rsidRDefault="00841660" w:rsidP="00C04BC4">
            <w:pPr>
              <w:pStyle w:val="Glava"/>
              <w:tabs>
                <w:tab w:val="clear" w:pos="8640"/>
                <w:tab w:val="left" w:pos="7350"/>
              </w:tabs>
              <w:ind w:right="61"/>
              <w:rPr>
                <w:rFonts w:cs="Arial"/>
                <w:b/>
                <w:bCs/>
                <w:szCs w:val="20"/>
              </w:rPr>
            </w:pPr>
          </w:p>
          <w:p w14:paraId="01C6330A"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2BA0A8E0" w14:textId="77777777" w:rsidR="00841660" w:rsidRDefault="00841660" w:rsidP="00C04BC4">
            <w:pPr>
              <w:pStyle w:val="Glava"/>
              <w:tabs>
                <w:tab w:val="clear" w:pos="8640"/>
                <w:tab w:val="left" w:pos="7350"/>
              </w:tabs>
              <w:ind w:right="61"/>
              <w:rPr>
                <w:rFonts w:cs="Arial"/>
                <w:b/>
                <w:bCs/>
                <w:szCs w:val="20"/>
              </w:rPr>
            </w:pPr>
          </w:p>
        </w:tc>
      </w:tr>
      <w:tr w:rsidR="00841660" w14:paraId="03AD27D0"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E4D03" w14:textId="77777777" w:rsidR="00841660" w:rsidRDefault="00841660" w:rsidP="00C04BC4">
            <w:pPr>
              <w:pStyle w:val="Glava"/>
              <w:tabs>
                <w:tab w:val="left" w:pos="7350"/>
              </w:tabs>
              <w:ind w:right="61"/>
              <w:jc w:val="both"/>
              <w:rPr>
                <w:rFonts w:cs="Arial"/>
                <w:szCs w:val="20"/>
              </w:rPr>
            </w:pPr>
            <w:r>
              <w:rPr>
                <w:rFonts w:cs="Arial"/>
                <w:szCs w:val="20"/>
              </w:rPr>
              <w:t>Naročnik Koroški dom starostnikov bo izvedel postopek objave JN za izbiro izvajalca GOI del zunanje ureditve, postavitve urbane opreme in hortikulturne ureditve in izvajalca nadzora ter koordinatorja VZD. Za izvedbo postopka JN bo izbral zunanjega izvajalca s pravnimi znanji. Javno naročilo se objavi na portalu javnih naročil.</w:t>
            </w:r>
          </w:p>
        </w:tc>
      </w:tr>
      <w:tr w:rsidR="00841660" w14:paraId="741AF5AA"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4DD0120" w14:textId="77777777" w:rsidR="00841660" w:rsidRDefault="00841660" w:rsidP="00C04BC4">
            <w:pPr>
              <w:pStyle w:val="Glava"/>
              <w:tabs>
                <w:tab w:val="clear" w:pos="8640"/>
                <w:tab w:val="left" w:pos="7350"/>
              </w:tabs>
              <w:ind w:right="61"/>
              <w:rPr>
                <w:rFonts w:cs="Arial"/>
                <w:b/>
                <w:bCs/>
                <w:szCs w:val="20"/>
              </w:rPr>
            </w:pPr>
          </w:p>
          <w:p w14:paraId="4D80E2B2"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648597BC" w14:textId="77777777" w:rsidR="00841660" w:rsidRDefault="00841660" w:rsidP="00C04BC4">
            <w:pPr>
              <w:pStyle w:val="Glava"/>
              <w:tabs>
                <w:tab w:val="clear" w:pos="8640"/>
                <w:tab w:val="left" w:pos="7350"/>
              </w:tabs>
              <w:ind w:right="61"/>
              <w:rPr>
                <w:rFonts w:cs="Arial"/>
                <w:b/>
                <w:bCs/>
                <w:szCs w:val="20"/>
              </w:rPr>
            </w:pPr>
          </w:p>
        </w:tc>
      </w:tr>
      <w:tr w:rsidR="00841660" w14:paraId="50E1B460"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69F3"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07E66" w14:textId="77777777" w:rsidR="00841660" w:rsidRDefault="00841660" w:rsidP="00C04BC4">
            <w:pPr>
              <w:pStyle w:val="Glava"/>
              <w:ind w:right="61"/>
              <w:rPr>
                <w:rFonts w:cs="Arial"/>
                <w:szCs w:val="20"/>
              </w:rPr>
            </w:pPr>
            <w:r>
              <w:rPr>
                <w:rFonts w:cs="Arial"/>
                <w:szCs w:val="20"/>
              </w:rPr>
              <w:t>Izvedba JN za izbor izvajalca GOI del in izvajalca nadzora ter koordinatorja VZD</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D0D7" w14:textId="77777777" w:rsidR="00841660" w:rsidRDefault="00841660" w:rsidP="00C04BC4">
            <w:pPr>
              <w:pStyle w:val="Glava"/>
              <w:ind w:right="61"/>
              <w:rPr>
                <w:rFonts w:cs="Arial"/>
                <w:szCs w:val="20"/>
              </w:rPr>
            </w:pPr>
            <w:r>
              <w:rPr>
                <w:rFonts w:cs="Arial"/>
                <w:szCs w:val="20"/>
              </w:rPr>
              <w:t>14.773,79 eur</w:t>
            </w:r>
          </w:p>
        </w:tc>
      </w:tr>
      <w:tr w:rsidR="00841660" w14:paraId="3683B7FD"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1B2C5"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41EFB"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58749" w14:textId="77777777" w:rsidR="00841660" w:rsidRDefault="00841660" w:rsidP="00C04BC4">
            <w:pPr>
              <w:pStyle w:val="Glava"/>
              <w:ind w:right="61"/>
              <w:rPr>
                <w:rFonts w:cs="Arial"/>
                <w:szCs w:val="20"/>
              </w:rPr>
            </w:pPr>
          </w:p>
        </w:tc>
      </w:tr>
      <w:tr w:rsidR="00841660" w14:paraId="036976FE"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6362EC9"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7ADD8F9" w14:textId="77777777" w:rsidR="00841660" w:rsidRDefault="00841660" w:rsidP="00C04BC4">
            <w:pPr>
              <w:pStyle w:val="Glava"/>
              <w:ind w:right="61"/>
              <w:rPr>
                <w:rFonts w:cs="Arial"/>
                <w:b/>
                <w:bCs/>
                <w:szCs w:val="20"/>
              </w:rPr>
            </w:pPr>
            <w:r>
              <w:rPr>
                <w:rFonts w:cs="Arial"/>
                <w:b/>
                <w:bCs/>
                <w:szCs w:val="20"/>
              </w:rPr>
              <w:t>14.773,79 eur</w:t>
            </w:r>
          </w:p>
        </w:tc>
      </w:tr>
    </w:tbl>
    <w:p w14:paraId="00069A09"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02382D20"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85001BF" w14:textId="77777777" w:rsidR="00841660" w:rsidRDefault="00841660" w:rsidP="00C04BC4">
            <w:pPr>
              <w:pStyle w:val="Glava"/>
              <w:ind w:right="61"/>
            </w:pPr>
          </w:p>
          <w:p w14:paraId="505FB1E3" w14:textId="77777777" w:rsidR="00841660" w:rsidRDefault="00841660" w:rsidP="00C04BC4">
            <w:pPr>
              <w:pStyle w:val="Glava"/>
              <w:ind w:right="61"/>
            </w:pPr>
            <w:r>
              <w:rPr>
                <w:rFonts w:cs="Arial"/>
                <w:b/>
                <w:bCs/>
              </w:rPr>
              <w:t>11. Aktivnost</w:t>
            </w:r>
            <w:r>
              <w:rPr>
                <w:rFonts w:cs="Arial"/>
                <w:bCs/>
              </w:rPr>
              <w:t xml:space="preserve">: </w:t>
            </w:r>
            <w:r>
              <w:rPr>
                <w:rFonts w:cs="Arial"/>
                <w:bCs/>
                <w:szCs w:val="20"/>
                <w:u w:val="single"/>
              </w:rPr>
              <w:t>Izvedba GOI del zunanje ureditve, postavitve urbane opreme in hortikulturne ureditve</w:t>
            </w:r>
            <w:r>
              <w:rPr>
                <w:rFonts w:cs="Arial"/>
                <w:szCs w:val="20"/>
                <w:u w:val="single"/>
              </w:rPr>
              <w:t xml:space="preserve"> – </w:t>
            </w:r>
            <w:r>
              <w:rPr>
                <w:rFonts w:cs="Arial"/>
                <w:bCs/>
                <w:szCs w:val="20"/>
                <w:u w:val="single"/>
              </w:rPr>
              <w:t>Celovita krajinsko arhitekturna ureditev območja kulturnega spomenika dvorec Javornik</w:t>
            </w:r>
          </w:p>
        </w:tc>
      </w:tr>
      <w:tr w:rsidR="00841660" w14:paraId="70CE1991"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D5DA"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3F300" w14:textId="77777777" w:rsidR="00841660" w:rsidRDefault="00841660" w:rsidP="00C04BC4">
            <w:pPr>
              <w:pStyle w:val="Glava"/>
              <w:ind w:right="61"/>
              <w:rPr>
                <w:rFonts w:cs="Arial"/>
                <w:szCs w:val="20"/>
              </w:rPr>
            </w:pPr>
            <w:r>
              <w:rPr>
                <w:rFonts w:cs="Arial"/>
                <w:szCs w:val="20"/>
              </w:rPr>
              <w:t>april – september 2026</w:t>
            </w:r>
          </w:p>
        </w:tc>
      </w:tr>
      <w:tr w:rsidR="00841660" w14:paraId="79295400"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7D653"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5F15E" w14:textId="77777777" w:rsidR="00841660" w:rsidRDefault="00841660" w:rsidP="00C04BC4">
            <w:pPr>
              <w:pStyle w:val="Glava"/>
              <w:ind w:right="61"/>
              <w:rPr>
                <w:rFonts w:cs="Arial"/>
                <w:szCs w:val="20"/>
              </w:rPr>
            </w:pPr>
            <w:r>
              <w:rPr>
                <w:rFonts w:cs="Arial"/>
                <w:szCs w:val="20"/>
              </w:rPr>
              <w:t>Katja Pavlinič Šoba, direktorica zavoda Koroški dom starostnikov</w:t>
            </w:r>
          </w:p>
        </w:tc>
      </w:tr>
      <w:tr w:rsidR="00841660" w14:paraId="73D78194"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86E53"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D41F1" w14:textId="77777777" w:rsidR="00841660" w:rsidRDefault="00841660" w:rsidP="00C04BC4">
            <w:pPr>
              <w:pStyle w:val="Glava"/>
              <w:ind w:right="61"/>
              <w:rPr>
                <w:rFonts w:cs="Arial"/>
                <w:szCs w:val="20"/>
              </w:rPr>
            </w:pPr>
            <w:r>
              <w:rPr>
                <w:rFonts w:cs="Arial"/>
                <w:szCs w:val="20"/>
              </w:rPr>
              <w:t>MSP</w:t>
            </w:r>
          </w:p>
        </w:tc>
      </w:tr>
      <w:tr w:rsidR="00841660" w14:paraId="7D1BF0C2"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D931276" w14:textId="77777777" w:rsidR="00841660" w:rsidRDefault="00841660" w:rsidP="00C04BC4">
            <w:pPr>
              <w:pStyle w:val="Glava"/>
              <w:tabs>
                <w:tab w:val="clear" w:pos="8640"/>
                <w:tab w:val="left" w:pos="7350"/>
              </w:tabs>
              <w:ind w:right="61"/>
              <w:rPr>
                <w:rFonts w:cs="Arial"/>
                <w:b/>
                <w:bCs/>
                <w:szCs w:val="20"/>
              </w:rPr>
            </w:pPr>
          </w:p>
          <w:p w14:paraId="7E3810E8"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47ED7E88" w14:textId="77777777" w:rsidR="00841660" w:rsidRDefault="00841660" w:rsidP="00C04BC4">
            <w:pPr>
              <w:pStyle w:val="Glava"/>
              <w:tabs>
                <w:tab w:val="clear" w:pos="8640"/>
                <w:tab w:val="left" w:pos="7350"/>
              </w:tabs>
              <w:ind w:right="61"/>
              <w:rPr>
                <w:rFonts w:cs="Arial"/>
                <w:b/>
                <w:bCs/>
                <w:szCs w:val="20"/>
              </w:rPr>
            </w:pPr>
          </w:p>
        </w:tc>
      </w:tr>
      <w:tr w:rsidR="00841660" w14:paraId="223B0A8B"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03C03" w14:textId="77777777" w:rsidR="00841660" w:rsidRDefault="00841660" w:rsidP="00C04BC4">
            <w:pPr>
              <w:shd w:val="clear" w:color="auto" w:fill="FFFFFF"/>
              <w:jc w:val="both"/>
            </w:pPr>
            <w:r>
              <w:rPr>
                <w:rFonts w:ascii="Arial" w:hAnsi="Arial" w:cs="Arial"/>
                <w:color w:val="292B2C"/>
                <w:sz w:val="20"/>
                <w:szCs w:val="20"/>
              </w:rPr>
              <w:t>S podpisom pogodbo za izvedbo GOI del z izbranim izvajalcem se izvedejo vsa dela celovite krajinske arhitekturne ureditve območja kulturnega spomenika dvorca Javornik, za katerega je bilo izdano gradbeno dovoljenje.</w:t>
            </w:r>
          </w:p>
        </w:tc>
      </w:tr>
      <w:tr w:rsidR="00841660" w14:paraId="45B9E428"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E104CF6" w14:textId="77777777" w:rsidR="00841660" w:rsidRDefault="00841660" w:rsidP="00C04BC4">
            <w:pPr>
              <w:pStyle w:val="Glava"/>
              <w:tabs>
                <w:tab w:val="clear" w:pos="8640"/>
                <w:tab w:val="left" w:pos="7350"/>
              </w:tabs>
              <w:ind w:right="61"/>
              <w:rPr>
                <w:rFonts w:cs="Arial"/>
                <w:b/>
                <w:bCs/>
                <w:szCs w:val="20"/>
              </w:rPr>
            </w:pPr>
          </w:p>
          <w:p w14:paraId="62656ABB"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67BC8151" w14:textId="77777777" w:rsidR="00841660" w:rsidRDefault="00841660" w:rsidP="00C04BC4">
            <w:pPr>
              <w:pStyle w:val="Glava"/>
              <w:tabs>
                <w:tab w:val="clear" w:pos="8640"/>
                <w:tab w:val="left" w:pos="7350"/>
              </w:tabs>
              <w:ind w:right="61"/>
              <w:rPr>
                <w:rFonts w:cs="Arial"/>
                <w:b/>
                <w:bCs/>
                <w:szCs w:val="20"/>
              </w:rPr>
            </w:pPr>
          </w:p>
        </w:tc>
      </w:tr>
      <w:tr w:rsidR="00841660" w14:paraId="094FE8ED"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A34F"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FB9D5" w14:textId="77777777" w:rsidR="00841660" w:rsidRDefault="00841660" w:rsidP="00C04BC4">
            <w:pPr>
              <w:pStyle w:val="Glava"/>
              <w:ind w:right="61"/>
              <w:rPr>
                <w:rFonts w:cs="Arial"/>
                <w:szCs w:val="20"/>
              </w:rPr>
            </w:pPr>
            <w:r>
              <w:rPr>
                <w:rFonts w:cs="Arial"/>
                <w:szCs w:val="20"/>
              </w:rPr>
              <w:t>Izvedba GOI del zunanje ureditve, postavitve urbane opreme in hortikulturne ureditve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F9B2" w14:textId="77777777" w:rsidR="00841660" w:rsidRDefault="00841660" w:rsidP="00C04BC4">
            <w:pPr>
              <w:pStyle w:val="Glava"/>
              <w:ind w:right="61"/>
              <w:rPr>
                <w:rFonts w:cs="Arial"/>
                <w:szCs w:val="20"/>
              </w:rPr>
            </w:pPr>
            <w:r>
              <w:rPr>
                <w:rFonts w:cs="Arial"/>
                <w:szCs w:val="20"/>
              </w:rPr>
              <w:t>414.583,54 eur</w:t>
            </w:r>
          </w:p>
        </w:tc>
      </w:tr>
      <w:tr w:rsidR="00841660" w14:paraId="45A0E681"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7759B"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AD47"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F3AD6" w14:textId="77777777" w:rsidR="00841660" w:rsidRDefault="00841660" w:rsidP="00C04BC4">
            <w:pPr>
              <w:pStyle w:val="Glava"/>
              <w:ind w:right="61"/>
              <w:rPr>
                <w:rFonts w:cs="Arial"/>
                <w:szCs w:val="20"/>
              </w:rPr>
            </w:pPr>
          </w:p>
        </w:tc>
      </w:tr>
      <w:tr w:rsidR="00841660" w14:paraId="7E6D190E"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8B7B6A2"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AE6418A" w14:textId="77777777" w:rsidR="00841660" w:rsidRDefault="00841660" w:rsidP="00C04BC4">
            <w:pPr>
              <w:pStyle w:val="Glava"/>
              <w:ind w:right="61"/>
              <w:rPr>
                <w:rFonts w:cs="Arial"/>
                <w:b/>
                <w:bCs/>
                <w:szCs w:val="20"/>
              </w:rPr>
            </w:pPr>
            <w:r>
              <w:rPr>
                <w:rFonts w:cs="Arial"/>
                <w:b/>
                <w:bCs/>
                <w:szCs w:val="20"/>
              </w:rPr>
              <w:t>414.583,54 eur</w:t>
            </w:r>
          </w:p>
        </w:tc>
      </w:tr>
    </w:tbl>
    <w:p w14:paraId="3A672AB1"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05505335"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2DDA4D7" w14:textId="77777777" w:rsidR="00841660" w:rsidRDefault="00841660" w:rsidP="00C04BC4">
            <w:pPr>
              <w:pStyle w:val="Glava"/>
              <w:ind w:right="61"/>
            </w:pPr>
          </w:p>
          <w:p w14:paraId="2C098C19" w14:textId="77777777" w:rsidR="00841660" w:rsidRDefault="00841660" w:rsidP="00C04BC4">
            <w:pPr>
              <w:pStyle w:val="Glava"/>
              <w:ind w:right="61"/>
            </w:pPr>
            <w:r>
              <w:rPr>
                <w:rFonts w:cs="Arial"/>
                <w:b/>
                <w:bCs/>
              </w:rPr>
              <w:t>12. Aktivnost</w:t>
            </w:r>
            <w:r>
              <w:rPr>
                <w:rFonts w:cs="Arial"/>
                <w:bCs/>
              </w:rPr>
              <w:t xml:space="preserve">: </w:t>
            </w:r>
            <w:r>
              <w:rPr>
                <w:rFonts w:cs="Arial"/>
                <w:bCs/>
                <w:szCs w:val="20"/>
                <w:u w:val="single"/>
              </w:rPr>
              <w:t>Katastrski vris rekonstruiranih opornih zidov in pridobitev uporabnega dovoljenja</w:t>
            </w:r>
            <w:r>
              <w:rPr>
                <w:rFonts w:cs="Arial"/>
                <w:szCs w:val="20"/>
                <w:u w:val="single"/>
              </w:rPr>
              <w:t xml:space="preserve"> - </w:t>
            </w:r>
            <w:r>
              <w:rPr>
                <w:rFonts w:cs="Arial"/>
                <w:bCs/>
                <w:szCs w:val="20"/>
                <w:u w:val="single"/>
              </w:rPr>
              <w:t>Celovita krajinsko arhitekturna ureditev območja kulturnega spomenika dvorec Javornik</w:t>
            </w:r>
          </w:p>
        </w:tc>
      </w:tr>
      <w:tr w:rsidR="00841660" w14:paraId="6E76E909"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4CD9A"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0735F" w14:textId="77777777" w:rsidR="00841660" w:rsidRDefault="00841660" w:rsidP="00C04BC4">
            <w:pPr>
              <w:pStyle w:val="Glava"/>
              <w:ind w:right="61"/>
              <w:rPr>
                <w:rFonts w:cs="Arial"/>
                <w:szCs w:val="20"/>
              </w:rPr>
            </w:pPr>
            <w:r>
              <w:rPr>
                <w:rFonts w:cs="Arial"/>
                <w:szCs w:val="20"/>
              </w:rPr>
              <w:t>oktober – november 2026</w:t>
            </w:r>
          </w:p>
        </w:tc>
      </w:tr>
      <w:tr w:rsidR="00841660" w14:paraId="07227DBC"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70331"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251A1" w14:textId="77777777" w:rsidR="00841660" w:rsidRDefault="00841660" w:rsidP="00C04BC4">
            <w:pPr>
              <w:pStyle w:val="Glava"/>
              <w:ind w:right="61"/>
              <w:rPr>
                <w:rFonts w:cs="Arial"/>
                <w:szCs w:val="20"/>
              </w:rPr>
            </w:pPr>
            <w:r>
              <w:rPr>
                <w:rFonts w:cs="Arial"/>
                <w:szCs w:val="20"/>
              </w:rPr>
              <w:t>Katja Pavlinič Šoba, direktorica zavoda Koroški dom starostnikov</w:t>
            </w:r>
          </w:p>
        </w:tc>
      </w:tr>
      <w:tr w:rsidR="00841660" w14:paraId="2B7D60A7"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E4CAB"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01EE0" w14:textId="77777777" w:rsidR="00841660" w:rsidRDefault="00841660" w:rsidP="00C04BC4">
            <w:pPr>
              <w:pStyle w:val="Glava"/>
              <w:ind w:right="61"/>
              <w:rPr>
                <w:rFonts w:cs="Arial"/>
                <w:szCs w:val="20"/>
              </w:rPr>
            </w:pPr>
            <w:r>
              <w:rPr>
                <w:rFonts w:cs="Arial"/>
                <w:szCs w:val="20"/>
              </w:rPr>
              <w:t>MSP</w:t>
            </w:r>
          </w:p>
        </w:tc>
      </w:tr>
      <w:tr w:rsidR="00841660" w14:paraId="4D1E0B9D"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3F1A204" w14:textId="77777777" w:rsidR="00841660" w:rsidRDefault="00841660" w:rsidP="00C04BC4">
            <w:pPr>
              <w:pStyle w:val="Glava"/>
              <w:tabs>
                <w:tab w:val="clear" w:pos="8640"/>
                <w:tab w:val="left" w:pos="7350"/>
              </w:tabs>
              <w:ind w:right="61"/>
              <w:rPr>
                <w:rFonts w:cs="Arial"/>
                <w:b/>
                <w:bCs/>
                <w:szCs w:val="20"/>
              </w:rPr>
            </w:pPr>
          </w:p>
          <w:p w14:paraId="67E12188"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42D05372" w14:textId="77777777" w:rsidR="00841660" w:rsidRDefault="00841660" w:rsidP="00C04BC4">
            <w:pPr>
              <w:pStyle w:val="Glava"/>
              <w:tabs>
                <w:tab w:val="clear" w:pos="8640"/>
                <w:tab w:val="left" w:pos="7350"/>
              </w:tabs>
              <w:ind w:right="61"/>
              <w:rPr>
                <w:rFonts w:cs="Arial"/>
                <w:b/>
                <w:bCs/>
                <w:szCs w:val="20"/>
              </w:rPr>
            </w:pPr>
          </w:p>
        </w:tc>
      </w:tr>
      <w:tr w:rsidR="00841660" w14:paraId="4D52466F"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05FA7" w14:textId="77777777" w:rsidR="00841660" w:rsidRDefault="00841660" w:rsidP="00C04BC4">
            <w:pPr>
              <w:pStyle w:val="Glava"/>
              <w:tabs>
                <w:tab w:val="left" w:pos="7350"/>
              </w:tabs>
              <w:ind w:right="61"/>
              <w:jc w:val="both"/>
              <w:rPr>
                <w:rFonts w:cs="Arial"/>
                <w:szCs w:val="20"/>
              </w:rPr>
            </w:pPr>
            <w:r>
              <w:rPr>
                <w:rFonts w:cs="Arial"/>
                <w:szCs w:val="20"/>
              </w:rPr>
              <w:t>Po dokončanju GOI del celovite krajinsko arhitekturne ureditve območja dvorca Javornik se izvede katastrski vris rekonstruiranih podpornih zidov in vloži vloga za pridobitev uporabnega dovoljenja.</w:t>
            </w:r>
          </w:p>
        </w:tc>
      </w:tr>
      <w:tr w:rsidR="00841660" w14:paraId="3C1A6EA9"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864F613" w14:textId="77777777" w:rsidR="00841660" w:rsidRDefault="00841660" w:rsidP="00C04BC4">
            <w:pPr>
              <w:pStyle w:val="Glava"/>
              <w:tabs>
                <w:tab w:val="clear" w:pos="8640"/>
                <w:tab w:val="left" w:pos="7350"/>
              </w:tabs>
              <w:ind w:right="61"/>
              <w:rPr>
                <w:rFonts w:cs="Arial"/>
                <w:b/>
                <w:bCs/>
                <w:szCs w:val="20"/>
              </w:rPr>
            </w:pPr>
          </w:p>
          <w:p w14:paraId="04412A5F"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53032E77" w14:textId="77777777" w:rsidR="00841660" w:rsidRDefault="00841660" w:rsidP="00C04BC4">
            <w:pPr>
              <w:pStyle w:val="Glava"/>
              <w:tabs>
                <w:tab w:val="clear" w:pos="8640"/>
                <w:tab w:val="left" w:pos="7350"/>
              </w:tabs>
              <w:ind w:right="61"/>
              <w:rPr>
                <w:rFonts w:cs="Arial"/>
                <w:b/>
                <w:bCs/>
                <w:szCs w:val="20"/>
              </w:rPr>
            </w:pPr>
          </w:p>
        </w:tc>
      </w:tr>
      <w:tr w:rsidR="00841660" w14:paraId="7C36BF9F"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424A8"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F2402" w14:textId="77777777" w:rsidR="00841660" w:rsidRDefault="00841660" w:rsidP="00C04BC4">
            <w:pPr>
              <w:pStyle w:val="Glava"/>
              <w:ind w:right="61"/>
              <w:rPr>
                <w:rFonts w:cs="Arial"/>
                <w:szCs w:val="20"/>
              </w:rPr>
            </w:pPr>
            <w:r>
              <w:rPr>
                <w:rFonts w:cs="Arial"/>
                <w:szCs w:val="20"/>
              </w:rPr>
              <w:t>Katastrski vris rekonstruiranih opornih zidov in pridobitev uporabnega dovoljenja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55EE7" w14:textId="77777777" w:rsidR="00841660" w:rsidRDefault="00841660" w:rsidP="00C04BC4">
            <w:pPr>
              <w:pStyle w:val="Glava"/>
              <w:ind w:right="61"/>
              <w:rPr>
                <w:rFonts w:cs="Arial"/>
                <w:szCs w:val="20"/>
              </w:rPr>
            </w:pPr>
            <w:r>
              <w:rPr>
                <w:rFonts w:cs="Arial"/>
                <w:szCs w:val="20"/>
              </w:rPr>
              <w:t>4.000,00 eur</w:t>
            </w:r>
          </w:p>
        </w:tc>
      </w:tr>
      <w:tr w:rsidR="00841660" w14:paraId="713324F5"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232C4"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27AB8"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AC5CD" w14:textId="77777777" w:rsidR="00841660" w:rsidRDefault="00841660" w:rsidP="00C04BC4">
            <w:pPr>
              <w:pStyle w:val="Glava"/>
              <w:ind w:right="61"/>
              <w:rPr>
                <w:rFonts w:cs="Arial"/>
                <w:szCs w:val="20"/>
              </w:rPr>
            </w:pPr>
          </w:p>
        </w:tc>
      </w:tr>
      <w:tr w:rsidR="00841660" w14:paraId="234250A0"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21DC2E3"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ACA7048" w14:textId="77777777" w:rsidR="00841660" w:rsidRDefault="00841660" w:rsidP="00C04BC4">
            <w:pPr>
              <w:pStyle w:val="Glava"/>
              <w:ind w:right="61"/>
              <w:rPr>
                <w:rFonts w:cs="Arial"/>
                <w:b/>
                <w:bCs/>
                <w:szCs w:val="20"/>
              </w:rPr>
            </w:pPr>
            <w:r>
              <w:rPr>
                <w:rFonts w:cs="Arial"/>
                <w:b/>
                <w:bCs/>
                <w:szCs w:val="20"/>
              </w:rPr>
              <w:t>4.000,00 eur</w:t>
            </w:r>
          </w:p>
        </w:tc>
      </w:tr>
    </w:tbl>
    <w:p w14:paraId="421BD521"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56609F47"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0CC2602" w14:textId="77777777" w:rsidR="00841660" w:rsidRDefault="00841660" w:rsidP="00C04BC4">
            <w:pPr>
              <w:pStyle w:val="Glava"/>
              <w:ind w:right="61"/>
            </w:pPr>
          </w:p>
          <w:p w14:paraId="72DAFE74" w14:textId="77777777" w:rsidR="00841660" w:rsidRDefault="00841660" w:rsidP="00C04BC4">
            <w:pPr>
              <w:pStyle w:val="Glava"/>
              <w:ind w:right="61"/>
            </w:pPr>
            <w:r>
              <w:rPr>
                <w:rFonts w:cs="Arial"/>
                <w:b/>
                <w:bCs/>
              </w:rPr>
              <w:t>13. Aktivnost</w:t>
            </w:r>
            <w:r>
              <w:rPr>
                <w:rFonts w:cs="Arial"/>
                <w:bCs/>
              </w:rPr>
              <w:t xml:space="preserve">: </w:t>
            </w:r>
            <w:r>
              <w:rPr>
                <w:rFonts w:cs="Arial"/>
                <w:bCs/>
                <w:szCs w:val="20"/>
                <w:u w:val="single"/>
              </w:rPr>
              <w:t>Priprava JN za izbor izvajalca za izdelavo projektne dokumentacije</w:t>
            </w:r>
            <w:r>
              <w:rPr>
                <w:rFonts w:cs="Arial"/>
                <w:szCs w:val="20"/>
                <w:u w:val="single"/>
              </w:rPr>
              <w:t xml:space="preserve"> </w:t>
            </w:r>
            <w:r>
              <w:rPr>
                <w:rFonts w:cs="Arial"/>
                <w:szCs w:val="20"/>
              </w:rPr>
              <w:t xml:space="preserve">– </w:t>
            </w:r>
            <w:r>
              <w:rPr>
                <w:rFonts w:cs="Arial"/>
                <w:bCs/>
                <w:szCs w:val="20"/>
                <w:u w:val="single"/>
              </w:rPr>
              <w:t>Celovita krajinsko arhitekturna ureditev območja kulturnega spomenika grad Ptuj</w:t>
            </w:r>
          </w:p>
        </w:tc>
      </w:tr>
      <w:tr w:rsidR="00841660" w14:paraId="37983091"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3970"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64F1" w14:textId="77777777" w:rsidR="00841660" w:rsidRDefault="00841660" w:rsidP="00C04BC4">
            <w:pPr>
              <w:pStyle w:val="Glava"/>
              <w:ind w:right="61"/>
              <w:rPr>
                <w:rFonts w:cs="Arial"/>
                <w:szCs w:val="20"/>
              </w:rPr>
            </w:pPr>
            <w:r>
              <w:rPr>
                <w:rFonts w:cs="Arial"/>
                <w:szCs w:val="20"/>
              </w:rPr>
              <w:t>marec – april 2026</w:t>
            </w:r>
          </w:p>
        </w:tc>
      </w:tr>
      <w:tr w:rsidR="00841660" w14:paraId="1DC0ABF7"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FB4C"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7D88" w14:textId="77777777" w:rsidR="00841660" w:rsidRDefault="00841660" w:rsidP="00C04BC4">
            <w:pPr>
              <w:pStyle w:val="Glava"/>
              <w:ind w:right="61"/>
              <w:rPr>
                <w:rFonts w:cs="Arial"/>
                <w:szCs w:val="20"/>
              </w:rPr>
            </w:pPr>
            <w:r>
              <w:rPr>
                <w:rFonts w:cs="Arial"/>
                <w:szCs w:val="20"/>
              </w:rPr>
              <w:t>dr. Asta Vrečko, ministrica</w:t>
            </w:r>
          </w:p>
        </w:tc>
      </w:tr>
      <w:tr w:rsidR="00841660" w14:paraId="12E2EDB8"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1E93E" w14:textId="77777777" w:rsidR="00841660" w:rsidRDefault="00841660" w:rsidP="00C04BC4">
            <w:pPr>
              <w:pStyle w:val="Glava"/>
              <w:ind w:right="61"/>
              <w:rPr>
                <w:rFonts w:cs="Arial"/>
                <w:szCs w:val="20"/>
              </w:rPr>
            </w:pPr>
            <w:r>
              <w:rPr>
                <w:rFonts w:cs="Arial"/>
                <w:szCs w:val="20"/>
              </w:rPr>
              <w:t>Sodelujoče institucije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DA015" w14:textId="77777777" w:rsidR="00841660" w:rsidRDefault="00841660" w:rsidP="00C04BC4">
            <w:pPr>
              <w:pStyle w:val="Glava"/>
              <w:ind w:right="61"/>
              <w:rPr>
                <w:rFonts w:cs="Arial"/>
                <w:szCs w:val="20"/>
              </w:rPr>
            </w:pPr>
            <w:r>
              <w:rPr>
                <w:rFonts w:cs="Arial"/>
                <w:szCs w:val="20"/>
              </w:rPr>
              <w:t>Pokrajinski muzej Ptuj Ormož, ZVKDS OE MB</w:t>
            </w:r>
          </w:p>
        </w:tc>
      </w:tr>
      <w:tr w:rsidR="00841660" w14:paraId="273BAAA8"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6C66624" w14:textId="77777777" w:rsidR="00841660" w:rsidRDefault="00841660" w:rsidP="00C04BC4">
            <w:pPr>
              <w:pStyle w:val="Glava"/>
              <w:tabs>
                <w:tab w:val="clear" w:pos="8640"/>
                <w:tab w:val="left" w:pos="7350"/>
              </w:tabs>
              <w:ind w:right="61"/>
              <w:rPr>
                <w:rFonts w:cs="Arial"/>
                <w:b/>
                <w:bCs/>
                <w:szCs w:val="20"/>
              </w:rPr>
            </w:pPr>
          </w:p>
          <w:p w14:paraId="244932B2"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272A924F" w14:textId="77777777" w:rsidR="00841660" w:rsidRDefault="00841660" w:rsidP="00C04BC4">
            <w:pPr>
              <w:pStyle w:val="Glava"/>
              <w:tabs>
                <w:tab w:val="clear" w:pos="8640"/>
                <w:tab w:val="left" w:pos="7350"/>
              </w:tabs>
              <w:ind w:right="61"/>
              <w:rPr>
                <w:rFonts w:cs="Arial"/>
                <w:b/>
                <w:bCs/>
                <w:szCs w:val="20"/>
              </w:rPr>
            </w:pPr>
          </w:p>
        </w:tc>
      </w:tr>
      <w:tr w:rsidR="00841660" w14:paraId="49183468"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EAD39" w14:textId="77777777" w:rsidR="00841660" w:rsidRDefault="00841660" w:rsidP="00C04BC4">
            <w:pPr>
              <w:pStyle w:val="Glava"/>
              <w:tabs>
                <w:tab w:val="left" w:pos="7350"/>
              </w:tabs>
              <w:ind w:right="61"/>
              <w:jc w:val="both"/>
            </w:pPr>
            <w:r>
              <w:rPr>
                <w:rFonts w:cs="Arial"/>
                <w:color w:val="000000"/>
                <w:spacing w:val="4"/>
                <w:szCs w:val="20"/>
              </w:rPr>
              <w:t>Naročnik MK bo izvedel JN za izbor projektanta. Za izvedbo postopka bo naročnik izbral zunanjega izvajalca. Javno naročilo bo objavljeno na PJN.</w:t>
            </w:r>
          </w:p>
        </w:tc>
      </w:tr>
      <w:tr w:rsidR="00841660" w14:paraId="7CBB3EF9"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09F454F" w14:textId="77777777" w:rsidR="00841660" w:rsidRDefault="00841660" w:rsidP="00C04BC4">
            <w:pPr>
              <w:pStyle w:val="Glava"/>
              <w:tabs>
                <w:tab w:val="clear" w:pos="8640"/>
                <w:tab w:val="left" w:pos="7350"/>
              </w:tabs>
              <w:ind w:right="61"/>
              <w:rPr>
                <w:rFonts w:cs="Arial"/>
                <w:b/>
                <w:bCs/>
                <w:szCs w:val="20"/>
              </w:rPr>
            </w:pPr>
          </w:p>
          <w:p w14:paraId="3932C523"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6BC19698" w14:textId="77777777" w:rsidR="00841660" w:rsidRDefault="00841660" w:rsidP="00C04BC4">
            <w:pPr>
              <w:pStyle w:val="Glava"/>
              <w:tabs>
                <w:tab w:val="clear" w:pos="8640"/>
                <w:tab w:val="left" w:pos="7350"/>
              </w:tabs>
              <w:ind w:right="61"/>
              <w:rPr>
                <w:rFonts w:cs="Arial"/>
                <w:b/>
                <w:bCs/>
                <w:szCs w:val="20"/>
              </w:rPr>
            </w:pPr>
          </w:p>
        </w:tc>
      </w:tr>
      <w:tr w:rsidR="00841660" w14:paraId="0930D03C"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BDD1B"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E1804" w14:textId="77777777" w:rsidR="00841660" w:rsidRDefault="00841660" w:rsidP="00C04BC4">
            <w:pPr>
              <w:pStyle w:val="Glava"/>
              <w:ind w:right="61"/>
              <w:rPr>
                <w:rFonts w:cs="Arial"/>
                <w:szCs w:val="20"/>
              </w:rPr>
            </w:pPr>
            <w:r>
              <w:rPr>
                <w:rFonts w:cs="Arial"/>
                <w:szCs w:val="20"/>
              </w:rPr>
              <w:t>Priprava JN za izbor izvajalca za izdelavo projektne dokumentacije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4F09" w14:textId="77777777" w:rsidR="00841660" w:rsidRDefault="00841660" w:rsidP="00C04BC4">
            <w:pPr>
              <w:pStyle w:val="Glava"/>
              <w:ind w:right="61"/>
              <w:rPr>
                <w:rFonts w:cs="Arial"/>
                <w:szCs w:val="20"/>
              </w:rPr>
            </w:pPr>
            <w:r>
              <w:rPr>
                <w:rFonts w:cs="Arial"/>
                <w:szCs w:val="20"/>
              </w:rPr>
              <w:t>4.500,00 eur</w:t>
            </w:r>
          </w:p>
        </w:tc>
      </w:tr>
      <w:tr w:rsidR="00841660" w14:paraId="2FDFC7D0"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1379C"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1CCA"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01EF0" w14:textId="77777777" w:rsidR="00841660" w:rsidRDefault="00841660" w:rsidP="00C04BC4">
            <w:pPr>
              <w:pStyle w:val="Glava"/>
              <w:ind w:right="61"/>
              <w:rPr>
                <w:rFonts w:cs="Arial"/>
                <w:szCs w:val="20"/>
              </w:rPr>
            </w:pPr>
          </w:p>
        </w:tc>
      </w:tr>
      <w:tr w:rsidR="00841660" w14:paraId="0C5ADE0D"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7013C52"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573F3C0" w14:textId="77777777" w:rsidR="00841660" w:rsidRDefault="00841660" w:rsidP="00C04BC4">
            <w:pPr>
              <w:pStyle w:val="Glava"/>
              <w:ind w:right="61"/>
              <w:rPr>
                <w:rFonts w:cs="Arial"/>
                <w:b/>
                <w:bCs/>
                <w:szCs w:val="20"/>
              </w:rPr>
            </w:pPr>
            <w:r>
              <w:rPr>
                <w:rFonts w:cs="Arial"/>
                <w:b/>
                <w:bCs/>
                <w:szCs w:val="20"/>
              </w:rPr>
              <w:t>4.500,00 eur</w:t>
            </w:r>
          </w:p>
        </w:tc>
      </w:tr>
    </w:tbl>
    <w:p w14:paraId="15054F46"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1C1168EA"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7BEECE7" w14:textId="77777777" w:rsidR="00841660" w:rsidRDefault="00841660" w:rsidP="00C04BC4">
            <w:pPr>
              <w:pStyle w:val="Glava"/>
              <w:ind w:right="61"/>
            </w:pPr>
          </w:p>
          <w:p w14:paraId="4292FD6F" w14:textId="77777777" w:rsidR="00841660" w:rsidRDefault="00841660" w:rsidP="00C04BC4">
            <w:pPr>
              <w:pStyle w:val="Glava"/>
              <w:ind w:right="61"/>
            </w:pPr>
            <w:r>
              <w:rPr>
                <w:rFonts w:cs="Arial"/>
                <w:b/>
                <w:bCs/>
              </w:rPr>
              <w:t>14. Aktivnost</w:t>
            </w:r>
            <w:r>
              <w:rPr>
                <w:rFonts w:cs="Arial"/>
                <w:bCs/>
              </w:rPr>
              <w:t xml:space="preserve">: </w:t>
            </w:r>
            <w:r>
              <w:rPr>
                <w:rFonts w:cs="Arial"/>
                <w:szCs w:val="20"/>
                <w:u w:val="single"/>
              </w:rPr>
              <w:t xml:space="preserve">Priprava projektne dokumentacije - </w:t>
            </w:r>
            <w:r>
              <w:rPr>
                <w:rFonts w:cs="Arial"/>
                <w:bCs/>
                <w:szCs w:val="20"/>
                <w:u w:val="single"/>
              </w:rPr>
              <w:t>Celovita krajinsko arhitekturna ureditev območja kulturnega spomenika grad Ptuj</w:t>
            </w:r>
          </w:p>
        </w:tc>
      </w:tr>
      <w:tr w:rsidR="00841660" w14:paraId="7812AF8E"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28776" w14:textId="77777777" w:rsidR="00841660" w:rsidRDefault="00841660" w:rsidP="00C04BC4">
            <w:pPr>
              <w:pStyle w:val="Glava"/>
              <w:ind w:right="61"/>
              <w:rPr>
                <w:rFonts w:cs="Arial"/>
                <w:szCs w:val="20"/>
              </w:rPr>
            </w:pPr>
            <w:bookmarkStart w:id="4" w:name="_Hlk115210632"/>
            <w:bookmarkStart w:id="5" w:name="_Hlk115215647"/>
            <w:bookmarkEnd w:id="3"/>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3AB63" w14:textId="77777777" w:rsidR="00841660" w:rsidRDefault="00841660" w:rsidP="00C04BC4">
            <w:pPr>
              <w:pStyle w:val="Glava"/>
              <w:ind w:right="61"/>
              <w:rPr>
                <w:rFonts w:cs="Arial"/>
                <w:szCs w:val="20"/>
              </w:rPr>
            </w:pPr>
            <w:r>
              <w:rPr>
                <w:rFonts w:cs="Arial"/>
                <w:szCs w:val="20"/>
              </w:rPr>
              <w:t>maj – oktober 2026</w:t>
            </w:r>
          </w:p>
        </w:tc>
      </w:tr>
      <w:bookmarkEnd w:id="4"/>
      <w:tr w:rsidR="00841660" w14:paraId="1C9A7105"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5DC6F"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8649" w14:textId="77777777" w:rsidR="00841660" w:rsidRDefault="00841660" w:rsidP="00C04BC4">
            <w:pPr>
              <w:pStyle w:val="Glava"/>
              <w:ind w:right="61"/>
              <w:rPr>
                <w:rFonts w:cs="Arial"/>
                <w:szCs w:val="20"/>
              </w:rPr>
            </w:pPr>
            <w:r>
              <w:rPr>
                <w:rFonts w:cs="Arial"/>
                <w:szCs w:val="20"/>
              </w:rPr>
              <w:t>dr. Asta Vrečko, ministrica</w:t>
            </w:r>
          </w:p>
        </w:tc>
      </w:tr>
      <w:tr w:rsidR="00841660" w14:paraId="53D6C19A"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7FC4"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86FD3" w14:textId="77777777" w:rsidR="00841660" w:rsidRDefault="00841660" w:rsidP="00C04BC4">
            <w:pPr>
              <w:pStyle w:val="Glava"/>
              <w:ind w:right="61"/>
              <w:rPr>
                <w:rFonts w:cs="Arial"/>
                <w:szCs w:val="20"/>
              </w:rPr>
            </w:pPr>
            <w:r>
              <w:rPr>
                <w:rFonts w:cs="Arial"/>
                <w:szCs w:val="20"/>
              </w:rPr>
              <w:t>Pokrajinski muzej Ptuj Ormož, ZVKDS OE MB</w:t>
            </w:r>
          </w:p>
        </w:tc>
      </w:tr>
      <w:tr w:rsidR="00841660" w14:paraId="1263F5BB"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0CE0383" w14:textId="77777777" w:rsidR="00841660" w:rsidRDefault="00841660" w:rsidP="00C04BC4">
            <w:pPr>
              <w:pStyle w:val="Glava"/>
              <w:tabs>
                <w:tab w:val="clear" w:pos="8640"/>
                <w:tab w:val="left" w:pos="7350"/>
              </w:tabs>
              <w:ind w:right="61"/>
              <w:rPr>
                <w:rFonts w:cs="Arial"/>
                <w:b/>
                <w:bCs/>
                <w:szCs w:val="20"/>
              </w:rPr>
            </w:pPr>
          </w:p>
          <w:p w14:paraId="2A69BF3D" w14:textId="77777777" w:rsidR="00841660" w:rsidRDefault="00841660" w:rsidP="00C04BC4">
            <w:pPr>
              <w:pStyle w:val="Glava"/>
              <w:tabs>
                <w:tab w:val="clear" w:pos="8640"/>
                <w:tab w:val="left" w:pos="7350"/>
              </w:tabs>
              <w:ind w:right="61"/>
              <w:rPr>
                <w:rFonts w:cs="Arial"/>
                <w:b/>
                <w:bCs/>
                <w:szCs w:val="20"/>
              </w:rPr>
            </w:pPr>
            <w:r>
              <w:rPr>
                <w:rFonts w:cs="Arial"/>
                <w:b/>
                <w:bCs/>
                <w:szCs w:val="20"/>
              </w:rPr>
              <w:lastRenderedPageBreak/>
              <w:t>Opis aktivnosti</w:t>
            </w:r>
          </w:p>
          <w:p w14:paraId="35DA4A5F" w14:textId="77777777" w:rsidR="00841660" w:rsidRDefault="00841660" w:rsidP="00C04BC4">
            <w:pPr>
              <w:pStyle w:val="Glava"/>
              <w:tabs>
                <w:tab w:val="clear" w:pos="8640"/>
                <w:tab w:val="left" w:pos="7350"/>
              </w:tabs>
              <w:ind w:right="61"/>
              <w:rPr>
                <w:rFonts w:cs="Arial"/>
                <w:b/>
                <w:bCs/>
                <w:szCs w:val="20"/>
              </w:rPr>
            </w:pPr>
          </w:p>
        </w:tc>
      </w:tr>
      <w:tr w:rsidR="00841660" w14:paraId="0E32835E"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CAE5" w14:textId="77777777" w:rsidR="00841660" w:rsidRDefault="00841660" w:rsidP="00C04BC4">
            <w:pPr>
              <w:pStyle w:val="Glava"/>
              <w:tabs>
                <w:tab w:val="left" w:pos="7350"/>
              </w:tabs>
              <w:ind w:right="61"/>
              <w:jc w:val="both"/>
              <w:rPr>
                <w:rFonts w:cs="Arial"/>
                <w:szCs w:val="20"/>
              </w:rPr>
            </w:pPr>
            <w:r>
              <w:rPr>
                <w:rFonts w:cs="Arial"/>
                <w:szCs w:val="20"/>
              </w:rPr>
              <w:lastRenderedPageBreak/>
              <w:t>Priprava projektne dokumentacije, ki bo zajemala DPP, DGD (pridobitev gradbenega dovoljenja) in PZI. Z javnim naročilom se naroči vsa potrebna dokumentacija skladno s Pravilnikom o projektni in drugi dokumentaciji ter obrazci pri graditvi objektov (Uradni list RS 30/2023). V javno naročilo morajo biti vključene tudi vse predhodne raziskave in študije (npr. arheologija, geološki, geotehnični pregledi …). S tem javnim naročilom se naroči tudi projektantski nadzor.</w:t>
            </w:r>
          </w:p>
        </w:tc>
      </w:tr>
      <w:bookmarkEnd w:id="5"/>
      <w:tr w:rsidR="00841660" w14:paraId="1C4B23A2"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2E66E43" w14:textId="77777777" w:rsidR="00841660" w:rsidRDefault="00841660" w:rsidP="00C04BC4">
            <w:pPr>
              <w:pStyle w:val="Glava"/>
              <w:tabs>
                <w:tab w:val="clear" w:pos="8640"/>
                <w:tab w:val="left" w:pos="7350"/>
              </w:tabs>
              <w:ind w:right="61"/>
              <w:rPr>
                <w:rFonts w:cs="Arial"/>
                <w:b/>
                <w:bCs/>
                <w:szCs w:val="20"/>
              </w:rPr>
            </w:pPr>
          </w:p>
          <w:p w14:paraId="1D20D443"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0F7BD29A" w14:textId="77777777" w:rsidR="00841660" w:rsidRDefault="00841660" w:rsidP="00C04BC4">
            <w:pPr>
              <w:pStyle w:val="Glava"/>
              <w:tabs>
                <w:tab w:val="clear" w:pos="8640"/>
                <w:tab w:val="left" w:pos="7350"/>
              </w:tabs>
              <w:ind w:right="61"/>
              <w:rPr>
                <w:rFonts w:cs="Arial"/>
                <w:b/>
                <w:bCs/>
                <w:szCs w:val="20"/>
              </w:rPr>
            </w:pPr>
          </w:p>
        </w:tc>
      </w:tr>
      <w:tr w:rsidR="00841660" w14:paraId="3BCC6A89"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AE7C"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7A1A" w14:textId="77777777" w:rsidR="00841660" w:rsidRDefault="00841660" w:rsidP="00C04BC4">
            <w:pPr>
              <w:pStyle w:val="Glava"/>
              <w:ind w:right="61"/>
              <w:rPr>
                <w:rFonts w:cs="Arial"/>
                <w:szCs w:val="20"/>
              </w:rPr>
            </w:pPr>
            <w:r>
              <w:rPr>
                <w:rFonts w:cs="Arial"/>
                <w:szCs w:val="20"/>
              </w:rPr>
              <w:t>Priprava projektne dokumentacije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513FC" w14:textId="77777777" w:rsidR="00841660" w:rsidRDefault="00841660" w:rsidP="00C04BC4">
            <w:pPr>
              <w:pStyle w:val="Glava"/>
              <w:ind w:right="61"/>
              <w:rPr>
                <w:rFonts w:cs="Arial"/>
                <w:szCs w:val="20"/>
              </w:rPr>
            </w:pPr>
            <w:r>
              <w:rPr>
                <w:rFonts w:cs="Arial"/>
                <w:szCs w:val="20"/>
              </w:rPr>
              <w:t>195.000,00 eur</w:t>
            </w:r>
          </w:p>
        </w:tc>
      </w:tr>
      <w:tr w:rsidR="00841660" w14:paraId="52ADFA38"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FE841"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DE153"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A1395" w14:textId="77777777" w:rsidR="00841660" w:rsidRDefault="00841660" w:rsidP="00C04BC4">
            <w:pPr>
              <w:pStyle w:val="Glava"/>
              <w:ind w:right="61"/>
              <w:rPr>
                <w:rFonts w:cs="Arial"/>
                <w:szCs w:val="20"/>
              </w:rPr>
            </w:pPr>
          </w:p>
        </w:tc>
      </w:tr>
      <w:tr w:rsidR="00841660" w14:paraId="42F18C0E"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7650DEF"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AD4709F" w14:textId="77777777" w:rsidR="00841660" w:rsidRDefault="00841660" w:rsidP="00C04BC4">
            <w:pPr>
              <w:pStyle w:val="Glava"/>
              <w:ind w:right="61"/>
              <w:rPr>
                <w:rFonts w:cs="Arial"/>
                <w:b/>
                <w:bCs/>
                <w:szCs w:val="20"/>
              </w:rPr>
            </w:pPr>
            <w:r>
              <w:rPr>
                <w:rFonts w:cs="Arial"/>
                <w:b/>
                <w:bCs/>
                <w:szCs w:val="20"/>
              </w:rPr>
              <w:t>195.000,00 eur</w:t>
            </w:r>
          </w:p>
        </w:tc>
      </w:tr>
    </w:tbl>
    <w:p w14:paraId="4796DE83"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65209868"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1E310E0" w14:textId="77777777" w:rsidR="00841660" w:rsidRDefault="00841660" w:rsidP="00C04BC4">
            <w:pPr>
              <w:pStyle w:val="Glava"/>
              <w:ind w:right="61"/>
            </w:pPr>
          </w:p>
          <w:p w14:paraId="7F0B0736" w14:textId="77777777" w:rsidR="00841660" w:rsidRDefault="00841660" w:rsidP="00C04BC4">
            <w:pPr>
              <w:pStyle w:val="Glava"/>
              <w:ind w:right="61"/>
            </w:pPr>
            <w:r>
              <w:rPr>
                <w:rFonts w:cs="Arial"/>
                <w:b/>
                <w:bCs/>
              </w:rPr>
              <w:t>15. Aktivnost</w:t>
            </w:r>
            <w:r>
              <w:rPr>
                <w:rFonts w:cs="Arial"/>
                <w:bCs/>
              </w:rPr>
              <w:t xml:space="preserve">: </w:t>
            </w:r>
            <w:r>
              <w:rPr>
                <w:rFonts w:cs="Arial"/>
                <w:szCs w:val="20"/>
                <w:u w:val="single"/>
              </w:rPr>
              <w:t xml:space="preserve">Investicijska dokumentacija - </w:t>
            </w:r>
            <w:r>
              <w:rPr>
                <w:rFonts w:cs="Arial"/>
                <w:bCs/>
                <w:szCs w:val="20"/>
                <w:u w:val="single"/>
              </w:rPr>
              <w:t>Celovita krajinsko arhitekturna ureditev območja kulturnega spomenika grad Ptuj</w:t>
            </w:r>
          </w:p>
        </w:tc>
      </w:tr>
      <w:tr w:rsidR="00841660" w14:paraId="3C6253D8"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3AD04"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4720" w14:textId="77777777" w:rsidR="00841660" w:rsidRDefault="00841660" w:rsidP="00C04BC4">
            <w:pPr>
              <w:pStyle w:val="Glava"/>
              <w:ind w:right="61"/>
              <w:rPr>
                <w:rFonts w:cs="Arial"/>
                <w:szCs w:val="20"/>
              </w:rPr>
            </w:pPr>
            <w:r>
              <w:rPr>
                <w:rFonts w:cs="Arial"/>
                <w:szCs w:val="20"/>
              </w:rPr>
              <w:t>december 2025 - november 2026</w:t>
            </w:r>
          </w:p>
        </w:tc>
      </w:tr>
      <w:tr w:rsidR="00841660" w14:paraId="462BB878"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7484F"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DB314" w14:textId="77777777" w:rsidR="00841660" w:rsidRDefault="00841660" w:rsidP="00C04BC4">
            <w:pPr>
              <w:pStyle w:val="Glava"/>
              <w:ind w:right="61"/>
              <w:rPr>
                <w:rFonts w:cs="Arial"/>
                <w:szCs w:val="20"/>
              </w:rPr>
            </w:pPr>
            <w:r>
              <w:rPr>
                <w:rFonts w:cs="Arial"/>
                <w:szCs w:val="20"/>
              </w:rPr>
              <w:t>dr. Asta Vrečko, ministrica</w:t>
            </w:r>
          </w:p>
        </w:tc>
      </w:tr>
      <w:tr w:rsidR="00841660" w14:paraId="25ACF8DE"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0A1E6" w14:textId="77777777" w:rsidR="00841660" w:rsidRDefault="00841660" w:rsidP="00C04BC4">
            <w:pPr>
              <w:pStyle w:val="Glava"/>
              <w:ind w:right="61"/>
              <w:rPr>
                <w:rFonts w:cs="Arial"/>
                <w:szCs w:val="20"/>
              </w:rPr>
            </w:pPr>
            <w:r>
              <w:rPr>
                <w:rFonts w:cs="Arial"/>
                <w:szCs w:val="20"/>
              </w:rPr>
              <w:t>Sodelujoče institucije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A0EA" w14:textId="77777777" w:rsidR="00841660" w:rsidRDefault="00841660" w:rsidP="00C04BC4">
            <w:pPr>
              <w:pStyle w:val="Glava"/>
              <w:ind w:right="61"/>
              <w:rPr>
                <w:rFonts w:cs="Arial"/>
                <w:szCs w:val="20"/>
              </w:rPr>
            </w:pPr>
            <w:r>
              <w:rPr>
                <w:rFonts w:cs="Arial"/>
                <w:szCs w:val="20"/>
              </w:rPr>
              <w:t>Pokrajinski muzej Ptuj Ormož, ZVKDS OE MB</w:t>
            </w:r>
          </w:p>
        </w:tc>
      </w:tr>
      <w:tr w:rsidR="00841660" w14:paraId="6AD0702B"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7D4178A" w14:textId="77777777" w:rsidR="00841660" w:rsidRDefault="00841660" w:rsidP="00C04BC4">
            <w:pPr>
              <w:pStyle w:val="Glava"/>
              <w:tabs>
                <w:tab w:val="clear" w:pos="8640"/>
                <w:tab w:val="left" w:pos="7350"/>
              </w:tabs>
              <w:ind w:right="61"/>
              <w:rPr>
                <w:rFonts w:cs="Arial"/>
                <w:b/>
                <w:bCs/>
                <w:szCs w:val="20"/>
              </w:rPr>
            </w:pPr>
          </w:p>
          <w:p w14:paraId="1E98007F"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4857C940" w14:textId="77777777" w:rsidR="00841660" w:rsidRDefault="00841660" w:rsidP="00C04BC4">
            <w:pPr>
              <w:pStyle w:val="Glava"/>
              <w:tabs>
                <w:tab w:val="clear" w:pos="8640"/>
                <w:tab w:val="left" w:pos="7350"/>
              </w:tabs>
              <w:ind w:right="61"/>
              <w:rPr>
                <w:rFonts w:cs="Arial"/>
                <w:b/>
                <w:bCs/>
                <w:szCs w:val="20"/>
              </w:rPr>
            </w:pPr>
          </w:p>
        </w:tc>
      </w:tr>
      <w:tr w:rsidR="00841660" w14:paraId="211E92A6"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C0C3E" w14:textId="77777777" w:rsidR="00841660" w:rsidRDefault="00841660" w:rsidP="00C04BC4">
            <w:pPr>
              <w:pStyle w:val="Glava"/>
              <w:tabs>
                <w:tab w:val="left" w:pos="7350"/>
              </w:tabs>
              <w:ind w:right="61"/>
              <w:jc w:val="both"/>
            </w:pPr>
            <w:r>
              <w:rPr>
                <w:rFonts w:cs="Arial"/>
                <w:color w:val="292B2C"/>
                <w:szCs w:val="20"/>
              </w:rPr>
              <w:t>Na podlagi Uredbe o enotni metodologiji za pripravo in obravnavo investicijske dokumentacije na področju javnih financ ter</w:t>
            </w:r>
            <w:r>
              <w:rPr>
                <w:rFonts w:cs="Arial"/>
                <w:szCs w:val="20"/>
              </w:rPr>
              <w:t xml:space="preserve"> na podlagi Projektne naloge in Idejne zasnove z ocenjeno vrednostjo se pripravi investicijska dokumentacija. Izdelava DIIP je v teku, nato sledijo PIZ in IP (vzporedno z izdelavo projektne dokumentacije).</w:t>
            </w:r>
          </w:p>
        </w:tc>
      </w:tr>
      <w:tr w:rsidR="00841660" w14:paraId="334DCBA9"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CECA1E7" w14:textId="77777777" w:rsidR="00841660" w:rsidRDefault="00841660" w:rsidP="00C04BC4">
            <w:pPr>
              <w:pStyle w:val="Glava"/>
              <w:tabs>
                <w:tab w:val="clear" w:pos="8640"/>
                <w:tab w:val="left" w:pos="7350"/>
              </w:tabs>
              <w:ind w:right="61"/>
              <w:rPr>
                <w:rFonts w:cs="Arial"/>
                <w:b/>
                <w:bCs/>
                <w:szCs w:val="20"/>
              </w:rPr>
            </w:pPr>
          </w:p>
          <w:p w14:paraId="0D0BEC38"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1D71D6E5" w14:textId="77777777" w:rsidR="00841660" w:rsidRDefault="00841660" w:rsidP="00C04BC4">
            <w:pPr>
              <w:pStyle w:val="Glava"/>
              <w:tabs>
                <w:tab w:val="clear" w:pos="8640"/>
                <w:tab w:val="left" w:pos="7350"/>
              </w:tabs>
              <w:ind w:right="61"/>
              <w:rPr>
                <w:rFonts w:cs="Arial"/>
                <w:b/>
                <w:bCs/>
                <w:szCs w:val="20"/>
              </w:rPr>
            </w:pPr>
          </w:p>
        </w:tc>
      </w:tr>
      <w:tr w:rsidR="00841660" w14:paraId="1A67FD96"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ADC46"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14704" w14:textId="77777777" w:rsidR="00841660" w:rsidRDefault="00841660" w:rsidP="00C04BC4">
            <w:pPr>
              <w:pStyle w:val="Glava"/>
              <w:ind w:right="61"/>
              <w:rPr>
                <w:rFonts w:cs="Arial"/>
                <w:szCs w:val="20"/>
              </w:rPr>
            </w:pPr>
            <w:r>
              <w:rPr>
                <w:rFonts w:cs="Arial"/>
                <w:szCs w:val="20"/>
              </w:rPr>
              <w:t>Investicijska dokumentacija DIIP - odprte površine Ptujskega gradu</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E3946" w14:textId="77777777" w:rsidR="00841660" w:rsidRDefault="00841660" w:rsidP="00C04BC4">
            <w:pPr>
              <w:pStyle w:val="Glava"/>
              <w:ind w:right="61"/>
              <w:rPr>
                <w:rFonts w:cs="Arial"/>
                <w:szCs w:val="20"/>
              </w:rPr>
            </w:pPr>
            <w:r>
              <w:rPr>
                <w:rFonts w:cs="Arial"/>
                <w:szCs w:val="20"/>
              </w:rPr>
              <w:t>7.320,00 eur</w:t>
            </w:r>
          </w:p>
        </w:tc>
      </w:tr>
      <w:tr w:rsidR="00841660" w14:paraId="1C3131B6"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1E17"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70D7A"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CF934" w14:textId="77777777" w:rsidR="00841660" w:rsidRDefault="00841660" w:rsidP="00C04BC4">
            <w:pPr>
              <w:pStyle w:val="Glava"/>
              <w:ind w:right="61"/>
              <w:rPr>
                <w:rFonts w:cs="Arial"/>
                <w:szCs w:val="20"/>
              </w:rPr>
            </w:pPr>
          </w:p>
        </w:tc>
      </w:tr>
      <w:tr w:rsidR="00841660" w14:paraId="46087F07"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64CC34C"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9ED0C94" w14:textId="77777777" w:rsidR="00841660" w:rsidRDefault="00841660" w:rsidP="00C04BC4">
            <w:pPr>
              <w:pStyle w:val="Glava"/>
              <w:ind w:right="61"/>
              <w:rPr>
                <w:rFonts w:cs="Arial"/>
                <w:b/>
                <w:bCs/>
                <w:szCs w:val="20"/>
              </w:rPr>
            </w:pPr>
            <w:r>
              <w:rPr>
                <w:rFonts w:cs="Arial"/>
                <w:b/>
                <w:bCs/>
                <w:szCs w:val="20"/>
              </w:rPr>
              <w:t>7.320,00 eur</w:t>
            </w:r>
          </w:p>
        </w:tc>
      </w:tr>
    </w:tbl>
    <w:p w14:paraId="4EFE13A6"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7014E64A"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444948F" w14:textId="77777777" w:rsidR="00841660" w:rsidRDefault="00841660" w:rsidP="00C04BC4">
            <w:pPr>
              <w:pStyle w:val="Glava"/>
              <w:ind w:right="61"/>
            </w:pPr>
          </w:p>
          <w:p w14:paraId="5603EFD7" w14:textId="77777777" w:rsidR="00841660" w:rsidRDefault="00841660" w:rsidP="00C04BC4">
            <w:pPr>
              <w:pStyle w:val="Glava"/>
              <w:ind w:right="61"/>
            </w:pPr>
            <w:r>
              <w:rPr>
                <w:rFonts w:cs="Arial"/>
                <w:b/>
                <w:bCs/>
              </w:rPr>
              <w:t>16. Aktivnost</w:t>
            </w:r>
            <w:r>
              <w:rPr>
                <w:rFonts w:cs="Arial"/>
                <w:bCs/>
              </w:rPr>
              <w:t xml:space="preserve">: </w:t>
            </w:r>
            <w:r>
              <w:rPr>
                <w:rFonts w:cs="Arial"/>
                <w:bCs/>
                <w:szCs w:val="20"/>
                <w:u w:val="single"/>
              </w:rPr>
              <w:t>Priprava JN za izvajalca GOI del in nadzora</w:t>
            </w:r>
            <w:r>
              <w:rPr>
                <w:rFonts w:cs="Arial"/>
                <w:szCs w:val="20"/>
                <w:u w:val="single"/>
              </w:rPr>
              <w:t xml:space="preserve"> - </w:t>
            </w:r>
            <w:r>
              <w:rPr>
                <w:rFonts w:cs="Arial"/>
                <w:bCs/>
                <w:szCs w:val="20"/>
                <w:u w:val="single"/>
              </w:rPr>
              <w:t>Celovita krajinsko arhitekturna ureditev območja kulturnega spomenika grad Ptuj</w:t>
            </w:r>
          </w:p>
        </w:tc>
      </w:tr>
      <w:tr w:rsidR="00841660" w14:paraId="2046680E"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3A741"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6AEB" w14:textId="77777777" w:rsidR="00841660" w:rsidRDefault="00841660" w:rsidP="00C04BC4">
            <w:pPr>
              <w:pStyle w:val="Glava"/>
              <w:ind w:right="61"/>
              <w:rPr>
                <w:rFonts w:cs="Arial"/>
                <w:szCs w:val="20"/>
              </w:rPr>
            </w:pPr>
            <w:r>
              <w:rPr>
                <w:rFonts w:cs="Arial"/>
                <w:szCs w:val="20"/>
              </w:rPr>
              <w:t>november - december 2026</w:t>
            </w:r>
          </w:p>
        </w:tc>
      </w:tr>
      <w:tr w:rsidR="00841660" w14:paraId="0C5DD6DD"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29AC8"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8BF41" w14:textId="77777777" w:rsidR="00841660" w:rsidRDefault="00841660" w:rsidP="00C04BC4">
            <w:pPr>
              <w:pStyle w:val="Glava"/>
              <w:ind w:right="61"/>
              <w:rPr>
                <w:rFonts w:cs="Arial"/>
                <w:szCs w:val="20"/>
              </w:rPr>
            </w:pPr>
            <w:r>
              <w:rPr>
                <w:rFonts w:cs="Arial"/>
                <w:szCs w:val="20"/>
              </w:rPr>
              <w:t>dr. Asta Vrečko, ministrica</w:t>
            </w:r>
          </w:p>
        </w:tc>
      </w:tr>
      <w:tr w:rsidR="00841660" w14:paraId="3EB0EF8D"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A33F"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B5BE2" w14:textId="77777777" w:rsidR="00841660" w:rsidRDefault="00841660" w:rsidP="00C04BC4">
            <w:pPr>
              <w:pStyle w:val="Glava"/>
              <w:ind w:right="61"/>
              <w:rPr>
                <w:rFonts w:cs="Arial"/>
                <w:szCs w:val="20"/>
              </w:rPr>
            </w:pPr>
            <w:r>
              <w:rPr>
                <w:rFonts w:cs="Arial"/>
                <w:szCs w:val="20"/>
              </w:rPr>
              <w:t>Pokrajinski muzej Ptuj Ormož, ZVKDS OE MB</w:t>
            </w:r>
          </w:p>
        </w:tc>
      </w:tr>
      <w:tr w:rsidR="00841660" w14:paraId="6925FAA6"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4E2D734" w14:textId="77777777" w:rsidR="00841660" w:rsidRDefault="00841660" w:rsidP="00C04BC4">
            <w:pPr>
              <w:pStyle w:val="Glava"/>
              <w:tabs>
                <w:tab w:val="clear" w:pos="8640"/>
                <w:tab w:val="left" w:pos="7350"/>
              </w:tabs>
              <w:ind w:right="61"/>
              <w:rPr>
                <w:rFonts w:cs="Arial"/>
                <w:b/>
                <w:bCs/>
                <w:szCs w:val="20"/>
              </w:rPr>
            </w:pPr>
          </w:p>
          <w:p w14:paraId="2D66BDB5"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59889E19" w14:textId="77777777" w:rsidR="00841660" w:rsidRDefault="00841660" w:rsidP="00C04BC4">
            <w:pPr>
              <w:pStyle w:val="Glava"/>
              <w:tabs>
                <w:tab w:val="clear" w:pos="8640"/>
                <w:tab w:val="left" w:pos="7350"/>
              </w:tabs>
              <w:ind w:right="61"/>
              <w:rPr>
                <w:rFonts w:cs="Arial"/>
                <w:b/>
                <w:bCs/>
                <w:szCs w:val="20"/>
              </w:rPr>
            </w:pPr>
          </w:p>
        </w:tc>
      </w:tr>
      <w:tr w:rsidR="00841660" w14:paraId="32445C67"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9CC6" w14:textId="77777777" w:rsidR="00841660" w:rsidRDefault="00841660" w:rsidP="00C04BC4">
            <w:pPr>
              <w:pStyle w:val="Glava"/>
              <w:tabs>
                <w:tab w:val="left" w:pos="7350"/>
              </w:tabs>
              <w:ind w:right="61"/>
              <w:jc w:val="both"/>
              <w:rPr>
                <w:rFonts w:cs="Arial"/>
                <w:szCs w:val="20"/>
              </w:rPr>
            </w:pPr>
            <w:r>
              <w:rPr>
                <w:rFonts w:cs="Arial"/>
                <w:szCs w:val="20"/>
              </w:rPr>
              <w:t>Izvedba javnih naročil za izvajalca GOI del in nadzora. Za izvedbo postopkov bo naročnik izbral zunanjega izvajalca. Javno naročilo bo objavljeno na PJN.</w:t>
            </w:r>
          </w:p>
        </w:tc>
      </w:tr>
      <w:tr w:rsidR="00841660" w14:paraId="68A5E47C"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399BAA8" w14:textId="77777777" w:rsidR="00841660" w:rsidRDefault="00841660" w:rsidP="00C04BC4">
            <w:pPr>
              <w:pStyle w:val="Glava"/>
              <w:tabs>
                <w:tab w:val="clear" w:pos="8640"/>
                <w:tab w:val="left" w:pos="7350"/>
              </w:tabs>
              <w:ind w:right="61"/>
              <w:rPr>
                <w:rFonts w:cs="Arial"/>
                <w:b/>
                <w:bCs/>
                <w:szCs w:val="20"/>
              </w:rPr>
            </w:pPr>
          </w:p>
          <w:p w14:paraId="3B9A6D56"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2E615FD3" w14:textId="77777777" w:rsidR="00841660" w:rsidRDefault="00841660" w:rsidP="00C04BC4">
            <w:pPr>
              <w:pStyle w:val="Glava"/>
              <w:tabs>
                <w:tab w:val="clear" w:pos="8640"/>
                <w:tab w:val="left" w:pos="7350"/>
              </w:tabs>
              <w:ind w:right="61"/>
              <w:rPr>
                <w:rFonts w:cs="Arial"/>
                <w:b/>
                <w:bCs/>
                <w:szCs w:val="20"/>
              </w:rPr>
            </w:pPr>
          </w:p>
        </w:tc>
      </w:tr>
      <w:tr w:rsidR="00841660" w14:paraId="63E40C48"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B6A26"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40C5E" w14:textId="77777777" w:rsidR="00841660" w:rsidRDefault="00841660" w:rsidP="00C04BC4">
            <w:pPr>
              <w:pStyle w:val="Glava"/>
              <w:ind w:right="61"/>
              <w:rPr>
                <w:rFonts w:cs="Arial"/>
                <w:szCs w:val="20"/>
              </w:rPr>
            </w:pPr>
            <w:r>
              <w:rPr>
                <w:rFonts w:cs="Arial"/>
                <w:szCs w:val="20"/>
              </w:rPr>
              <w:t>Projektna dokumentacija - svetovanje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B66D0" w14:textId="77777777" w:rsidR="00841660" w:rsidRDefault="00841660" w:rsidP="00C04BC4">
            <w:pPr>
              <w:pStyle w:val="Glava"/>
              <w:ind w:right="61"/>
              <w:rPr>
                <w:rFonts w:cs="Arial"/>
                <w:szCs w:val="20"/>
              </w:rPr>
            </w:pPr>
            <w:r>
              <w:rPr>
                <w:rFonts w:cs="Arial"/>
                <w:szCs w:val="20"/>
              </w:rPr>
              <w:t>4.300,00 eur</w:t>
            </w:r>
          </w:p>
        </w:tc>
      </w:tr>
      <w:tr w:rsidR="00841660" w14:paraId="4406AABC"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460"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28822"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515A" w14:textId="77777777" w:rsidR="00841660" w:rsidRDefault="00841660" w:rsidP="00C04BC4">
            <w:pPr>
              <w:pStyle w:val="Glava"/>
              <w:ind w:right="61"/>
              <w:rPr>
                <w:rFonts w:cs="Arial"/>
                <w:szCs w:val="20"/>
              </w:rPr>
            </w:pPr>
          </w:p>
        </w:tc>
      </w:tr>
      <w:tr w:rsidR="00841660" w14:paraId="45516229"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ED0BB3F"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8AC4EA2" w14:textId="77777777" w:rsidR="00841660" w:rsidRDefault="00841660" w:rsidP="00C04BC4">
            <w:pPr>
              <w:pStyle w:val="Glava"/>
              <w:ind w:right="61"/>
              <w:rPr>
                <w:rFonts w:cs="Arial"/>
                <w:b/>
                <w:bCs/>
                <w:szCs w:val="20"/>
              </w:rPr>
            </w:pPr>
            <w:r>
              <w:rPr>
                <w:rFonts w:cs="Arial"/>
                <w:b/>
                <w:bCs/>
                <w:szCs w:val="20"/>
              </w:rPr>
              <w:t>4.300,00 eur</w:t>
            </w:r>
          </w:p>
        </w:tc>
      </w:tr>
    </w:tbl>
    <w:p w14:paraId="5E2F9968"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2D10E919"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31D14CE" w14:textId="77777777" w:rsidR="00841660" w:rsidRDefault="00841660" w:rsidP="00C04BC4">
            <w:pPr>
              <w:pStyle w:val="Glava"/>
              <w:ind w:right="61"/>
            </w:pPr>
          </w:p>
          <w:p w14:paraId="6DB3FD7F" w14:textId="77777777" w:rsidR="00841660" w:rsidRDefault="00841660" w:rsidP="00C04BC4">
            <w:pPr>
              <w:pStyle w:val="Glava"/>
              <w:ind w:right="61"/>
            </w:pPr>
            <w:r>
              <w:rPr>
                <w:rFonts w:cs="Arial"/>
                <w:b/>
                <w:bCs/>
              </w:rPr>
              <w:t>17. Aktivnost</w:t>
            </w:r>
            <w:r>
              <w:rPr>
                <w:rFonts w:cs="Arial"/>
                <w:bCs/>
              </w:rPr>
              <w:t xml:space="preserve">: </w:t>
            </w:r>
            <w:r>
              <w:rPr>
                <w:rFonts w:cs="Arial"/>
                <w:bCs/>
                <w:szCs w:val="20"/>
                <w:u w:val="single"/>
              </w:rPr>
              <w:t>Začetek GOI del</w:t>
            </w:r>
            <w:r>
              <w:rPr>
                <w:rFonts w:cs="Arial"/>
                <w:szCs w:val="20"/>
                <w:u w:val="single"/>
              </w:rPr>
              <w:t xml:space="preserve"> - </w:t>
            </w:r>
            <w:r>
              <w:rPr>
                <w:rFonts w:cs="Arial"/>
                <w:bCs/>
                <w:szCs w:val="20"/>
                <w:u w:val="single"/>
              </w:rPr>
              <w:t>Celovita krajinsko arhitekturna ureditev območja kulturnega spomenika grad Ptuj</w:t>
            </w:r>
          </w:p>
        </w:tc>
      </w:tr>
      <w:tr w:rsidR="00841660" w14:paraId="763EDDE2"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B3693"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A515" w14:textId="77777777" w:rsidR="00841660" w:rsidRDefault="00841660" w:rsidP="00C04BC4">
            <w:pPr>
              <w:pStyle w:val="Glava"/>
              <w:ind w:right="61"/>
              <w:rPr>
                <w:rFonts w:cs="Arial"/>
                <w:szCs w:val="20"/>
              </w:rPr>
            </w:pPr>
            <w:r>
              <w:rPr>
                <w:rFonts w:cs="Arial"/>
                <w:szCs w:val="20"/>
              </w:rPr>
              <w:t>december 2026</w:t>
            </w:r>
          </w:p>
        </w:tc>
      </w:tr>
      <w:tr w:rsidR="00841660" w14:paraId="7245BB65"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31D56"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95E5C" w14:textId="77777777" w:rsidR="00841660" w:rsidRDefault="00841660" w:rsidP="00C04BC4">
            <w:pPr>
              <w:pStyle w:val="Glava"/>
              <w:ind w:right="61"/>
              <w:rPr>
                <w:rFonts w:cs="Arial"/>
                <w:szCs w:val="20"/>
              </w:rPr>
            </w:pPr>
            <w:r>
              <w:rPr>
                <w:rFonts w:cs="Arial"/>
                <w:szCs w:val="20"/>
              </w:rPr>
              <w:t>dr. Asta Vrečko, ministrica</w:t>
            </w:r>
          </w:p>
        </w:tc>
      </w:tr>
      <w:tr w:rsidR="00841660" w14:paraId="3ADC6C58"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18EF"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083C8" w14:textId="77777777" w:rsidR="00841660" w:rsidRDefault="00841660" w:rsidP="00C04BC4">
            <w:pPr>
              <w:pStyle w:val="Glava"/>
              <w:ind w:right="61"/>
              <w:rPr>
                <w:rFonts w:cs="Arial"/>
                <w:szCs w:val="20"/>
              </w:rPr>
            </w:pPr>
            <w:r>
              <w:rPr>
                <w:rFonts w:cs="Arial"/>
                <w:szCs w:val="20"/>
              </w:rPr>
              <w:t>Pokrajinski muzej Ptuj Ormož, ZVKDS OE MB</w:t>
            </w:r>
          </w:p>
        </w:tc>
      </w:tr>
      <w:tr w:rsidR="00841660" w14:paraId="2FF88068"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53539E5" w14:textId="77777777" w:rsidR="00841660" w:rsidRDefault="00841660" w:rsidP="00C04BC4">
            <w:pPr>
              <w:pStyle w:val="Glava"/>
              <w:tabs>
                <w:tab w:val="clear" w:pos="8640"/>
                <w:tab w:val="left" w:pos="7350"/>
              </w:tabs>
              <w:ind w:right="61"/>
              <w:rPr>
                <w:rFonts w:cs="Arial"/>
                <w:b/>
                <w:bCs/>
                <w:szCs w:val="20"/>
              </w:rPr>
            </w:pPr>
          </w:p>
          <w:p w14:paraId="55FADC6F"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13E76ACA" w14:textId="77777777" w:rsidR="00841660" w:rsidRDefault="00841660" w:rsidP="00C04BC4">
            <w:pPr>
              <w:pStyle w:val="Glava"/>
              <w:tabs>
                <w:tab w:val="clear" w:pos="8640"/>
                <w:tab w:val="left" w:pos="7350"/>
              </w:tabs>
              <w:ind w:right="61"/>
              <w:rPr>
                <w:rFonts w:cs="Arial"/>
                <w:b/>
                <w:bCs/>
                <w:szCs w:val="20"/>
              </w:rPr>
            </w:pPr>
          </w:p>
        </w:tc>
      </w:tr>
      <w:tr w:rsidR="00841660" w14:paraId="49200B84"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2D205" w14:textId="77777777" w:rsidR="00841660" w:rsidRDefault="00841660" w:rsidP="00C04BC4">
            <w:pPr>
              <w:pStyle w:val="Glava"/>
              <w:tabs>
                <w:tab w:val="left" w:pos="7350"/>
              </w:tabs>
              <w:ind w:right="61"/>
              <w:rPr>
                <w:rFonts w:cs="Arial"/>
                <w:szCs w:val="20"/>
              </w:rPr>
            </w:pPr>
            <w:r>
              <w:rPr>
                <w:rFonts w:cs="Arial"/>
                <w:szCs w:val="20"/>
              </w:rPr>
              <w:t>Izvedba GOI del in nadzora</w:t>
            </w:r>
          </w:p>
        </w:tc>
      </w:tr>
      <w:tr w:rsidR="00841660" w14:paraId="7A87631A"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D66B0F9" w14:textId="77777777" w:rsidR="00841660" w:rsidRDefault="00841660" w:rsidP="00C04BC4">
            <w:pPr>
              <w:pStyle w:val="Glava"/>
              <w:tabs>
                <w:tab w:val="clear" w:pos="8640"/>
                <w:tab w:val="left" w:pos="7350"/>
              </w:tabs>
              <w:ind w:right="61"/>
              <w:rPr>
                <w:rFonts w:cs="Arial"/>
                <w:b/>
                <w:bCs/>
                <w:szCs w:val="20"/>
              </w:rPr>
            </w:pPr>
          </w:p>
          <w:p w14:paraId="17A0417D"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79FD03CA" w14:textId="77777777" w:rsidR="00841660" w:rsidRDefault="00841660" w:rsidP="00C04BC4">
            <w:pPr>
              <w:pStyle w:val="Glava"/>
              <w:tabs>
                <w:tab w:val="clear" w:pos="8640"/>
                <w:tab w:val="left" w:pos="7350"/>
              </w:tabs>
              <w:ind w:right="61"/>
              <w:rPr>
                <w:rFonts w:cs="Arial"/>
                <w:b/>
                <w:bCs/>
                <w:szCs w:val="20"/>
              </w:rPr>
            </w:pPr>
          </w:p>
        </w:tc>
      </w:tr>
      <w:tr w:rsidR="00841660" w14:paraId="425F7AB5"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1CD10"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B8F3" w14:textId="77777777" w:rsidR="00841660" w:rsidRDefault="00841660" w:rsidP="00C04BC4">
            <w:pPr>
              <w:pStyle w:val="Glava"/>
              <w:ind w:right="61"/>
              <w:rPr>
                <w:rFonts w:cs="Arial"/>
                <w:szCs w:val="20"/>
              </w:rPr>
            </w:pPr>
            <w:r>
              <w:rPr>
                <w:rFonts w:cs="Arial"/>
                <w:szCs w:val="20"/>
              </w:rPr>
              <w:t>Začetek GOI del</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2FD2" w14:textId="77777777" w:rsidR="00841660" w:rsidRDefault="00841660" w:rsidP="00C04BC4">
            <w:pPr>
              <w:pStyle w:val="Glava"/>
              <w:ind w:right="61"/>
              <w:rPr>
                <w:rFonts w:cs="Arial"/>
                <w:szCs w:val="20"/>
              </w:rPr>
            </w:pPr>
            <w:r>
              <w:rPr>
                <w:rFonts w:cs="Arial"/>
                <w:szCs w:val="20"/>
              </w:rPr>
              <w:t>100.000,00 eur</w:t>
            </w:r>
          </w:p>
        </w:tc>
      </w:tr>
      <w:tr w:rsidR="00841660" w14:paraId="73786FE8"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34F6A"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A714C"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937A4" w14:textId="77777777" w:rsidR="00841660" w:rsidRDefault="00841660" w:rsidP="00C04BC4">
            <w:pPr>
              <w:pStyle w:val="Glava"/>
              <w:ind w:right="61"/>
              <w:rPr>
                <w:rFonts w:cs="Arial"/>
                <w:szCs w:val="20"/>
              </w:rPr>
            </w:pPr>
          </w:p>
        </w:tc>
      </w:tr>
      <w:tr w:rsidR="00841660" w14:paraId="0720F1C9"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E6A159C"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6CBE519" w14:textId="77777777" w:rsidR="00841660" w:rsidRDefault="00841660" w:rsidP="00C04BC4">
            <w:pPr>
              <w:pStyle w:val="Glava"/>
              <w:ind w:right="61"/>
              <w:rPr>
                <w:rFonts w:cs="Arial"/>
                <w:b/>
                <w:bCs/>
                <w:szCs w:val="20"/>
              </w:rPr>
            </w:pPr>
            <w:r>
              <w:rPr>
                <w:rFonts w:cs="Arial"/>
                <w:b/>
                <w:bCs/>
                <w:szCs w:val="20"/>
              </w:rPr>
              <w:t>100.000,00 eur</w:t>
            </w:r>
          </w:p>
        </w:tc>
      </w:tr>
    </w:tbl>
    <w:p w14:paraId="15E86FAF"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4062FCE1"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11140E1" w14:textId="77777777" w:rsidR="00841660" w:rsidRDefault="00841660" w:rsidP="00C04BC4">
            <w:pPr>
              <w:pStyle w:val="Glava"/>
              <w:ind w:right="61"/>
            </w:pPr>
          </w:p>
          <w:p w14:paraId="5DF2A2F8" w14:textId="77777777" w:rsidR="00841660" w:rsidRDefault="00841660" w:rsidP="00C04BC4">
            <w:pPr>
              <w:pStyle w:val="Glava"/>
              <w:ind w:right="61"/>
            </w:pPr>
            <w:r>
              <w:rPr>
                <w:rFonts w:cs="Arial"/>
                <w:b/>
                <w:bCs/>
              </w:rPr>
              <w:t>18. Aktivnost</w:t>
            </w:r>
            <w:r>
              <w:rPr>
                <w:rFonts w:cs="Arial"/>
                <w:bCs/>
              </w:rPr>
              <w:t xml:space="preserve">: </w:t>
            </w:r>
            <w:r>
              <w:rPr>
                <w:rFonts w:cs="Arial"/>
                <w:bCs/>
                <w:szCs w:val="20"/>
                <w:u w:val="single"/>
              </w:rPr>
              <w:t>Investicijska dokumentacija</w:t>
            </w:r>
            <w:r>
              <w:rPr>
                <w:rFonts w:cs="Arial"/>
                <w:szCs w:val="20"/>
                <w:u w:val="single"/>
              </w:rPr>
              <w:t xml:space="preserve"> </w:t>
            </w:r>
            <w:r>
              <w:rPr>
                <w:rFonts w:cs="Arial"/>
                <w:szCs w:val="20"/>
              </w:rPr>
              <w:t xml:space="preserve">– </w:t>
            </w:r>
            <w:r>
              <w:rPr>
                <w:rFonts w:cs="Arial"/>
                <w:bCs/>
                <w:szCs w:val="20"/>
                <w:u w:val="single"/>
              </w:rPr>
              <w:t>Celovita krajinsko arhitekturna ureditev območja kulturnega spomenika Arboretum Volčji potok</w:t>
            </w:r>
          </w:p>
        </w:tc>
      </w:tr>
      <w:tr w:rsidR="00841660" w14:paraId="4798AD03"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C1616"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81560" w14:textId="77777777" w:rsidR="00841660" w:rsidRDefault="00841660" w:rsidP="00C04BC4">
            <w:pPr>
              <w:pStyle w:val="Glava"/>
              <w:ind w:right="61"/>
              <w:rPr>
                <w:rFonts w:cs="Arial"/>
                <w:szCs w:val="20"/>
              </w:rPr>
            </w:pPr>
            <w:r>
              <w:rPr>
                <w:rFonts w:cs="Arial"/>
                <w:szCs w:val="20"/>
              </w:rPr>
              <w:t>januar – april 2026</w:t>
            </w:r>
          </w:p>
        </w:tc>
      </w:tr>
      <w:tr w:rsidR="00841660" w14:paraId="1B71E461"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1B37"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ADFA0" w14:textId="77777777" w:rsidR="00841660" w:rsidRDefault="00841660" w:rsidP="00C04BC4">
            <w:pPr>
              <w:pStyle w:val="Glava"/>
              <w:ind w:right="61"/>
              <w:rPr>
                <w:rFonts w:cs="Arial"/>
                <w:szCs w:val="20"/>
              </w:rPr>
            </w:pPr>
            <w:r>
              <w:rPr>
                <w:rFonts w:cs="Arial"/>
                <w:szCs w:val="20"/>
              </w:rPr>
              <w:t>Matjaž Mastnak, direktor Javnega zavoda Arboretum Volčji Potok</w:t>
            </w:r>
          </w:p>
        </w:tc>
      </w:tr>
      <w:tr w:rsidR="00841660" w14:paraId="5F487AB8"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1C40"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FBA3D" w14:textId="77777777" w:rsidR="00841660" w:rsidRDefault="00841660" w:rsidP="00C04BC4">
            <w:pPr>
              <w:pStyle w:val="Glava"/>
              <w:ind w:right="61"/>
              <w:rPr>
                <w:rFonts w:cs="Arial"/>
                <w:szCs w:val="20"/>
              </w:rPr>
            </w:pPr>
            <w:r>
              <w:rPr>
                <w:rFonts w:cs="Arial"/>
                <w:szCs w:val="20"/>
              </w:rPr>
              <w:t>MK (SIRSP in DKD), DRSV, ZVKDS OE Ljubljana</w:t>
            </w:r>
          </w:p>
        </w:tc>
      </w:tr>
      <w:tr w:rsidR="00841660" w14:paraId="4215D1C6"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A98C666" w14:textId="77777777" w:rsidR="00841660" w:rsidRDefault="00841660" w:rsidP="00C04BC4">
            <w:pPr>
              <w:pStyle w:val="Glava"/>
              <w:tabs>
                <w:tab w:val="clear" w:pos="8640"/>
                <w:tab w:val="left" w:pos="7350"/>
              </w:tabs>
              <w:ind w:right="61"/>
              <w:rPr>
                <w:rFonts w:cs="Arial"/>
                <w:b/>
                <w:bCs/>
                <w:szCs w:val="20"/>
              </w:rPr>
            </w:pPr>
          </w:p>
          <w:p w14:paraId="520023ED"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6A6F1216" w14:textId="77777777" w:rsidR="00841660" w:rsidRDefault="00841660" w:rsidP="00C04BC4">
            <w:pPr>
              <w:pStyle w:val="Glava"/>
              <w:tabs>
                <w:tab w:val="clear" w:pos="8640"/>
                <w:tab w:val="left" w:pos="7350"/>
              </w:tabs>
              <w:ind w:right="61"/>
              <w:rPr>
                <w:rFonts w:cs="Arial"/>
                <w:b/>
                <w:bCs/>
                <w:szCs w:val="20"/>
              </w:rPr>
            </w:pPr>
          </w:p>
        </w:tc>
      </w:tr>
      <w:tr w:rsidR="00841660" w14:paraId="37303C95"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7577" w14:textId="77777777" w:rsidR="00841660" w:rsidRDefault="00841660" w:rsidP="00C04BC4">
            <w:pPr>
              <w:pStyle w:val="Glava"/>
              <w:tabs>
                <w:tab w:val="left" w:pos="7350"/>
              </w:tabs>
              <w:ind w:right="61"/>
              <w:jc w:val="both"/>
              <w:rPr>
                <w:rFonts w:cs="Arial"/>
                <w:szCs w:val="20"/>
              </w:rPr>
            </w:pPr>
            <w:r>
              <w:rPr>
                <w:rFonts w:cs="Arial"/>
                <w:szCs w:val="20"/>
              </w:rPr>
              <w:t>Na podlagi Uredbe o enotni metodologiji za pripravo in obravnavo investicijske dokumentacije na področju javnih financ ter na podlagi Projektne naloge in Idejnega projekta z ocenjeno vrednostjo se pripravi investicijska dokumentacija.</w:t>
            </w:r>
          </w:p>
        </w:tc>
      </w:tr>
      <w:tr w:rsidR="00841660" w14:paraId="202F4A05"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090FE9D" w14:textId="77777777" w:rsidR="00841660" w:rsidRDefault="00841660" w:rsidP="00C04BC4">
            <w:pPr>
              <w:pStyle w:val="Glava"/>
              <w:tabs>
                <w:tab w:val="clear" w:pos="8640"/>
                <w:tab w:val="left" w:pos="7350"/>
              </w:tabs>
              <w:ind w:right="61"/>
              <w:rPr>
                <w:rFonts w:cs="Arial"/>
                <w:b/>
                <w:bCs/>
                <w:szCs w:val="20"/>
              </w:rPr>
            </w:pPr>
          </w:p>
          <w:p w14:paraId="6584A8BF"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2D4A8DD1" w14:textId="77777777" w:rsidR="00841660" w:rsidRDefault="00841660" w:rsidP="00C04BC4">
            <w:pPr>
              <w:pStyle w:val="Glava"/>
              <w:tabs>
                <w:tab w:val="clear" w:pos="8640"/>
                <w:tab w:val="left" w:pos="7350"/>
              </w:tabs>
              <w:ind w:right="61"/>
              <w:rPr>
                <w:rFonts w:cs="Arial"/>
                <w:b/>
                <w:bCs/>
                <w:szCs w:val="20"/>
              </w:rPr>
            </w:pPr>
          </w:p>
        </w:tc>
      </w:tr>
      <w:tr w:rsidR="00841660" w14:paraId="14C417FC"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530B"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9B3CC" w14:textId="77777777" w:rsidR="00841660" w:rsidRDefault="00841660" w:rsidP="00C04BC4">
            <w:pPr>
              <w:pStyle w:val="Glava"/>
              <w:ind w:right="61"/>
              <w:rPr>
                <w:rFonts w:cs="Arial"/>
                <w:szCs w:val="20"/>
              </w:rPr>
            </w:pPr>
            <w:r>
              <w:rPr>
                <w:rFonts w:cs="Arial"/>
                <w:szCs w:val="20"/>
              </w:rPr>
              <w:t>Investicijska dokumentacija (DIIP, IP)</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7B0B" w14:textId="77777777" w:rsidR="00841660" w:rsidRDefault="00841660" w:rsidP="00C04BC4">
            <w:pPr>
              <w:pStyle w:val="Glava"/>
              <w:ind w:right="61"/>
              <w:rPr>
                <w:rFonts w:cs="Arial"/>
                <w:szCs w:val="20"/>
              </w:rPr>
            </w:pPr>
            <w:r>
              <w:rPr>
                <w:rFonts w:cs="Arial"/>
                <w:szCs w:val="20"/>
              </w:rPr>
              <w:t>4.636,00 eur</w:t>
            </w:r>
          </w:p>
        </w:tc>
      </w:tr>
      <w:tr w:rsidR="00841660" w14:paraId="73760DDD"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8E0DC"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7283F"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7F0" w14:textId="77777777" w:rsidR="00841660" w:rsidRDefault="00841660" w:rsidP="00C04BC4">
            <w:pPr>
              <w:pStyle w:val="Glava"/>
              <w:ind w:right="61"/>
              <w:rPr>
                <w:rFonts w:cs="Arial"/>
                <w:szCs w:val="20"/>
              </w:rPr>
            </w:pPr>
          </w:p>
        </w:tc>
      </w:tr>
      <w:tr w:rsidR="00841660" w14:paraId="5BD1E949"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2FEC2A9"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27E8C1C" w14:textId="77777777" w:rsidR="00841660" w:rsidRDefault="00841660" w:rsidP="00C04BC4">
            <w:pPr>
              <w:pStyle w:val="Glava"/>
              <w:ind w:right="61"/>
              <w:rPr>
                <w:rFonts w:cs="Arial"/>
                <w:b/>
                <w:bCs/>
                <w:szCs w:val="20"/>
              </w:rPr>
            </w:pPr>
            <w:r>
              <w:rPr>
                <w:rFonts w:cs="Arial"/>
                <w:b/>
                <w:bCs/>
                <w:szCs w:val="20"/>
              </w:rPr>
              <w:t>4.636,00 eur</w:t>
            </w:r>
          </w:p>
        </w:tc>
      </w:tr>
    </w:tbl>
    <w:p w14:paraId="1EEF6A91"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459A3B6C"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1D7F65E" w14:textId="77777777" w:rsidR="00841660" w:rsidRDefault="00841660" w:rsidP="00C04BC4">
            <w:pPr>
              <w:pStyle w:val="Glava"/>
              <w:ind w:right="61"/>
            </w:pPr>
          </w:p>
          <w:p w14:paraId="35136F1B" w14:textId="77777777" w:rsidR="00841660" w:rsidRDefault="00841660" w:rsidP="00C04BC4">
            <w:pPr>
              <w:pStyle w:val="Glava"/>
              <w:ind w:right="61"/>
            </w:pPr>
            <w:r>
              <w:rPr>
                <w:rFonts w:cs="Arial"/>
                <w:b/>
                <w:bCs/>
              </w:rPr>
              <w:t>19. Aktivnost</w:t>
            </w:r>
            <w:r>
              <w:rPr>
                <w:rFonts w:cs="Arial"/>
                <w:bCs/>
              </w:rPr>
              <w:t xml:space="preserve">: </w:t>
            </w:r>
            <w:r>
              <w:rPr>
                <w:rFonts w:cs="Arial"/>
                <w:bCs/>
                <w:szCs w:val="20"/>
                <w:u w:val="single"/>
              </w:rPr>
              <w:t>Projektna dokumentacija</w:t>
            </w:r>
            <w:r>
              <w:rPr>
                <w:rFonts w:cs="Arial"/>
                <w:szCs w:val="20"/>
                <w:u w:val="single"/>
              </w:rPr>
              <w:t xml:space="preserve"> – </w:t>
            </w:r>
            <w:r>
              <w:rPr>
                <w:rFonts w:cs="Arial"/>
                <w:bCs/>
                <w:szCs w:val="20"/>
                <w:u w:val="single"/>
              </w:rPr>
              <w:t>Celovita krajinsko arhitekturna ureditev območja kulturnega spomenika Arboretum Volčji Potok</w:t>
            </w:r>
          </w:p>
        </w:tc>
      </w:tr>
      <w:tr w:rsidR="00841660" w14:paraId="214B9E59"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66531" w14:textId="77777777" w:rsidR="00841660" w:rsidRDefault="00841660" w:rsidP="00C04BC4">
            <w:pPr>
              <w:pStyle w:val="Glava"/>
              <w:ind w:right="61"/>
              <w:rPr>
                <w:rFonts w:cs="Arial"/>
                <w:szCs w:val="20"/>
              </w:rPr>
            </w:pPr>
            <w:r>
              <w:rPr>
                <w:rFonts w:cs="Arial"/>
                <w:szCs w:val="20"/>
              </w:rPr>
              <w:lastRenderedPageBreak/>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4E32A" w14:textId="77777777" w:rsidR="00841660" w:rsidRDefault="00841660" w:rsidP="00C04BC4">
            <w:pPr>
              <w:pStyle w:val="Glava"/>
              <w:ind w:right="61"/>
              <w:rPr>
                <w:rFonts w:cs="Arial"/>
                <w:szCs w:val="20"/>
              </w:rPr>
            </w:pPr>
            <w:r>
              <w:rPr>
                <w:rFonts w:cs="Arial"/>
                <w:szCs w:val="20"/>
              </w:rPr>
              <w:t>marec – december 2026</w:t>
            </w:r>
          </w:p>
        </w:tc>
      </w:tr>
      <w:tr w:rsidR="00841660" w14:paraId="4627363F"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678DF"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FA39" w14:textId="77777777" w:rsidR="00841660" w:rsidRDefault="00841660" w:rsidP="00C04BC4">
            <w:pPr>
              <w:pStyle w:val="Glava"/>
              <w:ind w:right="61"/>
              <w:rPr>
                <w:rFonts w:cs="Arial"/>
                <w:szCs w:val="20"/>
              </w:rPr>
            </w:pPr>
            <w:r>
              <w:rPr>
                <w:rFonts w:cs="Arial"/>
                <w:szCs w:val="20"/>
              </w:rPr>
              <w:t>Matjaž Mastnak, direktor Javnega zavoda Arboretum Volčji Potok</w:t>
            </w:r>
          </w:p>
        </w:tc>
      </w:tr>
      <w:tr w:rsidR="00841660" w14:paraId="4FC16B86"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EB0C"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E153C" w14:textId="77777777" w:rsidR="00841660" w:rsidRDefault="00841660" w:rsidP="00C04BC4">
            <w:pPr>
              <w:pStyle w:val="Glava"/>
              <w:ind w:right="61"/>
              <w:rPr>
                <w:rFonts w:cs="Arial"/>
                <w:szCs w:val="20"/>
              </w:rPr>
            </w:pPr>
            <w:r>
              <w:rPr>
                <w:rFonts w:cs="Arial"/>
                <w:szCs w:val="20"/>
              </w:rPr>
              <w:t>MK (DKD in SIRSP), DRSV, ZVKDS OE Ljubljana</w:t>
            </w:r>
          </w:p>
        </w:tc>
      </w:tr>
      <w:tr w:rsidR="00841660" w14:paraId="3ABE2733"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A46CD85" w14:textId="77777777" w:rsidR="00841660" w:rsidRDefault="00841660" w:rsidP="00C04BC4">
            <w:pPr>
              <w:pStyle w:val="Glava"/>
              <w:tabs>
                <w:tab w:val="clear" w:pos="8640"/>
                <w:tab w:val="left" w:pos="7350"/>
              </w:tabs>
              <w:ind w:right="61"/>
              <w:rPr>
                <w:rFonts w:cs="Arial"/>
                <w:b/>
                <w:bCs/>
                <w:szCs w:val="20"/>
              </w:rPr>
            </w:pPr>
          </w:p>
          <w:p w14:paraId="194738FE"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5C621B4C" w14:textId="77777777" w:rsidR="00841660" w:rsidRDefault="00841660" w:rsidP="00C04BC4">
            <w:pPr>
              <w:pStyle w:val="Glava"/>
              <w:tabs>
                <w:tab w:val="clear" w:pos="8640"/>
                <w:tab w:val="left" w:pos="7350"/>
              </w:tabs>
              <w:ind w:right="61"/>
              <w:rPr>
                <w:rFonts w:cs="Arial"/>
                <w:b/>
                <w:bCs/>
                <w:szCs w:val="20"/>
              </w:rPr>
            </w:pPr>
          </w:p>
        </w:tc>
      </w:tr>
      <w:tr w:rsidR="00841660" w14:paraId="153BE523"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9B48" w14:textId="77777777" w:rsidR="00841660" w:rsidRDefault="00841660" w:rsidP="00C04BC4">
            <w:pPr>
              <w:pStyle w:val="Glava"/>
              <w:tabs>
                <w:tab w:val="left" w:pos="7350"/>
              </w:tabs>
              <w:ind w:right="61"/>
              <w:jc w:val="both"/>
              <w:rPr>
                <w:rFonts w:cs="Arial"/>
                <w:szCs w:val="20"/>
              </w:rPr>
            </w:pPr>
            <w:r>
              <w:rPr>
                <w:rFonts w:cs="Arial"/>
                <w:szCs w:val="20"/>
              </w:rPr>
              <w:t>Z javnim naročilom se naroči vsa potrebna dokumentacija skladno s Pravilnikom o projektni in drugi dokumentaciji ter obrazci pri graditvi objektov. V javno naročilo morajo biti vključene tudi vse predhodne raziskave in študije (npr. hidrološko hidravlična študija, geotehnični pregledi, sondažni izkopi …). Z javnim naročilom se naroči tudi projektantski nadzor ter vodenje in koordinacija izdelave projektne dokumentacije (inženiring).</w:t>
            </w:r>
          </w:p>
        </w:tc>
      </w:tr>
      <w:tr w:rsidR="00841660" w14:paraId="122EA69F"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5D22A3C" w14:textId="77777777" w:rsidR="00841660" w:rsidRDefault="00841660" w:rsidP="00C04BC4">
            <w:pPr>
              <w:pStyle w:val="Glava"/>
              <w:tabs>
                <w:tab w:val="clear" w:pos="8640"/>
                <w:tab w:val="left" w:pos="7350"/>
              </w:tabs>
              <w:ind w:right="61"/>
              <w:rPr>
                <w:rFonts w:cs="Arial"/>
                <w:b/>
                <w:bCs/>
                <w:szCs w:val="20"/>
              </w:rPr>
            </w:pPr>
          </w:p>
          <w:p w14:paraId="5AAB1451"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70373D11" w14:textId="77777777" w:rsidR="00841660" w:rsidRDefault="00841660" w:rsidP="00C04BC4">
            <w:pPr>
              <w:pStyle w:val="Glava"/>
              <w:tabs>
                <w:tab w:val="clear" w:pos="8640"/>
                <w:tab w:val="left" w:pos="7350"/>
              </w:tabs>
              <w:ind w:right="61"/>
              <w:rPr>
                <w:rFonts w:cs="Arial"/>
                <w:b/>
                <w:bCs/>
                <w:szCs w:val="20"/>
              </w:rPr>
            </w:pPr>
          </w:p>
        </w:tc>
      </w:tr>
      <w:tr w:rsidR="00841660" w14:paraId="24E34EAE"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D58A"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D650" w14:textId="77777777" w:rsidR="00841660" w:rsidRDefault="00841660" w:rsidP="00C04BC4">
            <w:pPr>
              <w:pStyle w:val="Glava"/>
              <w:ind w:right="61"/>
              <w:rPr>
                <w:rFonts w:cs="Arial"/>
                <w:szCs w:val="20"/>
              </w:rPr>
            </w:pPr>
            <w:r>
              <w:rPr>
                <w:rFonts w:cs="Arial"/>
                <w:szCs w:val="20"/>
              </w:rPr>
              <w:t>Projektna dokumentacija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0AA56" w14:textId="77777777" w:rsidR="00841660" w:rsidRDefault="00841660" w:rsidP="00C04BC4">
            <w:pPr>
              <w:pStyle w:val="Glava"/>
              <w:ind w:right="61"/>
              <w:rPr>
                <w:rFonts w:cs="Arial"/>
                <w:szCs w:val="20"/>
              </w:rPr>
            </w:pPr>
            <w:r>
              <w:rPr>
                <w:rFonts w:cs="Arial"/>
                <w:szCs w:val="20"/>
              </w:rPr>
              <w:t>208.620,00 eur</w:t>
            </w:r>
          </w:p>
        </w:tc>
      </w:tr>
      <w:tr w:rsidR="00841660" w14:paraId="71710978"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E2DD8"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19FFF"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3BC06" w14:textId="77777777" w:rsidR="00841660" w:rsidRDefault="00841660" w:rsidP="00C04BC4">
            <w:pPr>
              <w:pStyle w:val="Glava"/>
              <w:ind w:right="61"/>
              <w:rPr>
                <w:rFonts w:cs="Arial"/>
                <w:szCs w:val="20"/>
              </w:rPr>
            </w:pPr>
          </w:p>
        </w:tc>
      </w:tr>
      <w:tr w:rsidR="00841660" w14:paraId="12C2B8CF"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188531E3"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48D79D84" w14:textId="77777777" w:rsidR="00841660" w:rsidRDefault="00841660" w:rsidP="00C04BC4">
            <w:pPr>
              <w:pStyle w:val="Glava"/>
              <w:ind w:right="61"/>
              <w:rPr>
                <w:rFonts w:cs="Arial"/>
                <w:b/>
                <w:bCs/>
                <w:szCs w:val="20"/>
              </w:rPr>
            </w:pPr>
            <w:r>
              <w:rPr>
                <w:rFonts w:cs="Arial"/>
                <w:b/>
                <w:bCs/>
                <w:szCs w:val="20"/>
              </w:rPr>
              <w:t>208.620,00 eur</w:t>
            </w:r>
          </w:p>
        </w:tc>
      </w:tr>
    </w:tbl>
    <w:p w14:paraId="5338873C"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34"/>
        <w:gridCol w:w="3402"/>
        <w:gridCol w:w="5244"/>
      </w:tblGrid>
      <w:tr w:rsidR="00841660" w14:paraId="6256BD6E" w14:textId="77777777" w:rsidTr="00C04BC4">
        <w:trPr>
          <w:trHeight w:val="1275"/>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AA8DED1" w14:textId="77777777" w:rsidR="00841660" w:rsidRDefault="00841660" w:rsidP="00C04BC4">
            <w:pPr>
              <w:pStyle w:val="Glava"/>
              <w:ind w:right="61"/>
            </w:pPr>
          </w:p>
          <w:p w14:paraId="7B78BF7B" w14:textId="77777777" w:rsidR="00841660" w:rsidRDefault="00841660" w:rsidP="00C04BC4">
            <w:pPr>
              <w:pStyle w:val="Glava"/>
              <w:ind w:right="61"/>
            </w:pPr>
            <w:r>
              <w:rPr>
                <w:rFonts w:cs="Arial"/>
                <w:b/>
                <w:bCs/>
              </w:rPr>
              <w:t>20. Aktivnost</w:t>
            </w:r>
            <w:r>
              <w:rPr>
                <w:rFonts w:cs="Arial"/>
                <w:bCs/>
              </w:rPr>
              <w:t xml:space="preserve">: </w:t>
            </w:r>
            <w:r>
              <w:rPr>
                <w:rFonts w:cs="Arial"/>
                <w:bCs/>
                <w:szCs w:val="20"/>
                <w:u w:val="single"/>
              </w:rPr>
              <w:t>Delna izvedba investicije</w:t>
            </w:r>
            <w:r>
              <w:rPr>
                <w:rFonts w:cs="Arial"/>
                <w:szCs w:val="20"/>
                <w:u w:val="single"/>
              </w:rPr>
              <w:t xml:space="preserve"> – </w:t>
            </w:r>
            <w:r>
              <w:rPr>
                <w:rFonts w:cs="Arial"/>
                <w:bCs/>
                <w:szCs w:val="20"/>
                <w:u w:val="single"/>
              </w:rPr>
              <w:t>Celovita krajinsko arhitekturna ureditev območja kulturnega spomenika Arboretum Volčji Potok</w:t>
            </w:r>
          </w:p>
        </w:tc>
      </w:tr>
      <w:tr w:rsidR="00841660" w14:paraId="101CF977"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0698" w14:textId="77777777" w:rsidR="00841660" w:rsidRDefault="00841660" w:rsidP="00C04BC4">
            <w:pPr>
              <w:pStyle w:val="Glava"/>
              <w:ind w:right="61"/>
              <w:rPr>
                <w:rFonts w:cs="Arial"/>
                <w:szCs w:val="20"/>
              </w:rPr>
            </w:pPr>
            <w:r>
              <w:rPr>
                <w:rFonts w:cs="Arial"/>
                <w:szCs w:val="20"/>
              </w:rPr>
              <w:t>Termin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C2B3" w14:textId="77777777" w:rsidR="00841660" w:rsidRDefault="00841660" w:rsidP="00C04BC4">
            <w:pPr>
              <w:pStyle w:val="Glava"/>
              <w:ind w:right="61"/>
              <w:rPr>
                <w:rFonts w:cs="Arial"/>
                <w:szCs w:val="20"/>
              </w:rPr>
            </w:pPr>
            <w:r>
              <w:rPr>
                <w:rFonts w:cs="Arial"/>
                <w:szCs w:val="20"/>
              </w:rPr>
              <w:t>september – december 2026</w:t>
            </w:r>
          </w:p>
        </w:tc>
      </w:tr>
      <w:tr w:rsidR="00841660" w14:paraId="0F709310"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AF2B1" w14:textId="77777777" w:rsidR="00841660" w:rsidRDefault="00841660" w:rsidP="00C04BC4">
            <w:pPr>
              <w:pStyle w:val="Glava"/>
              <w:ind w:right="61"/>
              <w:rPr>
                <w:rFonts w:cs="Arial"/>
                <w:szCs w:val="20"/>
              </w:rPr>
            </w:pPr>
            <w:r>
              <w:rPr>
                <w:rFonts w:cs="Arial"/>
                <w:szCs w:val="20"/>
              </w:rPr>
              <w:t>Odgovorna oseba</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4D70" w14:textId="77777777" w:rsidR="00841660" w:rsidRDefault="00841660" w:rsidP="00C04BC4">
            <w:pPr>
              <w:pStyle w:val="Glava"/>
              <w:ind w:right="61"/>
              <w:rPr>
                <w:rFonts w:cs="Arial"/>
                <w:szCs w:val="20"/>
              </w:rPr>
            </w:pPr>
            <w:r>
              <w:rPr>
                <w:rFonts w:cs="Arial"/>
                <w:szCs w:val="20"/>
              </w:rPr>
              <w:t>Matjaž Mastnak, direktor Javnega zavoda Arboretum Volčji potok</w:t>
            </w:r>
          </w:p>
        </w:tc>
      </w:tr>
      <w:tr w:rsidR="00841660" w14:paraId="2C775653"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8A54" w14:textId="77777777" w:rsidR="00841660" w:rsidRDefault="00841660" w:rsidP="00C04BC4">
            <w:pPr>
              <w:pStyle w:val="Glava"/>
              <w:ind w:right="61"/>
              <w:rPr>
                <w:rFonts w:cs="Arial"/>
                <w:szCs w:val="20"/>
              </w:rPr>
            </w:pPr>
            <w:r>
              <w:rPr>
                <w:rFonts w:cs="Arial"/>
                <w:szCs w:val="20"/>
              </w:rPr>
              <w:t xml:space="preserve">Sodelujoče institucije </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973A" w14:textId="77777777" w:rsidR="00841660" w:rsidRDefault="00841660" w:rsidP="00C04BC4">
            <w:pPr>
              <w:pStyle w:val="Glava"/>
              <w:ind w:right="61"/>
              <w:rPr>
                <w:rFonts w:cs="Arial"/>
                <w:szCs w:val="20"/>
              </w:rPr>
            </w:pPr>
            <w:r>
              <w:rPr>
                <w:rFonts w:cs="Arial"/>
                <w:szCs w:val="20"/>
              </w:rPr>
              <w:t>MK (SIRSP in DKD), DRSV, ZVKDS OE Ljubljana</w:t>
            </w:r>
          </w:p>
        </w:tc>
      </w:tr>
      <w:tr w:rsidR="00841660" w14:paraId="1EC3240B" w14:textId="77777777" w:rsidTr="00C04BC4">
        <w:trPr>
          <w:trHeight w:val="27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79378837" w14:textId="77777777" w:rsidR="00841660" w:rsidRDefault="00841660" w:rsidP="00C04BC4">
            <w:pPr>
              <w:pStyle w:val="Glava"/>
              <w:tabs>
                <w:tab w:val="clear" w:pos="8640"/>
                <w:tab w:val="left" w:pos="7350"/>
              </w:tabs>
              <w:ind w:right="61"/>
              <w:rPr>
                <w:rFonts w:cs="Arial"/>
                <w:b/>
                <w:bCs/>
                <w:szCs w:val="20"/>
              </w:rPr>
            </w:pPr>
          </w:p>
          <w:p w14:paraId="62718C8E" w14:textId="77777777" w:rsidR="00841660" w:rsidRDefault="00841660" w:rsidP="00C04BC4">
            <w:pPr>
              <w:pStyle w:val="Glava"/>
              <w:tabs>
                <w:tab w:val="clear" w:pos="8640"/>
                <w:tab w:val="left" w:pos="7350"/>
              </w:tabs>
              <w:ind w:right="61"/>
              <w:rPr>
                <w:rFonts w:cs="Arial"/>
                <w:b/>
                <w:bCs/>
                <w:szCs w:val="20"/>
              </w:rPr>
            </w:pPr>
            <w:r>
              <w:rPr>
                <w:rFonts w:cs="Arial"/>
                <w:b/>
                <w:bCs/>
                <w:szCs w:val="20"/>
              </w:rPr>
              <w:t>Opis aktivnosti</w:t>
            </w:r>
          </w:p>
          <w:p w14:paraId="392A170D" w14:textId="77777777" w:rsidR="00841660" w:rsidRDefault="00841660" w:rsidP="00C04BC4">
            <w:pPr>
              <w:pStyle w:val="Glava"/>
              <w:tabs>
                <w:tab w:val="clear" w:pos="8640"/>
                <w:tab w:val="left" w:pos="7350"/>
              </w:tabs>
              <w:ind w:right="61"/>
              <w:rPr>
                <w:rFonts w:cs="Arial"/>
                <w:b/>
                <w:bCs/>
                <w:szCs w:val="20"/>
              </w:rPr>
            </w:pPr>
          </w:p>
        </w:tc>
      </w:tr>
      <w:tr w:rsidR="00841660" w14:paraId="26C67C14"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A7710" w14:textId="77777777" w:rsidR="00841660" w:rsidRDefault="00841660" w:rsidP="00C04BC4">
            <w:pPr>
              <w:shd w:val="clear" w:color="auto" w:fill="FFFFFF"/>
              <w:jc w:val="both"/>
            </w:pPr>
            <w:r>
              <w:rPr>
                <w:rFonts w:ascii="Arial" w:hAnsi="Arial" w:cs="Arial"/>
                <w:color w:val="292B2C"/>
                <w:sz w:val="20"/>
                <w:szCs w:val="20"/>
              </w:rPr>
              <w:t>Z javnim naročilom se po pridobitvi ustreznih dovoljenj skladno s predpisi naroči izvedba del, po zaključenih sklopih glede na projektno dokumentacijo.  Z javnim naročilom se naroči tudi nadzor nad gradnjo.</w:t>
            </w:r>
          </w:p>
        </w:tc>
      </w:tr>
      <w:tr w:rsidR="00841660" w14:paraId="72079E0C" w14:textId="77777777" w:rsidTr="00C04BC4">
        <w:trPr>
          <w:trHeight w:val="4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792C7E2" w14:textId="77777777" w:rsidR="00841660" w:rsidRDefault="00841660" w:rsidP="00C04BC4">
            <w:pPr>
              <w:pStyle w:val="Glava"/>
              <w:tabs>
                <w:tab w:val="clear" w:pos="8640"/>
                <w:tab w:val="left" w:pos="7350"/>
              </w:tabs>
              <w:ind w:right="61"/>
              <w:rPr>
                <w:rFonts w:cs="Arial"/>
                <w:b/>
                <w:bCs/>
                <w:szCs w:val="20"/>
              </w:rPr>
            </w:pPr>
          </w:p>
          <w:p w14:paraId="450B00EB" w14:textId="77777777" w:rsidR="00841660" w:rsidRDefault="00841660" w:rsidP="00C04BC4">
            <w:pPr>
              <w:pStyle w:val="Glava"/>
              <w:tabs>
                <w:tab w:val="clear" w:pos="8640"/>
                <w:tab w:val="left" w:pos="7350"/>
              </w:tabs>
              <w:ind w:right="61"/>
              <w:rPr>
                <w:rFonts w:cs="Arial"/>
                <w:b/>
                <w:bCs/>
                <w:szCs w:val="20"/>
              </w:rPr>
            </w:pPr>
            <w:r>
              <w:rPr>
                <w:rFonts w:cs="Arial"/>
                <w:b/>
                <w:bCs/>
                <w:szCs w:val="20"/>
              </w:rPr>
              <w:t>Finančni načrt aktivnosti</w:t>
            </w:r>
          </w:p>
          <w:p w14:paraId="522F0CB7" w14:textId="77777777" w:rsidR="00841660" w:rsidRDefault="00841660" w:rsidP="00C04BC4">
            <w:pPr>
              <w:pStyle w:val="Glava"/>
              <w:tabs>
                <w:tab w:val="clear" w:pos="8640"/>
                <w:tab w:val="left" w:pos="7350"/>
              </w:tabs>
              <w:ind w:right="61"/>
              <w:rPr>
                <w:rFonts w:cs="Arial"/>
                <w:b/>
                <w:bCs/>
                <w:szCs w:val="20"/>
              </w:rPr>
            </w:pPr>
          </w:p>
        </w:tc>
      </w:tr>
      <w:tr w:rsidR="00841660" w14:paraId="62954780"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71CD6"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9F591" w14:textId="77777777" w:rsidR="00841660" w:rsidRDefault="00841660" w:rsidP="00C04BC4">
            <w:pPr>
              <w:pStyle w:val="Glava"/>
              <w:ind w:right="61"/>
              <w:rPr>
                <w:rFonts w:cs="Arial"/>
                <w:szCs w:val="20"/>
              </w:rPr>
            </w:pPr>
            <w:r>
              <w:rPr>
                <w:rFonts w:cs="Arial"/>
                <w:szCs w:val="20"/>
              </w:rPr>
              <w:t>Delna izvedba investicije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E7B83" w14:textId="77777777" w:rsidR="00841660" w:rsidRDefault="00841660" w:rsidP="00C04BC4">
            <w:pPr>
              <w:pStyle w:val="Glava"/>
              <w:ind w:right="61"/>
              <w:rPr>
                <w:rFonts w:cs="Arial"/>
                <w:szCs w:val="20"/>
              </w:rPr>
            </w:pPr>
            <w:r>
              <w:rPr>
                <w:rFonts w:cs="Arial"/>
                <w:szCs w:val="20"/>
              </w:rPr>
              <w:t>748.470,000 eur</w:t>
            </w:r>
          </w:p>
        </w:tc>
      </w:tr>
      <w:tr w:rsidR="00841660" w14:paraId="0400EFE1" w14:textId="77777777" w:rsidTr="00C04BC4">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4DD88" w14:textId="77777777" w:rsidR="00841660" w:rsidRDefault="00841660" w:rsidP="00C04BC4">
            <w:pPr>
              <w:pStyle w:val="Glava"/>
              <w:ind w:right="61"/>
              <w:rPr>
                <w:rFonts w:cs="Arial"/>
                <w:szCs w:val="2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70B0" w14:textId="77777777" w:rsidR="00841660" w:rsidRDefault="00841660" w:rsidP="00C04BC4">
            <w:pPr>
              <w:pStyle w:val="Glava"/>
              <w:ind w:right="61"/>
              <w:rPr>
                <w:rFonts w:cs="Arial"/>
                <w:szCs w:val="20"/>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F850" w14:textId="77777777" w:rsidR="00841660" w:rsidRDefault="00841660" w:rsidP="00C04BC4">
            <w:pPr>
              <w:pStyle w:val="Glava"/>
              <w:ind w:right="61"/>
              <w:rPr>
                <w:rFonts w:cs="Arial"/>
                <w:szCs w:val="20"/>
              </w:rPr>
            </w:pPr>
          </w:p>
        </w:tc>
      </w:tr>
      <w:tr w:rsidR="00841660" w14:paraId="0C1B70C0" w14:textId="77777777" w:rsidTr="00C04BC4">
        <w:tc>
          <w:tcPr>
            <w:tcW w:w="3936"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32FF43E9" w14:textId="77777777" w:rsidR="00841660" w:rsidRDefault="00841660" w:rsidP="00C04BC4">
            <w:pPr>
              <w:pStyle w:val="Glava"/>
              <w:ind w:right="61"/>
              <w:rPr>
                <w:rFonts w:cs="Arial"/>
                <w:b/>
                <w:bCs/>
                <w:szCs w:val="20"/>
              </w:rPr>
            </w:pPr>
            <w:r>
              <w:rPr>
                <w:rFonts w:cs="Arial"/>
                <w:b/>
                <w:bCs/>
                <w:szCs w:val="20"/>
              </w:rPr>
              <w:t>Skupaj</w:t>
            </w:r>
          </w:p>
        </w:tc>
        <w:tc>
          <w:tcPr>
            <w:tcW w:w="524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5DD0BD4" w14:textId="77777777" w:rsidR="00841660" w:rsidRDefault="00841660" w:rsidP="00C04BC4">
            <w:pPr>
              <w:pStyle w:val="Glava"/>
              <w:ind w:right="61"/>
              <w:rPr>
                <w:rFonts w:cs="Arial"/>
                <w:b/>
                <w:bCs/>
                <w:szCs w:val="20"/>
              </w:rPr>
            </w:pPr>
            <w:r>
              <w:rPr>
                <w:rFonts w:cs="Arial"/>
                <w:b/>
                <w:bCs/>
                <w:szCs w:val="20"/>
              </w:rPr>
              <w:t>748.470,000 eur</w:t>
            </w:r>
          </w:p>
        </w:tc>
      </w:tr>
    </w:tbl>
    <w:p w14:paraId="13C13A16" w14:textId="77777777" w:rsidR="00841660" w:rsidRDefault="00841660" w:rsidP="00841660">
      <w:pPr>
        <w:rPr>
          <w:rFonts w:ascii="Arial" w:hAnsi="Arial" w:cs="Arial"/>
        </w:rPr>
      </w:pPr>
    </w:p>
    <w:p w14:paraId="76DE2AA4" w14:textId="77777777" w:rsidR="00841660" w:rsidRDefault="00841660" w:rsidP="00841660">
      <w:pPr>
        <w:rPr>
          <w:rFonts w:ascii="Arial" w:hAnsi="Arial" w:cs="Arial"/>
        </w:rPr>
      </w:pPr>
    </w:p>
    <w:p w14:paraId="4416CED0" w14:textId="77777777" w:rsidR="00841660" w:rsidRDefault="00841660" w:rsidP="00841660">
      <w:pPr>
        <w:rPr>
          <w:rFonts w:ascii="Arial" w:hAnsi="Arial" w:cs="Arial"/>
        </w:rPr>
      </w:pPr>
    </w:p>
    <w:p w14:paraId="3A08D782" w14:textId="77777777" w:rsidR="00841660" w:rsidRDefault="00841660" w:rsidP="00841660">
      <w:pPr>
        <w:rPr>
          <w:rFonts w:ascii="Arial" w:hAnsi="Arial" w:cs="Arial"/>
        </w:rPr>
      </w:pPr>
    </w:p>
    <w:p w14:paraId="004056D2" w14:textId="77777777" w:rsidR="00841660" w:rsidRDefault="00841660" w:rsidP="00841660">
      <w:pPr>
        <w:rPr>
          <w:rFonts w:ascii="Arial" w:hAnsi="Arial" w:cs="Arial"/>
        </w:rPr>
      </w:pPr>
    </w:p>
    <w:p w14:paraId="3F4F596E" w14:textId="77777777" w:rsidR="00841660" w:rsidRDefault="00841660" w:rsidP="00841660">
      <w:pPr>
        <w:rPr>
          <w:rFonts w:ascii="Arial" w:hAnsi="Arial" w:cs="Arial"/>
        </w:rPr>
      </w:pPr>
    </w:p>
    <w:p w14:paraId="6226B211" w14:textId="77777777" w:rsidR="00841660" w:rsidRDefault="00841660" w:rsidP="00841660">
      <w:pPr>
        <w:rPr>
          <w:rFonts w:ascii="Arial" w:hAnsi="Arial" w:cs="Arial"/>
        </w:rPr>
      </w:pPr>
    </w:p>
    <w:tbl>
      <w:tblPr>
        <w:tblW w:w="9180" w:type="dxa"/>
        <w:tblCellMar>
          <w:left w:w="10" w:type="dxa"/>
          <w:right w:w="10" w:type="dxa"/>
        </w:tblCellMar>
        <w:tblLook w:val="0000" w:firstRow="0" w:lastRow="0" w:firstColumn="0" w:lastColumn="0" w:noHBand="0" w:noVBand="0"/>
      </w:tblPr>
      <w:tblGrid>
        <w:gridCol w:w="5665"/>
        <w:gridCol w:w="3515"/>
      </w:tblGrid>
      <w:tr w:rsidR="00841660" w14:paraId="53A75191" w14:textId="77777777" w:rsidTr="00C04BC4">
        <w:tc>
          <w:tcPr>
            <w:tcW w:w="9180"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018A2DFE" w14:textId="77777777" w:rsidR="00841660" w:rsidRDefault="00841660" w:rsidP="00C04BC4">
            <w:pPr>
              <w:pStyle w:val="Glava"/>
              <w:ind w:right="61"/>
              <w:rPr>
                <w:rFonts w:cs="Arial"/>
                <w:b/>
                <w:bCs/>
                <w:szCs w:val="20"/>
              </w:rPr>
            </w:pPr>
          </w:p>
          <w:p w14:paraId="2D130765" w14:textId="77777777" w:rsidR="00841660" w:rsidRDefault="00841660" w:rsidP="00C04BC4">
            <w:pPr>
              <w:pStyle w:val="Glava"/>
              <w:ind w:right="61"/>
              <w:rPr>
                <w:rFonts w:cs="Arial"/>
                <w:b/>
                <w:bCs/>
                <w:szCs w:val="20"/>
              </w:rPr>
            </w:pPr>
            <w:r>
              <w:rPr>
                <w:rFonts w:cs="Arial"/>
                <w:b/>
                <w:bCs/>
                <w:szCs w:val="20"/>
              </w:rPr>
              <w:t>LETNI FINANČNI NAČRT 2026 – ZBIRNA TABELA (v tekočih cenah z DDV)</w:t>
            </w:r>
          </w:p>
          <w:p w14:paraId="4E0F8848" w14:textId="77777777" w:rsidR="00841660" w:rsidRDefault="00841660" w:rsidP="00C04BC4">
            <w:pPr>
              <w:pStyle w:val="Glava"/>
              <w:ind w:right="61"/>
              <w:rPr>
                <w:rFonts w:cs="Arial"/>
                <w:bCs/>
                <w:sz w:val="16"/>
                <w:szCs w:val="16"/>
              </w:rPr>
            </w:pPr>
          </w:p>
          <w:p w14:paraId="44EC0849" w14:textId="77777777" w:rsidR="00841660" w:rsidRDefault="00841660" w:rsidP="00C04BC4">
            <w:pPr>
              <w:pStyle w:val="Glava"/>
              <w:ind w:right="61"/>
              <w:rPr>
                <w:rFonts w:cs="Arial"/>
                <w:bCs/>
                <w:sz w:val="16"/>
                <w:szCs w:val="16"/>
              </w:rPr>
            </w:pPr>
            <w:r>
              <w:rPr>
                <w:rFonts w:cs="Arial"/>
                <w:bCs/>
                <w:sz w:val="16"/>
                <w:szCs w:val="16"/>
              </w:rPr>
              <w:t>Vse aktivnosti letnega načrta na podlagi 76. člena Zakona o obnovi, razvoju in zagotavljanju finančnih sredstev (ZORZFS)</w:t>
            </w:r>
          </w:p>
          <w:p w14:paraId="2E06BDAD" w14:textId="77777777" w:rsidR="00841660" w:rsidRDefault="00841660" w:rsidP="00C04BC4">
            <w:pPr>
              <w:pStyle w:val="Glava"/>
              <w:ind w:right="61"/>
              <w:rPr>
                <w:rFonts w:cs="Arial"/>
                <w:szCs w:val="20"/>
              </w:rPr>
            </w:pPr>
          </w:p>
        </w:tc>
      </w:tr>
      <w:tr w:rsidR="00841660" w14:paraId="3B7DE604" w14:textId="77777777" w:rsidTr="00C04BC4">
        <w:trPr>
          <w:trHeight w:val="161"/>
        </w:trPr>
        <w:tc>
          <w:tcPr>
            <w:tcW w:w="9180"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54F0F899" w14:textId="77777777" w:rsidR="00841660" w:rsidRDefault="00841660" w:rsidP="00C04BC4">
            <w:pPr>
              <w:pStyle w:val="Glava"/>
              <w:ind w:right="61"/>
              <w:rPr>
                <w:rFonts w:cs="Arial"/>
                <w:b/>
                <w:bCs/>
                <w:szCs w:val="20"/>
              </w:rPr>
            </w:pPr>
            <w:r>
              <w:rPr>
                <w:rFonts w:cs="Arial"/>
                <w:b/>
                <w:bCs/>
                <w:szCs w:val="20"/>
              </w:rPr>
              <w:t>Javni razpis za celovite krajinske ureditve kulturnih spomenikov v lasti občin, pravnih in fizičnih oseb</w:t>
            </w:r>
          </w:p>
        </w:tc>
      </w:tr>
      <w:tr w:rsidR="00841660" w14:paraId="2E6E8A8E" w14:textId="77777777" w:rsidTr="00C04BC4">
        <w:trPr>
          <w:trHeight w:val="161"/>
        </w:trPr>
        <w:tc>
          <w:tcPr>
            <w:tcW w:w="566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67EDF886" w14:textId="77777777" w:rsidR="00841660" w:rsidRDefault="00841660" w:rsidP="00C04BC4">
            <w:pPr>
              <w:pStyle w:val="Glava"/>
              <w:ind w:right="61"/>
              <w:rPr>
                <w:rFonts w:cs="Arial"/>
                <w:b/>
                <w:bCs/>
                <w:szCs w:val="20"/>
              </w:rPr>
            </w:pPr>
            <w:r>
              <w:rPr>
                <w:rFonts w:cs="Arial"/>
                <w:b/>
                <w:bCs/>
                <w:szCs w:val="20"/>
              </w:rPr>
              <w:t>Naziv aktivnosti</w:t>
            </w:r>
          </w:p>
        </w:tc>
        <w:tc>
          <w:tcPr>
            <w:tcW w:w="351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cPr>
          <w:p w14:paraId="2F641B0D" w14:textId="77777777" w:rsidR="00841660" w:rsidRDefault="00841660" w:rsidP="00C04BC4">
            <w:pPr>
              <w:pStyle w:val="Glava"/>
              <w:ind w:right="61"/>
              <w:jc w:val="center"/>
              <w:rPr>
                <w:rFonts w:cs="Arial"/>
                <w:b/>
                <w:bCs/>
                <w:szCs w:val="20"/>
              </w:rPr>
            </w:pPr>
            <w:r>
              <w:rPr>
                <w:rFonts w:cs="Arial"/>
                <w:b/>
                <w:bCs/>
                <w:szCs w:val="20"/>
              </w:rPr>
              <w:t>Predvideni stroški (v EUR)</w:t>
            </w:r>
          </w:p>
        </w:tc>
      </w:tr>
      <w:tr w:rsidR="00841660" w14:paraId="32E3A763"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63257" w14:textId="77777777" w:rsidR="00841660" w:rsidRDefault="00841660" w:rsidP="00C04BC4">
            <w:pPr>
              <w:pStyle w:val="Glava"/>
              <w:ind w:right="61"/>
            </w:pPr>
            <w:r>
              <w:rPr>
                <w:rFonts w:cs="Arial"/>
                <w:bCs/>
                <w:szCs w:val="20"/>
              </w:rPr>
              <w:t xml:space="preserve">1. </w:t>
            </w:r>
            <w:r>
              <w:rPr>
                <w:rFonts w:cs="Arial"/>
                <w:szCs w:val="20"/>
              </w:rPr>
              <w:t>Objava razpisa in izbor projektov</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61BC2" w14:textId="77777777" w:rsidR="00841660" w:rsidRDefault="00841660" w:rsidP="00C04BC4">
            <w:pPr>
              <w:pStyle w:val="Glava"/>
              <w:ind w:right="61"/>
              <w:jc w:val="right"/>
              <w:rPr>
                <w:rFonts w:cs="Arial"/>
                <w:szCs w:val="20"/>
              </w:rPr>
            </w:pPr>
            <w:r>
              <w:rPr>
                <w:rFonts w:cs="Arial"/>
                <w:szCs w:val="20"/>
              </w:rPr>
              <w:t>0,00</w:t>
            </w:r>
          </w:p>
        </w:tc>
      </w:tr>
      <w:tr w:rsidR="00841660" w14:paraId="016ED640"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9467F" w14:textId="77777777" w:rsidR="00841660" w:rsidRDefault="00841660" w:rsidP="00C04BC4">
            <w:pPr>
              <w:pStyle w:val="Glava"/>
              <w:ind w:right="61"/>
              <w:rPr>
                <w:rFonts w:cs="Arial"/>
                <w:b/>
                <w:szCs w:val="20"/>
              </w:rPr>
            </w:pPr>
            <w:r>
              <w:rPr>
                <w:rFonts w:cs="Arial"/>
                <w:b/>
                <w:szCs w:val="20"/>
              </w:rPr>
              <w:t>SKUPAJ – javni razpis</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658E" w14:textId="77777777" w:rsidR="00841660" w:rsidRDefault="00841660" w:rsidP="00C04BC4">
            <w:pPr>
              <w:pStyle w:val="Glava"/>
              <w:ind w:right="61"/>
              <w:jc w:val="right"/>
              <w:rPr>
                <w:rFonts w:cs="Arial"/>
                <w:b/>
                <w:szCs w:val="20"/>
              </w:rPr>
            </w:pPr>
            <w:r>
              <w:rPr>
                <w:rFonts w:cs="Arial"/>
                <w:b/>
                <w:szCs w:val="20"/>
              </w:rPr>
              <w:t>0,00</w:t>
            </w:r>
          </w:p>
        </w:tc>
      </w:tr>
      <w:tr w:rsidR="00841660" w14:paraId="5F8C55E1" w14:textId="77777777" w:rsidTr="00C04BC4">
        <w:tc>
          <w:tcPr>
            <w:tcW w:w="9180" w:type="dxa"/>
            <w:gridSpan w:val="2"/>
            <w:tcBorders>
              <w:top w:val="single" w:sz="4" w:space="0" w:color="000000"/>
              <w:left w:val="single" w:sz="4" w:space="0" w:color="000000"/>
              <w:bottom w:val="single" w:sz="4" w:space="0" w:color="000000"/>
              <w:right w:val="single" w:sz="4" w:space="0" w:color="000000"/>
            </w:tcBorders>
            <w:shd w:val="clear" w:color="auto" w:fill="C1E4F5"/>
            <w:tcMar>
              <w:top w:w="0" w:type="dxa"/>
              <w:left w:w="108" w:type="dxa"/>
              <w:bottom w:w="0" w:type="dxa"/>
              <w:right w:w="108" w:type="dxa"/>
            </w:tcMar>
          </w:tcPr>
          <w:p w14:paraId="141E0AAD" w14:textId="77777777" w:rsidR="00841660" w:rsidRDefault="00841660" w:rsidP="00C04BC4">
            <w:pPr>
              <w:pStyle w:val="Glava"/>
              <w:ind w:right="61"/>
              <w:rPr>
                <w:rFonts w:cs="Arial"/>
                <w:b/>
                <w:szCs w:val="20"/>
              </w:rPr>
            </w:pPr>
            <w:r>
              <w:rPr>
                <w:rFonts w:cs="Arial"/>
                <w:b/>
                <w:szCs w:val="20"/>
              </w:rPr>
              <w:t>Celovita krajinsko arhitekturna ureditev območja kulturnega spomenika grad Katzenstein</w:t>
            </w:r>
          </w:p>
        </w:tc>
      </w:tr>
      <w:tr w:rsidR="00841660" w14:paraId="522C124B"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C1E4F5"/>
            <w:tcMar>
              <w:top w:w="0" w:type="dxa"/>
              <w:left w:w="108" w:type="dxa"/>
              <w:bottom w:w="0" w:type="dxa"/>
              <w:right w:w="108" w:type="dxa"/>
            </w:tcMar>
          </w:tcPr>
          <w:p w14:paraId="25C78593" w14:textId="77777777" w:rsidR="00841660" w:rsidRDefault="00841660" w:rsidP="00C04BC4">
            <w:pPr>
              <w:pStyle w:val="Glava"/>
              <w:ind w:right="61"/>
            </w:pPr>
            <w:r>
              <w:rPr>
                <w:rFonts w:cs="Arial"/>
                <w:b/>
                <w:bCs/>
                <w:szCs w:val="20"/>
              </w:rPr>
              <w:t>Naziv aktivnosti</w:t>
            </w:r>
          </w:p>
        </w:tc>
        <w:tc>
          <w:tcPr>
            <w:tcW w:w="3515" w:type="dxa"/>
            <w:tcBorders>
              <w:top w:val="single" w:sz="4" w:space="0" w:color="000000"/>
              <w:left w:val="single" w:sz="4" w:space="0" w:color="000000"/>
              <w:bottom w:val="single" w:sz="4" w:space="0" w:color="000000"/>
              <w:right w:val="single" w:sz="4" w:space="0" w:color="000000"/>
            </w:tcBorders>
            <w:shd w:val="clear" w:color="auto" w:fill="C1E4F5"/>
            <w:tcMar>
              <w:top w:w="0" w:type="dxa"/>
              <w:left w:w="108" w:type="dxa"/>
              <w:bottom w:w="0" w:type="dxa"/>
              <w:right w:w="108" w:type="dxa"/>
            </w:tcMar>
          </w:tcPr>
          <w:p w14:paraId="725C18B0" w14:textId="77777777" w:rsidR="00841660" w:rsidRDefault="00841660" w:rsidP="00C04BC4">
            <w:pPr>
              <w:pStyle w:val="Glava"/>
              <w:ind w:right="61"/>
              <w:jc w:val="right"/>
            </w:pPr>
            <w:r>
              <w:rPr>
                <w:rFonts w:cs="Arial"/>
                <w:b/>
                <w:bCs/>
                <w:szCs w:val="20"/>
              </w:rPr>
              <w:t>Predvideni stroški (v EUR)</w:t>
            </w:r>
          </w:p>
        </w:tc>
      </w:tr>
      <w:tr w:rsidR="00841660" w14:paraId="6697CE60"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6B8E9" w14:textId="77777777" w:rsidR="00841660" w:rsidRDefault="00841660" w:rsidP="00C04BC4">
            <w:pPr>
              <w:pStyle w:val="Glava"/>
              <w:ind w:right="61"/>
            </w:pPr>
            <w:r>
              <w:rPr>
                <w:rFonts w:cs="Arial"/>
                <w:bCs/>
                <w:szCs w:val="20"/>
              </w:rPr>
              <w:t>2. Projektna naloga</w:t>
            </w:r>
            <w:r>
              <w:rPr>
                <w:rFonts w:cs="Arial"/>
                <w:szCs w:val="20"/>
              </w:rPr>
              <w:t xml:space="preserve"> </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B18B" w14:textId="77777777" w:rsidR="00841660" w:rsidRDefault="00841660" w:rsidP="00C04BC4">
            <w:pPr>
              <w:pStyle w:val="Glava"/>
              <w:ind w:right="61"/>
              <w:jc w:val="right"/>
              <w:rPr>
                <w:rFonts w:cs="Arial"/>
                <w:szCs w:val="20"/>
              </w:rPr>
            </w:pPr>
            <w:r>
              <w:rPr>
                <w:rFonts w:cs="Arial"/>
                <w:szCs w:val="20"/>
              </w:rPr>
              <w:t>15.000,00</w:t>
            </w:r>
          </w:p>
        </w:tc>
      </w:tr>
      <w:tr w:rsidR="00841660" w14:paraId="08865AA0"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53182" w14:textId="77777777" w:rsidR="00841660" w:rsidRDefault="00841660" w:rsidP="00C04BC4">
            <w:pPr>
              <w:pStyle w:val="Glava"/>
              <w:ind w:right="61"/>
            </w:pPr>
            <w:r>
              <w:rPr>
                <w:rFonts w:cs="Arial"/>
                <w:szCs w:val="20"/>
              </w:rPr>
              <w:t xml:space="preserve">3. </w:t>
            </w:r>
            <w:r>
              <w:rPr>
                <w:rFonts w:cs="Arial"/>
                <w:bCs/>
                <w:szCs w:val="20"/>
              </w:rPr>
              <w:t xml:space="preserve">Idejni projekt z ocenjeno vrednostjo </w:t>
            </w:r>
            <w:r>
              <w:rPr>
                <w:rFonts w:cs="Arial"/>
                <w:szCs w:val="20"/>
              </w:rPr>
              <w:t xml:space="preserve"> (urbanistična izhodišča)</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93300" w14:textId="77777777" w:rsidR="00841660" w:rsidRDefault="00841660" w:rsidP="00C04BC4">
            <w:pPr>
              <w:pStyle w:val="Glava"/>
              <w:ind w:right="61"/>
              <w:jc w:val="right"/>
              <w:rPr>
                <w:rFonts w:cs="Arial"/>
                <w:szCs w:val="20"/>
              </w:rPr>
            </w:pPr>
            <w:r>
              <w:rPr>
                <w:rFonts w:cs="Arial"/>
                <w:szCs w:val="20"/>
              </w:rPr>
              <w:t>40.000,00</w:t>
            </w:r>
          </w:p>
        </w:tc>
      </w:tr>
      <w:tr w:rsidR="00841660" w14:paraId="4FEC16F8"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F5483" w14:textId="77777777" w:rsidR="00841660" w:rsidRDefault="00841660" w:rsidP="00C04BC4">
            <w:pPr>
              <w:pStyle w:val="Glava"/>
              <w:ind w:right="61"/>
            </w:pPr>
            <w:r>
              <w:rPr>
                <w:rFonts w:cs="Arial"/>
                <w:szCs w:val="20"/>
              </w:rPr>
              <w:t xml:space="preserve">4. </w:t>
            </w:r>
            <w:r>
              <w:rPr>
                <w:rFonts w:cs="Arial"/>
                <w:bCs/>
                <w:szCs w:val="20"/>
              </w:rPr>
              <w:t>Investicijska dokumentacija</w:t>
            </w:r>
            <w:r>
              <w:rPr>
                <w:rFonts w:cs="Arial"/>
                <w:szCs w:val="20"/>
              </w:rPr>
              <w:t xml:space="preserve"> </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9FBC1" w14:textId="77777777" w:rsidR="00841660" w:rsidRDefault="00841660" w:rsidP="00C04BC4">
            <w:pPr>
              <w:pStyle w:val="Glava"/>
              <w:ind w:right="61"/>
              <w:jc w:val="right"/>
              <w:rPr>
                <w:rFonts w:cs="Arial"/>
                <w:szCs w:val="20"/>
              </w:rPr>
            </w:pPr>
            <w:r>
              <w:rPr>
                <w:rFonts w:cs="Arial"/>
                <w:szCs w:val="20"/>
              </w:rPr>
              <w:t>20.000,00</w:t>
            </w:r>
          </w:p>
        </w:tc>
      </w:tr>
      <w:tr w:rsidR="00841660" w14:paraId="59E04A50"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0BAD" w14:textId="77777777" w:rsidR="00841660" w:rsidRDefault="00841660" w:rsidP="00C04BC4">
            <w:pPr>
              <w:pStyle w:val="Glava"/>
              <w:ind w:right="61"/>
            </w:pPr>
            <w:r>
              <w:rPr>
                <w:rFonts w:cs="Arial"/>
                <w:szCs w:val="20"/>
              </w:rPr>
              <w:t xml:space="preserve">5. </w:t>
            </w:r>
            <w:r>
              <w:rPr>
                <w:rFonts w:cs="Arial"/>
                <w:bCs/>
                <w:szCs w:val="20"/>
              </w:rPr>
              <w:t xml:space="preserve">Projektna dokumentacija </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EAEAF" w14:textId="77777777" w:rsidR="00841660" w:rsidRDefault="00841660" w:rsidP="00C04BC4">
            <w:pPr>
              <w:pStyle w:val="Glava"/>
              <w:ind w:right="61"/>
              <w:jc w:val="right"/>
              <w:rPr>
                <w:rFonts w:cs="Arial"/>
                <w:szCs w:val="20"/>
              </w:rPr>
            </w:pPr>
            <w:r>
              <w:rPr>
                <w:rFonts w:cs="Arial"/>
                <w:szCs w:val="20"/>
              </w:rPr>
              <w:t>200.000,00</w:t>
            </w:r>
          </w:p>
        </w:tc>
      </w:tr>
      <w:tr w:rsidR="00841660" w14:paraId="72DB3D1A"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FB7A2" w14:textId="77777777" w:rsidR="00841660" w:rsidRDefault="00841660" w:rsidP="00C04BC4">
            <w:pPr>
              <w:pStyle w:val="Glava"/>
              <w:ind w:right="61"/>
              <w:rPr>
                <w:rFonts w:cs="Arial"/>
                <w:b/>
                <w:szCs w:val="20"/>
              </w:rPr>
            </w:pPr>
            <w:r>
              <w:rPr>
                <w:rFonts w:cs="Arial"/>
                <w:b/>
                <w:szCs w:val="20"/>
              </w:rPr>
              <w:t>SKUPAJ – grad Katzenstein</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69CB" w14:textId="77777777" w:rsidR="00841660" w:rsidRDefault="00841660" w:rsidP="00C04BC4">
            <w:pPr>
              <w:pStyle w:val="Glava"/>
              <w:ind w:right="61"/>
              <w:jc w:val="right"/>
              <w:rPr>
                <w:rFonts w:cs="Arial"/>
                <w:b/>
                <w:szCs w:val="20"/>
              </w:rPr>
            </w:pPr>
            <w:r>
              <w:rPr>
                <w:rFonts w:cs="Arial"/>
                <w:b/>
                <w:szCs w:val="20"/>
              </w:rPr>
              <w:t>275.000,00</w:t>
            </w:r>
          </w:p>
        </w:tc>
      </w:tr>
      <w:tr w:rsidR="00841660" w14:paraId="7CC0F2A0" w14:textId="77777777" w:rsidTr="00C04BC4">
        <w:tc>
          <w:tcPr>
            <w:tcW w:w="9180" w:type="dxa"/>
            <w:gridSpan w:val="2"/>
            <w:tcBorders>
              <w:top w:val="single" w:sz="4" w:space="0" w:color="000000"/>
              <w:left w:val="single" w:sz="4" w:space="0" w:color="000000"/>
              <w:bottom w:val="single" w:sz="4" w:space="0" w:color="000000"/>
              <w:right w:val="single" w:sz="4" w:space="0" w:color="000000"/>
            </w:tcBorders>
            <w:shd w:val="clear" w:color="auto" w:fill="B7D4EF"/>
            <w:tcMar>
              <w:top w:w="0" w:type="dxa"/>
              <w:left w:w="108" w:type="dxa"/>
              <w:bottom w:w="0" w:type="dxa"/>
              <w:right w:w="108" w:type="dxa"/>
            </w:tcMar>
          </w:tcPr>
          <w:p w14:paraId="5FC3FCAA" w14:textId="77777777" w:rsidR="00841660" w:rsidRDefault="00841660" w:rsidP="00C04BC4">
            <w:pPr>
              <w:pStyle w:val="Glava"/>
              <w:ind w:right="61"/>
              <w:rPr>
                <w:rFonts w:cs="Arial"/>
                <w:b/>
                <w:szCs w:val="20"/>
              </w:rPr>
            </w:pPr>
            <w:r>
              <w:rPr>
                <w:rFonts w:cs="Arial"/>
                <w:b/>
                <w:szCs w:val="20"/>
              </w:rPr>
              <w:t>Celovita krajinsko arhitekturna ureditev območja kulturnega spomenika grad Grad</w:t>
            </w:r>
          </w:p>
        </w:tc>
      </w:tr>
      <w:tr w:rsidR="00841660" w14:paraId="3173B518"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B7D4EF"/>
            <w:tcMar>
              <w:top w:w="0" w:type="dxa"/>
              <w:left w:w="108" w:type="dxa"/>
              <w:bottom w:w="0" w:type="dxa"/>
              <w:right w:w="108" w:type="dxa"/>
            </w:tcMar>
          </w:tcPr>
          <w:p w14:paraId="1128E169" w14:textId="77777777" w:rsidR="00841660" w:rsidRDefault="00841660" w:rsidP="00C04BC4">
            <w:pPr>
              <w:pStyle w:val="Glava"/>
              <w:ind w:right="61"/>
            </w:pPr>
            <w:r>
              <w:rPr>
                <w:rFonts w:cs="Arial"/>
                <w:b/>
                <w:bCs/>
                <w:szCs w:val="20"/>
              </w:rPr>
              <w:t>Naziv aktivnosti</w:t>
            </w:r>
          </w:p>
        </w:tc>
        <w:tc>
          <w:tcPr>
            <w:tcW w:w="3515" w:type="dxa"/>
            <w:tcBorders>
              <w:top w:val="single" w:sz="4" w:space="0" w:color="000000"/>
              <w:left w:val="single" w:sz="4" w:space="0" w:color="000000"/>
              <w:bottom w:val="single" w:sz="4" w:space="0" w:color="000000"/>
              <w:right w:val="single" w:sz="4" w:space="0" w:color="000000"/>
            </w:tcBorders>
            <w:shd w:val="clear" w:color="auto" w:fill="B7D4EF"/>
            <w:tcMar>
              <w:top w:w="0" w:type="dxa"/>
              <w:left w:w="108" w:type="dxa"/>
              <w:bottom w:w="0" w:type="dxa"/>
              <w:right w:w="108" w:type="dxa"/>
            </w:tcMar>
          </w:tcPr>
          <w:p w14:paraId="685C213B" w14:textId="77777777" w:rsidR="00841660" w:rsidRDefault="00841660" w:rsidP="00C04BC4">
            <w:pPr>
              <w:pStyle w:val="Glava"/>
              <w:ind w:right="61"/>
              <w:jc w:val="right"/>
            </w:pPr>
            <w:r>
              <w:rPr>
                <w:rFonts w:cs="Arial"/>
                <w:b/>
                <w:bCs/>
                <w:szCs w:val="20"/>
              </w:rPr>
              <w:t>Predvideni stroški (v EUR)</w:t>
            </w:r>
          </w:p>
        </w:tc>
      </w:tr>
      <w:tr w:rsidR="00841660" w14:paraId="4568D56B"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955" w14:textId="77777777" w:rsidR="00841660" w:rsidRDefault="00841660" w:rsidP="00C04BC4">
            <w:pPr>
              <w:pStyle w:val="Glava"/>
              <w:ind w:right="61"/>
            </w:pPr>
            <w:r>
              <w:rPr>
                <w:rFonts w:cs="Arial"/>
                <w:szCs w:val="20"/>
              </w:rPr>
              <w:t xml:space="preserve">6. </w:t>
            </w:r>
            <w:r>
              <w:rPr>
                <w:rFonts w:cs="Arial"/>
                <w:bCs/>
                <w:szCs w:val="20"/>
              </w:rPr>
              <w:t>Idejni projekt z ocenjeno vrednostjo</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3B3E3" w14:textId="77777777" w:rsidR="00841660" w:rsidRDefault="00841660" w:rsidP="00C04BC4">
            <w:pPr>
              <w:pStyle w:val="Glava"/>
              <w:ind w:right="61"/>
              <w:jc w:val="right"/>
              <w:rPr>
                <w:rFonts w:cs="Arial"/>
                <w:szCs w:val="20"/>
              </w:rPr>
            </w:pPr>
            <w:r>
              <w:rPr>
                <w:rFonts w:cs="Arial"/>
                <w:szCs w:val="20"/>
              </w:rPr>
              <w:t>80.000,00</w:t>
            </w:r>
          </w:p>
        </w:tc>
      </w:tr>
      <w:tr w:rsidR="00841660" w14:paraId="10763B24"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04E6C" w14:textId="77777777" w:rsidR="00841660" w:rsidRDefault="00841660" w:rsidP="00C04BC4">
            <w:pPr>
              <w:pStyle w:val="Glava"/>
              <w:ind w:right="61"/>
            </w:pPr>
            <w:r>
              <w:rPr>
                <w:rFonts w:cs="Arial"/>
                <w:szCs w:val="20"/>
              </w:rPr>
              <w:t xml:space="preserve">7. </w:t>
            </w:r>
            <w:r>
              <w:rPr>
                <w:rFonts w:cs="Arial"/>
                <w:bCs/>
                <w:szCs w:val="20"/>
              </w:rPr>
              <w:t>Investicijska dokumentacija</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D7C4C" w14:textId="77777777" w:rsidR="00841660" w:rsidRDefault="00841660" w:rsidP="00C04BC4">
            <w:pPr>
              <w:pStyle w:val="Glava"/>
              <w:ind w:right="61"/>
              <w:jc w:val="right"/>
              <w:rPr>
                <w:rFonts w:cs="Arial"/>
                <w:szCs w:val="20"/>
              </w:rPr>
            </w:pPr>
            <w:r>
              <w:rPr>
                <w:rFonts w:cs="Arial"/>
                <w:szCs w:val="20"/>
              </w:rPr>
              <w:t>15.000,00</w:t>
            </w:r>
          </w:p>
        </w:tc>
      </w:tr>
      <w:tr w:rsidR="00841660" w14:paraId="09B7AC1F"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8B27" w14:textId="77777777" w:rsidR="00841660" w:rsidRDefault="00841660" w:rsidP="00C04BC4">
            <w:pPr>
              <w:pStyle w:val="Glava"/>
              <w:ind w:right="61"/>
            </w:pPr>
            <w:r>
              <w:rPr>
                <w:rFonts w:cs="Arial"/>
                <w:szCs w:val="20"/>
              </w:rPr>
              <w:t xml:space="preserve">8. </w:t>
            </w:r>
            <w:r>
              <w:rPr>
                <w:rFonts w:cs="Arial"/>
                <w:bCs/>
                <w:szCs w:val="20"/>
              </w:rPr>
              <w:t>Projektna dokumentacija</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21E0C" w14:textId="77777777" w:rsidR="00841660" w:rsidRDefault="00841660" w:rsidP="00C04BC4">
            <w:pPr>
              <w:pStyle w:val="Glava"/>
              <w:ind w:right="61"/>
              <w:jc w:val="right"/>
              <w:rPr>
                <w:rFonts w:cs="Arial"/>
                <w:szCs w:val="20"/>
              </w:rPr>
            </w:pPr>
            <w:r>
              <w:rPr>
                <w:rFonts w:cs="Arial"/>
                <w:szCs w:val="20"/>
              </w:rPr>
              <w:t>200.000,00</w:t>
            </w:r>
          </w:p>
        </w:tc>
      </w:tr>
      <w:tr w:rsidR="00841660" w14:paraId="5B5146F9"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2DB1B" w14:textId="77777777" w:rsidR="00841660" w:rsidRDefault="00841660" w:rsidP="00C04BC4">
            <w:pPr>
              <w:pStyle w:val="Glava"/>
              <w:ind w:right="61"/>
              <w:rPr>
                <w:rFonts w:cs="Arial"/>
                <w:b/>
                <w:szCs w:val="20"/>
              </w:rPr>
            </w:pPr>
            <w:r>
              <w:rPr>
                <w:rFonts w:cs="Arial"/>
                <w:b/>
                <w:szCs w:val="20"/>
              </w:rPr>
              <w:t>SKUPAJ- grad Grad</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C7D58" w14:textId="77777777" w:rsidR="00841660" w:rsidRDefault="00841660" w:rsidP="00C04BC4">
            <w:pPr>
              <w:pStyle w:val="Glava"/>
              <w:ind w:right="61"/>
              <w:jc w:val="right"/>
              <w:rPr>
                <w:rFonts w:cs="Arial"/>
                <w:b/>
                <w:szCs w:val="20"/>
              </w:rPr>
            </w:pPr>
            <w:r>
              <w:rPr>
                <w:rFonts w:cs="Arial"/>
                <w:b/>
                <w:szCs w:val="20"/>
              </w:rPr>
              <w:t>295.000,00</w:t>
            </w:r>
          </w:p>
        </w:tc>
      </w:tr>
      <w:tr w:rsidR="00841660" w14:paraId="5F138A5D" w14:textId="77777777" w:rsidTr="00C04BC4">
        <w:tc>
          <w:tcPr>
            <w:tcW w:w="9180" w:type="dxa"/>
            <w:gridSpan w:val="2"/>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581CAC87" w14:textId="77777777" w:rsidR="00841660" w:rsidRDefault="00841660" w:rsidP="00C04BC4">
            <w:pPr>
              <w:pStyle w:val="Glava"/>
              <w:ind w:right="61"/>
              <w:rPr>
                <w:rFonts w:cs="Arial"/>
                <w:b/>
                <w:szCs w:val="20"/>
              </w:rPr>
            </w:pPr>
            <w:r>
              <w:rPr>
                <w:rFonts w:cs="Arial"/>
                <w:b/>
                <w:szCs w:val="20"/>
              </w:rPr>
              <w:t>Celovita krajinsko arhitekturna ureditev območja kulturnega spomenika dvorec Javornik</w:t>
            </w:r>
          </w:p>
        </w:tc>
      </w:tr>
      <w:tr w:rsidR="00841660" w14:paraId="5E165E5F"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0BAFEB07" w14:textId="77777777" w:rsidR="00841660" w:rsidRDefault="00841660" w:rsidP="00C04BC4">
            <w:pPr>
              <w:pStyle w:val="Glava"/>
              <w:ind w:right="61"/>
            </w:pPr>
            <w:r>
              <w:rPr>
                <w:rFonts w:cs="Arial"/>
                <w:b/>
                <w:bCs/>
                <w:szCs w:val="20"/>
              </w:rPr>
              <w:t>Naziv aktivnosti</w:t>
            </w:r>
          </w:p>
        </w:tc>
        <w:tc>
          <w:tcPr>
            <w:tcW w:w="3515" w:type="dxa"/>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76D82BD4" w14:textId="77777777" w:rsidR="00841660" w:rsidRDefault="00841660" w:rsidP="00C04BC4">
            <w:pPr>
              <w:pStyle w:val="Glava"/>
              <w:ind w:right="61"/>
              <w:jc w:val="right"/>
            </w:pPr>
            <w:r>
              <w:rPr>
                <w:rFonts w:cs="Arial"/>
                <w:b/>
                <w:bCs/>
                <w:szCs w:val="20"/>
              </w:rPr>
              <w:t>Predvideni stroški (v EUR)</w:t>
            </w:r>
          </w:p>
        </w:tc>
      </w:tr>
      <w:tr w:rsidR="00841660" w14:paraId="5216EAC5"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F542E" w14:textId="77777777" w:rsidR="00841660" w:rsidRDefault="00841660" w:rsidP="00C04BC4">
            <w:pPr>
              <w:pStyle w:val="Glava"/>
              <w:ind w:right="61"/>
            </w:pPr>
            <w:r>
              <w:rPr>
                <w:rFonts w:cs="Arial"/>
                <w:szCs w:val="20"/>
              </w:rPr>
              <w:t xml:space="preserve">9. </w:t>
            </w:r>
            <w:r>
              <w:rPr>
                <w:rFonts w:cs="Arial"/>
                <w:bCs/>
                <w:szCs w:val="20"/>
              </w:rPr>
              <w:t>Izdelava PZI dokumentacije s popisom del</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313F" w14:textId="77777777" w:rsidR="00841660" w:rsidRDefault="00841660" w:rsidP="00C04BC4">
            <w:pPr>
              <w:pStyle w:val="Glava"/>
              <w:ind w:right="61"/>
              <w:jc w:val="right"/>
              <w:rPr>
                <w:rFonts w:cs="Arial"/>
                <w:szCs w:val="20"/>
              </w:rPr>
            </w:pPr>
            <w:r>
              <w:rPr>
                <w:rFonts w:cs="Arial"/>
                <w:szCs w:val="20"/>
              </w:rPr>
              <w:t>1.552,99</w:t>
            </w:r>
          </w:p>
        </w:tc>
      </w:tr>
      <w:tr w:rsidR="00841660" w14:paraId="0A0E80E0"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959D7" w14:textId="77777777" w:rsidR="00841660" w:rsidRDefault="00841660" w:rsidP="00C04BC4">
            <w:pPr>
              <w:pStyle w:val="Glava"/>
              <w:ind w:right="61"/>
            </w:pPr>
            <w:r>
              <w:rPr>
                <w:rFonts w:cs="Arial"/>
                <w:szCs w:val="20"/>
              </w:rPr>
              <w:t xml:space="preserve">10. </w:t>
            </w:r>
            <w:r>
              <w:rPr>
                <w:rFonts w:cs="Arial"/>
                <w:bCs/>
                <w:szCs w:val="20"/>
              </w:rPr>
              <w:t>Izvedba JN za izbor izvajalca GOI del zunanje ureditve, postavitve urbane opreme in hortikulturne ureditve in izvajalca nadzora ter koordinatorja VZD</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86885" w14:textId="77777777" w:rsidR="00841660" w:rsidRDefault="00841660" w:rsidP="00C04BC4">
            <w:pPr>
              <w:pStyle w:val="Glava"/>
              <w:ind w:right="61"/>
              <w:jc w:val="right"/>
              <w:rPr>
                <w:rFonts w:cs="Arial"/>
                <w:szCs w:val="20"/>
              </w:rPr>
            </w:pPr>
            <w:r>
              <w:rPr>
                <w:rFonts w:cs="Arial"/>
                <w:szCs w:val="20"/>
              </w:rPr>
              <w:t>14.773,79</w:t>
            </w:r>
          </w:p>
        </w:tc>
      </w:tr>
      <w:tr w:rsidR="00841660" w14:paraId="793D6304"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2BA95" w14:textId="77777777" w:rsidR="00841660" w:rsidRDefault="00841660" w:rsidP="00C04BC4">
            <w:pPr>
              <w:pStyle w:val="Glava"/>
              <w:ind w:right="61"/>
            </w:pPr>
            <w:r>
              <w:rPr>
                <w:rFonts w:cs="Arial"/>
                <w:szCs w:val="20"/>
              </w:rPr>
              <w:t xml:space="preserve">11. </w:t>
            </w:r>
            <w:r>
              <w:rPr>
                <w:rFonts w:cs="Arial"/>
                <w:bCs/>
                <w:szCs w:val="20"/>
              </w:rPr>
              <w:t>Izvedba GOI del zunanje ureditve, postavitve urbane opreme in hortikulturne ureditve</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CE295" w14:textId="77777777" w:rsidR="00841660" w:rsidRDefault="00841660" w:rsidP="00C04BC4">
            <w:pPr>
              <w:pStyle w:val="Glava"/>
              <w:ind w:right="61"/>
              <w:jc w:val="right"/>
              <w:rPr>
                <w:rFonts w:cs="Arial"/>
                <w:szCs w:val="20"/>
              </w:rPr>
            </w:pPr>
            <w:r>
              <w:rPr>
                <w:rFonts w:cs="Arial"/>
                <w:szCs w:val="20"/>
              </w:rPr>
              <w:t>414.583,54</w:t>
            </w:r>
          </w:p>
        </w:tc>
      </w:tr>
      <w:tr w:rsidR="00841660" w14:paraId="2CA15C84"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C7814" w14:textId="77777777" w:rsidR="00841660" w:rsidRDefault="00841660" w:rsidP="00C04BC4">
            <w:pPr>
              <w:pStyle w:val="Glava"/>
              <w:ind w:right="61"/>
            </w:pPr>
            <w:r>
              <w:rPr>
                <w:rFonts w:cs="Arial"/>
                <w:szCs w:val="20"/>
              </w:rPr>
              <w:t xml:space="preserve">12. </w:t>
            </w:r>
            <w:r>
              <w:rPr>
                <w:rFonts w:cs="Arial"/>
                <w:bCs/>
                <w:szCs w:val="20"/>
              </w:rPr>
              <w:t>Katastrski vris in pridobitev uporabnega dovoljenja</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77932" w14:textId="77777777" w:rsidR="00841660" w:rsidRDefault="00841660" w:rsidP="00C04BC4">
            <w:pPr>
              <w:pStyle w:val="Glava"/>
              <w:ind w:right="61"/>
              <w:jc w:val="right"/>
              <w:rPr>
                <w:rFonts w:cs="Arial"/>
                <w:szCs w:val="20"/>
              </w:rPr>
            </w:pPr>
            <w:r>
              <w:rPr>
                <w:rFonts w:cs="Arial"/>
                <w:szCs w:val="20"/>
              </w:rPr>
              <w:t>4.853,60</w:t>
            </w:r>
          </w:p>
        </w:tc>
      </w:tr>
      <w:tr w:rsidR="00841660" w14:paraId="68045E97"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6F644" w14:textId="77777777" w:rsidR="00841660" w:rsidRDefault="00841660" w:rsidP="00C04BC4">
            <w:pPr>
              <w:pStyle w:val="Glava"/>
              <w:ind w:right="61"/>
              <w:rPr>
                <w:rFonts w:cs="Arial"/>
                <w:b/>
                <w:szCs w:val="20"/>
              </w:rPr>
            </w:pPr>
            <w:r>
              <w:rPr>
                <w:rFonts w:cs="Arial"/>
                <w:b/>
                <w:szCs w:val="20"/>
              </w:rPr>
              <w:t>SKUPAJ – dvorec Javornik</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25F07" w14:textId="77777777" w:rsidR="00841660" w:rsidRDefault="00841660" w:rsidP="00C04BC4">
            <w:pPr>
              <w:pStyle w:val="Glava"/>
              <w:ind w:right="61"/>
              <w:jc w:val="right"/>
              <w:rPr>
                <w:rFonts w:cs="Arial"/>
                <w:b/>
                <w:szCs w:val="20"/>
              </w:rPr>
            </w:pPr>
            <w:r>
              <w:rPr>
                <w:rFonts w:cs="Arial"/>
                <w:b/>
                <w:szCs w:val="20"/>
              </w:rPr>
              <w:t>435.763,93</w:t>
            </w:r>
          </w:p>
        </w:tc>
      </w:tr>
      <w:tr w:rsidR="00841660" w14:paraId="459B1490" w14:textId="77777777" w:rsidTr="00C04BC4">
        <w:tc>
          <w:tcPr>
            <w:tcW w:w="9180" w:type="dxa"/>
            <w:gridSpan w:val="2"/>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0AADB8E6" w14:textId="77777777" w:rsidR="00841660" w:rsidRDefault="00841660" w:rsidP="00C04BC4">
            <w:pPr>
              <w:pStyle w:val="Glava"/>
              <w:ind w:right="61"/>
              <w:rPr>
                <w:rFonts w:cs="Arial"/>
                <w:b/>
                <w:szCs w:val="20"/>
              </w:rPr>
            </w:pPr>
            <w:r>
              <w:rPr>
                <w:rFonts w:cs="Arial"/>
                <w:b/>
                <w:szCs w:val="20"/>
              </w:rPr>
              <w:t>Celovita krajinsko arhitekturna ureditev območja kulturnega spomenika grad Ptuj</w:t>
            </w:r>
          </w:p>
        </w:tc>
      </w:tr>
      <w:tr w:rsidR="00841660" w14:paraId="2FEBDA34"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6970BD50" w14:textId="77777777" w:rsidR="00841660" w:rsidRDefault="00841660" w:rsidP="00C04BC4">
            <w:pPr>
              <w:pStyle w:val="Glava"/>
              <w:ind w:right="61"/>
            </w:pPr>
            <w:r>
              <w:rPr>
                <w:rFonts w:cs="Arial"/>
                <w:b/>
                <w:bCs/>
                <w:szCs w:val="20"/>
              </w:rPr>
              <w:t>Naziv aktivnosti</w:t>
            </w:r>
          </w:p>
        </w:tc>
        <w:tc>
          <w:tcPr>
            <w:tcW w:w="3515" w:type="dxa"/>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251BA092" w14:textId="77777777" w:rsidR="00841660" w:rsidRDefault="00841660" w:rsidP="00C04BC4">
            <w:pPr>
              <w:pStyle w:val="Glava"/>
              <w:ind w:right="61"/>
              <w:jc w:val="right"/>
            </w:pPr>
            <w:r>
              <w:rPr>
                <w:rFonts w:cs="Arial"/>
                <w:b/>
                <w:bCs/>
                <w:szCs w:val="20"/>
              </w:rPr>
              <w:t>Predvideni stroški (v EUR)</w:t>
            </w:r>
          </w:p>
        </w:tc>
      </w:tr>
      <w:tr w:rsidR="00841660" w14:paraId="5E8C782B"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EDC94" w14:textId="77777777" w:rsidR="00841660" w:rsidRDefault="00841660" w:rsidP="00C04BC4">
            <w:pPr>
              <w:pStyle w:val="Glava"/>
              <w:ind w:right="61"/>
              <w:rPr>
                <w:rFonts w:cs="Arial"/>
                <w:szCs w:val="20"/>
              </w:rPr>
            </w:pPr>
            <w:r>
              <w:rPr>
                <w:rFonts w:cs="Arial"/>
                <w:szCs w:val="20"/>
              </w:rPr>
              <w:t>13. Priprava JN za izbor izvajalca za izdelavo projektne dokumentacije</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0CB84" w14:textId="77777777" w:rsidR="00841660" w:rsidRDefault="00841660" w:rsidP="00C04BC4">
            <w:pPr>
              <w:pStyle w:val="Glava"/>
              <w:ind w:right="61"/>
              <w:jc w:val="right"/>
              <w:rPr>
                <w:rFonts w:cs="Arial"/>
                <w:szCs w:val="20"/>
              </w:rPr>
            </w:pPr>
            <w:r>
              <w:rPr>
                <w:rFonts w:cs="Arial"/>
                <w:szCs w:val="20"/>
              </w:rPr>
              <w:t>4.500,00</w:t>
            </w:r>
          </w:p>
        </w:tc>
      </w:tr>
      <w:tr w:rsidR="00841660" w14:paraId="2ADC76D4"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F511" w14:textId="77777777" w:rsidR="00841660" w:rsidRDefault="00841660" w:rsidP="00C04BC4">
            <w:pPr>
              <w:pStyle w:val="Glava"/>
              <w:ind w:right="61"/>
            </w:pPr>
            <w:r>
              <w:rPr>
                <w:rFonts w:cs="Arial"/>
                <w:szCs w:val="20"/>
              </w:rPr>
              <w:t xml:space="preserve">14. </w:t>
            </w:r>
            <w:r>
              <w:rPr>
                <w:rFonts w:cs="Arial"/>
                <w:bCs/>
                <w:szCs w:val="20"/>
              </w:rPr>
              <w:t>Priprava projektne dokumentacije</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87926" w14:textId="77777777" w:rsidR="00841660" w:rsidRDefault="00841660" w:rsidP="00C04BC4">
            <w:pPr>
              <w:pStyle w:val="Glava"/>
              <w:ind w:right="61"/>
              <w:jc w:val="right"/>
              <w:rPr>
                <w:rFonts w:cs="Arial"/>
                <w:szCs w:val="20"/>
              </w:rPr>
            </w:pPr>
            <w:r>
              <w:rPr>
                <w:rFonts w:cs="Arial"/>
                <w:szCs w:val="20"/>
              </w:rPr>
              <w:t>195.000,00</w:t>
            </w:r>
          </w:p>
        </w:tc>
      </w:tr>
      <w:tr w:rsidR="00841660" w14:paraId="04EE9C44"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77C8E" w14:textId="77777777" w:rsidR="00841660" w:rsidRDefault="00841660" w:rsidP="00C04BC4">
            <w:pPr>
              <w:pStyle w:val="Glava"/>
              <w:ind w:right="61"/>
              <w:rPr>
                <w:rFonts w:cs="Arial"/>
                <w:szCs w:val="20"/>
              </w:rPr>
            </w:pPr>
            <w:r>
              <w:rPr>
                <w:rFonts w:cs="Arial"/>
                <w:szCs w:val="20"/>
              </w:rPr>
              <w:t>15. Investicijska dokumentacija</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22FC0" w14:textId="77777777" w:rsidR="00841660" w:rsidRDefault="00841660" w:rsidP="00C04BC4">
            <w:pPr>
              <w:pStyle w:val="Glava"/>
              <w:ind w:right="61"/>
              <w:jc w:val="right"/>
              <w:rPr>
                <w:rFonts w:cs="Arial"/>
                <w:szCs w:val="20"/>
              </w:rPr>
            </w:pPr>
            <w:r>
              <w:rPr>
                <w:rFonts w:cs="Arial"/>
                <w:szCs w:val="20"/>
              </w:rPr>
              <w:t>7.320,00</w:t>
            </w:r>
          </w:p>
        </w:tc>
      </w:tr>
      <w:tr w:rsidR="00841660" w14:paraId="59FC5420"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8311" w14:textId="77777777" w:rsidR="00841660" w:rsidRDefault="00841660" w:rsidP="00C04BC4">
            <w:pPr>
              <w:pStyle w:val="Glava"/>
              <w:ind w:right="61"/>
              <w:rPr>
                <w:rFonts w:cs="Arial"/>
                <w:szCs w:val="20"/>
              </w:rPr>
            </w:pPr>
            <w:r>
              <w:rPr>
                <w:rFonts w:cs="Arial"/>
                <w:szCs w:val="20"/>
              </w:rPr>
              <w:t>16. Priprava JN za izvajalca GOI del in nadzora</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9FD04" w14:textId="77777777" w:rsidR="00841660" w:rsidRDefault="00841660" w:rsidP="00C04BC4">
            <w:pPr>
              <w:pStyle w:val="Glava"/>
              <w:ind w:right="61"/>
              <w:jc w:val="right"/>
              <w:rPr>
                <w:rFonts w:cs="Arial"/>
                <w:szCs w:val="20"/>
              </w:rPr>
            </w:pPr>
            <w:r>
              <w:rPr>
                <w:rFonts w:cs="Arial"/>
                <w:szCs w:val="20"/>
              </w:rPr>
              <w:t>4.300,00</w:t>
            </w:r>
          </w:p>
        </w:tc>
      </w:tr>
      <w:tr w:rsidR="00841660" w14:paraId="6E887AF6"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2904" w14:textId="77777777" w:rsidR="00841660" w:rsidRDefault="00841660" w:rsidP="00C04BC4">
            <w:pPr>
              <w:pStyle w:val="Glava"/>
              <w:ind w:right="61"/>
              <w:rPr>
                <w:rFonts w:cs="Arial"/>
                <w:szCs w:val="20"/>
              </w:rPr>
            </w:pPr>
            <w:r>
              <w:rPr>
                <w:rFonts w:cs="Arial"/>
                <w:szCs w:val="20"/>
              </w:rPr>
              <w:t>17. Začetek GOI del</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64CAE" w14:textId="77777777" w:rsidR="00841660" w:rsidRDefault="00841660" w:rsidP="00C04BC4">
            <w:pPr>
              <w:pStyle w:val="Glava"/>
              <w:ind w:right="61"/>
              <w:jc w:val="right"/>
              <w:rPr>
                <w:rFonts w:cs="Arial"/>
                <w:szCs w:val="20"/>
              </w:rPr>
            </w:pPr>
            <w:r>
              <w:rPr>
                <w:rFonts w:cs="Arial"/>
                <w:szCs w:val="20"/>
              </w:rPr>
              <w:t>100.000,00</w:t>
            </w:r>
          </w:p>
        </w:tc>
      </w:tr>
      <w:tr w:rsidR="00841660" w14:paraId="4F9BEA7A"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221B6" w14:textId="77777777" w:rsidR="00841660" w:rsidRDefault="00841660" w:rsidP="00C04BC4">
            <w:pPr>
              <w:pStyle w:val="Glava"/>
              <w:ind w:right="61"/>
              <w:rPr>
                <w:rFonts w:cs="Arial"/>
                <w:b/>
                <w:szCs w:val="20"/>
              </w:rPr>
            </w:pPr>
            <w:r>
              <w:rPr>
                <w:rFonts w:cs="Arial"/>
                <w:b/>
                <w:szCs w:val="20"/>
              </w:rPr>
              <w:t>SKUPAJ – grad Ptuj</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3FDC9" w14:textId="77777777" w:rsidR="00841660" w:rsidRDefault="00841660" w:rsidP="00C04BC4">
            <w:pPr>
              <w:pStyle w:val="Glava"/>
              <w:ind w:right="61"/>
              <w:jc w:val="right"/>
              <w:rPr>
                <w:rFonts w:cs="Arial"/>
                <w:b/>
                <w:szCs w:val="20"/>
              </w:rPr>
            </w:pPr>
            <w:r>
              <w:rPr>
                <w:rFonts w:cs="Arial"/>
                <w:b/>
                <w:szCs w:val="20"/>
              </w:rPr>
              <w:t>311.120,00</w:t>
            </w:r>
          </w:p>
        </w:tc>
      </w:tr>
      <w:tr w:rsidR="00841660" w14:paraId="45C39FC7" w14:textId="77777777" w:rsidTr="00C04BC4">
        <w:tc>
          <w:tcPr>
            <w:tcW w:w="9180" w:type="dxa"/>
            <w:gridSpan w:val="2"/>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2B7F17DF" w14:textId="77777777" w:rsidR="00841660" w:rsidRDefault="00841660" w:rsidP="00C04BC4">
            <w:pPr>
              <w:pStyle w:val="Glava"/>
              <w:ind w:right="61"/>
              <w:rPr>
                <w:rFonts w:cs="Arial"/>
                <w:b/>
                <w:szCs w:val="20"/>
              </w:rPr>
            </w:pPr>
            <w:r>
              <w:rPr>
                <w:rFonts w:cs="Arial"/>
                <w:b/>
                <w:szCs w:val="20"/>
              </w:rPr>
              <w:t>Celovita krajinsko arhitekturna ureditev območja kulturnega spomenika Arboretum Volčji Potok</w:t>
            </w:r>
          </w:p>
        </w:tc>
      </w:tr>
      <w:tr w:rsidR="00841660" w14:paraId="7D435AA7"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7CD55FFE" w14:textId="77777777" w:rsidR="00841660" w:rsidRDefault="00841660" w:rsidP="00C04BC4">
            <w:pPr>
              <w:pStyle w:val="Glava"/>
              <w:ind w:right="61"/>
            </w:pPr>
            <w:r>
              <w:rPr>
                <w:rFonts w:cs="Arial"/>
                <w:b/>
                <w:bCs/>
                <w:szCs w:val="20"/>
              </w:rPr>
              <w:t>Naziv aktivnosti</w:t>
            </w:r>
          </w:p>
        </w:tc>
        <w:tc>
          <w:tcPr>
            <w:tcW w:w="3515" w:type="dxa"/>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20D09726" w14:textId="77777777" w:rsidR="00841660" w:rsidRDefault="00841660" w:rsidP="00C04BC4">
            <w:pPr>
              <w:pStyle w:val="Glava"/>
              <w:ind w:right="61"/>
              <w:jc w:val="right"/>
            </w:pPr>
            <w:r>
              <w:rPr>
                <w:rFonts w:cs="Arial"/>
                <w:b/>
                <w:bCs/>
                <w:szCs w:val="20"/>
              </w:rPr>
              <w:t>Predvideni stroški (v EUR)</w:t>
            </w:r>
          </w:p>
        </w:tc>
      </w:tr>
      <w:tr w:rsidR="00841660" w14:paraId="3701C41F"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9AE4F" w14:textId="77777777" w:rsidR="00841660" w:rsidRDefault="00841660" w:rsidP="00C04BC4">
            <w:pPr>
              <w:pStyle w:val="Glava"/>
              <w:ind w:right="61"/>
            </w:pPr>
            <w:r>
              <w:rPr>
                <w:rFonts w:cs="Arial"/>
                <w:szCs w:val="20"/>
              </w:rPr>
              <w:t xml:space="preserve">18. </w:t>
            </w:r>
            <w:r>
              <w:rPr>
                <w:rFonts w:cs="Arial"/>
                <w:bCs/>
                <w:szCs w:val="20"/>
              </w:rPr>
              <w:t>Investicijska dokumentacija</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0C711" w14:textId="77777777" w:rsidR="00841660" w:rsidRDefault="00841660" w:rsidP="00C04BC4">
            <w:pPr>
              <w:pStyle w:val="Glava"/>
              <w:ind w:right="61"/>
              <w:jc w:val="right"/>
              <w:rPr>
                <w:rFonts w:cs="Arial"/>
                <w:szCs w:val="20"/>
              </w:rPr>
            </w:pPr>
            <w:r>
              <w:rPr>
                <w:rFonts w:cs="Arial"/>
                <w:szCs w:val="20"/>
              </w:rPr>
              <w:t>4.636,00</w:t>
            </w:r>
          </w:p>
        </w:tc>
      </w:tr>
      <w:tr w:rsidR="00841660" w14:paraId="1AD0B463"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DB725" w14:textId="77777777" w:rsidR="00841660" w:rsidRDefault="00841660" w:rsidP="00C04BC4">
            <w:pPr>
              <w:pStyle w:val="Glava"/>
              <w:ind w:right="61"/>
            </w:pPr>
            <w:r>
              <w:rPr>
                <w:rFonts w:cs="Arial"/>
                <w:szCs w:val="20"/>
              </w:rPr>
              <w:t xml:space="preserve">19. </w:t>
            </w:r>
            <w:r>
              <w:rPr>
                <w:rFonts w:cs="Arial"/>
                <w:bCs/>
                <w:szCs w:val="20"/>
              </w:rPr>
              <w:t>Projektna dokumentacija</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F722" w14:textId="77777777" w:rsidR="00841660" w:rsidRDefault="00841660" w:rsidP="00C04BC4">
            <w:pPr>
              <w:pStyle w:val="Glava"/>
              <w:ind w:right="61"/>
              <w:jc w:val="right"/>
              <w:rPr>
                <w:rFonts w:cs="Arial"/>
                <w:szCs w:val="20"/>
              </w:rPr>
            </w:pPr>
            <w:r>
              <w:rPr>
                <w:rFonts w:cs="Arial"/>
                <w:szCs w:val="20"/>
              </w:rPr>
              <w:t>208.620,00</w:t>
            </w:r>
          </w:p>
        </w:tc>
      </w:tr>
      <w:tr w:rsidR="00841660" w14:paraId="2B8FF906"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4F60E" w14:textId="77777777" w:rsidR="00841660" w:rsidRDefault="00841660" w:rsidP="00C04BC4">
            <w:pPr>
              <w:pStyle w:val="Glava"/>
              <w:ind w:right="61"/>
              <w:rPr>
                <w:rFonts w:cs="Arial"/>
                <w:szCs w:val="20"/>
              </w:rPr>
            </w:pPr>
            <w:r>
              <w:rPr>
                <w:rFonts w:cs="Arial"/>
                <w:szCs w:val="20"/>
              </w:rPr>
              <w:t>20. Delna izvedba investicije</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06AD9" w14:textId="77777777" w:rsidR="00841660" w:rsidRDefault="00841660" w:rsidP="00C04BC4">
            <w:pPr>
              <w:pStyle w:val="Glava"/>
              <w:ind w:right="61"/>
              <w:jc w:val="right"/>
              <w:rPr>
                <w:rFonts w:cs="Arial"/>
                <w:szCs w:val="20"/>
              </w:rPr>
            </w:pPr>
            <w:r>
              <w:rPr>
                <w:rFonts w:cs="Arial"/>
                <w:szCs w:val="20"/>
              </w:rPr>
              <w:t>748.470,00</w:t>
            </w:r>
          </w:p>
        </w:tc>
      </w:tr>
      <w:tr w:rsidR="00841660" w14:paraId="0528D0DD"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2E20" w14:textId="77777777" w:rsidR="00841660" w:rsidRDefault="00841660" w:rsidP="00C04BC4">
            <w:pPr>
              <w:pStyle w:val="Glava"/>
              <w:ind w:right="61"/>
              <w:rPr>
                <w:rFonts w:cs="Arial"/>
                <w:b/>
                <w:szCs w:val="20"/>
              </w:rPr>
            </w:pPr>
            <w:r>
              <w:rPr>
                <w:rFonts w:cs="Arial"/>
                <w:b/>
                <w:szCs w:val="20"/>
              </w:rPr>
              <w:t>SKUPAJ – Arboretum Volčji Potok</w:t>
            </w:r>
          </w:p>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35E63" w14:textId="77777777" w:rsidR="00841660" w:rsidRDefault="00841660" w:rsidP="00C04BC4">
            <w:pPr>
              <w:pStyle w:val="Glava"/>
              <w:ind w:right="61"/>
              <w:jc w:val="right"/>
              <w:rPr>
                <w:rFonts w:cs="Arial"/>
                <w:b/>
                <w:szCs w:val="20"/>
              </w:rPr>
            </w:pPr>
            <w:r>
              <w:rPr>
                <w:rFonts w:cs="Arial"/>
                <w:b/>
                <w:szCs w:val="20"/>
              </w:rPr>
              <w:t>961.726,00</w:t>
            </w:r>
          </w:p>
        </w:tc>
      </w:tr>
      <w:tr w:rsidR="00841660" w14:paraId="5E1FAB3D" w14:textId="77777777" w:rsidTr="00C04BC4">
        <w:tc>
          <w:tcPr>
            <w:tcW w:w="5665" w:type="dxa"/>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09E15A0C" w14:textId="77777777" w:rsidR="00841660" w:rsidRDefault="00841660" w:rsidP="00C04BC4">
            <w:pPr>
              <w:pStyle w:val="Glava"/>
              <w:ind w:right="61"/>
              <w:rPr>
                <w:rFonts w:cs="Arial"/>
                <w:b/>
                <w:szCs w:val="20"/>
              </w:rPr>
            </w:pPr>
            <w:r>
              <w:rPr>
                <w:rFonts w:cs="Arial"/>
                <w:b/>
                <w:szCs w:val="20"/>
              </w:rPr>
              <w:t>SKUPAJ</w:t>
            </w:r>
          </w:p>
        </w:tc>
        <w:tc>
          <w:tcPr>
            <w:tcW w:w="3515" w:type="dxa"/>
            <w:tcBorders>
              <w:top w:val="single" w:sz="4" w:space="0" w:color="000000"/>
              <w:left w:val="single" w:sz="4" w:space="0" w:color="000000"/>
              <w:bottom w:val="single" w:sz="4" w:space="0" w:color="000000"/>
              <w:right w:val="single" w:sz="4" w:space="0" w:color="000000"/>
            </w:tcBorders>
            <w:shd w:val="clear" w:color="auto" w:fill="F2CEED"/>
            <w:tcMar>
              <w:top w:w="0" w:type="dxa"/>
              <w:left w:w="108" w:type="dxa"/>
              <w:bottom w:w="0" w:type="dxa"/>
              <w:right w:w="108" w:type="dxa"/>
            </w:tcMar>
          </w:tcPr>
          <w:p w14:paraId="254834D6" w14:textId="77777777" w:rsidR="00841660" w:rsidRDefault="00841660" w:rsidP="00C04BC4">
            <w:pPr>
              <w:pStyle w:val="Glava"/>
              <w:ind w:right="61"/>
              <w:jc w:val="right"/>
              <w:rPr>
                <w:rFonts w:cs="Arial"/>
                <w:b/>
                <w:szCs w:val="20"/>
              </w:rPr>
            </w:pPr>
            <w:r>
              <w:rPr>
                <w:rFonts w:cs="Arial"/>
                <w:b/>
                <w:szCs w:val="20"/>
              </w:rPr>
              <w:t>2.278.609,93</w:t>
            </w:r>
          </w:p>
        </w:tc>
      </w:tr>
    </w:tbl>
    <w:p w14:paraId="7FF93785" w14:textId="77777777" w:rsidR="00841660" w:rsidRDefault="00841660" w:rsidP="00841660">
      <w:pPr>
        <w:rPr>
          <w:rFonts w:ascii="Arial" w:hAnsi="Arial" w:cs="Arial"/>
          <w:b/>
        </w:rPr>
      </w:pPr>
    </w:p>
    <w:p w14:paraId="02856F04" w14:textId="77777777" w:rsidR="00841660" w:rsidRDefault="00841660" w:rsidP="00841660">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1031"/>
        <w:gridCol w:w="1280"/>
        <w:gridCol w:w="1280"/>
        <w:gridCol w:w="1280"/>
        <w:gridCol w:w="1381"/>
      </w:tblGrid>
      <w:tr w:rsidR="00841660" w:rsidRPr="00AD4383" w14:paraId="0276B91A" w14:textId="77777777" w:rsidTr="00C04BC4">
        <w:tc>
          <w:tcPr>
            <w:tcW w:w="5000" w:type="pct"/>
            <w:gridSpan w:val="6"/>
            <w:shd w:val="clear" w:color="auto" w:fill="A6A6A6" w:themeFill="background1" w:themeFillShade="A6"/>
          </w:tcPr>
          <w:p w14:paraId="17751A18" w14:textId="77777777" w:rsidR="00841660" w:rsidRPr="00086E28" w:rsidRDefault="00841660" w:rsidP="00C04BC4">
            <w:pPr>
              <w:spacing w:line="260" w:lineRule="exact"/>
              <w:jc w:val="both"/>
              <w:rPr>
                <w:rFonts w:ascii="Arial" w:hAnsi="Arial" w:cs="Arial"/>
                <w:b/>
                <w:sz w:val="20"/>
                <w:szCs w:val="20"/>
              </w:rPr>
            </w:pPr>
            <w:r>
              <w:rPr>
                <w:rFonts w:ascii="Arial" w:hAnsi="Arial" w:cs="Arial"/>
                <w:b/>
                <w:sz w:val="20"/>
                <w:szCs w:val="20"/>
              </w:rPr>
              <w:lastRenderedPageBreak/>
              <w:t>NAČRTOVANA</w:t>
            </w:r>
            <w:r w:rsidRPr="009226AD">
              <w:rPr>
                <w:rFonts w:ascii="Arial" w:hAnsi="Arial" w:cs="Arial"/>
                <w:b/>
                <w:sz w:val="20"/>
                <w:szCs w:val="20"/>
              </w:rPr>
              <w:t xml:space="preserve"> </w:t>
            </w:r>
            <w:r>
              <w:rPr>
                <w:rFonts w:ascii="Arial" w:hAnsi="Arial" w:cs="Arial"/>
                <w:b/>
                <w:sz w:val="20"/>
                <w:szCs w:val="20"/>
              </w:rPr>
              <w:t>DINAMIKA</w:t>
            </w:r>
            <w:r w:rsidRPr="009226AD">
              <w:rPr>
                <w:rFonts w:ascii="Arial" w:hAnsi="Arial" w:cs="Arial"/>
                <w:b/>
                <w:sz w:val="20"/>
                <w:szCs w:val="20"/>
              </w:rPr>
              <w:t xml:space="preserve"> </w:t>
            </w:r>
            <w:r>
              <w:rPr>
                <w:rFonts w:ascii="Arial" w:hAnsi="Arial" w:cs="Arial"/>
                <w:b/>
                <w:sz w:val="20"/>
                <w:szCs w:val="20"/>
              </w:rPr>
              <w:t>FINANCIRANJA</w:t>
            </w:r>
            <w:r w:rsidRPr="009226AD">
              <w:rPr>
                <w:rFonts w:ascii="Arial" w:hAnsi="Arial" w:cs="Arial"/>
                <w:b/>
                <w:sz w:val="20"/>
                <w:szCs w:val="20"/>
              </w:rPr>
              <w:t xml:space="preserve"> </w:t>
            </w:r>
            <w:r>
              <w:rPr>
                <w:rFonts w:ascii="Arial" w:hAnsi="Arial" w:cs="Arial"/>
                <w:b/>
                <w:sz w:val="20"/>
                <w:szCs w:val="20"/>
              </w:rPr>
              <w:t>ZA</w:t>
            </w:r>
            <w:r w:rsidRPr="009226AD">
              <w:rPr>
                <w:rFonts w:ascii="Arial" w:hAnsi="Arial" w:cs="Arial"/>
                <w:b/>
                <w:sz w:val="20"/>
                <w:szCs w:val="20"/>
              </w:rPr>
              <w:t xml:space="preserve"> </w:t>
            </w:r>
            <w:r>
              <w:rPr>
                <w:rFonts w:ascii="Arial" w:hAnsi="Arial" w:cs="Arial"/>
                <w:b/>
                <w:sz w:val="20"/>
                <w:szCs w:val="20"/>
              </w:rPr>
              <w:t>PROJEKTE</w:t>
            </w:r>
            <w:r w:rsidRPr="009226AD">
              <w:rPr>
                <w:rFonts w:ascii="Arial" w:hAnsi="Arial" w:cs="Arial"/>
                <w:b/>
                <w:sz w:val="20"/>
                <w:szCs w:val="20"/>
              </w:rPr>
              <w:t xml:space="preserve"> </w:t>
            </w:r>
            <w:r>
              <w:rPr>
                <w:rFonts w:ascii="Arial" w:hAnsi="Arial" w:cs="Arial"/>
                <w:b/>
                <w:sz w:val="20"/>
                <w:szCs w:val="20"/>
              </w:rPr>
              <w:t>V</w:t>
            </w:r>
            <w:r w:rsidRPr="009226AD">
              <w:rPr>
                <w:rFonts w:ascii="Arial" w:hAnsi="Arial" w:cs="Arial"/>
                <w:b/>
                <w:sz w:val="20"/>
                <w:szCs w:val="20"/>
              </w:rPr>
              <w:t xml:space="preserve"> </w:t>
            </w:r>
            <w:r>
              <w:rPr>
                <w:rFonts w:ascii="Arial" w:hAnsi="Arial" w:cs="Arial"/>
                <w:b/>
                <w:sz w:val="20"/>
                <w:szCs w:val="20"/>
              </w:rPr>
              <w:t>EVRIH</w:t>
            </w:r>
            <w:r w:rsidRPr="009226AD">
              <w:rPr>
                <w:rFonts w:ascii="Arial" w:hAnsi="Arial" w:cs="Arial"/>
                <w:b/>
                <w:sz w:val="20"/>
                <w:szCs w:val="20"/>
              </w:rPr>
              <w:t xml:space="preserve"> (tekoče cene z DDV)</w:t>
            </w:r>
          </w:p>
        </w:tc>
      </w:tr>
      <w:tr w:rsidR="00841660" w:rsidRPr="00AD4383" w14:paraId="0614AB93" w14:textId="77777777" w:rsidTr="00C04BC4">
        <w:tc>
          <w:tcPr>
            <w:tcW w:w="5000" w:type="pct"/>
            <w:gridSpan w:val="6"/>
            <w:shd w:val="clear" w:color="auto" w:fill="A6A6A6" w:themeFill="background1" w:themeFillShade="A6"/>
          </w:tcPr>
          <w:p w14:paraId="1FA7DEA2" w14:textId="77777777" w:rsidR="00841660" w:rsidRPr="006E7E6D" w:rsidRDefault="00841660" w:rsidP="00C04BC4">
            <w:pPr>
              <w:pStyle w:val="Odstavekseznama"/>
              <w:numPr>
                <w:ilvl w:val="0"/>
                <w:numId w:val="22"/>
              </w:numPr>
              <w:spacing w:after="200" w:line="260" w:lineRule="exact"/>
              <w:jc w:val="both"/>
              <w:rPr>
                <w:rFonts w:ascii="Arial" w:hAnsi="Arial" w:cs="Arial"/>
                <w:bCs/>
                <w:sz w:val="16"/>
                <w:szCs w:val="16"/>
              </w:rPr>
            </w:pPr>
            <w:bookmarkStart w:id="6" w:name="_Hlk184633242"/>
            <w:r w:rsidRPr="006E7E6D">
              <w:rPr>
                <w:rFonts w:ascii="Arial" w:hAnsi="Arial" w:cs="Arial"/>
                <w:b/>
                <w:sz w:val="16"/>
                <w:szCs w:val="16"/>
              </w:rPr>
              <w:t>Javni razpis za celovite krajinske ureditve spomenikov v lasti občin, pravnih in fizičnih oseb</w:t>
            </w:r>
            <w:bookmarkEnd w:id="6"/>
            <w:r w:rsidRPr="006E7E6D">
              <w:rPr>
                <w:rFonts w:ascii="Arial" w:hAnsi="Arial" w:cs="Arial"/>
                <w:b/>
                <w:sz w:val="16"/>
                <w:szCs w:val="16"/>
              </w:rPr>
              <w:t xml:space="preserve"> </w:t>
            </w:r>
            <w:r w:rsidRPr="006E7E6D">
              <w:rPr>
                <w:rFonts w:ascii="Arial" w:hAnsi="Arial" w:cs="Arial"/>
                <w:bCs/>
                <w:sz w:val="16"/>
                <w:szCs w:val="16"/>
              </w:rPr>
              <w:t>(za JR se odpre evidenčni projekt v NRP)</w:t>
            </w:r>
          </w:p>
        </w:tc>
      </w:tr>
      <w:tr w:rsidR="00841660" w:rsidRPr="00AD4383" w14:paraId="6A2D022E" w14:textId="77777777" w:rsidTr="00C04BC4">
        <w:tc>
          <w:tcPr>
            <w:tcW w:w="1551" w:type="pct"/>
            <w:shd w:val="clear" w:color="auto" w:fill="D0CECE" w:themeFill="background2" w:themeFillShade="E6"/>
          </w:tcPr>
          <w:p w14:paraId="6206CBCA" w14:textId="77777777" w:rsidR="00841660" w:rsidRPr="00AD4383" w:rsidRDefault="00841660" w:rsidP="00C04BC4">
            <w:pPr>
              <w:spacing w:line="260" w:lineRule="exact"/>
              <w:jc w:val="both"/>
              <w:rPr>
                <w:rFonts w:ascii="Arial" w:hAnsi="Arial" w:cs="Arial"/>
                <w:sz w:val="16"/>
                <w:szCs w:val="16"/>
              </w:rPr>
            </w:pPr>
            <w:bookmarkStart w:id="7" w:name="_Hlk103839032"/>
            <w:bookmarkStart w:id="8" w:name="_Hlk103839190"/>
            <w:bookmarkStart w:id="9" w:name="_Hlk103839178"/>
            <w:r>
              <w:rPr>
                <w:rFonts w:ascii="Arial" w:hAnsi="Arial" w:cs="Arial"/>
                <w:sz w:val="16"/>
                <w:szCs w:val="16"/>
              </w:rPr>
              <w:t>Aktivnost</w:t>
            </w:r>
            <w:r w:rsidRPr="00AD4383">
              <w:rPr>
                <w:rFonts w:ascii="Arial" w:hAnsi="Arial" w:cs="Arial"/>
                <w:sz w:val="16"/>
                <w:szCs w:val="16"/>
              </w:rPr>
              <w:t>/leto</w:t>
            </w:r>
          </w:p>
        </w:tc>
        <w:tc>
          <w:tcPr>
            <w:tcW w:w="569" w:type="pct"/>
            <w:shd w:val="clear" w:color="auto" w:fill="D0CECE" w:themeFill="background2" w:themeFillShade="E6"/>
          </w:tcPr>
          <w:p w14:paraId="39C4F6B9"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2025</w:t>
            </w:r>
          </w:p>
        </w:tc>
        <w:tc>
          <w:tcPr>
            <w:tcW w:w="706" w:type="pct"/>
            <w:shd w:val="clear" w:color="auto" w:fill="D0CECE" w:themeFill="background2" w:themeFillShade="E6"/>
          </w:tcPr>
          <w:p w14:paraId="5439F817"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2026</w:t>
            </w:r>
          </w:p>
        </w:tc>
        <w:tc>
          <w:tcPr>
            <w:tcW w:w="706" w:type="pct"/>
            <w:shd w:val="clear" w:color="auto" w:fill="D0CECE" w:themeFill="background2" w:themeFillShade="E6"/>
          </w:tcPr>
          <w:p w14:paraId="4EEF5EE0" w14:textId="77777777" w:rsidR="00841660" w:rsidRPr="00AD4383" w:rsidRDefault="00841660" w:rsidP="00C04BC4">
            <w:pPr>
              <w:spacing w:line="260" w:lineRule="exact"/>
              <w:jc w:val="right"/>
              <w:rPr>
                <w:rFonts w:ascii="Arial" w:hAnsi="Arial" w:cs="Arial"/>
                <w:color w:val="000000"/>
                <w:sz w:val="16"/>
                <w:szCs w:val="16"/>
              </w:rPr>
            </w:pPr>
            <w:r w:rsidRPr="00AD4383">
              <w:rPr>
                <w:rFonts w:ascii="Arial" w:hAnsi="Arial" w:cs="Arial"/>
                <w:sz w:val="16"/>
                <w:szCs w:val="16"/>
              </w:rPr>
              <w:t>2027</w:t>
            </w:r>
          </w:p>
        </w:tc>
        <w:tc>
          <w:tcPr>
            <w:tcW w:w="706" w:type="pct"/>
            <w:shd w:val="clear" w:color="auto" w:fill="D0CECE" w:themeFill="background2" w:themeFillShade="E6"/>
          </w:tcPr>
          <w:p w14:paraId="50178D04" w14:textId="77777777" w:rsidR="00841660" w:rsidRPr="00AD4383" w:rsidRDefault="00841660" w:rsidP="00C04BC4">
            <w:pPr>
              <w:spacing w:line="260" w:lineRule="exact"/>
              <w:jc w:val="right"/>
              <w:rPr>
                <w:rFonts w:ascii="Arial" w:hAnsi="Arial" w:cs="Arial"/>
                <w:color w:val="000000"/>
                <w:sz w:val="16"/>
                <w:szCs w:val="16"/>
              </w:rPr>
            </w:pPr>
            <w:r w:rsidRPr="00AD4383">
              <w:rPr>
                <w:rFonts w:ascii="Arial" w:hAnsi="Arial" w:cs="Arial"/>
                <w:sz w:val="16"/>
                <w:szCs w:val="16"/>
              </w:rPr>
              <w:t>2028</w:t>
            </w:r>
          </w:p>
        </w:tc>
        <w:tc>
          <w:tcPr>
            <w:tcW w:w="761" w:type="pct"/>
            <w:shd w:val="clear" w:color="auto" w:fill="D0CECE" w:themeFill="background2" w:themeFillShade="E6"/>
          </w:tcPr>
          <w:p w14:paraId="3289C3E5"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Skupaj</w:t>
            </w:r>
          </w:p>
        </w:tc>
      </w:tr>
      <w:bookmarkEnd w:id="7"/>
      <w:bookmarkEnd w:id="8"/>
      <w:bookmarkEnd w:id="9"/>
      <w:tr w:rsidR="00841660" w:rsidRPr="00AD4383" w14:paraId="5BFF8A0E" w14:textId="77777777" w:rsidTr="00C04BC4">
        <w:tc>
          <w:tcPr>
            <w:tcW w:w="1551" w:type="pct"/>
            <w:shd w:val="clear" w:color="auto" w:fill="auto"/>
          </w:tcPr>
          <w:p w14:paraId="5BB97E51" w14:textId="77777777" w:rsidR="00841660" w:rsidRPr="00AD4383" w:rsidRDefault="00841660" w:rsidP="00C04BC4">
            <w:pPr>
              <w:spacing w:line="260" w:lineRule="exact"/>
              <w:jc w:val="both"/>
              <w:rPr>
                <w:rFonts w:ascii="Arial" w:hAnsi="Arial" w:cs="Arial"/>
                <w:sz w:val="16"/>
                <w:szCs w:val="16"/>
              </w:rPr>
            </w:pPr>
          </w:p>
        </w:tc>
        <w:tc>
          <w:tcPr>
            <w:tcW w:w="569" w:type="pct"/>
            <w:shd w:val="clear" w:color="auto" w:fill="auto"/>
          </w:tcPr>
          <w:p w14:paraId="762FE0EF" w14:textId="77777777" w:rsidR="00841660" w:rsidRPr="00496E14" w:rsidRDefault="00841660" w:rsidP="00C04BC4">
            <w:pPr>
              <w:spacing w:line="260" w:lineRule="exact"/>
              <w:jc w:val="right"/>
              <w:rPr>
                <w:rFonts w:ascii="Arial" w:hAnsi="Arial" w:cs="Arial"/>
                <w:sz w:val="16"/>
                <w:szCs w:val="16"/>
                <w:highlight w:val="yellow"/>
              </w:rPr>
            </w:pPr>
          </w:p>
        </w:tc>
        <w:tc>
          <w:tcPr>
            <w:tcW w:w="706" w:type="pct"/>
            <w:shd w:val="clear" w:color="auto" w:fill="auto"/>
          </w:tcPr>
          <w:p w14:paraId="25D5262A" w14:textId="77777777" w:rsidR="00841660" w:rsidRPr="00496E14" w:rsidRDefault="00841660" w:rsidP="00C04BC4">
            <w:pPr>
              <w:spacing w:line="260" w:lineRule="exact"/>
              <w:jc w:val="right"/>
              <w:rPr>
                <w:rFonts w:ascii="Arial" w:hAnsi="Arial" w:cs="Arial"/>
                <w:sz w:val="16"/>
                <w:szCs w:val="16"/>
                <w:highlight w:val="yellow"/>
              </w:rPr>
            </w:pPr>
          </w:p>
        </w:tc>
        <w:tc>
          <w:tcPr>
            <w:tcW w:w="706" w:type="pct"/>
            <w:shd w:val="clear" w:color="auto" w:fill="auto"/>
          </w:tcPr>
          <w:p w14:paraId="7D25DE1D" w14:textId="77777777" w:rsidR="00841660" w:rsidRPr="008E43E6" w:rsidRDefault="00841660" w:rsidP="00C04BC4">
            <w:pPr>
              <w:spacing w:line="260" w:lineRule="exact"/>
              <w:jc w:val="right"/>
              <w:rPr>
                <w:rFonts w:ascii="Arial" w:hAnsi="Arial" w:cs="Arial"/>
                <w:color w:val="000000"/>
                <w:sz w:val="16"/>
                <w:szCs w:val="16"/>
              </w:rPr>
            </w:pPr>
            <w:r w:rsidRPr="008E43E6">
              <w:rPr>
                <w:rFonts w:ascii="Arial" w:hAnsi="Arial" w:cs="Arial"/>
                <w:sz w:val="16"/>
                <w:szCs w:val="16"/>
              </w:rPr>
              <w:t>1.000.000,00</w:t>
            </w:r>
          </w:p>
        </w:tc>
        <w:tc>
          <w:tcPr>
            <w:tcW w:w="706" w:type="pct"/>
            <w:shd w:val="clear" w:color="auto" w:fill="auto"/>
          </w:tcPr>
          <w:p w14:paraId="30C6FBF7" w14:textId="77777777" w:rsidR="00841660" w:rsidRPr="008E43E6" w:rsidRDefault="00841660" w:rsidP="00C04BC4">
            <w:pPr>
              <w:spacing w:line="260" w:lineRule="exact"/>
              <w:jc w:val="right"/>
              <w:rPr>
                <w:rFonts w:ascii="Arial" w:hAnsi="Arial" w:cs="Arial"/>
                <w:color w:val="000000"/>
                <w:sz w:val="16"/>
                <w:szCs w:val="16"/>
              </w:rPr>
            </w:pPr>
            <w:r w:rsidRPr="008E43E6">
              <w:rPr>
                <w:rFonts w:ascii="Arial" w:hAnsi="Arial" w:cs="Arial"/>
                <w:sz w:val="16"/>
                <w:szCs w:val="16"/>
              </w:rPr>
              <w:t>2.500.000,00</w:t>
            </w:r>
          </w:p>
        </w:tc>
        <w:tc>
          <w:tcPr>
            <w:tcW w:w="761" w:type="pct"/>
            <w:shd w:val="clear" w:color="auto" w:fill="auto"/>
          </w:tcPr>
          <w:p w14:paraId="5CBD0F44" w14:textId="77777777" w:rsidR="00841660" w:rsidRPr="008E43E6" w:rsidRDefault="00841660" w:rsidP="00C04BC4">
            <w:pPr>
              <w:spacing w:line="260" w:lineRule="exact"/>
              <w:jc w:val="right"/>
              <w:rPr>
                <w:rFonts w:ascii="Arial" w:hAnsi="Arial" w:cs="Arial"/>
                <w:sz w:val="16"/>
                <w:szCs w:val="16"/>
              </w:rPr>
            </w:pPr>
          </w:p>
        </w:tc>
      </w:tr>
      <w:tr w:rsidR="00841660" w:rsidRPr="00AD4383" w14:paraId="7BCE2966" w14:textId="77777777" w:rsidTr="00C04BC4">
        <w:tc>
          <w:tcPr>
            <w:tcW w:w="1551" w:type="pct"/>
            <w:shd w:val="clear" w:color="auto" w:fill="auto"/>
          </w:tcPr>
          <w:p w14:paraId="75601991" w14:textId="77777777" w:rsidR="00841660" w:rsidRPr="00AD4383" w:rsidRDefault="00841660" w:rsidP="00C04BC4">
            <w:pPr>
              <w:spacing w:line="260" w:lineRule="exact"/>
              <w:jc w:val="both"/>
              <w:rPr>
                <w:rFonts w:ascii="Arial" w:hAnsi="Arial" w:cs="Arial"/>
                <w:b/>
                <w:bCs/>
                <w:sz w:val="16"/>
                <w:szCs w:val="16"/>
              </w:rPr>
            </w:pPr>
            <w:r w:rsidRPr="00AD4383">
              <w:rPr>
                <w:rFonts w:ascii="Arial" w:hAnsi="Arial" w:cs="Arial"/>
                <w:b/>
                <w:bCs/>
                <w:sz w:val="16"/>
                <w:szCs w:val="16"/>
              </w:rPr>
              <w:t>Skupaj:</w:t>
            </w:r>
          </w:p>
        </w:tc>
        <w:tc>
          <w:tcPr>
            <w:tcW w:w="569" w:type="pct"/>
            <w:shd w:val="clear" w:color="auto" w:fill="auto"/>
          </w:tcPr>
          <w:p w14:paraId="02C1D1C1" w14:textId="77777777" w:rsidR="00841660" w:rsidRPr="00496E14" w:rsidRDefault="00841660" w:rsidP="00C04BC4">
            <w:pPr>
              <w:spacing w:line="260" w:lineRule="exact"/>
              <w:jc w:val="right"/>
              <w:rPr>
                <w:rFonts w:ascii="Arial" w:hAnsi="Arial" w:cs="Arial"/>
                <w:b/>
                <w:bCs/>
                <w:sz w:val="16"/>
                <w:szCs w:val="16"/>
                <w:highlight w:val="yellow"/>
              </w:rPr>
            </w:pPr>
          </w:p>
        </w:tc>
        <w:tc>
          <w:tcPr>
            <w:tcW w:w="706" w:type="pct"/>
            <w:shd w:val="clear" w:color="auto" w:fill="auto"/>
          </w:tcPr>
          <w:p w14:paraId="6098992D" w14:textId="77777777" w:rsidR="00841660" w:rsidRPr="00496E14" w:rsidRDefault="00841660" w:rsidP="00C04BC4">
            <w:pPr>
              <w:spacing w:line="260" w:lineRule="exact"/>
              <w:jc w:val="right"/>
              <w:rPr>
                <w:rFonts w:ascii="Arial" w:hAnsi="Arial" w:cs="Arial"/>
                <w:b/>
                <w:bCs/>
                <w:sz w:val="16"/>
                <w:szCs w:val="16"/>
                <w:highlight w:val="yellow"/>
              </w:rPr>
            </w:pPr>
          </w:p>
        </w:tc>
        <w:tc>
          <w:tcPr>
            <w:tcW w:w="706" w:type="pct"/>
            <w:shd w:val="clear" w:color="auto" w:fill="auto"/>
          </w:tcPr>
          <w:p w14:paraId="593938CD" w14:textId="77777777" w:rsidR="00841660" w:rsidRPr="008E43E6" w:rsidRDefault="00841660" w:rsidP="00C04BC4">
            <w:pPr>
              <w:spacing w:line="260" w:lineRule="exact"/>
              <w:jc w:val="right"/>
              <w:rPr>
                <w:rFonts w:ascii="Arial" w:hAnsi="Arial" w:cs="Arial"/>
                <w:b/>
                <w:bCs/>
                <w:color w:val="000000"/>
                <w:sz w:val="16"/>
                <w:szCs w:val="16"/>
              </w:rPr>
            </w:pPr>
            <w:r w:rsidRPr="008E43E6">
              <w:rPr>
                <w:rFonts w:ascii="Arial" w:hAnsi="Arial" w:cs="Arial"/>
                <w:b/>
                <w:bCs/>
                <w:sz w:val="16"/>
                <w:szCs w:val="16"/>
              </w:rPr>
              <w:t>1.000.000,00</w:t>
            </w:r>
          </w:p>
        </w:tc>
        <w:tc>
          <w:tcPr>
            <w:tcW w:w="706" w:type="pct"/>
            <w:shd w:val="clear" w:color="auto" w:fill="auto"/>
          </w:tcPr>
          <w:p w14:paraId="0344FF12" w14:textId="77777777" w:rsidR="00841660" w:rsidRPr="008E43E6" w:rsidRDefault="00841660" w:rsidP="00C04BC4">
            <w:pPr>
              <w:spacing w:line="260" w:lineRule="exact"/>
              <w:jc w:val="right"/>
              <w:rPr>
                <w:rFonts w:ascii="Arial" w:hAnsi="Arial" w:cs="Arial"/>
                <w:b/>
                <w:bCs/>
                <w:color w:val="000000"/>
                <w:sz w:val="16"/>
                <w:szCs w:val="16"/>
              </w:rPr>
            </w:pPr>
            <w:r w:rsidRPr="008E43E6">
              <w:rPr>
                <w:rFonts w:ascii="Arial" w:hAnsi="Arial" w:cs="Arial"/>
                <w:b/>
                <w:bCs/>
                <w:sz w:val="16"/>
                <w:szCs w:val="16"/>
              </w:rPr>
              <w:t>2.500.000,00</w:t>
            </w:r>
          </w:p>
        </w:tc>
        <w:tc>
          <w:tcPr>
            <w:tcW w:w="761" w:type="pct"/>
            <w:shd w:val="clear" w:color="auto" w:fill="auto"/>
          </w:tcPr>
          <w:p w14:paraId="08FA0CEA" w14:textId="77777777" w:rsidR="00841660" w:rsidRPr="008E43E6" w:rsidRDefault="00841660" w:rsidP="00C04BC4">
            <w:pPr>
              <w:spacing w:line="260" w:lineRule="exact"/>
              <w:jc w:val="right"/>
              <w:rPr>
                <w:rFonts w:ascii="Arial" w:hAnsi="Arial" w:cs="Arial"/>
                <w:b/>
                <w:bCs/>
                <w:sz w:val="16"/>
                <w:szCs w:val="16"/>
              </w:rPr>
            </w:pPr>
            <w:r w:rsidRPr="008E43E6">
              <w:rPr>
                <w:rFonts w:ascii="Arial" w:hAnsi="Arial" w:cs="Arial"/>
                <w:b/>
                <w:bCs/>
                <w:sz w:val="16"/>
                <w:szCs w:val="16"/>
              </w:rPr>
              <w:t>3.500.000,00</w:t>
            </w:r>
          </w:p>
        </w:tc>
      </w:tr>
      <w:tr w:rsidR="00841660" w:rsidRPr="00AD4383" w14:paraId="2758EFA9" w14:textId="77777777" w:rsidTr="00C04BC4">
        <w:tc>
          <w:tcPr>
            <w:tcW w:w="5000" w:type="pct"/>
            <w:gridSpan w:val="6"/>
            <w:shd w:val="clear" w:color="auto" w:fill="A6A6A6" w:themeFill="background1" w:themeFillShade="A6"/>
          </w:tcPr>
          <w:p w14:paraId="2F172E53" w14:textId="77777777" w:rsidR="00841660" w:rsidRPr="006E7E6D" w:rsidRDefault="00841660" w:rsidP="00C04BC4">
            <w:pPr>
              <w:pStyle w:val="Odstavekseznama"/>
              <w:numPr>
                <w:ilvl w:val="0"/>
                <w:numId w:val="22"/>
              </w:numPr>
              <w:spacing w:after="200" w:line="260" w:lineRule="exact"/>
              <w:rPr>
                <w:rFonts w:ascii="Arial" w:hAnsi="Arial" w:cs="Arial"/>
                <w:b/>
                <w:bCs/>
                <w:sz w:val="16"/>
                <w:szCs w:val="16"/>
              </w:rPr>
            </w:pPr>
            <w:r w:rsidRPr="006E7E6D">
              <w:rPr>
                <w:rFonts w:ascii="Arial" w:hAnsi="Arial" w:cs="Arial"/>
                <w:b/>
                <w:sz w:val="16"/>
                <w:szCs w:val="16"/>
              </w:rPr>
              <w:t>Celovita krajinsk</w:t>
            </w:r>
            <w:r>
              <w:rPr>
                <w:rFonts w:ascii="Arial" w:hAnsi="Arial" w:cs="Arial"/>
                <w:b/>
                <w:sz w:val="16"/>
                <w:szCs w:val="16"/>
              </w:rPr>
              <w:t>o</w:t>
            </w:r>
            <w:r w:rsidRPr="006E7E6D">
              <w:rPr>
                <w:rFonts w:ascii="Arial" w:hAnsi="Arial" w:cs="Arial"/>
                <w:b/>
                <w:sz w:val="16"/>
                <w:szCs w:val="16"/>
              </w:rPr>
              <w:t xml:space="preserve"> arhitekturna ureditev območja kulturnega spomenika grad Katzenstein</w:t>
            </w:r>
          </w:p>
        </w:tc>
      </w:tr>
      <w:tr w:rsidR="00841660" w:rsidRPr="00AD4383" w14:paraId="537BEE7C" w14:textId="77777777" w:rsidTr="00C04BC4">
        <w:tc>
          <w:tcPr>
            <w:tcW w:w="1551" w:type="pct"/>
            <w:shd w:val="clear" w:color="auto" w:fill="D0CECE" w:themeFill="background2" w:themeFillShade="E6"/>
          </w:tcPr>
          <w:p w14:paraId="19EEE124" w14:textId="77777777" w:rsidR="00841660" w:rsidRPr="00AD4383" w:rsidRDefault="00841660" w:rsidP="00C04BC4">
            <w:pPr>
              <w:spacing w:line="260" w:lineRule="exact"/>
              <w:jc w:val="both"/>
              <w:rPr>
                <w:rFonts w:ascii="Arial" w:hAnsi="Arial" w:cs="Arial"/>
                <w:sz w:val="16"/>
                <w:szCs w:val="16"/>
              </w:rPr>
            </w:pPr>
            <w:r>
              <w:rPr>
                <w:rFonts w:ascii="Arial" w:hAnsi="Arial" w:cs="Arial"/>
                <w:sz w:val="16"/>
                <w:szCs w:val="16"/>
              </w:rPr>
              <w:t>Aktivnost</w:t>
            </w:r>
            <w:r w:rsidRPr="00AD4383">
              <w:rPr>
                <w:rFonts w:ascii="Arial" w:hAnsi="Arial" w:cs="Arial"/>
                <w:sz w:val="16"/>
                <w:szCs w:val="16"/>
              </w:rPr>
              <w:t>/leto</w:t>
            </w:r>
          </w:p>
        </w:tc>
        <w:tc>
          <w:tcPr>
            <w:tcW w:w="569" w:type="pct"/>
            <w:shd w:val="clear" w:color="auto" w:fill="D0CECE" w:themeFill="background2" w:themeFillShade="E6"/>
          </w:tcPr>
          <w:p w14:paraId="7C3FE523"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2025</w:t>
            </w:r>
          </w:p>
        </w:tc>
        <w:tc>
          <w:tcPr>
            <w:tcW w:w="706" w:type="pct"/>
            <w:shd w:val="clear" w:color="auto" w:fill="D0CECE" w:themeFill="background2" w:themeFillShade="E6"/>
          </w:tcPr>
          <w:p w14:paraId="3A465F5C"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2026</w:t>
            </w:r>
          </w:p>
        </w:tc>
        <w:tc>
          <w:tcPr>
            <w:tcW w:w="706" w:type="pct"/>
            <w:shd w:val="clear" w:color="auto" w:fill="D0CECE" w:themeFill="background2" w:themeFillShade="E6"/>
          </w:tcPr>
          <w:p w14:paraId="38C518C6"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2027</w:t>
            </w:r>
          </w:p>
        </w:tc>
        <w:tc>
          <w:tcPr>
            <w:tcW w:w="706" w:type="pct"/>
            <w:shd w:val="clear" w:color="auto" w:fill="D0CECE" w:themeFill="background2" w:themeFillShade="E6"/>
          </w:tcPr>
          <w:p w14:paraId="7C544149"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2028</w:t>
            </w:r>
          </w:p>
        </w:tc>
        <w:tc>
          <w:tcPr>
            <w:tcW w:w="761" w:type="pct"/>
            <w:shd w:val="clear" w:color="auto" w:fill="D0CECE" w:themeFill="background2" w:themeFillShade="E6"/>
          </w:tcPr>
          <w:p w14:paraId="47599A29"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Skupaj</w:t>
            </w:r>
          </w:p>
        </w:tc>
      </w:tr>
      <w:tr w:rsidR="00841660" w:rsidRPr="00AD4383" w14:paraId="208EAD23" w14:textId="77777777" w:rsidTr="00C04BC4">
        <w:tc>
          <w:tcPr>
            <w:tcW w:w="1551" w:type="pct"/>
            <w:shd w:val="clear" w:color="auto" w:fill="auto"/>
          </w:tcPr>
          <w:p w14:paraId="5478F1D9"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Projektna naloga</w:t>
            </w:r>
          </w:p>
        </w:tc>
        <w:tc>
          <w:tcPr>
            <w:tcW w:w="569" w:type="pct"/>
            <w:shd w:val="clear" w:color="auto" w:fill="auto"/>
          </w:tcPr>
          <w:p w14:paraId="3EE2F3C4"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23AE6931"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15.000,00</w:t>
            </w:r>
          </w:p>
        </w:tc>
        <w:tc>
          <w:tcPr>
            <w:tcW w:w="706" w:type="pct"/>
            <w:shd w:val="clear" w:color="auto" w:fill="auto"/>
          </w:tcPr>
          <w:p w14:paraId="75063F1C"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0BB00BDD"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7BC3C5F8" w14:textId="77777777" w:rsidR="00841660" w:rsidRPr="00AD4383" w:rsidRDefault="00841660" w:rsidP="00C04BC4">
            <w:pPr>
              <w:spacing w:line="260" w:lineRule="exact"/>
              <w:jc w:val="right"/>
              <w:rPr>
                <w:rFonts w:ascii="Arial" w:hAnsi="Arial" w:cs="Arial"/>
                <w:sz w:val="16"/>
                <w:szCs w:val="16"/>
              </w:rPr>
            </w:pPr>
          </w:p>
        </w:tc>
      </w:tr>
      <w:tr w:rsidR="00841660" w:rsidRPr="00AD4383" w14:paraId="6F0BB45A" w14:textId="77777777" w:rsidTr="00C04BC4">
        <w:tc>
          <w:tcPr>
            <w:tcW w:w="1551" w:type="pct"/>
            <w:shd w:val="clear" w:color="auto" w:fill="auto"/>
          </w:tcPr>
          <w:p w14:paraId="1C94DCE0"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Idejni projekt z ocenjeno vrednostjo</w:t>
            </w:r>
          </w:p>
        </w:tc>
        <w:tc>
          <w:tcPr>
            <w:tcW w:w="569" w:type="pct"/>
            <w:shd w:val="clear" w:color="auto" w:fill="auto"/>
          </w:tcPr>
          <w:p w14:paraId="15EA49F4"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5823E18B"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40.000,00</w:t>
            </w:r>
          </w:p>
        </w:tc>
        <w:tc>
          <w:tcPr>
            <w:tcW w:w="706" w:type="pct"/>
            <w:shd w:val="clear" w:color="auto" w:fill="auto"/>
          </w:tcPr>
          <w:p w14:paraId="73906B68"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067573CA"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62E7BB5C" w14:textId="77777777" w:rsidR="00841660" w:rsidRPr="00AD4383" w:rsidRDefault="00841660" w:rsidP="00C04BC4">
            <w:pPr>
              <w:spacing w:line="260" w:lineRule="exact"/>
              <w:jc w:val="right"/>
              <w:rPr>
                <w:rFonts w:ascii="Arial" w:hAnsi="Arial" w:cs="Arial"/>
                <w:sz w:val="16"/>
                <w:szCs w:val="16"/>
              </w:rPr>
            </w:pPr>
          </w:p>
        </w:tc>
      </w:tr>
      <w:tr w:rsidR="00841660" w:rsidRPr="00AD4383" w14:paraId="15C874D3" w14:textId="77777777" w:rsidTr="00C04BC4">
        <w:tc>
          <w:tcPr>
            <w:tcW w:w="1551" w:type="pct"/>
            <w:shd w:val="clear" w:color="auto" w:fill="auto"/>
          </w:tcPr>
          <w:p w14:paraId="2F12CB2B"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Investicijska dokumentacija</w:t>
            </w:r>
          </w:p>
        </w:tc>
        <w:tc>
          <w:tcPr>
            <w:tcW w:w="569" w:type="pct"/>
            <w:shd w:val="clear" w:color="auto" w:fill="auto"/>
          </w:tcPr>
          <w:p w14:paraId="7F090ECD"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1989DB0A"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20.000,00</w:t>
            </w:r>
          </w:p>
        </w:tc>
        <w:tc>
          <w:tcPr>
            <w:tcW w:w="706" w:type="pct"/>
            <w:shd w:val="clear" w:color="auto" w:fill="auto"/>
          </w:tcPr>
          <w:p w14:paraId="58A4DF2E"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4812CBAA"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141C1E70" w14:textId="77777777" w:rsidR="00841660" w:rsidRPr="00AD4383" w:rsidRDefault="00841660" w:rsidP="00C04BC4">
            <w:pPr>
              <w:spacing w:line="260" w:lineRule="exact"/>
              <w:jc w:val="right"/>
              <w:rPr>
                <w:rFonts w:ascii="Arial" w:hAnsi="Arial" w:cs="Arial"/>
                <w:sz w:val="16"/>
                <w:szCs w:val="16"/>
              </w:rPr>
            </w:pPr>
          </w:p>
        </w:tc>
      </w:tr>
      <w:tr w:rsidR="00841660" w:rsidRPr="00AD4383" w14:paraId="4AEA62DA" w14:textId="77777777" w:rsidTr="00C04BC4">
        <w:tc>
          <w:tcPr>
            <w:tcW w:w="1551" w:type="pct"/>
            <w:shd w:val="clear" w:color="auto" w:fill="auto"/>
          </w:tcPr>
          <w:p w14:paraId="463676BA"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Projektna dokumentacija</w:t>
            </w:r>
          </w:p>
        </w:tc>
        <w:tc>
          <w:tcPr>
            <w:tcW w:w="569" w:type="pct"/>
            <w:shd w:val="clear" w:color="auto" w:fill="auto"/>
          </w:tcPr>
          <w:p w14:paraId="3275A0A0"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659FF8E8"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200.000,00</w:t>
            </w:r>
          </w:p>
        </w:tc>
        <w:tc>
          <w:tcPr>
            <w:tcW w:w="706" w:type="pct"/>
            <w:shd w:val="clear" w:color="auto" w:fill="auto"/>
          </w:tcPr>
          <w:p w14:paraId="451CD3DE"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7DF8C196"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4B27A4CE" w14:textId="77777777" w:rsidR="00841660" w:rsidRPr="00AD4383" w:rsidRDefault="00841660" w:rsidP="00C04BC4">
            <w:pPr>
              <w:spacing w:line="260" w:lineRule="exact"/>
              <w:jc w:val="right"/>
              <w:rPr>
                <w:rFonts w:ascii="Arial" w:hAnsi="Arial" w:cs="Arial"/>
                <w:sz w:val="16"/>
                <w:szCs w:val="16"/>
              </w:rPr>
            </w:pPr>
          </w:p>
        </w:tc>
      </w:tr>
      <w:tr w:rsidR="00841660" w:rsidRPr="00AD4383" w14:paraId="10B835BB" w14:textId="77777777" w:rsidTr="00C04BC4">
        <w:tc>
          <w:tcPr>
            <w:tcW w:w="1551" w:type="pct"/>
            <w:shd w:val="clear" w:color="auto" w:fill="auto"/>
          </w:tcPr>
          <w:p w14:paraId="1CDF343E"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Izvedba investicije -gradnja zunanjih ureditev</w:t>
            </w:r>
          </w:p>
        </w:tc>
        <w:tc>
          <w:tcPr>
            <w:tcW w:w="569" w:type="pct"/>
            <w:shd w:val="clear" w:color="auto" w:fill="auto"/>
          </w:tcPr>
          <w:p w14:paraId="39E3E958"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777B9EFF"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5</w:t>
            </w:r>
            <w:r w:rsidRPr="00AD4383">
              <w:rPr>
                <w:rFonts w:ascii="Arial" w:hAnsi="Arial" w:cs="Arial"/>
                <w:sz w:val="16"/>
                <w:szCs w:val="16"/>
              </w:rPr>
              <w:t>00.000,00</w:t>
            </w:r>
          </w:p>
        </w:tc>
        <w:tc>
          <w:tcPr>
            <w:tcW w:w="706" w:type="pct"/>
            <w:shd w:val="clear" w:color="auto" w:fill="auto"/>
          </w:tcPr>
          <w:p w14:paraId="5C8F8828"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1.000.000,00</w:t>
            </w:r>
          </w:p>
        </w:tc>
        <w:tc>
          <w:tcPr>
            <w:tcW w:w="706" w:type="pct"/>
            <w:shd w:val="clear" w:color="auto" w:fill="auto"/>
          </w:tcPr>
          <w:p w14:paraId="0967598D" w14:textId="77777777" w:rsidR="00841660" w:rsidRPr="00AD4383" w:rsidRDefault="00841660" w:rsidP="00C04BC4">
            <w:pPr>
              <w:spacing w:line="260" w:lineRule="exact"/>
              <w:jc w:val="right"/>
              <w:rPr>
                <w:rFonts w:ascii="Arial" w:hAnsi="Arial" w:cs="Arial"/>
                <w:sz w:val="16"/>
                <w:szCs w:val="16"/>
              </w:rPr>
            </w:pPr>
            <w:r w:rsidRPr="00FD5B84">
              <w:rPr>
                <w:rFonts w:ascii="Arial" w:hAnsi="Arial" w:cs="Arial"/>
                <w:sz w:val="16"/>
                <w:szCs w:val="16"/>
              </w:rPr>
              <w:t>1.225.000,00</w:t>
            </w:r>
          </w:p>
        </w:tc>
        <w:tc>
          <w:tcPr>
            <w:tcW w:w="761" w:type="pct"/>
            <w:shd w:val="clear" w:color="auto" w:fill="auto"/>
          </w:tcPr>
          <w:p w14:paraId="5CE322BB" w14:textId="77777777" w:rsidR="00841660" w:rsidRPr="00AD4383" w:rsidRDefault="00841660" w:rsidP="00C04BC4">
            <w:pPr>
              <w:spacing w:line="260" w:lineRule="exact"/>
              <w:jc w:val="right"/>
              <w:rPr>
                <w:rFonts w:ascii="Arial" w:hAnsi="Arial" w:cs="Arial"/>
                <w:sz w:val="16"/>
                <w:szCs w:val="16"/>
              </w:rPr>
            </w:pPr>
          </w:p>
        </w:tc>
      </w:tr>
      <w:tr w:rsidR="00841660" w:rsidRPr="00AD4383" w14:paraId="56928ACD" w14:textId="77777777" w:rsidTr="00C04BC4">
        <w:tc>
          <w:tcPr>
            <w:tcW w:w="1551" w:type="pct"/>
            <w:shd w:val="clear" w:color="auto" w:fill="auto"/>
          </w:tcPr>
          <w:p w14:paraId="05F1F997" w14:textId="77777777" w:rsidR="00841660" w:rsidRPr="00AD4383" w:rsidRDefault="00841660" w:rsidP="00C04BC4">
            <w:pPr>
              <w:spacing w:line="260" w:lineRule="exact"/>
              <w:jc w:val="both"/>
              <w:rPr>
                <w:rFonts w:ascii="Arial" w:hAnsi="Arial" w:cs="Arial"/>
                <w:b/>
                <w:bCs/>
                <w:sz w:val="16"/>
                <w:szCs w:val="16"/>
              </w:rPr>
            </w:pPr>
            <w:r w:rsidRPr="00AD4383">
              <w:rPr>
                <w:rFonts w:ascii="Arial" w:hAnsi="Arial" w:cs="Arial"/>
                <w:b/>
                <w:bCs/>
                <w:sz w:val="16"/>
                <w:szCs w:val="16"/>
              </w:rPr>
              <w:t>Skupaj:</w:t>
            </w:r>
          </w:p>
        </w:tc>
        <w:tc>
          <w:tcPr>
            <w:tcW w:w="569" w:type="pct"/>
            <w:shd w:val="clear" w:color="auto" w:fill="auto"/>
          </w:tcPr>
          <w:p w14:paraId="2F00C13E" w14:textId="77777777" w:rsidR="00841660" w:rsidRPr="00AD4383" w:rsidRDefault="00841660" w:rsidP="00C04BC4">
            <w:pPr>
              <w:spacing w:line="260" w:lineRule="exact"/>
              <w:jc w:val="right"/>
              <w:rPr>
                <w:rFonts w:ascii="Arial" w:hAnsi="Arial" w:cs="Arial"/>
                <w:b/>
                <w:bCs/>
                <w:sz w:val="16"/>
                <w:szCs w:val="16"/>
              </w:rPr>
            </w:pPr>
          </w:p>
        </w:tc>
        <w:tc>
          <w:tcPr>
            <w:tcW w:w="706" w:type="pct"/>
            <w:shd w:val="clear" w:color="auto" w:fill="auto"/>
          </w:tcPr>
          <w:p w14:paraId="4B022185"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775</w:t>
            </w:r>
            <w:r w:rsidRPr="00AD4383">
              <w:rPr>
                <w:rFonts w:ascii="Arial" w:hAnsi="Arial" w:cs="Arial"/>
                <w:b/>
                <w:bCs/>
                <w:sz w:val="16"/>
                <w:szCs w:val="16"/>
              </w:rPr>
              <w:t>.000,00</w:t>
            </w:r>
          </w:p>
        </w:tc>
        <w:tc>
          <w:tcPr>
            <w:tcW w:w="706" w:type="pct"/>
            <w:shd w:val="clear" w:color="auto" w:fill="auto"/>
          </w:tcPr>
          <w:p w14:paraId="2BCCB56C" w14:textId="77777777" w:rsidR="00841660" w:rsidRPr="00AD4383" w:rsidRDefault="00841660" w:rsidP="00C04BC4">
            <w:pPr>
              <w:spacing w:line="260" w:lineRule="exact"/>
              <w:jc w:val="right"/>
              <w:rPr>
                <w:rFonts w:ascii="Arial" w:hAnsi="Arial" w:cs="Arial"/>
                <w:b/>
                <w:bCs/>
                <w:sz w:val="16"/>
                <w:szCs w:val="16"/>
              </w:rPr>
            </w:pPr>
            <w:r w:rsidRPr="00AD4383">
              <w:rPr>
                <w:rFonts w:ascii="Arial" w:hAnsi="Arial" w:cs="Arial"/>
                <w:b/>
                <w:bCs/>
                <w:sz w:val="16"/>
                <w:szCs w:val="16"/>
              </w:rPr>
              <w:t>1.000.000,00</w:t>
            </w:r>
          </w:p>
        </w:tc>
        <w:tc>
          <w:tcPr>
            <w:tcW w:w="706" w:type="pct"/>
            <w:shd w:val="clear" w:color="auto" w:fill="auto"/>
          </w:tcPr>
          <w:p w14:paraId="6758BC5C" w14:textId="77777777" w:rsidR="00841660" w:rsidRPr="00AD4383" w:rsidRDefault="00841660" w:rsidP="00C04BC4">
            <w:pPr>
              <w:spacing w:line="260" w:lineRule="exact"/>
              <w:jc w:val="right"/>
              <w:rPr>
                <w:rFonts w:ascii="Arial" w:hAnsi="Arial" w:cs="Arial"/>
                <w:b/>
                <w:bCs/>
                <w:sz w:val="16"/>
                <w:szCs w:val="16"/>
              </w:rPr>
            </w:pPr>
            <w:r w:rsidRPr="00FD5B84">
              <w:rPr>
                <w:rFonts w:ascii="Arial" w:hAnsi="Arial" w:cs="Arial"/>
                <w:b/>
                <w:bCs/>
                <w:sz w:val="16"/>
                <w:szCs w:val="16"/>
              </w:rPr>
              <w:t>1.225.000,00</w:t>
            </w:r>
          </w:p>
        </w:tc>
        <w:tc>
          <w:tcPr>
            <w:tcW w:w="761" w:type="pct"/>
            <w:shd w:val="clear" w:color="auto" w:fill="auto"/>
          </w:tcPr>
          <w:p w14:paraId="523F043D" w14:textId="77777777" w:rsidR="00841660" w:rsidRPr="00AD4383" w:rsidRDefault="00841660" w:rsidP="00C04BC4">
            <w:pPr>
              <w:spacing w:line="260" w:lineRule="exact"/>
              <w:jc w:val="right"/>
              <w:rPr>
                <w:rFonts w:ascii="Arial" w:hAnsi="Arial" w:cs="Arial"/>
                <w:b/>
                <w:bCs/>
                <w:sz w:val="16"/>
                <w:szCs w:val="16"/>
                <w:highlight w:val="yellow"/>
              </w:rPr>
            </w:pPr>
            <w:r w:rsidRPr="00AD4383">
              <w:rPr>
                <w:rFonts w:ascii="Arial" w:hAnsi="Arial" w:cs="Arial"/>
                <w:b/>
                <w:bCs/>
                <w:sz w:val="16"/>
                <w:szCs w:val="16"/>
              </w:rPr>
              <w:t>3.000.000,00</w:t>
            </w:r>
          </w:p>
        </w:tc>
      </w:tr>
      <w:tr w:rsidR="00841660" w:rsidRPr="00AD4383" w14:paraId="1004F8B0" w14:textId="77777777" w:rsidTr="00C04BC4">
        <w:tc>
          <w:tcPr>
            <w:tcW w:w="5000" w:type="pct"/>
            <w:gridSpan w:val="6"/>
            <w:shd w:val="clear" w:color="auto" w:fill="A6A6A6" w:themeFill="background1" w:themeFillShade="A6"/>
          </w:tcPr>
          <w:p w14:paraId="4EE3B0DD" w14:textId="77777777" w:rsidR="00841660" w:rsidRPr="006E7E6D" w:rsidRDefault="00841660" w:rsidP="00C04BC4">
            <w:pPr>
              <w:pStyle w:val="Odstavekseznama"/>
              <w:numPr>
                <w:ilvl w:val="0"/>
                <w:numId w:val="22"/>
              </w:numPr>
              <w:spacing w:after="200" w:line="260" w:lineRule="exact"/>
              <w:rPr>
                <w:rFonts w:ascii="Arial" w:hAnsi="Arial" w:cs="Arial"/>
                <w:b/>
                <w:bCs/>
                <w:sz w:val="16"/>
                <w:szCs w:val="16"/>
              </w:rPr>
            </w:pPr>
            <w:r w:rsidRPr="006E7E6D">
              <w:rPr>
                <w:rFonts w:ascii="Arial" w:hAnsi="Arial" w:cs="Arial"/>
                <w:b/>
                <w:sz w:val="16"/>
                <w:szCs w:val="16"/>
              </w:rPr>
              <w:t>Celovita krajinsk</w:t>
            </w:r>
            <w:r>
              <w:rPr>
                <w:rFonts w:ascii="Arial" w:hAnsi="Arial" w:cs="Arial"/>
                <w:b/>
                <w:sz w:val="16"/>
                <w:szCs w:val="16"/>
              </w:rPr>
              <w:t>o</w:t>
            </w:r>
            <w:r w:rsidRPr="006E7E6D">
              <w:rPr>
                <w:rFonts w:ascii="Arial" w:hAnsi="Arial" w:cs="Arial"/>
                <w:b/>
                <w:sz w:val="16"/>
                <w:szCs w:val="16"/>
              </w:rPr>
              <w:t xml:space="preserve"> arhitekturna ureditev območja kulturnega spomenika grad Grad</w:t>
            </w:r>
          </w:p>
        </w:tc>
      </w:tr>
      <w:tr w:rsidR="00841660" w:rsidRPr="00AD4383" w14:paraId="2A843FE9" w14:textId="77777777" w:rsidTr="00C04BC4">
        <w:tc>
          <w:tcPr>
            <w:tcW w:w="1551" w:type="pct"/>
            <w:shd w:val="clear" w:color="auto" w:fill="D0CECE" w:themeFill="background2" w:themeFillShade="E6"/>
          </w:tcPr>
          <w:p w14:paraId="29C528B8" w14:textId="77777777" w:rsidR="00841660" w:rsidRPr="00AD4383" w:rsidRDefault="00841660" w:rsidP="00C04BC4">
            <w:pPr>
              <w:spacing w:line="260" w:lineRule="exact"/>
              <w:jc w:val="both"/>
              <w:rPr>
                <w:rFonts w:ascii="Arial" w:hAnsi="Arial" w:cs="Arial"/>
                <w:sz w:val="16"/>
                <w:szCs w:val="16"/>
              </w:rPr>
            </w:pPr>
            <w:r>
              <w:rPr>
                <w:rFonts w:ascii="Arial" w:hAnsi="Arial" w:cs="Arial"/>
                <w:sz w:val="16"/>
                <w:szCs w:val="16"/>
              </w:rPr>
              <w:t>Aktivnost</w:t>
            </w:r>
            <w:r w:rsidRPr="00AD4383">
              <w:rPr>
                <w:rFonts w:ascii="Arial" w:hAnsi="Arial" w:cs="Arial"/>
                <w:sz w:val="16"/>
                <w:szCs w:val="16"/>
              </w:rPr>
              <w:t>/leto</w:t>
            </w:r>
          </w:p>
        </w:tc>
        <w:tc>
          <w:tcPr>
            <w:tcW w:w="569" w:type="pct"/>
            <w:shd w:val="clear" w:color="auto" w:fill="D0CECE" w:themeFill="background2" w:themeFillShade="E6"/>
          </w:tcPr>
          <w:p w14:paraId="0BB7D7D7"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2025</w:t>
            </w:r>
          </w:p>
        </w:tc>
        <w:tc>
          <w:tcPr>
            <w:tcW w:w="706" w:type="pct"/>
            <w:shd w:val="clear" w:color="auto" w:fill="D0CECE" w:themeFill="background2" w:themeFillShade="E6"/>
          </w:tcPr>
          <w:p w14:paraId="26E0010A"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2026</w:t>
            </w:r>
          </w:p>
        </w:tc>
        <w:tc>
          <w:tcPr>
            <w:tcW w:w="706" w:type="pct"/>
            <w:shd w:val="clear" w:color="auto" w:fill="D0CECE" w:themeFill="background2" w:themeFillShade="E6"/>
          </w:tcPr>
          <w:p w14:paraId="7A949D5E"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2027</w:t>
            </w:r>
          </w:p>
        </w:tc>
        <w:tc>
          <w:tcPr>
            <w:tcW w:w="706" w:type="pct"/>
            <w:shd w:val="clear" w:color="auto" w:fill="D0CECE" w:themeFill="background2" w:themeFillShade="E6"/>
          </w:tcPr>
          <w:p w14:paraId="32661CF4"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2028</w:t>
            </w:r>
          </w:p>
        </w:tc>
        <w:tc>
          <w:tcPr>
            <w:tcW w:w="761" w:type="pct"/>
            <w:shd w:val="clear" w:color="auto" w:fill="D0CECE" w:themeFill="background2" w:themeFillShade="E6"/>
          </w:tcPr>
          <w:p w14:paraId="12719595"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Skupaj</w:t>
            </w:r>
          </w:p>
        </w:tc>
      </w:tr>
      <w:tr w:rsidR="00841660" w:rsidRPr="00AD4383" w14:paraId="6FDD4A13" w14:textId="77777777" w:rsidTr="00C04BC4">
        <w:tc>
          <w:tcPr>
            <w:tcW w:w="1551" w:type="pct"/>
            <w:shd w:val="clear" w:color="auto" w:fill="auto"/>
          </w:tcPr>
          <w:p w14:paraId="2E948BC3"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Projektna naloga</w:t>
            </w:r>
          </w:p>
        </w:tc>
        <w:tc>
          <w:tcPr>
            <w:tcW w:w="569" w:type="pct"/>
            <w:shd w:val="clear" w:color="auto" w:fill="auto"/>
          </w:tcPr>
          <w:p w14:paraId="13C28193"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27F18DB1"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78D575FF"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301CA868"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56755F7E" w14:textId="77777777" w:rsidR="00841660" w:rsidRPr="00AD4383" w:rsidRDefault="00841660" w:rsidP="00C04BC4">
            <w:pPr>
              <w:spacing w:line="260" w:lineRule="exact"/>
              <w:jc w:val="right"/>
              <w:rPr>
                <w:rFonts w:ascii="Arial" w:hAnsi="Arial" w:cs="Arial"/>
                <w:sz w:val="16"/>
                <w:szCs w:val="16"/>
              </w:rPr>
            </w:pPr>
          </w:p>
        </w:tc>
      </w:tr>
      <w:tr w:rsidR="00841660" w:rsidRPr="00AD4383" w14:paraId="65AD5F6D" w14:textId="77777777" w:rsidTr="00C04BC4">
        <w:tc>
          <w:tcPr>
            <w:tcW w:w="1551" w:type="pct"/>
            <w:shd w:val="clear" w:color="auto" w:fill="auto"/>
          </w:tcPr>
          <w:p w14:paraId="176FAAEC"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Idejni projekt z ocenjeno vrednostjo</w:t>
            </w:r>
          </w:p>
        </w:tc>
        <w:tc>
          <w:tcPr>
            <w:tcW w:w="569" w:type="pct"/>
            <w:shd w:val="clear" w:color="auto" w:fill="auto"/>
          </w:tcPr>
          <w:p w14:paraId="31FCE87E"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4E6FEB8F" w14:textId="77777777" w:rsidR="00841660" w:rsidRPr="00AD4383" w:rsidRDefault="00841660" w:rsidP="00C04BC4">
            <w:pPr>
              <w:spacing w:line="260" w:lineRule="exact"/>
              <w:jc w:val="right"/>
              <w:rPr>
                <w:rFonts w:ascii="Arial" w:hAnsi="Arial" w:cs="Arial"/>
                <w:sz w:val="16"/>
                <w:szCs w:val="16"/>
              </w:rPr>
            </w:pPr>
            <w:r w:rsidRPr="00C51AA9">
              <w:rPr>
                <w:rFonts w:ascii="Arial" w:hAnsi="Arial" w:cs="Arial"/>
                <w:sz w:val="16"/>
                <w:szCs w:val="16"/>
              </w:rPr>
              <w:t>80.000,00</w:t>
            </w:r>
          </w:p>
        </w:tc>
        <w:tc>
          <w:tcPr>
            <w:tcW w:w="706" w:type="pct"/>
            <w:shd w:val="clear" w:color="auto" w:fill="auto"/>
          </w:tcPr>
          <w:p w14:paraId="36ACB939"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1B4A853E"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14E66495" w14:textId="77777777" w:rsidR="00841660" w:rsidRPr="00AD4383" w:rsidRDefault="00841660" w:rsidP="00C04BC4">
            <w:pPr>
              <w:spacing w:line="260" w:lineRule="exact"/>
              <w:jc w:val="right"/>
              <w:rPr>
                <w:rFonts w:ascii="Arial" w:hAnsi="Arial" w:cs="Arial"/>
                <w:sz w:val="16"/>
                <w:szCs w:val="16"/>
              </w:rPr>
            </w:pPr>
          </w:p>
        </w:tc>
      </w:tr>
      <w:tr w:rsidR="00841660" w:rsidRPr="00AD4383" w14:paraId="485F0925" w14:textId="77777777" w:rsidTr="00C04BC4">
        <w:tc>
          <w:tcPr>
            <w:tcW w:w="1551" w:type="pct"/>
            <w:shd w:val="clear" w:color="auto" w:fill="auto"/>
          </w:tcPr>
          <w:p w14:paraId="4732B462"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Investicijska dokumentacija</w:t>
            </w:r>
          </w:p>
        </w:tc>
        <w:tc>
          <w:tcPr>
            <w:tcW w:w="569" w:type="pct"/>
            <w:shd w:val="clear" w:color="auto" w:fill="auto"/>
          </w:tcPr>
          <w:p w14:paraId="7F3F00FE"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2F1617F8"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15.000,00</w:t>
            </w:r>
          </w:p>
        </w:tc>
        <w:tc>
          <w:tcPr>
            <w:tcW w:w="706" w:type="pct"/>
            <w:shd w:val="clear" w:color="auto" w:fill="auto"/>
          </w:tcPr>
          <w:p w14:paraId="7DA25D22"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58DBCB99"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031E9C4E" w14:textId="77777777" w:rsidR="00841660" w:rsidRPr="00AD4383" w:rsidRDefault="00841660" w:rsidP="00C04BC4">
            <w:pPr>
              <w:spacing w:line="260" w:lineRule="exact"/>
              <w:jc w:val="right"/>
              <w:rPr>
                <w:rFonts w:ascii="Arial" w:hAnsi="Arial" w:cs="Arial"/>
                <w:sz w:val="16"/>
                <w:szCs w:val="16"/>
              </w:rPr>
            </w:pPr>
          </w:p>
        </w:tc>
      </w:tr>
      <w:tr w:rsidR="00841660" w:rsidRPr="00AD4383" w14:paraId="0A68B69E" w14:textId="77777777" w:rsidTr="00C04BC4">
        <w:tc>
          <w:tcPr>
            <w:tcW w:w="1551" w:type="pct"/>
            <w:shd w:val="clear" w:color="auto" w:fill="auto"/>
          </w:tcPr>
          <w:p w14:paraId="00EE9BC0"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Projektna dokumentacija</w:t>
            </w:r>
          </w:p>
        </w:tc>
        <w:tc>
          <w:tcPr>
            <w:tcW w:w="569" w:type="pct"/>
            <w:shd w:val="clear" w:color="auto" w:fill="auto"/>
          </w:tcPr>
          <w:p w14:paraId="5CD9CDEB"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2ABDA0EB"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200.000,00</w:t>
            </w:r>
          </w:p>
        </w:tc>
        <w:tc>
          <w:tcPr>
            <w:tcW w:w="706" w:type="pct"/>
            <w:shd w:val="clear" w:color="auto" w:fill="auto"/>
          </w:tcPr>
          <w:p w14:paraId="47D30F91"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0709105C"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01C5555E" w14:textId="77777777" w:rsidR="00841660" w:rsidRPr="00AD4383" w:rsidRDefault="00841660" w:rsidP="00C04BC4">
            <w:pPr>
              <w:spacing w:line="260" w:lineRule="exact"/>
              <w:jc w:val="right"/>
              <w:rPr>
                <w:rFonts w:ascii="Arial" w:hAnsi="Arial" w:cs="Arial"/>
                <w:sz w:val="16"/>
                <w:szCs w:val="16"/>
              </w:rPr>
            </w:pPr>
          </w:p>
        </w:tc>
      </w:tr>
      <w:tr w:rsidR="00841660" w:rsidRPr="00AD4383" w14:paraId="6F54721D" w14:textId="77777777" w:rsidTr="00C04BC4">
        <w:tc>
          <w:tcPr>
            <w:tcW w:w="1551" w:type="pct"/>
            <w:shd w:val="clear" w:color="auto" w:fill="auto"/>
          </w:tcPr>
          <w:p w14:paraId="6E32791B"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Izvedba investicije -gradnja zunanjih ureditev</w:t>
            </w:r>
          </w:p>
        </w:tc>
        <w:tc>
          <w:tcPr>
            <w:tcW w:w="569" w:type="pct"/>
            <w:shd w:val="clear" w:color="auto" w:fill="auto"/>
          </w:tcPr>
          <w:p w14:paraId="215CEA00"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0489CD9B"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35A1715A"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1.1</w:t>
            </w:r>
            <w:r w:rsidRPr="00AD4383">
              <w:rPr>
                <w:rFonts w:ascii="Arial" w:hAnsi="Arial" w:cs="Arial"/>
                <w:sz w:val="16"/>
                <w:szCs w:val="16"/>
              </w:rPr>
              <w:t>00.000,00</w:t>
            </w:r>
          </w:p>
        </w:tc>
        <w:tc>
          <w:tcPr>
            <w:tcW w:w="706" w:type="pct"/>
            <w:shd w:val="clear" w:color="auto" w:fill="auto"/>
          </w:tcPr>
          <w:p w14:paraId="0D864C76"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605.000,00</w:t>
            </w:r>
          </w:p>
        </w:tc>
        <w:tc>
          <w:tcPr>
            <w:tcW w:w="761" w:type="pct"/>
            <w:shd w:val="clear" w:color="auto" w:fill="auto"/>
          </w:tcPr>
          <w:p w14:paraId="742FF845" w14:textId="77777777" w:rsidR="00841660" w:rsidRPr="00AD4383" w:rsidRDefault="00841660" w:rsidP="00C04BC4">
            <w:pPr>
              <w:spacing w:line="260" w:lineRule="exact"/>
              <w:jc w:val="right"/>
              <w:rPr>
                <w:rFonts w:ascii="Arial" w:hAnsi="Arial" w:cs="Arial"/>
                <w:sz w:val="16"/>
                <w:szCs w:val="16"/>
              </w:rPr>
            </w:pPr>
          </w:p>
        </w:tc>
      </w:tr>
      <w:tr w:rsidR="00841660" w:rsidRPr="00AD4383" w14:paraId="218806F3" w14:textId="77777777" w:rsidTr="00C04BC4">
        <w:tc>
          <w:tcPr>
            <w:tcW w:w="1551" w:type="pct"/>
            <w:shd w:val="clear" w:color="auto" w:fill="auto"/>
          </w:tcPr>
          <w:p w14:paraId="15AAB6E7" w14:textId="77777777" w:rsidR="00841660" w:rsidRPr="00AD4383" w:rsidRDefault="00841660" w:rsidP="00C04BC4">
            <w:pPr>
              <w:spacing w:line="260" w:lineRule="exact"/>
              <w:jc w:val="both"/>
              <w:rPr>
                <w:rFonts w:ascii="Arial" w:hAnsi="Arial" w:cs="Arial"/>
                <w:b/>
                <w:bCs/>
                <w:sz w:val="16"/>
                <w:szCs w:val="16"/>
              </w:rPr>
            </w:pPr>
            <w:r w:rsidRPr="00AD4383">
              <w:rPr>
                <w:rFonts w:ascii="Arial" w:hAnsi="Arial" w:cs="Arial"/>
                <w:b/>
                <w:bCs/>
                <w:sz w:val="16"/>
                <w:szCs w:val="16"/>
              </w:rPr>
              <w:t>Skupaj:</w:t>
            </w:r>
          </w:p>
        </w:tc>
        <w:tc>
          <w:tcPr>
            <w:tcW w:w="569" w:type="pct"/>
            <w:shd w:val="clear" w:color="auto" w:fill="auto"/>
          </w:tcPr>
          <w:p w14:paraId="513772D7" w14:textId="77777777" w:rsidR="00841660" w:rsidRPr="00AD4383" w:rsidRDefault="00841660" w:rsidP="00C04BC4">
            <w:pPr>
              <w:spacing w:line="260" w:lineRule="exact"/>
              <w:jc w:val="right"/>
              <w:rPr>
                <w:rFonts w:ascii="Arial" w:hAnsi="Arial" w:cs="Arial"/>
                <w:b/>
                <w:bCs/>
                <w:sz w:val="16"/>
                <w:szCs w:val="16"/>
              </w:rPr>
            </w:pPr>
          </w:p>
        </w:tc>
        <w:tc>
          <w:tcPr>
            <w:tcW w:w="706" w:type="pct"/>
            <w:shd w:val="clear" w:color="auto" w:fill="auto"/>
          </w:tcPr>
          <w:p w14:paraId="573D816A"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295</w:t>
            </w:r>
            <w:r w:rsidRPr="00AD4383">
              <w:rPr>
                <w:rFonts w:ascii="Arial" w:hAnsi="Arial" w:cs="Arial"/>
                <w:b/>
                <w:bCs/>
                <w:sz w:val="16"/>
                <w:szCs w:val="16"/>
              </w:rPr>
              <w:t>.000,00</w:t>
            </w:r>
          </w:p>
        </w:tc>
        <w:tc>
          <w:tcPr>
            <w:tcW w:w="706" w:type="pct"/>
            <w:shd w:val="clear" w:color="auto" w:fill="auto"/>
          </w:tcPr>
          <w:p w14:paraId="6D9A9B25"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1.1</w:t>
            </w:r>
            <w:r w:rsidRPr="00AD4383">
              <w:rPr>
                <w:rFonts w:ascii="Arial" w:hAnsi="Arial" w:cs="Arial"/>
                <w:b/>
                <w:bCs/>
                <w:sz w:val="16"/>
                <w:szCs w:val="16"/>
              </w:rPr>
              <w:t>00.000,00</w:t>
            </w:r>
          </w:p>
        </w:tc>
        <w:tc>
          <w:tcPr>
            <w:tcW w:w="706" w:type="pct"/>
            <w:shd w:val="clear" w:color="auto" w:fill="auto"/>
          </w:tcPr>
          <w:p w14:paraId="5F3EB9E6"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605.000,00</w:t>
            </w:r>
          </w:p>
        </w:tc>
        <w:tc>
          <w:tcPr>
            <w:tcW w:w="761" w:type="pct"/>
            <w:shd w:val="clear" w:color="auto" w:fill="auto"/>
          </w:tcPr>
          <w:p w14:paraId="046E9648" w14:textId="77777777" w:rsidR="00841660" w:rsidRPr="00AD4383" w:rsidRDefault="00841660" w:rsidP="00C04BC4">
            <w:pPr>
              <w:spacing w:line="260" w:lineRule="exact"/>
              <w:jc w:val="right"/>
              <w:rPr>
                <w:rFonts w:ascii="Arial" w:hAnsi="Arial" w:cs="Arial"/>
                <w:b/>
                <w:bCs/>
                <w:sz w:val="16"/>
                <w:szCs w:val="16"/>
              </w:rPr>
            </w:pPr>
            <w:r w:rsidRPr="00AD4383">
              <w:rPr>
                <w:rFonts w:ascii="Arial" w:hAnsi="Arial" w:cs="Arial"/>
                <w:b/>
                <w:bCs/>
                <w:sz w:val="16"/>
                <w:szCs w:val="16"/>
              </w:rPr>
              <w:t>2.000.000,00</w:t>
            </w:r>
          </w:p>
        </w:tc>
      </w:tr>
      <w:tr w:rsidR="00841660" w:rsidRPr="00AD4383" w14:paraId="01C62E90" w14:textId="77777777" w:rsidTr="00C04BC4">
        <w:tc>
          <w:tcPr>
            <w:tcW w:w="5000" w:type="pct"/>
            <w:gridSpan w:val="6"/>
            <w:shd w:val="clear" w:color="auto" w:fill="A6A6A6" w:themeFill="background1" w:themeFillShade="A6"/>
          </w:tcPr>
          <w:p w14:paraId="7A7F53FE" w14:textId="77777777" w:rsidR="00841660" w:rsidRPr="006E7E6D" w:rsidRDefault="00841660" w:rsidP="00C04BC4">
            <w:pPr>
              <w:pStyle w:val="Odstavekseznama"/>
              <w:numPr>
                <w:ilvl w:val="0"/>
                <w:numId w:val="22"/>
              </w:numPr>
              <w:spacing w:after="200" w:line="260" w:lineRule="exact"/>
              <w:jc w:val="both"/>
              <w:rPr>
                <w:rFonts w:ascii="Arial" w:hAnsi="Arial" w:cs="Arial"/>
                <w:b/>
                <w:sz w:val="16"/>
                <w:szCs w:val="16"/>
              </w:rPr>
            </w:pPr>
            <w:r w:rsidRPr="006E7E6D">
              <w:rPr>
                <w:rFonts w:ascii="Arial" w:hAnsi="Arial" w:cs="Arial"/>
                <w:b/>
                <w:sz w:val="16"/>
                <w:szCs w:val="16"/>
              </w:rPr>
              <w:t>Celovita krajinsk</w:t>
            </w:r>
            <w:r>
              <w:rPr>
                <w:rFonts w:ascii="Arial" w:hAnsi="Arial" w:cs="Arial"/>
                <w:b/>
                <w:sz w:val="16"/>
                <w:szCs w:val="16"/>
              </w:rPr>
              <w:t>o</w:t>
            </w:r>
            <w:r w:rsidRPr="006E7E6D">
              <w:rPr>
                <w:rFonts w:ascii="Arial" w:hAnsi="Arial" w:cs="Arial"/>
                <w:b/>
                <w:sz w:val="16"/>
                <w:szCs w:val="16"/>
              </w:rPr>
              <w:t xml:space="preserve"> arhitekturna ureditev območja kulturnega spomenika dvorec Javornik</w:t>
            </w:r>
          </w:p>
        </w:tc>
      </w:tr>
      <w:tr w:rsidR="00841660" w:rsidRPr="00AD4383" w14:paraId="7FEA44D8" w14:textId="77777777" w:rsidTr="00C04BC4">
        <w:tc>
          <w:tcPr>
            <w:tcW w:w="1551" w:type="pct"/>
            <w:shd w:val="clear" w:color="auto" w:fill="D0CECE" w:themeFill="background2" w:themeFillShade="E6"/>
          </w:tcPr>
          <w:p w14:paraId="2AF50462" w14:textId="77777777" w:rsidR="00841660" w:rsidRPr="00AD4383" w:rsidRDefault="00841660" w:rsidP="00C04BC4">
            <w:pPr>
              <w:spacing w:line="260" w:lineRule="exact"/>
              <w:jc w:val="both"/>
              <w:rPr>
                <w:rFonts w:ascii="Arial" w:hAnsi="Arial" w:cs="Arial"/>
                <w:sz w:val="16"/>
                <w:szCs w:val="16"/>
              </w:rPr>
            </w:pPr>
            <w:r>
              <w:rPr>
                <w:rFonts w:ascii="Arial" w:hAnsi="Arial" w:cs="Arial"/>
                <w:sz w:val="16"/>
                <w:szCs w:val="16"/>
              </w:rPr>
              <w:t>Aktivnost</w:t>
            </w:r>
            <w:r w:rsidRPr="00AD4383">
              <w:rPr>
                <w:rFonts w:ascii="Arial" w:hAnsi="Arial" w:cs="Arial"/>
                <w:sz w:val="16"/>
                <w:szCs w:val="16"/>
              </w:rPr>
              <w:t>/leto</w:t>
            </w:r>
          </w:p>
        </w:tc>
        <w:tc>
          <w:tcPr>
            <w:tcW w:w="569" w:type="pct"/>
            <w:shd w:val="clear" w:color="auto" w:fill="D0CECE" w:themeFill="background2" w:themeFillShade="E6"/>
          </w:tcPr>
          <w:p w14:paraId="14B5F4AE"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2025</w:t>
            </w:r>
          </w:p>
        </w:tc>
        <w:tc>
          <w:tcPr>
            <w:tcW w:w="706" w:type="pct"/>
            <w:shd w:val="clear" w:color="auto" w:fill="D0CECE" w:themeFill="background2" w:themeFillShade="E6"/>
          </w:tcPr>
          <w:p w14:paraId="23786FDC"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2026</w:t>
            </w:r>
          </w:p>
        </w:tc>
        <w:tc>
          <w:tcPr>
            <w:tcW w:w="706" w:type="pct"/>
            <w:shd w:val="clear" w:color="auto" w:fill="D0CECE" w:themeFill="background2" w:themeFillShade="E6"/>
          </w:tcPr>
          <w:p w14:paraId="5E680AAF"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2027</w:t>
            </w:r>
          </w:p>
        </w:tc>
        <w:tc>
          <w:tcPr>
            <w:tcW w:w="706" w:type="pct"/>
            <w:shd w:val="clear" w:color="auto" w:fill="D0CECE" w:themeFill="background2" w:themeFillShade="E6"/>
          </w:tcPr>
          <w:p w14:paraId="586ECB84"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2028</w:t>
            </w:r>
          </w:p>
        </w:tc>
        <w:tc>
          <w:tcPr>
            <w:tcW w:w="761" w:type="pct"/>
            <w:shd w:val="clear" w:color="auto" w:fill="D0CECE" w:themeFill="background2" w:themeFillShade="E6"/>
          </w:tcPr>
          <w:p w14:paraId="2D826F08"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Skupaj</w:t>
            </w:r>
          </w:p>
        </w:tc>
      </w:tr>
      <w:tr w:rsidR="00841660" w:rsidRPr="00AD4383" w14:paraId="27A0BCAA" w14:textId="77777777" w:rsidTr="00C04BC4">
        <w:tc>
          <w:tcPr>
            <w:tcW w:w="1551" w:type="pct"/>
            <w:shd w:val="clear" w:color="auto" w:fill="auto"/>
          </w:tcPr>
          <w:p w14:paraId="5960027C"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Projektna naloga</w:t>
            </w:r>
          </w:p>
        </w:tc>
        <w:tc>
          <w:tcPr>
            <w:tcW w:w="569" w:type="pct"/>
            <w:shd w:val="clear" w:color="auto" w:fill="auto"/>
          </w:tcPr>
          <w:p w14:paraId="534C3E2A"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4.000,00</w:t>
            </w:r>
          </w:p>
        </w:tc>
        <w:tc>
          <w:tcPr>
            <w:tcW w:w="706" w:type="pct"/>
            <w:shd w:val="clear" w:color="auto" w:fill="auto"/>
          </w:tcPr>
          <w:p w14:paraId="2EF9B969"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3D4AB70E"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765D599E"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7643F1D0" w14:textId="77777777" w:rsidR="00841660" w:rsidRPr="00AD4383" w:rsidRDefault="00841660" w:rsidP="00C04BC4">
            <w:pPr>
              <w:spacing w:line="260" w:lineRule="exact"/>
              <w:jc w:val="right"/>
              <w:rPr>
                <w:rFonts w:ascii="Arial" w:hAnsi="Arial" w:cs="Arial"/>
                <w:sz w:val="16"/>
                <w:szCs w:val="16"/>
              </w:rPr>
            </w:pPr>
          </w:p>
        </w:tc>
      </w:tr>
      <w:tr w:rsidR="00841660" w:rsidRPr="00AD4383" w14:paraId="3367B1A4" w14:textId="77777777" w:rsidTr="00C04BC4">
        <w:tc>
          <w:tcPr>
            <w:tcW w:w="1551" w:type="pct"/>
            <w:shd w:val="clear" w:color="auto" w:fill="auto"/>
          </w:tcPr>
          <w:p w14:paraId="5C728239"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Idejni projekt z ocenjeno vrednostjo</w:t>
            </w:r>
          </w:p>
        </w:tc>
        <w:tc>
          <w:tcPr>
            <w:tcW w:w="569" w:type="pct"/>
            <w:shd w:val="clear" w:color="auto" w:fill="auto"/>
          </w:tcPr>
          <w:p w14:paraId="2FFAB4F3"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11</w:t>
            </w:r>
            <w:r w:rsidRPr="00AD4383">
              <w:rPr>
                <w:rFonts w:ascii="Arial" w:hAnsi="Arial" w:cs="Arial"/>
                <w:sz w:val="16"/>
                <w:szCs w:val="16"/>
              </w:rPr>
              <w:t>.</w:t>
            </w:r>
            <w:r>
              <w:rPr>
                <w:rFonts w:ascii="Arial" w:hAnsi="Arial" w:cs="Arial"/>
                <w:sz w:val="16"/>
                <w:szCs w:val="16"/>
              </w:rPr>
              <w:t>167</w:t>
            </w:r>
            <w:r w:rsidRPr="00AD4383">
              <w:rPr>
                <w:rFonts w:ascii="Arial" w:hAnsi="Arial" w:cs="Arial"/>
                <w:sz w:val="16"/>
                <w:szCs w:val="16"/>
              </w:rPr>
              <w:t>,</w:t>
            </w:r>
            <w:r>
              <w:rPr>
                <w:rFonts w:ascii="Arial" w:hAnsi="Arial" w:cs="Arial"/>
                <w:sz w:val="16"/>
                <w:szCs w:val="16"/>
              </w:rPr>
              <w:t>50</w:t>
            </w:r>
          </w:p>
        </w:tc>
        <w:tc>
          <w:tcPr>
            <w:tcW w:w="706" w:type="pct"/>
            <w:shd w:val="clear" w:color="auto" w:fill="auto"/>
          </w:tcPr>
          <w:p w14:paraId="3FFCABDD"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5B5A121A" w14:textId="77777777" w:rsidR="00841660" w:rsidRPr="00AD4383" w:rsidRDefault="00841660" w:rsidP="00C04BC4">
            <w:pPr>
              <w:spacing w:line="260" w:lineRule="exact"/>
              <w:jc w:val="right"/>
              <w:rPr>
                <w:rFonts w:ascii="Arial" w:eastAsia="CIDFont+F3" w:hAnsi="Arial" w:cs="Arial"/>
                <w:sz w:val="16"/>
                <w:szCs w:val="16"/>
              </w:rPr>
            </w:pPr>
          </w:p>
        </w:tc>
        <w:tc>
          <w:tcPr>
            <w:tcW w:w="706" w:type="pct"/>
            <w:shd w:val="clear" w:color="auto" w:fill="auto"/>
          </w:tcPr>
          <w:p w14:paraId="297560F7" w14:textId="77777777" w:rsidR="00841660" w:rsidRPr="00AD4383" w:rsidRDefault="00841660" w:rsidP="00C04BC4">
            <w:pPr>
              <w:spacing w:line="260" w:lineRule="exact"/>
              <w:jc w:val="right"/>
              <w:rPr>
                <w:rFonts w:ascii="Arial" w:eastAsia="CIDFont+F3" w:hAnsi="Arial" w:cs="Arial"/>
                <w:sz w:val="16"/>
                <w:szCs w:val="16"/>
              </w:rPr>
            </w:pPr>
          </w:p>
        </w:tc>
        <w:tc>
          <w:tcPr>
            <w:tcW w:w="761" w:type="pct"/>
            <w:shd w:val="clear" w:color="auto" w:fill="auto"/>
          </w:tcPr>
          <w:p w14:paraId="17159E54" w14:textId="77777777" w:rsidR="00841660" w:rsidRPr="00AD4383" w:rsidRDefault="00841660" w:rsidP="00C04BC4">
            <w:pPr>
              <w:spacing w:line="260" w:lineRule="exact"/>
              <w:jc w:val="right"/>
              <w:rPr>
                <w:rFonts w:ascii="Arial" w:hAnsi="Arial" w:cs="Arial"/>
                <w:sz w:val="16"/>
                <w:szCs w:val="16"/>
              </w:rPr>
            </w:pPr>
          </w:p>
        </w:tc>
      </w:tr>
      <w:tr w:rsidR="00841660" w:rsidRPr="00AD4383" w14:paraId="37B27C08" w14:textId="77777777" w:rsidTr="00C04BC4">
        <w:tc>
          <w:tcPr>
            <w:tcW w:w="1551" w:type="pct"/>
            <w:shd w:val="clear" w:color="auto" w:fill="auto"/>
          </w:tcPr>
          <w:p w14:paraId="2C16B21A"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Investicijska dokumentacija</w:t>
            </w:r>
          </w:p>
        </w:tc>
        <w:tc>
          <w:tcPr>
            <w:tcW w:w="569" w:type="pct"/>
            <w:shd w:val="clear" w:color="auto" w:fill="auto"/>
          </w:tcPr>
          <w:p w14:paraId="7DBB5AE5"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3</w:t>
            </w:r>
            <w:r w:rsidRPr="00AD4383">
              <w:rPr>
                <w:rFonts w:ascii="Arial" w:hAnsi="Arial" w:cs="Arial"/>
                <w:sz w:val="16"/>
                <w:szCs w:val="16"/>
              </w:rPr>
              <w:t>.</w:t>
            </w:r>
            <w:r>
              <w:rPr>
                <w:rFonts w:ascii="Arial" w:hAnsi="Arial" w:cs="Arial"/>
                <w:sz w:val="16"/>
                <w:szCs w:val="16"/>
              </w:rPr>
              <w:t>937</w:t>
            </w:r>
            <w:r w:rsidRPr="00AD4383">
              <w:rPr>
                <w:rFonts w:ascii="Arial" w:hAnsi="Arial" w:cs="Arial"/>
                <w:sz w:val="16"/>
                <w:szCs w:val="16"/>
              </w:rPr>
              <w:t>,</w:t>
            </w:r>
            <w:r>
              <w:rPr>
                <w:rFonts w:ascii="Arial" w:hAnsi="Arial" w:cs="Arial"/>
                <w:sz w:val="16"/>
                <w:szCs w:val="16"/>
              </w:rPr>
              <w:t>48</w:t>
            </w:r>
          </w:p>
        </w:tc>
        <w:tc>
          <w:tcPr>
            <w:tcW w:w="706" w:type="pct"/>
            <w:shd w:val="clear" w:color="auto" w:fill="auto"/>
          </w:tcPr>
          <w:p w14:paraId="179B0006"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305CB156" w14:textId="77777777" w:rsidR="00841660" w:rsidRPr="00AD4383" w:rsidRDefault="00841660" w:rsidP="00C04BC4">
            <w:pPr>
              <w:spacing w:line="260" w:lineRule="exact"/>
              <w:jc w:val="right"/>
              <w:rPr>
                <w:rFonts w:ascii="Arial" w:eastAsia="CIDFont+F3" w:hAnsi="Arial" w:cs="Arial"/>
                <w:sz w:val="16"/>
                <w:szCs w:val="16"/>
              </w:rPr>
            </w:pPr>
          </w:p>
        </w:tc>
        <w:tc>
          <w:tcPr>
            <w:tcW w:w="706" w:type="pct"/>
            <w:shd w:val="clear" w:color="auto" w:fill="auto"/>
          </w:tcPr>
          <w:p w14:paraId="6F0BEAD5" w14:textId="77777777" w:rsidR="00841660" w:rsidRPr="00AD4383" w:rsidRDefault="00841660" w:rsidP="00C04BC4">
            <w:pPr>
              <w:spacing w:line="260" w:lineRule="exact"/>
              <w:jc w:val="right"/>
              <w:rPr>
                <w:rFonts w:ascii="Arial" w:eastAsia="CIDFont+F3" w:hAnsi="Arial" w:cs="Arial"/>
                <w:sz w:val="16"/>
                <w:szCs w:val="16"/>
              </w:rPr>
            </w:pPr>
          </w:p>
        </w:tc>
        <w:tc>
          <w:tcPr>
            <w:tcW w:w="761" w:type="pct"/>
            <w:shd w:val="clear" w:color="auto" w:fill="auto"/>
          </w:tcPr>
          <w:p w14:paraId="373CEF3B" w14:textId="77777777" w:rsidR="00841660" w:rsidRPr="00AD4383" w:rsidRDefault="00841660" w:rsidP="00C04BC4">
            <w:pPr>
              <w:spacing w:line="260" w:lineRule="exact"/>
              <w:jc w:val="right"/>
              <w:rPr>
                <w:rFonts w:ascii="Arial" w:hAnsi="Arial" w:cs="Arial"/>
                <w:sz w:val="16"/>
                <w:szCs w:val="16"/>
              </w:rPr>
            </w:pPr>
          </w:p>
        </w:tc>
      </w:tr>
      <w:tr w:rsidR="00841660" w:rsidRPr="00AD4383" w14:paraId="1AAA539C" w14:textId="77777777" w:rsidTr="00C04BC4">
        <w:tc>
          <w:tcPr>
            <w:tcW w:w="1551" w:type="pct"/>
            <w:shd w:val="clear" w:color="auto" w:fill="auto"/>
          </w:tcPr>
          <w:p w14:paraId="554D1154"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Projektna dokumentacija</w:t>
            </w:r>
          </w:p>
        </w:tc>
        <w:tc>
          <w:tcPr>
            <w:tcW w:w="569" w:type="pct"/>
            <w:shd w:val="clear" w:color="auto" w:fill="auto"/>
          </w:tcPr>
          <w:p w14:paraId="089E95DE"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37</w:t>
            </w:r>
            <w:r w:rsidRPr="00AD4383">
              <w:rPr>
                <w:rFonts w:ascii="Arial" w:hAnsi="Arial" w:cs="Arial"/>
                <w:sz w:val="16"/>
                <w:szCs w:val="16"/>
              </w:rPr>
              <w:t>.</w:t>
            </w:r>
            <w:r>
              <w:rPr>
                <w:rFonts w:ascii="Arial" w:hAnsi="Arial" w:cs="Arial"/>
                <w:sz w:val="16"/>
                <w:szCs w:val="16"/>
              </w:rPr>
              <w:t>518</w:t>
            </w:r>
            <w:r w:rsidRPr="00AD4383">
              <w:rPr>
                <w:rFonts w:ascii="Arial" w:hAnsi="Arial" w:cs="Arial"/>
                <w:sz w:val="16"/>
                <w:szCs w:val="16"/>
              </w:rPr>
              <w:t>,</w:t>
            </w:r>
            <w:r>
              <w:rPr>
                <w:rFonts w:ascii="Arial" w:hAnsi="Arial" w:cs="Arial"/>
                <w:sz w:val="16"/>
                <w:szCs w:val="16"/>
              </w:rPr>
              <w:t>49</w:t>
            </w:r>
          </w:p>
        </w:tc>
        <w:tc>
          <w:tcPr>
            <w:tcW w:w="706" w:type="pct"/>
            <w:shd w:val="clear" w:color="auto" w:fill="auto"/>
          </w:tcPr>
          <w:p w14:paraId="46E80AAA"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4EEDEB42"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1867121B"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452E4217" w14:textId="77777777" w:rsidR="00841660" w:rsidRPr="00AD4383" w:rsidRDefault="00841660" w:rsidP="00C04BC4">
            <w:pPr>
              <w:spacing w:line="260" w:lineRule="exact"/>
              <w:jc w:val="right"/>
              <w:rPr>
                <w:rFonts w:ascii="Arial" w:hAnsi="Arial" w:cs="Arial"/>
                <w:sz w:val="16"/>
                <w:szCs w:val="16"/>
              </w:rPr>
            </w:pPr>
          </w:p>
        </w:tc>
      </w:tr>
      <w:tr w:rsidR="00841660" w:rsidRPr="00AD4383" w14:paraId="2FD396F2" w14:textId="77777777" w:rsidTr="00C04BC4">
        <w:tc>
          <w:tcPr>
            <w:tcW w:w="1551" w:type="pct"/>
            <w:shd w:val="clear" w:color="auto" w:fill="auto"/>
          </w:tcPr>
          <w:p w14:paraId="135646B1" w14:textId="77777777" w:rsidR="00841660" w:rsidRPr="00AD4383" w:rsidRDefault="00841660" w:rsidP="00C04BC4">
            <w:pPr>
              <w:spacing w:line="260" w:lineRule="exact"/>
              <w:jc w:val="both"/>
              <w:rPr>
                <w:rFonts w:ascii="Arial" w:hAnsi="Arial" w:cs="Arial"/>
                <w:sz w:val="16"/>
                <w:szCs w:val="16"/>
              </w:rPr>
            </w:pPr>
            <w:r>
              <w:rPr>
                <w:rFonts w:ascii="Arial" w:hAnsi="Arial" w:cs="Arial"/>
                <w:sz w:val="16"/>
                <w:szCs w:val="16"/>
              </w:rPr>
              <w:t>Geodetski posnetek in geološko poročilo</w:t>
            </w:r>
          </w:p>
        </w:tc>
        <w:tc>
          <w:tcPr>
            <w:tcW w:w="569" w:type="pct"/>
            <w:shd w:val="clear" w:color="auto" w:fill="auto"/>
          </w:tcPr>
          <w:p w14:paraId="6FE29E8F" w14:textId="77777777" w:rsidR="00841660" w:rsidRDefault="00841660" w:rsidP="00C04BC4">
            <w:pPr>
              <w:spacing w:line="260" w:lineRule="exact"/>
              <w:jc w:val="right"/>
              <w:rPr>
                <w:rFonts w:ascii="Arial" w:hAnsi="Arial" w:cs="Arial"/>
                <w:sz w:val="16"/>
                <w:szCs w:val="16"/>
              </w:rPr>
            </w:pPr>
            <w:r>
              <w:rPr>
                <w:rFonts w:ascii="Arial" w:hAnsi="Arial" w:cs="Arial"/>
                <w:sz w:val="16"/>
                <w:szCs w:val="16"/>
              </w:rPr>
              <w:t>4.756,53</w:t>
            </w:r>
          </w:p>
        </w:tc>
        <w:tc>
          <w:tcPr>
            <w:tcW w:w="706" w:type="pct"/>
            <w:shd w:val="clear" w:color="auto" w:fill="auto"/>
          </w:tcPr>
          <w:p w14:paraId="63E9BEDF"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194C52A5"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200B516B"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6D3F48AA" w14:textId="77777777" w:rsidR="00841660" w:rsidRPr="00AD4383" w:rsidRDefault="00841660" w:rsidP="00C04BC4">
            <w:pPr>
              <w:spacing w:line="260" w:lineRule="exact"/>
              <w:jc w:val="right"/>
              <w:rPr>
                <w:rFonts w:ascii="Arial" w:hAnsi="Arial" w:cs="Arial"/>
                <w:sz w:val="16"/>
                <w:szCs w:val="16"/>
              </w:rPr>
            </w:pPr>
          </w:p>
        </w:tc>
      </w:tr>
      <w:tr w:rsidR="00841660" w:rsidRPr="00AD4383" w14:paraId="5F936517" w14:textId="77777777" w:rsidTr="00C04BC4">
        <w:tc>
          <w:tcPr>
            <w:tcW w:w="1551" w:type="pct"/>
            <w:shd w:val="clear" w:color="auto" w:fill="auto"/>
          </w:tcPr>
          <w:p w14:paraId="63529F0C"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lastRenderedPageBreak/>
              <w:t>Izvedba investicije -gradnja zunanjih ureditev</w:t>
            </w:r>
          </w:p>
        </w:tc>
        <w:tc>
          <w:tcPr>
            <w:tcW w:w="569" w:type="pct"/>
            <w:shd w:val="clear" w:color="auto" w:fill="auto"/>
          </w:tcPr>
          <w:p w14:paraId="73AC8718"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3CC78799"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435</w:t>
            </w:r>
            <w:r w:rsidRPr="00AD4383">
              <w:rPr>
                <w:rFonts w:ascii="Arial" w:hAnsi="Arial" w:cs="Arial"/>
                <w:sz w:val="16"/>
                <w:szCs w:val="16"/>
              </w:rPr>
              <w:t>.</w:t>
            </w:r>
            <w:r>
              <w:rPr>
                <w:rFonts w:ascii="Arial" w:hAnsi="Arial" w:cs="Arial"/>
                <w:sz w:val="16"/>
                <w:szCs w:val="16"/>
              </w:rPr>
              <w:t>763</w:t>
            </w:r>
            <w:r w:rsidRPr="00AD4383">
              <w:rPr>
                <w:rFonts w:ascii="Arial" w:hAnsi="Arial" w:cs="Arial"/>
                <w:sz w:val="16"/>
                <w:szCs w:val="16"/>
              </w:rPr>
              <w:t>,</w:t>
            </w:r>
            <w:r>
              <w:rPr>
                <w:rFonts w:ascii="Arial" w:hAnsi="Arial" w:cs="Arial"/>
                <w:sz w:val="16"/>
                <w:szCs w:val="16"/>
              </w:rPr>
              <w:t>93</w:t>
            </w:r>
          </w:p>
        </w:tc>
        <w:tc>
          <w:tcPr>
            <w:tcW w:w="706" w:type="pct"/>
            <w:shd w:val="clear" w:color="auto" w:fill="auto"/>
          </w:tcPr>
          <w:p w14:paraId="4DA9D75E"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07B80260"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393FCC75" w14:textId="77777777" w:rsidR="00841660" w:rsidRPr="00AD4383" w:rsidRDefault="00841660" w:rsidP="00C04BC4">
            <w:pPr>
              <w:spacing w:line="260" w:lineRule="exact"/>
              <w:jc w:val="right"/>
              <w:rPr>
                <w:rFonts w:ascii="Arial" w:hAnsi="Arial" w:cs="Arial"/>
                <w:sz w:val="16"/>
                <w:szCs w:val="16"/>
              </w:rPr>
            </w:pPr>
          </w:p>
        </w:tc>
      </w:tr>
      <w:tr w:rsidR="00841660" w:rsidRPr="00AD4383" w14:paraId="2966EF69" w14:textId="77777777" w:rsidTr="00C04BC4">
        <w:tc>
          <w:tcPr>
            <w:tcW w:w="1551" w:type="pct"/>
            <w:shd w:val="clear" w:color="auto" w:fill="auto"/>
          </w:tcPr>
          <w:p w14:paraId="349A1339" w14:textId="77777777" w:rsidR="00841660" w:rsidRPr="00AD4383" w:rsidRDefault="00841660" w:rsidP="00C04BC4">
            <w:pPr>
              <w:spacing w:line="260" w:lineRule="exact"/>
              <w:jc w:val="both"/>
              <w:rPr>
                <w:rFonts w:ascii="Arial" w:hAnsi="Arial" w:cs="Arial"/>
                <w:b/>
                <w:bCs/>
                <w:sz w:val="16"/>
                <w:szCs w:val="16"/>
              </w:rPr>
            </w:pPr>
            <w:r w:rsidRPr="00AD4383">
              <w:rPr>
                <w:rFonts w:ascii="Arial" w:hAnsi="Arial" w:cs="Arial"/>
                <w:b/>
                <w:bCs/>
                <w:sz w:val="16"/>
                <w:szCs w:val="16"/>
              </w:rPr>
              <w:t>Skupaj:</w:t>
            </w:r>
          </w:p>
        </w:tc>
        <w:tc>
          <w:tcPr>
            <w:tcW w:w="569" w:type="pct"/>
            <w:shd w:val="clear" w:color="auto" w:fill="auto"/>
          </w:tcPr>
          <w:p w14:paraId="15E052D1"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61</w:t>
            </w:r>
            <w:r w:rsidRPr="00AD4383">
              <w:rPr>
                <w:rFonts w:ascii="Arial" w:hAnsi="Arial" w:cs="Arial"/>
                <w:b/>
                <w:bCs/>
                <w:sz w:val="16"/>
                <w:szCs w:val="16"/>
              </w:rPr>
              <w:t>.</w:t>
            </w:r>
            <w:r>
              <w:rPr>
                <w:rFonts w:ascii="Arial" w:hAnsi="Arial" w:cs="Arial"/>
                <w:b/>
                <w:bCs/>
                <w:sz w:val="16"/>
                <w:szCs w:val="16"/>
              </w:rPr>
              <w:t>380</w:t>
            </w:r>
            <w:r w:rsidRPr="00AD4383">
              <w:rPr>
                <w:rFonts w:ascii="Arial" w:hAnsi="Arial" w:cs="Arial"/>
                <w:b/>
                <w:bCs/>
                <w:sz w:val="16"/>
                <w:szCs w:val="16"/>
              </w:rPr>
              <w:t>,00</w:t>
            </w:r>
          </w:p>
        </w:tc>
        <w:tc>
          <w:tcPr>
            <w:tcW w:w="706" w:type="pct"/>
            <w:shd w:val="clear" w:color="auto" w:fill="auto"/>
          </w:tcPr>
          <w:p w14:paraId="59D5DEFC"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435</w:t>
            </w:r>
            <w:r w:rsidRPr="00AD4383">
              <w:rPr>
                <w:rFonts w:ascii="Arial" w:hAnsi="Arial" w:cs="Arial"/>
                <w:b/>
                <w:bCs/>
                <w:sz w:val="16"/>
                <w:szCs w:val="16"/>
              </w:rPr>
              <w:t>.</w:t>
            </w:r>
            <w:r>
              <w:rPr>
                <w:rFonts w:ascii="Arial" w:hAnsi="Arial" w:cs="Arial"/>
                <w:b/>
                <w:bCs/>
                <w:sz w:val="16"/>
                <w:szCs w:val="16"/>
              </w:rPr>
              <w:t>763</w:t>
            </w:r>
            <w:r w:rsidRPr="00AD4383">
              <w:rPr>
                <w:rFonts w:ascii="Arial" w:hAnsi="Arial" w:cs="Arial"/>
                <w:b/>
                <w:bCs/>
                <w:sz w:val="16"/>
                <w:szCs w:val="16"/>
              </w:rPr>
              <w:t>,</w:t>
            </w:r>
            <w:r>
              <w:rPr>
                <w:rFonts w:ascii="Arial" w:hAnsi="Arial" w:cs="Arial"/>
                <w:b/>
                <w:bCs/>
                <w:sz w:val="16"/>
                <w:szCs w:val="16"/>
              </w:rPr>
              <w:t>93</w:t>
            </w:r>
          </w:p>
        </w:tc>
        <w:tc>
          <w:tcPr>
            <w:tcW w:w="706" w:type="pct"/>
            <w:shd w:val="clear" w:color="auto" w:fill="auto"/>
          </w:tcPr>
          <w:p w14:paraId="7CD85930" w14:textId="77777777" w:rsidR="00841660" w:rsidRPr="00AD4383" w:rsidRDefault="00841660" w:rsidP="00C04BC4">
            <w:pPr>
              <w:spacing w:line="260" w:lineRule="exact"/>
              <w:jc w:val="right"/>
              <w:rPr>
                <w:rFonts w:ascii="Arial" w:eastAsia="CIDFont+F3" w:hAnsi="Arial" w:cs="Arial"/>
                <w:b/>
                <w:bCs/>
                <w:sz w:val="16"/>
                <w:szCs w:val="16"/>
              </w:rPr>
            </w:pPr>
          </w:p>
        </w:tc>
        <w:tc>
          <w:tcPr>
            <w:tcW w:w="706" w:type="pct"/>
            <w:shd w:val="clear" w:color="auto" w:fill="auto"/>
          </w:tcPr>
          <w:p w14:paraId="12E27902" w14:textId="77777777" w:rsidR="00841660" w:rsidRPr="00AD4383" w:rsidRDefault="00841660" w:rsidP="00C04BC4">
            <w:pPr>
              <w:spacing w:line="260" w:lineRule="exact"/>
              <w:jc w:val="right"/>
              <w:rPr>
                <w:rFonts w:ascii="Arial" w:eastAsia="CIDFont+F3" w:hAnsi="Arial" w:cs="Arial"/>
                <w:b/>
                <w:bCs/>
                <w:sz w:val="16"/>
                <w:szCs w:val="16"/>
              </w:rPr>
            </w:pPr>
          </w:p>
        </w:tc>
        <w:tc>
          <w:tcPr>
            <w:tcW w:w="761" w:type="pct"/>
            <w:shd w:val="clear" w:color="auto" w:fill="auto"/>
          </w:tcPr>
          <w:p w14:paraId="1548EADD"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497</w:t>
            </w:r>
            <w:r w:rsidRPr="00AD4383">
              <w:rPr>
                <w:rFonts w:ascii="Arial" w:hAnsi="Arial" w:cs="Arial"/>
                <w:b/>
                <w:bCs/>
                <w:sz w:val="16"/>
                <w:szCs w:val="16"/>
              </w:rPr>
              <w:t>.</w:t>
            </w:r>
            <w:r>
              <w:rPr>
                <w:rFonts w:ascii="Arial" w:hAnsi="Arial" w:cs="Arial"/>
                <w:b/>
                <w:bCs/>
                <w:sz w:val="16"/>
                <w:szCs w:val="16"/>
              </w:rPr>
              <w:t>143</w:t>
            </w:r>
            <w:r w:rsidRPr="00AD4383">
              <w:rPr>
                <w:rFonts w:ascii="Arial" w:hAnsi="Arial" w:cs="Arial"/>
                <w:b/>
                <w:bCs/>
                <w:sz w:val="16"/>
                <w:szCs w:val="16"/>
              </w:rPr>
              <w:t>,</w:t>
            </w:r>
            <w:r>
              <w:rPr>
                <w:rFonts w:ascii="Arial" w:hAnsi="Arial" w:cs="Arial"/>
                <w:b/>
                <w:bCs/>
                <w:sz w:val="16"/>
                <w:szCs w:val="16"/>
              </w:rPr>
              <w:t>93</w:t>
            </w:r>
          </w:p>
        </w:tc>
      </w:tr>
      <w:tr w:rsidR="00841660" w:rsidRPr="00AD4383" w14:paraId="02E369A3" w14:textId="77777777" w:rsidTr="00C04BC4">
        <w:tc>
          <w:tcPr>
            <w:tcW w:w="5000" w:type="pct"/>
            <w:gridSpan w:val="6"/>
            <w:shd w:val="clear" w:color="auto" w:fill="A6A6A6" w:themeFill="background1" w:themeFillShade="A6"/>
          </w:tcPr>
          <w:p w14:paraId="6CFB61CA" w14:textId="77777777" w:rsidR="00841660" w:rsidRPr="006E7E6D" w:rsidRDefault="00841660" w:rsidP="00C04BC4">
            <w:pPr>
              <w:pStyle w:val="Odstavekseznama"/>
              <w:numPr>
                <w:ilvl w:val="0"/>
                <w:numId w:val="22"/>
              </w:numPr>
              <w:spacing w:after="200" w:line="260" w:lineRule="exact"/>
              <w:rPr>
                <w:rFonts w:ascii="Arial" w:hAnsi="Arial" w:cs="Arial"/>
                <w:b/>
                <w:sz w:val="16"/>
                <w:szCs w:val="16"/>
              </w:rPr>
            </w:pPr>
            <w:r w:rsidRPr="006E7E6D">
              <w:rPr>
                <w:rFonts w:ascii="Arial" w:hAnsi="Arial" w:cs="Arial"/>
                <w:b/>
                <w:sz w:val="16"/>
                <w:szCs w:val="16"/>
              </w:rPr>
              <w:t>Celovita krajinsk</w:t>
            </w:r>
            <w:r>
              <w:rPr>
                <w:rFonts w:ascii="Arial" w:hAnsi="Arial" w:cs="Arial"/>
                <w:b/>
                <w:sz w:val="16"/>
                <w:szCs w:val="16"/>
              </w:rPr>
              <w:t>o</w:t>
            </w:r>
            <w:r w:rsidRPr="006E7E6D">
              <w:rPr>
                <w:rFonts w:ascii="Arial" w:hAnsi="Arial" w:cs="Arial"/>
                <w:b/>
                <w:sz w:val="16"/>
                <w:szCs w:val="16"/>
              </w:rPr>
              <w:t xml:space="preserve"> arhitekturna ureditev območja kulturnega spomenika grad Ptuj</w:t>
            </w:r>
          </w:p>
        </w:tc>
      </w:tr>
      <w:tr w:rsidR="00841660" w:rsidRPr="00AD4383" w14:paraId="628E04E8" w14:textId="77777777" w:rsidTr="00C04BC4">
        <w:tc>
          <w:tcPr>
            <w:tcW w:w="1551" w:type="pct"/>
            <w:shd w:val="clear" w:color="auto" w:fill="D0CECE" w:themeFill="background2" w:themeFillShade="E6"/>
          </w:tcPr>
          <w:p w14:paraId="69585161"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Aktivnost/leto</w:t>
            </w:r>
          </w:p>
        </w:tc>
        <w:tc>
          <w:tcPr>
            <w:tcW w:w="569" w:type="pct"/>
            <w:shd w:val="clear" w:color="auto" w:fill="D0CECE" w:themeFill="background2" w:themeFillShade="E6"/>
          </w:tcPr>
          <w:p w14:paraId="7C36D4CC"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2025</w:t>
            </w:r>
          </w:p>
        </w:tc>
        <w:tc>
          <w:tcPr>
            <w:tcW w:w="706" w:type="pct"/>
            <w:shd w:val="clear" w:color="auto" w:fill="D0CECE" w:themeFill="background2" w:themeFillShade="E6"/>
          </w:tcPr>
          <w:p w14:paraId="5E8E8FCB"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2026</w:t>
            </w:r>
          </w:p>
        </w:tc>
        <w:tc>
          <w:tcPr>
            <w:tcW w:w="706" w:type="pct"/>
            <w:shd w:val="clear" w:color="auto" w:fill="D0CECE" w:themeFill="background2" w:themeFillShade="E6"/>
          </w:tcPr>
          <w:p w14:paraId="1E2F37FD"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2027</w:t>
            </w:r>
          </w:p>
        </w:tc>
        <w:tc>
          <w:tcPr>
            <w:tcW w:w="706" w:type="pct"/>
            <w:shd w:val="clear" w:color="auto" w:fill="D0CECE" w:themeFill="background2" w:themeFillShade="E6"/>
          </w:tcPr>
          <w:p w14:paraId="1483A534"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2028</w:t>
            </w:r>
          </w:p>
        </w:tc>
        <w:tc>
          <w:tcPr>
            <w:tcW w:w="761" w:type="pct"/>
            <w:shd w:val="clear" w:color="auto" w:fill="D0CECE" w:themeFill="background2" w:themeFillShade="E6"/>
          </w:tcPr>
          <w:p w14:paraId="19656986"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Skupaj</w:t>
            </w:r>
          </w:p>
        </w:tc>
      </w:tr>
      <w:tr w:rsidR="00841660" w:rsidRPr="00AD4383" w14:paraId="376EC90D" w14:textId="77777777" w:rsidTr="00C04BC4">
        <w:tc>
          <w:tcPr>
            <w:tcW w:w="1551" w:type="pct"/>
            <w:shd w:val="clear" w:color="auto" w:fill="auto"/>
          </w:tcPr>
          <w:p w14:paraId="7D5F2034"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Projektna naloga</w:t>
            </w:r>
          </w:p>
        </w:tc>
        <w:tc>
          <w:tcPr>
            <w:tcW w:w="569" w:type="pct"/>
            <w:shd w:val="clear" w:color="auto" w:fill="auto"/>
          </w:tcPr>
          <w:p w14:paraId="4563689F"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11B16DD0"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11</w:t>
            </w:r>
            <w:r w:rsidRPr="00AD4383">
              <w:rPr>
                <w:rFonts w:ascii="Arial" w:hAnsi="Arial" w:cs="Arial"/>
                <w:sz w:val="16"/>
                <w:szCs w:val="16"/>
              </w:rPr>
              <w:t>.</w:t>
            </w:r>
            <w:r>
              <w:rPr>
                <w:rFonts w:ascii="Arial" w:hAnsi="Arial" w:cs="Arial"/>
                <w:sz w:val="16"/>
                <w:szCs w:val="16"/>
              </w:rPr>
              <w:t>834</w:t>
            </w:r>
            <w:r w:rsidRPr="00AD4383">
              <w:rPr>
                <w:rFonts w:ascii="Arial" w:hAnsi="Arial" w:cs="Arial"/>
                <w:sz w:val="16"/>
                <w:szCs w:val="16"/>
              </w:rPr>
              <w:t>,00</w:t>
            </w:r>
          </w:p>
        </w:tc>
        <w:tc>
          <w:tcPr>
            <w:tcW w:w="706" w:type="pct"/>
            <w:shd w:val="clear" w:color="auto" w:fill="auto"/>
          </w:tcPr>
          <w:p w14:paraId="5ECE7411"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31479029"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21724286" w14:textId="77777777" w:rsidR="00841660" w:rsidRPr="00AD4383" w:rsidRDefault="00841660" w:rsidP="00C04BC4">
            <w:pPr>
              <w:spacing w:line="260" w:lineRule="exact"/>
              <w:jc w:val="right"/>
              <w:rPr>
                <w:rFonts w:ascii="Arial" w:hAnsi="Arial" w:cs="Arial"/>
                <w:sz w:val="16"/>
                <w:szCs w:val="16"/>
              </w:rPr>
            </w:pPr>
          </w:p>
        </w:tc>
      </w:tr>
      <w:tr w:rsidR="00841660" w:rsidRPr="00AD4383" w14:paraId="0998575C" w14:textId="77777777" w:rsidTr="00C04BC4">
        <w:tc>
          <w:tcPr>
            <w:tcW w:w="1551" w:type="pct"/>
            <w:shd w:val="clear" w:color="auto" w:fill="auto"/>
          </w:tcPr>
          <w:p w14:paraId="3023BE4E"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Idejni projekt z ocenjeno vrednostjo</w:t>
            </w:r>
          </w:p>
        </w:tc>
        <w:tc>
          <w:tcPr>
            <w:tcW w:w="569" w:type="pct"/>
            <w:shd w:val="clear" w:color="auto" w:fill="auto"/>
          </w:tcPr>
          <w:p w14:paraId="66489438"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096B190A"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21</w:t>
            </w:r>
            <w:r w:rsidRPr="00AD4383">
              <w:rPr>
                <w:rFonts w:ascii="Arial" w:hAnsi="Arial" w:cs="Arial"/>
                <w:sz w:val="16"/>
                <w:szCs w:val="16"/>
              </w:rPr>
              <w:t>.</w:t>
            </w:r>
            <w:r>
              <w:rPr>
                <w:rFonts w:ascii="Arial" w:hAnsi="Arial" w:cs="Arial"/>
                <w:sz w:val="16"/>
                <w:szCs w:val="16"/>
              </w:rPr>
              <w:t>472</w:t>
            </w:r>
            <w:r w:rsidRPr="00AD4383">
              <w:rPr>
                <w:rFonts w:ascii="Arial" w:hAnsi="Arial" w:cs="Arial"/>
                <w:sz w:val="16"/>
                <w:szCs w:val="16"/>
              </w:rPr>
              <w:t>,00</w:t>
            </w:r>
          </w:p>
        </w:tc>
        <w:tc>
          <w:tcPr>
            <w:tcW w:w="706" w:type="pct"/>
            <w:shd w:val="clear" w:color="auto" w:fill="auto"/>
          </w:tcPr>
          <w:p w14:paraId="6CAC4F4D"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296B1F6E"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0DA18C84" w14:textId="77777777" w:rsidR="00841660" w:rsidRPr="00AD4383" w:rsidRDefault="00841660" w:rsidP="00C04BC4">
            <w:pPr>
              <w:spacing w:line="260" w:lineRule="exact"/>
              <w:jc w:val="right"/>
              <w:rPr>
                <w:rFonts w:ascii="Arial" w:hAnsi="Arial" w:cs="Arial"/>
                <w:sz w:val="16"/>
                <w:szCs w:val="16"/>
              </w:rPr>
            </w:pPr>
          </w:p>
        </w:tc>
      </w:tr>
      <w:tr w:rsidR="00841660" w:rsidRPr="00AD4383" w14:paraId="305A9E82" w14:textId="77777777" w:rsidTr="00C04BC4">
        <w:tc>
          <w:tcPr>
            <w:tcW w:w="1551" w:type="pct"/>
            <w:shd w:val="clear" w:color="auto" w:fill="auto"/>
          </w:tcPr>
          <w:p w14:paraId="345C08C3"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Investicijska dokumentacija</w:t>
            </w:r>
          </w:p>
        </w:tc>
        <w:tc>
          <w:tcPr>
            <w:tcW w:w="569" w:type="pct"/>
            <w:shd w:val="clear" w:color="auto" w:fill="auto"/>
          </w:tcPr>
          <w:p w14:paraId="49C8FE5A"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3ED2908C"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7</w:t>
            </w:r>
            <w:r w:rsidRPr="00AD4383">
              <w:rPr>
                <w:rFonts w:ascii="Arial" w:hAnsi="Arial" w:cs="Arial"/>
                <w:sz w:val="16"/>
                <w:szCs w:val="16"/>
              </w:rPr>
              <w:t>.</w:t>
            </w:r>
            <w:r>
              <w:rPr>
                <w:rFonts w:ascii="Arial" w:hAnsi="Arial" w:cs="Arial"/>
                <w:sz w:val="16"/>
                <w:szCs w:val="16"/>
              </w:rPr>
              <w:t>320</w:t>
            </w:r>
            <w:r w:rsidRPr="00AD4383">
              <w:rPr>
                <w:rFonts w:ascii="Arial" w:hAnsi="Arial" w:cs="Arial"/>
                <w:sz w:val="16"/>
                <w:szCs w:val="16"/>
              </w:rPr>
              <w:t>,00</w:t>
            </w:r>
          </w:p>
        </w:tc>
        <w:tc>
          <w:tcPr>
            <w:tcW w:w="706" w:type="pct"/>
            <w:shd w:val="clear" w:color="auto" w:fill="auto"/>
          </w:tcPr>
          <w:p w14:paraId="2F001A23"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31F76AEF"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7BCE31D4" w14:textId="77777777" w:rsidR="00841660" w:rsidRPr="00AD4383" w:rsidRDefault="00841660" w:rsidP="00C04BC4">
            <w:pPr>
              <w:spacing w:line="260" w:lineRule="exact"/>
              <w:jc w:val="right"/>
              <w:rPr>
                <w:rFonts w:ascii="Arial" w:hAnsi="Arial" w:cs="Arial"/>
                <w:sz w:val="16"/>
                <w:szCs w:val="16"/>
              </w:rPr>
            </w:pPr>
          </w:p>
        </w:tc>
      </w:tr>
      <w:tr w:rsidR="00841660" w:rsidRPr="00AD4383" w14:paraId="6CE94BBE" w14:textId="77777777" w:rsidTr="00C04BC4">
        <w:tc>
          <w:tcPr>
            <w:tcW w:w="1551" w:type="pct"/>
            <w:shd w:val="clear" w:color="auto" w:fill="auto"/>
          </w:tcPr>
          <w:p w14:paraId="1F7FAAE2"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Projektna dokumentacija, svetovanje</w:t>
            </w:r>
          </w:p>
        </w:tc>
        <w:tc>
          <w:tcPr>
            <w:tcW w:w="569" w:type="pct"/>
            <w:shd w:val="clear" w:color="auto" w:fill="auto"/>
          </w:tcPr>
          <w:p w14:paraId="7FCB68C7"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397FA1D7"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w:t>
            </w:r>
            <w:r>
              <w:rPr>
                <w:rFonts w:ascii="Arial" w:hAnsi="Arial" w:cs="Arial"/>
                <w:sz w:val="16"/>
                <w:szCs w:val="16"/>
              </w:rPr>
              <w:t>7</w:t>
            </w:r>
            <w:r w:rsidRPr="00AD4383">
              <w:rPr>
                <w:rFonts w:ascii="Arial" w:hAnsi="Arial" w:cs="Arial"/>
                <w:sz w:val="16"/>
                <w:szCs w:val="16"/>
              </w:rPr>
              <w:t>.</w:t>
            </w:r>
            <w:r>
              <w:rPr>
                <w:rFonts w:ascii="Arial" w:hAnsi="Arial" w:cs="Arial"/>
                <w:sz w:val="16"/>
                <w:szCs w:val="16"/>
              </w:rPr>
              <w:t>2</w:t>
            </w:r>
            <w:r w:rsidRPr="00AD4383">
              <w:rPr>
                <w:rFonts w:ascii="Arial" w:hAnsi="Arial" w:cs="Arial"/>
                <w:sz w:val="16"/>
                <w:szCs w:val="16"/>
              </w:rPr>
              <w:t>00,00</w:t>
            </w:r>
          </w:p>
        </w:tc>
        <w:tc>
          <w:tcPr>
            <w:tcW w:w="706" w:type="pct"/>
            <w:shd w:val="clear" w:color="auto" w:fill="auto"/>
          </w:tcPr>
          <w:p w14:paraId="70707F35"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26CD06BF"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228895D8" w14:textId="77777777" w:rsidR="00841660" w:rsidRPr="00AD4383" w:rsidRDefault="00841660" w:rsidP="00C04BC4">
            <w:pPr>
              <w:spacing w:line="260" w:lineRule="exact"/>
              <w:jc w:val="right"/>
              <w:rPr>
                <w:rFonts w:ascii="Arial" w:hAnsi="Arial" w:cs="Arial"/>
                <w:sz w:val="16"/>
                <w:szCs w:val="16"/>
              </w:rPr>
            </w:pPr>
          </w:p>
        </w:tc>
      </w:tr>
      <w:tr w:rsidR="00841660" w:rsidRPr="00AD4383" w14:paraId="5074E1B6" w14:textId="77777777" w:rsidTr="00C04BC4">
        <w:tc>
          <w:tcPr>
            <w:tcW w:w="1551" w:type="pct"/>
            <w:shd w:val="clear" w:color="auto" w:fill="auto"/>
          </w:tcPr>
          <w:p w14:paraId="4D0BB4C7"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Izvedba investicije -gradnja zunanjih ureditev</w:t>
            </w:r>
          </w:p>
        </w:tc>
        <w:tc>
          <w:tcPr>
            <w:tcW w:w="569" w:type="pct"/>
            <w:shd w:val="clear" w:color="auto" w:fill="auto"/>
          </w:tcPr>
          <w:p w14:paraId="552320C4"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3FACDD50"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100.000,00</w:t>
            </w:r>
          </w:p>
        </w:tc>
        <w:tc>
          <w:tcPr>
            <w:tcW w:w="706" w:type="pct"/>
            <w:shd w:val="clear" w:color="auto" w:fill="auto"/>
          </w:tcPr>
          <w:p w14:paraId="65B3254B" w14:textId="77777777" w:rsidR="00841660" w:rsidRPr="00AD4383" w:rsidRDefault="00841660" w:rsidP="00C04BC4">
            <w:pPr>
              <w:spacing w:line="260" w:lineRule="exact"/>
              <w:jc w:val="right"/>
              <w:rPr>
                <w:rFonts w:ascii="Arial" w:hAnsi="Arial" w:cs="Arial"/>
                <w:sz w:val="16"/>
                <w:szCs w:val="16"/>
              </w:rPr>
            </w:pPr>
            <w:r>
              <w:rPr>
                <w:rFonts w:ascii="Arial" w:hAnsi="Arial" w:cs="Arial"/>
                <w:sz w:val="16"/>
                <w:szCs w:val="16"/>
              </w:rPr>
              <w:t>2</w:t>
            </w:r>
            <w:r w:rsidRPr="00AD4383">
              <w:rPr>
                <w:rFonts w:ascii="Arial" w:hAnsi="Arial" w:cs="Arial"/>
                <w:sz w:val="16"/>
                <w:szCs w:val="16"/>
              </w:rPr>
              <w:t>.</w:t>
            </w:r>
            <w:r>
              <w:rPr>
                <w:rFonts w:ascii="Arial" w:hAnsi="Arial" w:cs="Arial"/>
                <w:sz w:val="16"/>
                <w:szCs w:val="16"/>
              </w:rPr>
              <w:t>9</w:t>
            </w:r>
            <w:r w:rsidRPr="00AD4383">
              <w:rPr>
                <w:rFonts w:ascii="Arial" w:hAnsi="Arial" w:cs="Arial"/>
                <w:sz w:val="16"/>
                <w:szCs w:val="16"/>
              </w:rPr>
              <w:t>00.000,00</w:t>
            </w:r>
          </w:p>
        </w:tc>
        <w:tc>
          <w:tcPr>
            <w:tcW w:w="706" w:type="pct"/>
            <w:shd w:val="clear" w:color="auto" w:fill="auto"/>
          </w:tcPr>
          <w:p w14:paraId="24AAA948"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1.</w:t>
            </w:r>
            <w:r>
              <w:rPr>
                <w:rFonts w:ascii="Arial" w:hAnsi="Arial" w:cs="Arial"/>
                <w:sz w:val="16"/>
                <w:szCs w:val="16"/>
              </w:rPr>
              <w:t>752</w:t>
            </w:r>
            <w:r w:rsidRPr="00AD4383">
              <w:rPr>
                <w:rFonts w:ascii="Arial" w:hAnsi="Arial" w:cs="Arial"/>
                <w:sz w:val="16"/>
                <w:szCs w:val="16"/>
              </w:rPr>
              <w:t>.</w:t>
            </w:r>
            <w:r>
              <w:rPr>
                <w:rFonts w:ascii="Arial" w:hAnsi="Arial" w:cs="Arial"/>
                <w:sz w:val="16"/>
                <w:szCs w:val="16"/>
              </w:rPr>
              <w:t>174</w:t>
            </w:r>
            <w:r w:rsidRPr="00AD4383">
              <w:rPr>
                <w:rFonts w:ascii="Arial" w:hAnsi="Arial" w:cs="Arial"/>
                <w:sz w:val="16"/>
                <w:szCs w:val="16"/>
              </w:rPr>
              <w:t>,00</w:t>
            </w:r>
          </w:p>
        </w:tc>
        <w:tc>
          <w:tcPr>
            <w:tcW w:w="761" w:type="pct"/>
            <w:shd w:val="clear" w:color="auto" w:fill="auto"/>
          </w:tcPr>
          <w:p w14:paraId="422CEC5F" w14:textId="77777777" w:rsidR="00841660" w:rsidRPr="00AD4383" w:rsidRDefault="00841660" w:rsidP="00C04BC4">
            <w:pPr>
              <w:spacing w:line="260" w:lineRule="exact"/>
              <w:jc w:val="right"/>
              <w:rPr>
                <w:rFonts w:ascii="Arial" w:hAnsi="Arial" w:cs="Arial"/>
                <w:sz w:val="16"/>
                <w:szCs w:val="16"/>
              </w:rPr>
            </w:pPr>
          </w:p>
        </w:tc>
      </w:tr>
      <w:tr w:rsidR="00841660" w:rsidRPr="00AD4383" w14:paraId="32FCAE2D" w14:textId="77777777" w:rsidTr="00C04BC4">
        <w:tc>
          <w:tcPr>
            <w:tcW w:w="1551" w:type="pct"/>
            <w:shd w:val="clear" w:color="auto" w:fill="auto"/>
          </w:tcPr>
          <w:p w14:paraId="2F03DDDB" w14:textId="77777777" w:rsidR="00841660" w:rsidRPr="00AD4383" w:rsidRDefault="00841660" w:rsidP="00C04BC4">
            <w:pPr>
              <w:spacing w:line="260" w:lineRule="exact"/>
              <w:jc w:val="both"/>
              <w:rPr>
                <w:rFonts w:ascii="Arial" w:hAnsi="Arial" w:cs="Arial"/>
                <w:b/>
                <w:bCs/>
                <w:sz w:val="16"/>
                <w:szCs w:val="16"/>
              </w:rPr>
            </w:pPr>
            <w:r w:rsidRPr="00AD4383">
              <w:rPr>
                <w:rFonts w:ascii="Arial" w:hAnsi="Arial" w:cs="Arial"/>
                <w:b/>
                <w:bCs/>
                <w:sz w:val="16"/>
                <w:szCs w:val="16"/>
              </w:rPr>
              <w:t>Skupaj:</w:t>
            </w:r>
          </w:p>
        </w:tc>
        <w:tc>
          <w:tcPr>
            <w:tcW w:w="569" w:type="pct"/>
            <w:shd w:val="clear" w:color="auto" w:fill="auto"/>
          </w:tcPr>
          <w:p w14:paraId="4262F320" w14:textId="77777777" w:rsidR="00841660" w:rsidRPr="00AD4383" w:rsidRDefault="00841660" w:rsidP="00C04BC4">
            <w:pPr>
              <w:spacing w:line="260" w:lineRule="exact"/>
              <w:jc w:val="right"/>
              <w:rPr>
                <w:rFonts w:ascii="Arial" w:hAnsi="Arial" w:cs="Arial"/>
                <w:b/>
                <w:bCs/>
                <w:sz w:val="16"/>
                <w:szCs w:val="16"/>
              </w:rPr>
            </w:pPr>
          </w:p>
        </w:tc>
        <w:tc>
          <w:tcPr>
            <w:tcW w:w="706" w:type="pct"/>
            <w:shd w:val="clear" w:color="auto" w:fill="auto"/>
          </w:tcPr>
          <w:p w14:paraId="6915E0EC"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347</w:t>
            </w:r>
            <w:r w:rsidRPr="00AD4383">
              <w:rPr>
                <w:rFonts w:ascii="Arial" w:hAnsi="Arial" w:cs="Arial"/>
                <w:b/>
                <w:bCs/>
                <w:sz w:val="16"/>
                <w:szCs w:val="16"/>
              </w:rPr>
              <w:t>.</w:t>
            </w:r>
            <w:r>
              <w:rPr>
                <w:rFonts w:ascii="Arial" w:hAnsi="Arial" w:cs="Arial"/>
                <w:b/>
                <w:bCs/>
                <w:sz w:val="16"/>
                <w:szCs w:val="16"/>
              </w:rPr>
              <w:t>826</w:t>
            </w:r>
            <w:r w:rsidRPr="00AD4383">
              <w:rPr>
                <w:rFonts w:ascii="Arial" w:hAnsi="Arial" w:cs="Arial"/>
                <w:b/>
                <w:bCs/>
                <w:sz w:val="16"/>
                <w:szCs w:val="16"/>
              </w:rPr>
              <w:t>,00</w:t>
            </w:r>
          </w:p>
        </w:tc>
        <w:tc>
          <w:tcPr>
            <w:tcW w:w="706" w:type="pct"/>
            <w:shd w:val="clear" w:color="auto" w:fill="auto"/>
          </w:tcPr>
          <w:p w14:paraId="0762B6D3"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2</w:t>
            </w:r>
            <w:r w:rsidRPr="00AD4383">
              <w:rPr>
                <w:rFonts w:ascii="Arial" w:hAnsi="Arial" w:cs="Arial"/>
                <w:b/>
                <w:bCs/>
                <w:sz w:val="16"/>
                <w:szCs w:val="16"/>
              </w:rPr>
              <w:t>.</w:t>
            </w:r>
            <w:r>
              <w:rPr>
                <w:rFonts w:ascii="Arial" w:hAnsi="Arial" w:cs="Arial"/>
                <w:b/>
                <w:bCs/>
                <w:sz w:val="16"/>
                <w:szCs w:val="16"/>
              </w:rPr>
              <w:t>9</w:t>
            </w:r>
            <w:r w:rsidRPr="00AD4383">
              <w:rPr>
                <w:rFonts w:ascii="Arial" w:hAnsi="Arial" w:cs="Arial"/>
                <w:b/>
                <w:bCs/>
                <w:sz w:val="16"/>
                <w:szCs w:val="16"/>
              </w:rPr>
              <w:t>00.000,00</w:t>
            </w:r>
          </w:p>
        </w:tc>
        <w:tc>
          <w:tcPr>
            <w:tcW w:w="706" w:type="pct"/>
            <w:shd w:val="clear" w:color="auto" w:fill="auto"/>
          </w:tcPr>
          <w:p w14:paraId="710C5E25" w14:textId="77777777" w:rsidR="00841660" w:rsidRPr="00AD4383" w:rsidRDefault="00841660" w:rsidP="00C04BC4">
            <w:pPr>
              <w:spacing w:line="260" w:lineRule="exact"/>
              <w:jc w:val="right"/>
              <w:rPr>
                <w:rFonts w:ascii="Arial" w:hAnsi="Arial" w:cs="Arial"/>
                <w:b/>
                <w:bCs/>
                <w:sz w:val="16"/>
                <w:szCs w:val="16"/>
              </w:rPr>
            </w:pPr>
            <w:r w:rsidRPr="00AD4383">
              <w:rPr>
                <w:rFonts w:ascii="Arial" w:hAnsi="Arial" w:cs="Arial"/>
                <w:b/>
                <w:bCs/>
                <w:sz w:val="16"/>
                <w:szCs w:val="16"/>
              </w:rPr>
              <w:t>1.</w:t>
            </w:r>
            <w:r>
              <w:rPr>
                <w:rFonts w:ascii="Arial" w:hAnsi="Arial" w:cs="Arial"/>
                <w:b/>
                <w:bCs/>
                <w:sz w:val="16"/>
                <w:szCs w:val="16"/>
              </w:rPr>
              <w:t>752</w:t>
            </w:r>
            <w:r w:rsidRPr="00AD4383">
              <w:rPr>
                <w:rFonts w:ascii="Arial" w:hAnsi="Arial" w:cs="Arial"/>
                <w:b/>
                <w:bCs/>
                <w:sz w:val="16"/>
                <w:szCs w:val="16"/>
              </w:rPr>
              <w:t>.</w:t>
            </w:r>
            <w:r>
              <w:rPr>
                <w:rFonts w:ascii="Arial" w:hAnsi="Arial" w:cs="Arial"/>
                <w:b/>
                <w:bCs/>
                <w:sz w:val="16"/>
                <w:szCs w:val="16"/>
              </w:rPr>
              <w:t>174</w:t>
            </w:r>
            <w:r w:rsidRPr="00AD4383">
              <w:rPr>
                <w:rFonts w:ascii="Arial" w:hAnsi="Arial" w:cs="Arial"/>
                <w:b/>
                <w:bCs/>
                <w:sz w:val="16"/>
                <w:szCs w:val="16"/>
              </w:rPr>
              <w:t>,00</w:t>
            </w:r>
          </w:p>
        </w:tc>
        <w:tc>
          <w:tcPr>
            <w:tcW w:w="761" w:type="pct"/>
            <w:shd w:val="clear" w:color="auto" w:fill="auto"/>
          </w:tcPr>
          <w:p w14:paraId="028492B4"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5</w:t>
            </w:r>
            <w:r w:rsidRPr="00AD4383">
              <w:rPr>
                <w:rFonts w:ascii="Arial" w:hAnsi="Arial" w:cs="Arial"/>
                <w:b/>
                <w:bCs/>
                <w:sz w:val="16"/>
                <w:szCs w:val="16"/>
              </w:rPr>
              <w:t>.000.000,00</w:t>
            </w:r>
          </w:p>
        </w:tc>
      </w:tr>
      <w:tr w:rsidR="00841660" w:rsidRPr="00AD4383" w14:paraId="3EFC22DD" w14:textId="77777777" w:rsidTr="00C04BC4">
        <w:tc>
          <w:tcPr>
            <w:tcW w:w="5000" w:type="pct"/>
            <w:gridSpan w:val="6"/>
            <w:shd w:val="clear" w:color="auto" w:fill="A6A6A6" w:themeFill="background1" w:themeFillShade="A6"/>
          </w:tcPr>
          <w:p w14:paraId="22B2C354" w14:textId="77777777" w:rsidR="00841660" w:rsidRPr="006E7E6D" w:rsidRDefault="00841660" w:rsidP="00C04BC4">
            <w:pPr>
              <w:pStyle w:val="Odstavekseznama"/>
              <w:numPr>
                <w:ilvl w:val="0"/>
                <w:numId w:val="22"/>
              </w:numPr>
              <w:spacing w:after="200" w:line="260" w:lineRule="exact"/>
              <w:rPr>
                <w:rFonts w:ascii="Arial" w:hAnsi="Arial" w:cs="Arial"/>
                <w:b/>
                <w:bCs/>
                <w:sz w:val="16"/>
                <w:szCs w:val="16"/>
              </w:rPr>
            </w:pPr>
            <w:r w:rsidRPr="006E7E6D">
              <w:rPr>
                <w:rFonts w:ascii="Arial" w:hAnsi="Arial" w:cs="Arial"/>
                <w:b/>
                <w:sz w:val="16"/>
                <w:szCs w:val="16"/>
              </w:rPr>
              <w:t>Celovita krajinsk</w:t>
            </w:r>
            <w:r>
              <w:rPr>
                <w:rFonts w:ascii="Arial" w:hAnsi="Arial" w:cs="Arial"/>
                <w:b/>
                <w:sz w:val="16"/>
                <w:szCs w:val="16"/>
              </w:rPr>
              <w:t>o</w:t>
            </w:r>
            <w:r w:rsidRPr="006E7E6D">
              <w:rPr>
                <w:rFonts w:ascii="Arial" w:hAnsi="Arial" w:cs="Arial"/>
                <w:b/>
                <w:sz w:val="16"/>
                <w:szCs w:val="16"/>
              </w:rPr>
              <w:t xml:space="preserve"> arhitekturna ureditev območja kulturnega spomenika Arboretum Volčji potok</w:t>
            </w:r>
          </w:p>
        </w:tc>
      </w:tr>
      <w:tr w:rsidR="00841660" w:rsidRPr="00AD4383" w14:paraId="54552752" w14:textId="77777777" w:rsidTr="00C04BC4">
        <w:tc>
          <w:tcPr>
            <w:tcW w:w="1551" w:type="pct"/>
            <w:shd w:val="clear" w:color="auto" w:fill="D0CECE" w:themeFill="background2" w:themeFillShade="E6"/>
          </w:tcPr>
          <w:p w14:paraId="69D25EB6" w14:textId="77777777" w:rsidR="00841660" w:rsidRPr="00AD4383" w:rsidRDefault="00841660" w:rsidP="00C04BC4">
            <w:pPr>
              <w:spacing w:line="260" w:lineRule="exact"/>
              <w:jc w:val="both"/>
              <w:rPr>
                <w:rFonts w:ascii="Arial" w:hAnsi="Arial" w:cs="Arial"/>
                <w:sz w:val="16"/>
                <w:szCs w:val="16"/>
              </w:rPr>
            </w:pPr>
            <w:r>
              <w:rPr>
                <w:rFonts w:ascii="Arial" w:hAnsi="Arial" w:cs="Arial"/>
                <w:sz w:val="16"/>
                <w:szCs w:val="16"/>
              </w:rPr>
              <w:t>Aktivnost</w:t>
            </w:r>
            <w:r w:rsidRPr="00AD4383">
              <w:rPr>
                <w:rFonts w:ascii="Arial" w:hAnsi="Arial" w:cs="Arial"/>
                <w:sz w:val="16"/>
                <w:szCs w:val="16"/>
              </w:rPr>
              <w:t>/leto</w:t>
            </w:r>
          </w:p>
        </w:tc>
        <w:tc>
          <w:tcPr>
            <w:tcW w:w="569" w:type="pct"/>
            <w:shd w:val="clear" w:color="auto" w:fill="D0CECE" w:themeFill="background2" w:themeFillShade="E6"/>
          </w:tcPr>
          <w:p w14:paraId="46885192"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2025</w:t>
            </w:r>
          </w:p>
        </w:tc>
        <w:tc>
          <w:tcPr>
            <w:tcW w:w="706" w:type="pct"/>
            <w:shd w:val="clear" w:color="auto" w:fill="D0CECE" w:themeFill="background2" w:themeFillShade="E6"/>
          </w:tcPr>
          <w:p w14:paraId="76AE25A1"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2026</w:t>
            </w:r>
          </w:p>
        </w:tc>
        <w:tc>
          <w:tcPr>
            <w:tcW w:w="706" w:type="pct"/>
            <w:shd w:val="clear" w:color="auto" w:fill="D0CECE" w:themeFill="background2" w:themeFillShade="E6"/>
          </w:tcPr>
          <w:p w14:paraId="11E6784B"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2027</w:t>
            </w:r>
          </w:p>
        </w:tc>
        <w:tc>
          <w:tcPr>
            <w:tcW w:w="706" w:type="pct"/>
            <w:shd w:val="clear" w:color="auto" w:fill="D0CECE" w:themeFill="background2" w:themeFillShade="E6"/>
          </w:tcPr>
          <w:p w14:paraId="51A190D0"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2028</w:t>
            </w:r>
          </w:p>
        </w:tc>
        <w:tc>
          <w:tcPr>
            <w:tcW w:w="761" w:type="pct"/>
            <w:shd w:val="clear" w:color="auto" w:fill="D0CECE" w:themeFill="background2" w:themeFillShade="E6"/>
          </w:tcPr>
          <w:p w14:paraId="3E3D64EA"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Skupaj</w:t>
            </w:r>
          </w:p>
        </w:tc>
      </w:tr>
      <w:tr w:rsidR="00841660" w:rsidRPr="00AD4383" w14:paraId="330BAAA6" w14:textId="77777777" w:rsidTr="00C04BC4">
        <w:tc>
          <w:tcPr>
            <w:tcW w:w="1551" w:type="pct"/>
            <w:shd w:val="clear" w:color="auto" w:fill="auto"/>
          </w:tcPr>
          <w:p w14:paraId="61D2451C"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Projektna naloga</w:t>
            </w:r>
          </w:p>
        </w:tc>
        <w:tc>
          <w:tcPr>
            <w:tcW w:w="569" w:type="pct"/>
            <w:shd w:val="clear" w:color="auto" w:fill="auto"/>
          </w:tcPr>
          <w:p w14:paraId="5AB23895"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02319E2D" w14:textId="77777777" w:rsidR="00841660" w:rsidRPr="00AD4383" w:rsidRDefault="00841660" w:rsidP="00C04BC4">
            <w:pPr>
              <w:spacing w:line="260" w:lineRule="exact"/>
              <w:jc w:val="right"/>
              <w:rPr>
                <w:rFonts w:ascii="Arial" w:hAnsi="Arial" w:cs="Arial"/>
                <w:sz w:val="16"/>
                <w:szCs w:val="16"/>
              </w:rPr>
            </w:pPr>
            <w:r w:rsidRPr="00496E14">
              <w:rPr>
                <w:rFonts w:ascii="Arial" w:hAnsi="Arial" w:cs="Arial"/>
                <w:sz w:val="16"/>
                <w:szCs w:val="16"/>
              </w:rPr>
              <w:t>4.880,00</w:t>
            </w:r>
          </w:p>
        </w:tc>
        <w:tc>
          <w:tcPr>
            <w:tcW w:w="706" w:type="pct"/>
            <w:shd w:val="clear" w:color="auto" w:fill="auto"/>
          </w:tcPr>
          <w:p w14:paraId="448DC2FE"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0D7E6F48"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467FE1F1" w14:textId="77777777" w:rsidR="00841660" w:rsidRPr="00AD4383" w:rsidRDefault="00841660" w:rsidP="00C04BC4">
            <w:pPr>
              <w:spacing w:line="260" w:lineRule="exact"/>
              <w:jc w:val="right"/>
              <w:rPr>
                <w:rFonts w:ascii="Arial" w:hAnsi="Arial" w:cs="Arial"/>
                <w:sz w:val="16"/>
                <w:szCs w:val="16"/>
              </w:rPr>
            </w:pPr>
          </w:p>
        </w:tc>
      </w:tr>
      <w:tr w:rsidR="00841660" w:rsidRPr="00AD4383" w14:paraId="3E9B05AE" w14:textId="77777777" w:rsidTr="00C04BC4">
        <w:tc>
          <w:tcPr>
            <w:tcW w:w="1551" w:type="pct"/>
            <w:shd w:val="clear" w:color="auto" w:fill="auto"/>
          </w:tcPr>
          <w:p w14:paraId="619E82D0"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Idejni projekt z ocenjeno vrednostjo</w:t>
            </w:r>
          </w:p>
        </w:tc>
        <w:tc>
          <w:tcPr>
            <w:tcW w:w="569" w:type="pct"/>
            <w:shd w:val="clear" w:color="auto" w:fill="auto"/>
          </w:tcPr>
          <w:p w14:paraId="190D3D9B"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2C012732" w14:textId="77777777" w:rsidR="00841660" w:rsidRPr="00AD4383" w:rsidRDefault="00841660" w:rsidP="00C04BC4">
            <w:pPr>
              <w:spacing w:line="260" w:lineRule="exact"/>
              <w:jc w:val="right"/>
              <w:rPr>
                <w:rFonts w:ascii="Arial" w:hAnsi="Arial" w:cs="Arial"/>
                <w:sz w:val="16"/>
                <w:szCs w:val="16"/>
              </w:rPr>
            </w:pPr>
            <w:r w:rsidRPr="00496E14">
              <w:rPr>
                <w:rFonts w:ascii="Arial" w:hAnsi="Arial" w:cs="Arial"/>
                <w:sz w:val="16"/>
                <w:szCs w:val="16"/>
              </w:rPr>
              <w:t>2.440,00</w:t>
            </w:r>
          </w:p>
        </w:tc>
        <w:tc>
          <w:tcPr>
            <w:tcW w:w="706" w:type="pct"/>
            <w:shd w:val="clear" w:color="auto" w:fill="auto"/>
          </w:tcPr>
          <w:p w14:paraId="4349725E"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73B56BBE"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11F351EF" w14:textId="77777777" w:rsidR="00841660" w:rsidRPr="00AD4383" w:rsidRDefault="00841660" w:rsidP="00C04BC4">
            <w:pPr>
              <w:spacing w:line="260" w:lineRule="exact"/>
              <w:jc w:val="right"/>
              <w:rPr>
                <w:rFonts w:ascii="Arial" w:hAnsi="Arial" w:cs="Arial"/>
                <w:sz w:val="16"/>
                <w:szCs w:val="16"/>
              </w:rPr>
            </w:pPr>
          </w:p>
        </w:tc>
      </w:tr>
      <w:tr w:rsidR="00841660" w:rsidRPr="00AD4383" w14:paraId="094476CF" w14:textId="77777777" w:rsidTr="00C04BC4">
        <w:tc>
          <w:tcPr>
            <w:tcW w:w="1551" w:type="pct"/>
            <w:shd w:val="clear" w:color="auto" w:fill="auto"/>
          </w:tcPr>
          <w:p w14:paraId="5C35C577"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Investicijska dokumentacija</w:t>
            </w:r>
          </w:p>
        </w:tc>
        <w:tc>
          <w:tcPr>
            <w:tcW w:w="569" w:type="pct"/>
            <w:shd w:val="clear" w:color="auto" w:fill="auto"/>
          </w:tcPr>
          <w:p w14:paraId="15E55D98"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1B445142" w14:textId="77777777" w:rsidR="00841660" w:rsidRPr="00AD4383" w:rsidRDefault="00841660" w:rsidP="00C04BC4">
            <w:pPr>
              <w:spacing w:line="260" w:lineRule="exact"/>
              <w:jc w:val="right"/>
              <w:rPr>
                <w:rFonts w:ascii="Arial" w:hAnsi="Arial" w:cs="Arial"/>
                <w:sz w:val="16"/>
                <w:szCs w:val="16"/>
              </w:rPr>
            </w:pPr>
            <w:r w:rsidRPr="00496E14">
              <w:rPr>
                <w:rFonts w:ascii="Arial" w:hAnsi="Arial" w:cs="Arial"/>
                <w:sz w:val="16"/>
                <w:szCs w:val="16"/>
              </w:rPr>
              <w:t>4.636,00</w:t>
            </w:r>
          </w:p>
        </w:tc>
        <w:tc>
          <w:tcPr>
            <w:tcW w:w="706" w:type="pct"/>
            <w:shd w:val="clear" w:color="auto" w:fill="auto"/>
          </w:tcPr>
          <w:p w14:paraId="26EE1DEE"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17FEFBD8"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2C1052C7" w14:textId="77777777" w:rsidR="00841660" w:rsidRPr="00AD4383" w:rsidRDefault="00841660" w:rsidP="00C04BC4">
            <w:pPr>
              <w:spacing w:line="260" w:lineRule="exact"/>
              <w:jc w:val="right"/>
              <w:rPr>
                <w:rFonts w:ascii="Arial" w:hAnsi="Arial" w:cs="Arial"/>
                <w:sz w:val="16"/>
                <w:szCs w:val="16"/>
              </w:rPr>
            </w:pPr>
          </w:p>
        </w:tc>
      </w:tr>
      <w:tr w:rsidR="00841660" w:rsidRPr="00AD4383" w14:paraId="6392505F" w14:textId="77777777" w:rsidTr="00C04BC4">
        <w:tc>
          <w:tcPr>
            <w:tcW w:w="1551" w:type="pct"/>
            <w:shd w:val="clear" w:color="auto" w:fill="auto"/>
          </w:tcPr>
          <w:p w14:paraId="228EA6DD"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Projektna dokumentacija</w:t>
            </w:r>
          </w:p>
        </w:tc>
        <w:tc>
          <w:tcPr>
            <w:tcW w:w="569" w:type="pct"/>
            <w:shd w:val="clear" w:color="auto" w:fill="auto"/>
          </w:tcPr>
          <w:p w14:paraId="55A42096"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1482EC18"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20</w:t>
            </w:r>
            <w:r>
              <w:rPr>
                <w:rFonts w:ascii="Arial" w:hAnsi="Arial" w:cs="Arial"/>
                <w:sz w:val="16"/>
                <w:szCs w:val="16"/>
              </w:rPr>
              <w:t>8</w:t>
            </w:r>
            <w:r w:rsidRPr="00AD4383">
              <w:rPr>
                <w:rFonts w:ascii="Arial" w:hAnsi="Arial" w:cs="Arial"/>
                <w:sz w:val="16"/>
                <w:szCs w:val="16"/>
              </w:rPr>
              <w:t>.</w:t>
            </w:r>
            <w:r>
              <w:rPr>
                <w:rFonts w:ascii="Arial" w:hAnsi="Arial" w:cs="Arial"/>
                <w:sz w:val="16"/>
                <w:szCs w:val="16"/>
              </w:rPr>
              <w:t>62</w:t>
            </w:r>
            <w:r w:rsidRPr="00AD4383">
              <w:rPr>
                <w:rFonts w:ascii="Arial" w:hAnsi="Arial" w:cs="Arial"/>
                <w:sz w:val="16"/>
                <w:szCs w:val="16"/>
              </w:rPr>
              <w:t>0,00</w:t>
            </w:r>
          </w:p>
        </w:tc>
        <w:tc>
          <w:tcPr>
            <w:tcW w:w="706" w:type="pct"/>
            <w:shd w:val="clear" w:color="auto" w:fill="auto"/>
          </w:tcPr>
          <w:p w14:paraId="7DA800C6" w14:textId="77777777" w:rsidR="00841660" w:rsidRPr="00AD4383" w:rsidRDefault="00841660" w:rsidP="00C04BC4">
            <w:pPr>
              <w:spacing w:line="260" w:lineRule="exact"/>
              <w:jc w:val="right"/>
              <w:rPr>
                <w:rFonts w:ascii="Arial" w:hAnsi="Arial" w:cs="Arial"/>
                <w:sz w:val="16"/>
                <w:szCs w:val="16"/>
              </w:rPr>
            </w:pPr>
            <w:r w:rsidRPr="00496E14">
              <w:rPr>
                <w:rFonts w:ascii="Arial" w:hAnsi="Arial" w:cs="Arial"/>
                <w:sz w:val="16"/>
                <w:szCs w:val="16"/>
              </w:rPr>
              <w:t>195.200,00</w:t>
            </w:r>
          </w:p>
        </w:tc>
        <w:tc>
          <w:tcPr>
            <w:tcW w:w="706" w:type="pct"/>
            <w:shd w:val="clear" w:color="auto" w:fill="auto"/>
          </w:tcPr>
          <w:p w14:paraId="3132A4A4"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7EE2F307" w14:textId="77777777" w:rsidR="00841660" w:rsidRPr="00AD4383" w:rsidRDefault="00841660" w:rsidP="00C04BC4">
            <w:pPr>
              <w:spacing w:line="260" w:lineRule="exact"/>
              <w:jc w:val="right"/>
              <w:rPr>
                <w:rFonts w:ascii="Arial" w:hAnsi="Arial" w:cs="Arial"/>
                <w:sz w:val="16"/>
                <w:szCs w:val="16"/>
              </w:rPr>
            </w:pPr>
          </w:p>
        </w:tc>
      </w:tr>
      <w:tr w:rsidR="00841660" w:rsidRPr="00AD4383" w14:paraId="74F2C694" w14:textId="77777777" w:rsidTr="00C04BC4">
        <w:tc>
          <w:tcPr>
            <w:tcW w:w="1551" w:type="pct"/>
            <w:shd w:val="clear" w:color="auto" w:fill="auto"/>
          </w:tcPr>
          <w:p w14:paraId="7F223E06" w14:textId="77777777" w:rsidR="00841660" w:rsidRPr="00AD4383" w:rsidRDefault="00841660" w:rsidP="00C04BC4">
            <w:pPr>
              <w:spacing w:line="260" w:lineRule="exact"/>
              <w:jc w:val="both"/>
              <w:rPr>
                <w:rFonts w:ascii="Arial" w:hAnsi="Arial" w:cs="Arial"/>
                <w:sz w:val="16"/>
                <w:szCs w:val="16"/>
              </w:rPr>
            </w:pPr>
            <w:r w:rsidRPr="00AD4383">
              <w:rPr>
                <w:rFonts w:ascii="Arial" w:hAnsi="Arial" w:cs="Arial"/>
                <w:sz w:val="16"/>
                <w:szCs w:val="16"/>
              </w:rPr>
              <w:t>Izvedba investicije -gradnja zunanjih ureditev</w:t>
            </w:r>
          </w:p>
        </w:tc>
        <w:tc>
          <w:tcPr>
            <w:tcW w:w="569" w:type="pct"/>
            <w:shd w:val="clear" w:color="auto" w:fill="auto"/>
          </w:tcPr>
          <w:p w14:paraId="5FB27380" w14:textId="77777777" w:rsidR="00841660" w:rsidRPr="00AD4383" w:rsidRDefault="00841660" w:rsidP="00C04BC4">
            <w:pPr>
              <w:spacing w:line="260" w:lineRule="exact"/>
              <w:jc w:val="right"/>
              <w:rPr>
                <w:rFonts w:ascii="Arial" w:hAnsi="Arial" w:cs="Arial"/>
                <w:sz w:val="16"/>
                <w:szCs w:val="16"/>
              </w:rPr>
            </w:pPr>
          </w:p>
        </w:tc>
        <w:tc>
          <w:tcPr>
            <w:tcW w:w="706" w:type="pct"/>
            <w:shd w:val="clear" w:color="auto" w:fill="auto"/>
          </w:tcPr>
          <w:p w14:paraId="5C05D123"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74</w:t>
            </w:r>
            <w:r>
              <w:rPr>
                <w:rFonts w:ascii="Arial" w:hAnsi="Arial" w:cs="Arial"/>
                <w:sz w:val="16"/>
                <w:szCs w:val="16"/>
              </w:rPr>
              <w:t>8</w:t>
            </w:r>
            <w:r w:rsidRPr="00AD4383">
              <w:rPr>
                <w:rFonts w:ascii="Arial" w:hAnsi="Arial" w:cs="Arial"/>
                <w:sz w:val="16"/>
                <w:szCs w:val="16"/>
              </w:rPr>
              <w:t>.</w:t>
            </w:r>
            <w:r>
              <w:rPr>
                <w:rFonts w:ascii="Arial" w:hAnsi="Arial" w:cs="Arial"/>
                <w:sz w:val="16"/>
                <w:szCs w:val="16"/>
              </w:rPr>
              <w:t>470</w:t>
            </w:r>
            <w:r w:rsidRPr="00AD4383">
              <w:rPr>
                <w:rFonts w:ascii="Arial" w:hAnsi="Arial" w:cs="Arial"/>
                <w:sz w:val="16"/>
                <w:szCs w:val="16"/>
              </w:rPr>
              <w:t>,00</w:t>
            </w:r>
          </w:p>
        </w:tc>
        <w:tc>
          <w:tcPr>
            <w:tcW w:w="706" w:type="pct"/>
            <w:shd w:val="clear" w:color="auto" w:fill="auto"/>
          </w:tcPr>
          <w:p w14:paraId="66350B2C" w14:textId="77777777" w:rsidR="00841660" w:rsidRPr="00AD4383" w:rsidRDefault="00841660" w:rsidP="00C04BC4">
            <w:pPr>
              <w:spacing w:line="260" w:lineRule="exact"/>
              <w:jc w:val="right"/>
              <w:rPr>
                <w:rFonts w:ascii="Arial" w:hAnsi="Arial" w:cs="Arial"/>
                <w:sz w:val="16"/>
                <w:szCs w:val="16"/>
              </w:rPr>
            </w:pPr>
            <w:r w:rsidRPr="00AD4383">
              <w:rPr>
                <w:rFonts w:ascii="Arial" w:hAnsi="Arial" w:cs="Arial"/>
                <w:sz w:val="16"/>
                <w:szCs w:val="16"/>
              </w:rPr>
              <w:t>1.</w:t>
            </w:r>
            <w:r>
              <w:rPr>
                <w:rFonts w:ascii="Arial" w:hAnsi="Arial" w:cs="Arial"/>
                <w:sz w:val="16"/>
                <w:szCs w:val="16"/>
              </w:rPr>
              <w:t>347</w:t>
            </w:r>
            <w:r w:rsidRPr="00AD4383">
              <w:rPr>
                <w:rFonts w:ascii="Arial" w:hAnsi="Arial" w:cs="Arial"/>
                <w:sz w:val="16"/>
                <w:szCs w:val="16"/>
              </w:rPr>
              <w:t>.</w:t>
            </w:r>
            <w:r>
              <w:rPr>
                <w:rFonts w:ascii="Arial" w:hAnsi="Arial" w:cs="Arial"/>
                <w:sz w:val="16"/>
                <w:szCs w:val="16"/>
              </w:rPr>
              <w:t>630</w:t>
            </w:r>
            <w:r w:rsidRPr="00AD4383">
              <w:rPr>
                <w:rFonts w:ascii="Arial" w:hAnsi="Arial" w:cs="Arial"/>
                <w:sz w:val="16"/>
                <w:szCs w:val="16"/>
              </w:rPr>
              <w:t>,00</w:t>
            </w:r>
          </w:p>
        </w:tc>
        <w:tc>
          <w:tcPr>
            <w:tcW w:w="706" w:type="pct"/>
            <w:shd w:val="clear" w:color="auto" w:fill="auto"/>
          </w:tcPr>
          <w:p w14:paraId="1BFA8090" w14:textId="77777777" w:rsidR="00841660" w:rsidRPr="00AD4383" w:rsidRDefault="00841660" w:rsidP="00C04BC4">
            <w:pPr>
              <w:spacing w:line="260" w:lineRule="exact"/>
              <w:jc w:val="right"/>
              <w:rPr>
                <w:rFonts w:ascii="Arial" w:hAnsi="Arial" w:cs="Arial"/>
                <w:sz w:val="16"/>
                <w:szCs w:val="16"/>
              </w:rPr>
            </w:pPr>
          </w:p>
        </w:tc>
        <w:tc>
          <w:tcPr>
            <w:tcW w:w="761" w:type="pct"/>
            <w:shd w:val="clear" w:color="auto" w:fill="auto"/>
          </w:tcPr>
          <w:p w14:paraId="7422C52A" w14:textId="77777777" w:rsidR="00841660" w:rsidRPr="00AD4383" w:rsidRDefault="00841660" w:rsidP="00C04BC4">
            <w:pPr>
              <w:spacing w:line="260" w:lineRule="exact"/>
              <w:jc w:val="right"/>
              <w:rPr>
                <w:rFonts w:ascii="Arial" w:hAnsi="Arial" w:cs="Arial"/>
                <w:sz w:val="16"/>
                <w:szCs w:val="16"/>
              </w:rPr>
            </w:pPr>
          </w:p>
        </w:tc>
      </w:tr>
      <w:tr w:rsidR="00841660" w:rsidRPr="00AD4383" w14:paraId="31171302" w14:textId="77777777" w:rsidTr="00C04BC4">
        <w:tc>
          <w:tcPr>
            <w:tcW w:w="1551" w:type="pct"/>
            <w:shd w:val="clear" w:color="auto" w:fill="auto"/>
          </w:tcPr>
          <w:p w14:paraId="20B91261" w14:textId="77777777" w:rsidR="00841660" w:rsidRPr="00AD4383" w:rsidRDefault="00841660" w:rsidP="00C04BC4">
            <w:pPr>
              <w:spacing w:line="260" w:lineRule="exact"/>
              <w:jc w:val="both"/>
              <w:rPr>
                <w:rFonts w:ascii="Arial" w:hAnsi="Arial" w:cs="Arial"/>
                <w:b/>
                <w:bCs/>
                <w:sz w:val="16"/>
                <w:szCs w:val="16"/>
              </w:rPr>
            </w:pPr>
            <w:r w:rsidRPr="00AD4383">
              <w:rPr>
                <w:rFonts w:ascii="Arial" w:hAnsi="Arial" w:cs="Arial"/>
                <w:b/>
                <w:bCs/>
                <w:sz w:val="16"/>
                <w:szCs w:val="16"/>
              </w:rPr>
              <w:t>Skupaj:</w:t>
            </w:r>
          </w:p>
        </w:tc>
        <w:tc>
          <w:tcPr>
            <w:tcW w:w="569" w:type="pct"/>
            <w:shd w:val="clear" w:color="auto" w:fill="auto"/>
          </w:tcPr>
          <w:p w14:paraId="7702DB64" w14:textId="77777777" w:rsidR="00841660" w:rsidRPr="00AD4383" w:rsidRDefault="00841660" w:rsidP="00C04BC4">
            <w:pPr>
              <w:spacing w:line="260" w:lineRule="exact"/>
              <w:jc w:val="right"/>
              <w:rPr>
                <w:rFonts w:ascii="Arial" w:hAnsi="Arial" w:cs="Arial"/>
                <w:b/>
                <w:bCs/>
                <w:sz w:val="16"/>
                <w:szCs w:val="16"/>
              </w:rPr>
            </w:pPr>
          </w:p>
        </w:tc>
        <w:tc>
          <w:tcPr>
            <w:tcW w:w="706" w:type="pct"/>
            <w:shd w:val="clear" w:color="auto" w:fill="auto"/>
          </w:tcPr>
          <w:p w14:paraId="43A78875" w14:textId="77777777" w:rsidR="00841660" w:rsidRPr="00AD4383" w:rsidRDefault="00841660" w:rsidP="00C04BC4">
            <w:pPr>
              <w:spacing w:line="260" w:lineRule="exact"/>
              <w:jc w:val="right"/>
              <w:rPr>
                <w:rFonts w:ascii="Arial" w:hAnsi="Arial" w:cs="Arial"/>
                <w:b/>
                <w:bCs/>
                <w:sz w:val="16"/>
                <w:szCs w:val="16"/>
              </w:rPr>
            </w:pPr>
            <w:r>
              <w:rPr>
                <w:rFonts w:ascii="Arial" w:hAnsi="Arial" w:cs="Arial"/>
                <w:b/>
                <w:bCs/>
                <w:sz w:val="16"/>
                <w:szCs w:val="16"/>
              </w:rPr>
              <w:t>969</w:t>
            </w:r>
            <w:r w:rsidRPr="00AD4383">
              <w:rPr>
                <w:rFonts w:ascii="Arial" w:hAnsi="Arial" w:cs="Arial"/>
                <w:b/>
                <w:bCs/>
                <w:sz w:val="16"/>
                <w:szCs w:val="16"/>
              </w:rPr>
              <w:t>.</w:t>
            </w:r>
            <w:r>
              <w:rPr>
                <w:rFonts w:ascii="Arial" w:hAnsi="Arial" w:cs="Arial"/>
                <w:b/>
                <w:bCs/>
                <w:sz w:val="16"/>
                <w:szCs w:val="16"/>
              </w:rPr>
              <w:t>046</w:t>
            </w:r>
            <w:r w:rsidRPr="00AD4383">
              <w:rPr>
                <w:rFonts w:ascii="Arial" w:hAnsi="Arial" w:cs="Arial"/>
                <w:b/>
                <w:bCs/>
                <w:sz w:val="16"/>
                <w:szCs w:val="16"/>
              </w:rPr>
              <w:t>,00</w:t>
            </w:r>
          </w:p>
        </w:tc>
        <w:tc>
          <w:tcPr>
            <w:tcW w:w="706" w:type="pct"/>
            <w:shd w:val="clear" w:color="auto" w:fill="auto"/>
          </w:tcPr>
          <w:p w14:paraId="0D2AD789" w14:textId="77777777" w:rsidR="00841660" w:rsidRPr="00AD4383" w:rsidRDefault="00841660" w:rsidP="00C04BC4">
            <w:pPr>
              <w:spacing w:line="260" w:lineRule="exact"/>
              <w:jc w:val="right"/>
              <w:rPr>
                <w:rFonts w:ascii="Arial" w:hAnsi="Arial" w:cs="Arial"/>
                <w:b/>
                <w:bCs/>
                <w:sz w:val="16"/>
                <w:szCs w:val="16"/>
              </w:rPr>
            </w:pPr>
            <w:r w:rsidRPr="00AD4383">
              <w:rPr>
                <w:rFonts w:ascii="Arial" w:hAnsi="Arial" w:cs="Arial"/>
                <w:b/>
                <w:bCs/>
                <w:sz w:val="16"/>
                <w:szCs w:val="16"/>
              </w:rPr>
              <w:t>1.</w:t>
            </w:r>
            <w:r>
              <w:rPr>
                <w:rFonts w:ascii="Arial" w:hAnsi="Arial" w:cs="Arial"/>
                <w:b/>
                <w:bCs/>
                <w:sz w:val="16"/>
                <w:szCs w:val="16"/>
              </w:rPr>
              <w:t>542</w:t>
            </w:r>
            <w:r w:rsidRPr="00AD4383">
              <w:rPr>
                <w:rFonts w:ascii="Arial" w:hAnsi="Arial" w:cs="Arial"/>
                <w:b/>
                <w:bCs/>
                <w:sz w:val="16"/>
                <w:szCs w:val="16"/>
              </w:rPr>
              <w:t>.</w:t>
            </w:r>
            <w:r>
              <w:rPr>
                <w:rFonts w:ascii="Arial" w:hAnsi="Arial" w:cs="Arial"/>
                <w:b/>
                <w:bCs/>
                <w:sz w:val="16"/>
                <w:szCs w:val="16"/>
              </w:rPr>
              <w:t>830</w:t>
            </w:r>
            <w:r w:rsidRPr="00AD4383">
              <w:rPr>
                <w:rFonts w:ascii="Arial" w:hAnsi="Arial" w:cs="Arial"/>
                <w:b/>
                <w:bCs/>
                <w:sz w:val="16"/>
                <w:szCs w:val="16"/>
              </w:rPr>
              <w:t>,00</w:t>
            </w:r>
          </w:p>
        </w:tc>
        <w:tc>
          <w:tcPr>
            <w:tcW w:w="706" w:type="pct"/>
            <w:shd w:val="clear" w:color="auto" w:fill="auto"/>
          </w:tcPr>
          <w:p w14:paraId="3F9B4CE1" w14:textId="77777777" w:rsidR="00841660" w:rsidRPr="00AD4383" w:rsidRDefault="00841660" w:rsidP="00C04BC4">
            <w:pPr>
              <w:spacing w:line="260" w:lineRule="exact"/>
              <w:jc w:val="right"/>
              <w:rPr>
                <w:rFonts w:ascii="Arial" w:hAnsi="Arial" w:cs="Arial"/>
                <w:b/>
                <w:bCs/>
                <w:sz w:val="16"/>
                <w:szCs w:val="16"/>
              </w:rPr>
            </w:pPr>
          </w:p>
        </w:tc>
        <w:tc>
          <w:tcPr>
            <w:tcW w:w="761" w:type="pct"/>
            <w:shd w:val="clear" w:color="auto" w:fill="auto"/>
          </w:tcPr>
          <w:p w14:paraId="43E130B9" w14:textId="77777777" w:rsidR="00841660" w:rsidRPr="00AD4383" w:rsidRDefault="00841660" w:rsidP="00C04BC4">
            <w:pPr>
              <w:spacing w:line="260" w:lineRule="exact"/>
              <w:jc w:val="right"/>
              <w:rPr>
                <w:rFonts w:ascii="Arial" w:hAnsi="Arial" w:cs="Arial"/>
                <w:b/>
                <w:bCs/>
                <w:sz w:val="16"/>
                <w:szCs w:val="16"/>
              </w:rPr>
            </w:pPr>
            <w:r w:rsidRPr="00AD4383">
              <w:rPr>
                <w:rFonts w:ascii="Arial" w:hAnsi="Arial" w:cs="Arial"/>
                <w:b/>
                <w:bCs/>
                <w:sz w:val="16"/>
                <w:szCs w:val="16"/>
              </w:rPr>
              <w:t>2.</w:t>
            </w:r>
            <w:r>
              <w:rPr>
                <w:rFonts w:ascii="Arial" w:hAnsi="Arial" w:cs="Arial"/>
                <w:b/>
                <w:bCs/>
                <w:sz w:val="16"/>
                <w:szCs w:val="16"/>
              </w:rPr>
              <w:t>511</w:t>
            </w:r>
            <w:r w:rsidRPr="00AD4383">
              <w:rPr>
                <w:rFonts w:ascii="Arial" w:hAnsi="Arial" w:cs="Arial"/>
                <w:b/>
                <w:bCs/>
                <w:sz w:val="16"/>
                <w:szCs w:val="16"/>
              </w:rPr>
              <w:t>.</w:t>
            </w:r>
            <w:r>
              <w:rPr>
                <w:rFonts w:ascii="Arial" w:hAnsi="Arial" w:cs="Arial"/>
                <w:b/>
                <w:bCs/>
                <w:sz w:val="16"/>
                <w:szCs w:val="16"/>
              </w:rPr>
              <w:t>876</w:t>
            </w:r>
            <w:r w:rsidRPr="00AD4383">
              <w:rPr>
                <w:rFonts w:ascii="Arial" w:hAnsi="Arial" w:cs="Arial"/>
                <w:b/>
                <w:bCs/>
                <w:sz w:val="16"/>
                <w:szCs w:val="16"/>
              </w:rPr>
              <w:t>,00</w:t>
            </w:r>
          </w:p>
        </w:tc>
      </w:tr>
      <w:tr w:rsidR="00841660" w:rsidRPr="00AD4383" w14:paraId="60CF1903" w14:textId="77777777" w:rsidTr="00C04BC4">
        <w:tc>
          <w:tcPr>
            <w:tcW w:w="1551" w:type="pct"/>
            <w:shd w:val="clear" w:color="auto" w:fill="A6A6A6" w:themeFill="background1" w:themeFillShade="A6"/>
            <w:vAlign w:val="center"/>
          </w:tcPr>
          <w:p w14:paraId="5D40F97C" w14:textId="77777777" w:rsidR="00841660" w:rsidRPr="00AD4383" w:rsidRDefault="00841660" w:rsidP="00C04BC4">
            <w:pPr>
              <w:spacing w:line="260" w:lineRule="exact"/>
              <w:rPr>
                <w:rFonts w:ascii="Arial" w:hAnsi="Arial" w:cs="Arial"/>
                <w:b/>
                <w:bCs/>
                <w:sz w:val="16"/>
                <w:szCs w:val="16"/>
              </w:rPr>
            </w:pPr>
            <w:r w:rsidRPr="00AD4383">
              <w:rPr>
                <w:rFonts w:ascii="Arial" w:hAnsi="Arial" w:cs="Arial"/>
                <w:b/>
                <w:bCs/>
                <w:sz w:val="16"/>
                <w:szCs w:val="16"/>
              </w:rPr>
              <w:t>Vsi projekti skupaj:</w:t>
            </w:r>
          </w:p>
        </w:tc>
        <w:tc>
          <w:tcPr>
            <w:tcW w:w="569" w:type="pct"/>
            <w:shd w:val="clear" w:color="auto" w:fill="A6A6A6" w:themeFill="background1" w:themeFillShade="A6"/>
            <w:vAlign w:val="center"/>
          </w:tcPr>
          <w:p w14:paraId="20AFE802" w14:textId="77777777" w:rsidR="00841660" w:rsidRPr="008E43E6" w:rsidRDefault="00841660" w:rsidP="00C04BC4">
            <w:pPr>
              <w:spacing w:line="260" w:lineRule="exact"/>
              <w:jc w:val="right"/>
              <w:rPr>
                <w:rFonts w:ascii="Arial" w:hAnsi="Arial" w:cs="Arial"/>
                <w:b/>
                <w:bCs/>
                <w:sz w:val="16"/>
                <w:szCs w:val="16"/>
              </w:rPr>
            </w:pPr>
            <w:r>
              <w:rPr>
                <w:rFonts w:ascii="Arial" w:hAnsi="Arial" w:cs="Arial"/>
                <w:b/>
                <w:bCs/>
                <w:sz w:val="16"/>
                <w:szCs w:val="16"/>
              </w:rPr>
              <w:t>61.380,00</w:t>
            </w:r>
          </w:p>
        </w:tc>
        <w:tc>
          <w:tcPr>
            <w:tcW w:w="706" w:type="pct"/>
            <w:shd w:val="clear" w:color="auto" w:fill="A6A6A6" w:themeFill="background1" w:themeFillShade="A6"/>
            <w:vAlign w:val="center"/>
          </w:tcPr>
          <w:p w14:paraId="17646607" w14:textId="77777777" w:rsidR="00841660" w:rsidRPr="008E43E6" w:rsidRDefault="00841660" w:rsidP="00C04BC4">
            <w:pPr>
              <w:spacing w:line="260" w:lineRule="exact"/>
              <w:jc w:val="right"/>
              <w:rPr>
                <w:rFonts w:ascii="Arial" w:hAnsi="Arial" w:cs="Arial"/>
                <w:b/>
                <w:bCs/>
                <w:sz w:val="16"/>
                <w:szCs w:val="16"/>
              </w:rPr>
            </w:pPr>
            <w:r w:rsidRPr="008E43E6">
              <w:rPr>
                <w:rFonts w:ascii="Arial" w:hAnsi="Arial" w:cs="Arial"/>
                <w:b/>
                <w:bCs/>
                <w:sz w:val="16"/>
                <w:szCs w:val="16"/>
              </w:rPr>
              <w:t>2.</w:t>
            </w:r>
            <w:r>
              <w:rPr>
                <w:rFonts w:ascii="Arial" w:hAnsi="Arial" w:cs="Arial"/>
                <w:b/>
                <w:bCs/>
                <w:sz w:val="16"/>
                <w:szCs w:val="16"/>
              </w:rPr>
              <w:t>822.635,93</w:t>
            </w:r>
          </w:p>
        </w:tc>
        <w:tc>
          <w:tcPr>
            <w:tcW w:w="706" w:type="pct"/>
            <w:shd w:val="clear" w:color="auto" w:fill="A6A6A6" w:themeFill="background1" w:themeFillShade="A6"/>
            <w:vAlign w:val="center"/>
          </w:tcPr>
          <w:p w14:paraId="01AAD118" w14:textId="77777777" w:rsidR="00841660" w:rsidRPr="008E43E6" w:rsidRDefault="00841660" w:rsidP="00C04BC4">
            <w:pPr>
              <w:spacing w:line="260" w:lineRule="exact"/>
              <w:jc w:val="right"/>
              <w:rPr>
                <w:rFonts w:ascii="Arial" w:hAnsi="Arial" w:cs="Arial"/>
                <w:b/>
                <w:bCs/>
                <w:sz w:val="16"/>
                <w:szCs w:val="16"/>
              </w:rPr>
            </w:pPr>
            <w:r>
              <w:rPr>
                <w:rFonts w:ascii="Arial" w:hAnsi="Arial" w:cs="Arial"/>
                <w:b/>
                <w:bCs/>
                <w:sz w:val="16"/>
                <w:szCs w:val="16"/>
              </w:rPr>
              <w:t>7.542.830,00</w:t>
            </w:r>
          </w:p>
        </w:tc>
        <w:tc>
          <w:tcPr>
            <w:tcW w:w="706" w:type="pct"/>
            <w:shd w:val="clear" w:color="auto" w:fill="A6A6A6" w:themeFill="background1" w:themeFillShade="A6"/>
            <w:vAlign w:val="center"/>
          </w:tcPr>
          <w:p w14:paraId="11244230" w14:textId="77777777" w:rsidR="00841660" w:rsidRPr="008E43E6" w:rsidRDefault="00841660" w:rsidP="00C04BC4">
            <w:pPr>
              <w:spacing w:line="260" w:lineRule="exact"/>
              <w:jc w:val="right"/>
              <w:rPr>
                <w:rFonts w:ascii="Arial" w:hAnsi="Arial" w:cs="Arial"/>
                <w:b/>
                <w:bCs/>
                <w:sz w:val="16"/>
                <w:szCs w:val="16"/>
              </w:rPr>
            </w:pPr>
            <w:r w:rsidRPr="008E43E6">
              <w:rPr>
                <w:rFonts w:ascii="Arial" w:hAnsi="Arial" w:cs="Arial"/>
                <w:b/>
                <w:bCs/>
                <w:sz w:val="16"/>
                <w:szCs w:val="16"/>
              </w:rPr>
              <w:t>6.082.174,00</w:t>
            </w:r>
          </w:p>
        </w:tc>
        <w:tc>
          <w:tcPr>
            <w:tcW w:w="761" w:type="pct"/>
            <w:shd w:val="clear" w:color="auto" w:fill="A6A6A6" w:themeFill="background1" w:themeFillShade="A6"/>
            <w:vAlign w:val="center"/>
          </w:tcPr>
          <w:p w14:paraId="370BF552" w14:textId="77777777" w:rsidR="00841660" w:rsidRPr="008E43E6" w:rsidRDefault="00841660" w:rsidP="00C04BC4">
            <w:pPr>
              <w:spacing w:line="260" w:lineRule="exact"/>
              <w:jc w:val="right"/>
              <w:rPr>
                <w:rFonts w:ascii="Arial" w:hAnsi="Arial" w:cs="Arial"/>
                <w:b/>
                <w:bCs/>
                <w:sz w:val="16"/>
                <w:szCs w:val="16"/>
              </w:rPr>
            </w:pPr>
            <w:r w:rsidRPr="008E43E6">
              <w:rPr>
                <w:rFonts w:ascii="Arial" w:hAnsi="Arial" w:cs="Arial"/>
                <w:b/>
                <w:bCs/>
                <w:sz w:val="16"/>
                <w:szCs w:val="16"/>
              </w:rPr>
              <w:t>1</w:t>
            </w:r>
            <w:r>
              <w:rPr>
                <w:rFonts w:ascii="Arial" w:hAnsi="Arial" w:cs="Arial"/>
                <w:b/>
                <w:bCs/>
                <w:sz w:val="16"/>
                <w:szCs w:val="16"/>
              </w:rPr>
              <w:t>6</w:t>
            </w:r>
            <w:r w:rsidRPr="008E43E6">
              <w:rPr>
                <w:rFonts w:ascii="Arial" w:hAnsi="Arial" w:cs="Arial"/>
                <w:b/>
                <w:bCs/>
                <w:sz w:val="16"/>
                <w:szCs w:val="16"/>
              </w:rPr>
              <w:t>.509.019,93</w:t>
            </w:r>
          </w:p>
        </w:tc>
      </w:tr>
    </w:tbl>
    <w:p w14:paraId="25216422" w14:textId="77777777" w:rsidR="00841660" w:rsidRDefault="00841660" w:rsidP="00841660">
      <w:pPr>
        <w:rPr>
          <w:rFonts w:ascii="Arial" w:hAnsi="Arial" w:cs="Arial"/>
          <w:b/>
        </w:rPr>
      </w:pPr>
    </w:p>
    <w:p w14:paraId="16D3ECE5" w14:textId="77777777" w:rsidR="00841660" w:rsidRDefault="00841660" w:rsidP="00841660">
      <w:pPr>
        <w:rPr>
          <w:rFonts w:ascii="Arial" w:hAnsi="Arial" w:cs="Arial"/>
          <w:b/>
        </w:rPr>
      </w:pPr>
    </w:p>
    <w:p w14:paraId="4AC4FEB8" w14:textId="77777777" w:rsidR="00841660" w:rsidRDefault="00841660" w:rsidP="00841660">
      <w:pPr>
        <w:rPr>
          <w:rFonts w:ascii="Arial" w:hAnsi="Arial" w:cs="Arial"/>
          <w:b/>
          <w:sz w:val="20"/>
          <w:szCs w:val="20"/>
        </w:rPr>
      </w:pPr>
    </w:p>
    <w:p w14:paraId="4C2D6D87" w14:textId="77777777" w:rsidR="00841660" w:rsidRDefault="00841660" w:rsidP="00841660">
      <w:pPr>
        <w:rPr>
          <w:rFonts w:ascii="Arial" w:hAnsi="Arial" w:cs="Arial"/>
          <w:b/>
          <w:sz w:val="20"/>
          <w:szCs w:val="20"/>
        </w:rPr>
      </w:pPr>
    </w:p>
    <w:p w14:paraId="6B39B461" w14:textId="77777777" w:rsidR="00841660" w:rsidRDefault="00841660" w:rsidP="00841660">
      <w:pPr>
        <w:pStyle w:val="podpisi"/>
        <w:rPr>
          <w:rFonts w:cs="Arial"/>
          <w:szCs w:val="20"/>
          <w:lang w:val="sl-SI"/>
        </w:rPr>
      </w:pPr>
      <w:r>
        <w:rPr>
          <w:rFonts w:cs="Arial"/>
          <w:szCs w:val="20"/>
          <w:lang w:val="sl-SI"/>
        </w:rPr>
        <w:t>Pripravil/-a:</w:t>
      </w:r>
    </w:p>
    <w:p w14:paraId="1FC9CC53" w14:textId="77777777" w:rsidR="00841660" w:rsidRDefault="00841660" w:rsidP="00841660">
      <w:pPr>
        <w:pStyle w:val="podpisi"/>
        <w:rPr>
          <w:rFonts w:cs="Arial"/>
          <w:szCs w:val="20"/>
          <w:lang w:val="sl-SI"/>
        </w:rPr>
      </w:pPr>
      <w:r>
        <w:rPr>
          <w:rFonts w:cs="Arial"/>
          <w:szCs w:val="20"/>
          <w:lang w:val="sl-SI"/>
        </w:rPr>
        <w:t>Marko Sraka</w:t>
      </w:r>
      <w:r>
        <w:rPr>
          <w:rFonts w:cs="Arial"/>
          <w:szCs w:val="20"/>
          <w:lang w:val="sl-SI"/>
        </w:rPr>
        <w:tab/>
      </w:r>
      <w:r>
        <w:rPr>
          <w:rFonts w:cs="Arial"/>
          <w:szCs w:val="20"/>
          <w:lang w:val="sl-SI"/>
        </w:rPr>
        <w:tab/>
      </w:r>
      <w:r>
        <w:rPr>
          <w:rFonts w:cs="Arial"/>
          <w:szCs w:val="20"/>
          <w:lang w:val="sl-SI"/>
        </w:rPr>
        <w:tab/>
      </w:r>
      <w:r>
        <w:rPr>
          <w:rFonts w:cs="Arial"/>
          <w:szCs w:val="20"/>
          <w:lang w:val="sl-SI"/>
        </w:rPr>
        <w:tab/>
        <w:t>dr. Asta Vrečko</w:t>
      </w:r>
    </w:p>
    <w:p w14:paraId="1BB052F6" w14:textId="77777777" w:rsidR="00841660" w:rsidRDefault="00841660" w:rsidP="00841660">
      <w:pPr>
        <w:pStyle w:val="podpisi"/>
        <w:rPr>
          <w:rFonts w:cs="Arial"/>
          <w:szCs w:val="20"/>
          <w:lang w:val="sl-SI"/>
        </w:rPr>
      </w:pPr>
      <w:r>
        <w:rPr>
          <w:rFonts w:cs="Arial"/>
          <w:szCs w:val="20"/>
          <w:lang w:val="sl-SI"/>
        </w:rPr>
        <w:t>višji svetovalec</w:t>
      </w:r>
      <w:r>
        <w:rPr>
          <w:rFonts w:cs="Arial"/>
          <w:szCs w:val="20"/>
          <w:lang w:val="sl-SI"/>
        </w:rPr>
        <w:tab/>
      </w:r>
      <w:r>
        <w:rPr>
          <w:rFonts w:cs="Arial"/>
          <w:szCs w:val="20"/>
          <w:lang w:val="sl-SI"/>
        </w:rPr>
        <w:tab/>
      </w:r>
      <w:r>
        <w:rPr>
          <w:rFonts w:cs="Arial"/>
          <w:szCs w:val="20"/>
          <w:lang w:val="sl-SI"/>
        </w:rPr>
        <w:tab/>
      </w:r>
      <w:r>
        <w:rPr>
          <w:rFonts w:cs="Arial"/>
          <w:szCs w:val="20"/>
          <w:lang w:val="sl-SI"/>
        </w:rPr>
        <w:tab/>
        <w:t>ministrica</w:t>
      </w:r>
    </w:p>
    <w:p w14:paraId="566B73CB" w14:textId="77777777" w:rsidR="00841660" w:rsidRDefault="00841660" w:rsidP="00841660">
      <w:pPr>
        <w:rPr>
          <w:rFonts w:ascii="Arial" w:hAnsi="Arial" w:cs="Arial"/>
          <w:sz w:val="20"/>
          <w:szCs w:val="20"/>
        </w:rPr>
      </w:pPr>
    </w:p>
    <w:p w14:paraId="73461713" w14:textId="77777777" w:rsidR="00841660" w:rsidRDefault="00841660" w:rsidP="00841660">
      <w:pPr>
        <w:rPr>
          <w:rFonts w:ascii="Arial" w:hAnsi="Arial" w:cs="Arial"/>
          <w:sz w:val="20"/>
          <w:szCs w:val="20"/>
        </w:rPr>
      </w:pPr>
    </w:p>
    <w:p w14:paraId="07AD32E6" w14:textId="77777777" w:rsidR="002D6DD4" w:rsidRDefault="002D6DD4" w:rsidP="00841660">
      <w:pPr>
        <w:rPr>
          <w:rFonts w:ascii="Arial" w:hAnsi="Arial" w:cs="Arial"/>
          <w:sz w:val="20"/>
          <w:szCs w:val="20"/>
        </w:rPr>
      </w:pPr>
    </w:p>
    <w:p w14:paraId="62F0160E" w14:textId="5CDED177" w:rsidR="00841660" w:rsidRDefault="002D6DD4" w:rsidP="00841660">
      <w:pPr>
        <w:rPr>
          <w:rFonts w:ascii="Arial" w:hAnsi="Arial" w:cs="Arial"/>
          <w:sz w:val="20"/>
          <w:szCs w:val="20"/>
        </w:rPr>
      </w:pPr>
      <w:r>
        <w:rPr>
          <w:rFonts w:ascii="Arial" w:hAnsi="Arial" w:cs="Arial"/>
          <w:sz w:val="20"/>
          <w:szCs w:val="20"/>
        </w:rPr>
        <w:t>Številka: 351-2/2024-3340-</w:t>
      </w:r>
      <w:r w:rsidR="00063BEC">
        <w:rPr>
          <w:rFonts w:ascii="Arial" w:hAnsi="Arial" w:cs="Arial"/>
          <w:sz w:val="20"/>
          <w:szCs w:val="20"/>
        </w:rPr>
        <w:t>10</w:t>
      </w:r>
      <w:r w:rsidR="00E7685B">
        <w:rPr>
          <w:rFonts w:ascii="Arial" w:hAnsi="Arial" w:cs="Arial"/>
          <w:sz w:val="20"/>
          <w:szCs w:val="20"/>
        </w:rPr>
        <w:t>1</w:t>
      </w:r>
    </w:p>
    <w:p w14:paraId="44E9443C" w14:textId="16571FFA" w:rsidR="002D6DD4" w:rsidRPr="002D6DD4" w:rsidRDefault="002D6DD4" w:rsidP="00841660">
      <w:pPr>
        <w:rPr>
          <w:rFonts w:ascii="Arial" w:hAnsi="Arial" w:cs="Arial"/>
          <w:sz w:val="20"/>
          <w:szCs w:val="20"/>
        </w:rPr>
      </w:pPr>
      <w:r>
        <w:rPr>
          <w:rFonts w:ascii="Arial" w:hAnsi="Arial" w:cs="Arial"/>
          <w:sz w:val="20"/>
          <w:szCs w:val="20"/>
        </w:rPr>
        <w:t xml:space="preserve">Datum: </w:t>
      </w:r>
      <w:r w:rsidR="00E7685B">
        <w:rPr>
          <w:rFonts w:ascii="Arial" w:hAnsi="Arial" w:cs="Arial"/>
          <w:sz w:val="20"/>
          <w:szCs w:val="20"/>
        </w:rPr>
        <w:t>20</w:t>
      </w:r>
      <w:r>
        <w:rPr>
          <w:rFonts w:ascii="Arial" w:hAnsi="Arial" w:cs="Arial"/>
          <w:sz w:val="20"/>
          <w:szCs w:val="20"/>
        </w:rPr>
        <w:t>. 3. 2026</w:t>
      </w:r>
    </w:p>
    <w:sectPr w:rsidR="002D6DD4" w:rsidRPr="002D6DD4" w:rsidSect="00E455F9">
      <w:headerReference w:type="first" r:id="rId2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4055" w14:textId="77777777" w:rsidR="00EA5EED" w:rsidRDefault="00EA5EED">
      <w:pPr>
        <w:spacing w:after="0" w:line="240" w:lineRule="auto"/>
      </w:pPr>
      <w:r>
        <w:separator/>
      </w:r>
    </w:p>
  </w:endnote>
  <w:endnote w:type="continuationSeparator" w:id="0">
    <w:p w14:paraId="75099288" w14:textId="77777777" w:rsidR="00EA5EED" w:rsidRDefault="00EA5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88F4" w14:textId="77777777" w:rsidR="00EA5EED" w:rsidRDefault="00EA5EED">
      <w:pPr>
        <w:spacing w:after="0" w:line="240" w:lineRule="auto"/>
      </w:pPr>
      <w:r>
        <w:separator/>
      </w:r>
    </w:p>
  </w:footnote>
  <w:footnote w:type="continuationSeparator" w:id="0">
    <w:p w14:paraId="0DF99083" w14:textId="77777777" w:rsidR="00EA5EED" w:rsidRDefault="00EA5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D46" w14:textId="77777777" w:rsidR="00644E67" w:rsidRPr="00E21FF9" w:rsidRDefault="00644E67"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4053C1A8" w14:textId="77777777" w:rsidR="00644E67" w:rsidRPr="008F3500" w:rsidRDefault="00644E67"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5B5E"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74441D68"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180C"/>
    <w:multiLevelType w:val="hybridMultilevel"/>
    <w:tmpl w:val="AB16E4F4"/>
    <w:lvl w:ilvl="0" w:tplc="90547BD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7FB4DA6"/>
    <w:multiLevelType w:val="hybridMultilevel"/>
    <w:tmpl w:val="087CD7BE"/>
    <w:lvl w:ilvl="0" w:tplc="E7589E6C">
      <w:start w:val="1"/>
      <w:numFmt w:val="bullet"/>
      <w:pStyle w:val="Alineazatevilnotoko"/>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8214A2"/>
    <w:multiLevelType w:val="hybridMultilevel"/>
    <w:tmpl w:val="9B56C90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9330B6"/>
    <w:multiLevelType w:val="hybridMultilevel"/>
    <w:tmpl w:val="603064DA"/>
    <w:lvl w:ilvl="0" w:tplc="33ACCD9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5B1961"/>
    <w:multiLevelType w:val="hybridMultilevel"/>
    <w:tmpl w:val="FD4042A4"/>
    <w:lvl w:ilvl="0" w:tplc="7632B5D6">
      <w:start w:val="2"/>
      <w:numFmt w:val="bullet"/>
      <w:lvlText w:val="-"/>
      <w:lvlJc w:val="left"/>
      <w:pPr>
        <w:ind w:left="360" w:hanging="360"/>
      </w:pPr>
      <w:rPr>
        <w:rFonts w:ascii="Arial" w:eastAsia="Times New Roman" w:hAnsi="Arial" w:cs="Arial"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1C20F91"/>
    <w:multiLevelType w:val="hybridMultilevel"/>
    <w:tmpl w:val="890280B0"/>
    <w:lvl w:ilvl="0" w:tplc="E20C6E94">
      <w:start w:val="1"/>
      <w:numFmt w:val="bullet"/>
      <w:lvlText w:val="-"/>
      <w:lvlJc w:val="left"/>
      <w:pPr>
        <w:ind w:left="720" w:hanging="360"/>
      </w:pPr>
      <w:rPr>
        <w:rFonts w:ascii="Arial" w:eastAsia="Times New Roman" w:hAnsi="Arial" w:cs="Arial"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3978605F"/>
    <w:multiLevelType w:val="hybridMultilevel"/>
    <w:tmpl w:val="C74889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4F1EE6"/>
    <w:multiLevelType w:val="hybridMultilevel"/>
    <w:tmpl w:val="31643D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2680948"/>
    <w:multiLevelType w:val="hybridMultilevel"/>
    <w:tmpl w:val="8FE4B6B6"/>
    <w:lvl w:ilvl="0" w:tplc="4A728A6C">
      <w:numFmt w:val="bullet"/>
      <w:lvlText w:val="-"/>
      <w:lvlJc w:val="left"/>
      <w:pPr>
        <w:ind w:left="396" w:hanging="360"/>
      </w:pPr>
      <w:rPr>
        <w:rFonts w:ascii="Arial" w:eastAsia="Calibri" w:hAnsi="Arial" w:cs="Arial" w:hint="default"/>
      </w:rPr>
    </w:lvl>
    <w:lvl w:ilvl="1" w:tplc="04240003" w:tentative="1">
      <w:start w:val="1"/>
      <w:numFmt w:val="bullet"/>
      <w:lvlText w:val="o"/>
      <w:lvlJc w:val="left"/>
      <w:pPr>
        <w:ind w:left="1116" w:hanging="360"/>
      </w:pPr>
      <w:rPr>
        <w:rFonts w:ascii="Courier New" w:hAnsi="Courier New" w:cs="Courier New" w:hint="default"/>
      </w:rPr>
    </w:lvl>
    <w:lvl w:ilvl="2" w:tplc="04240005" w:tentative="1">
      <w:start w:val="1"/>
      <w:numFmt w:val="bullet"/>
      <w:lvlText w:val=""/>
      <w:lvlJc w:val="left"/>
      <w:pPr>
        <w:ind w:left="1836" w:hanging="360"/>
      </w:pPr>
      <w:rPr>
        <w:rFonts w:ascii="Wingdings" w:hAnsi="Wingdings" w:hint="default"/>
      </w:rPr>
    </w:lvl>
    <w:lvl w:ilvl="3" w:tplc="04240001" w:tentative="1">
      <w:start w:val="1"/>
      <w:numFmt w:val="bullet"/>
      <w:lvlText w:val=""/>
      <w:lvlJc w:val="left"/>
      <w:pPr>
        <w:ind w:left="2556" w:hanging="360"/>
      </w:pPr>
      <w:rPr>
        <w:rFonts w:ascii="Symbol" w:hAnsi="Symbol" w:hint="default"/>
      </w:rPr>
    </w:lvl>
    <w:lvl w:ilvl="4" w:tplc="04240003" w:tentative="1">
      <w:start w:val="1"/>
      <w:numFmt w:val="bullet"/>
      <w:lvlText w:val="o"/>
      <w:lvlJc w:val="left"/>
      <w:pPr>
        <w:ind w:left="3276" w:hanging="360"/>
      </w:pPr>
      <w:rPr>
        <w:rFonts w:ascii="Courier New" w:hAnsi="Courier New" w:cs="Courier New" w:hint="default"/>
      </w:rPr>
    </w:lvl>
    <w:lvl w:ilvl="5" w:tplc="04240005" w:tentative="1">
      <w:start w:val="1"/>
      <w:numFmt w:val="bullet"/>
      <w:lvlText w:val=""/>
      <w:lvlJc w:val="left"/>
      <w:pPr>
        <w:ind w:left="3996" w:hanging="360"/>
      </w:pPr>
      <w:rPr>
        <w:rFonts w:ascii="Wingdings" w:hAnsi="Wingdings" w:hint="default"/>
      </w:rPr>
    </w:lvl>
    <w:lvl w:ilvl="6" w:tplc="04240001" w:tentative="1">
      <w:start w:val="1"/>
      <w:numFmt w:val="bullet"/>
      <w:lvlText w:val=""/>
      <w:lvlJc w:val="left"/>
      <w:pPr>
        <w:ind w:left="4716" w:hanging="360"/>
      </w:pPr>
      <w:rPr>
        <w:rFonts w:ascii="Symbol" w:hAnsi="Symbol" w:hint="default"/>
      </w:rPr>
    </w:lvl>
    <w:lvl w:ilvl="7" w:tplc="04240003" w:tentative="1">
      <w:start w:val="1"/>
      <w:numFmt w:val="bullet"/>
      <w:lvlText w:val="o"/>
      <w:lvlJc w:val="left"/>
      <w:pPr>
        <w:ind w:left="5436" w:hanging="360"/>
      </w:pPr>
      <w:rPr>
        <w:rFonts w:ascii="Courier New" w:hAnsi="Courier New" w:cs="Courier New" w:hint="default"/>
      </w:rPr>
    </w:lvl>
    <w:lvl w:ilvl="8" w:tplc="04240005" w:tentative="1">
      <w:start w:val="1"/>
      <w:numFmt w:val="bullet"/>
      <w:lvlText w:val=""/>
      <w:lvlJc w:val="left"/>
      <w:pPr>
        <w:ind w:left="6156" w:hanging="360"/>
      </w:pPr>
      <w:rPr>
        <w:rFonts w:ascii="Wingdings" w:hAnsi="Wingdings" w:hint="default"/>
      </w:rPr>
    </w:lvl>
  </w:abstractNum>
  <w:abstractNum w:abstractNumId="19" w15:restartNumberingAfterBreak="0">
    <w:nsid w:val="646C53D3"/>
    <w:multiLevelType w:val="multilevel"/>
    <w:tmpl w:val="24BCB7B6"/>
    <w:styleLink w:val="LFO6"/>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CA378BE"/>
    <w:multiLevelType w:val="hybridMultilevel"/>
    <w:tmpl w:val="1F1498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33446471">
    <w:abstractNumId w:val="14"/>
  </w:num>
  <w:num w:numId="2" w16cid:durableId="1231188150">
    <w:abstractNumId w:val="15"/>
  </w:num>
  <w:num w:numId="3" w16cid:durableId="1110275902">
    <w:abstractNumId w:val="10"/>
  </w:num>
  <w:num w:numId="4" w16cid:durableId="1046174589">
    <w:abstractNumId w:val="1"/>
  </w:num>
  <w:num w:numId="5" w16cid:durableId="242689904">
    <w:abstractNumId w:val="11"/>
    <w:lvlOverride w:ilvl="0">
      <w:startOverride w:val="1"/>
    </w:lvlOverride>
  </w:num>
  <w:num w:numId="6" w16cid:durableId="1246256985">
    <w:abstractNumId w:val="3"/>
  </w:num>
  <w:num w:numId="7" w16cid:durableId="1157838665">
    <w:abstractNumId w:val="5"/>
  </w:num>
  <w:num w:numId="8" w16cid:durableId="603616777">
    <w:abstractNumId w:val="16"/>
  </w:num>
  <w:num w:numId="9" w16cid:durableId="20589269">
    <w:abstractNumId w:val="20"/>
  </w:num>
  <w:num w:numId="10" w16cid:durableId="1800563811">
    <w:abstractNumId w:val="22"/>
  </w:num>
  <w:num w:numId="11" w16cid:durableId="794758595">
    <w:abstractNumId w:val="13"/>
  </w:num>
  <w:num w:numId="12" w16cid:durableId="412705499">
    <w:abstractNumId w:val="8"/>
  </w:num>
  <w:num w:numId="13" w16cid:durableId="694502784">
    <w:abstractNumId w:val="9"/>
  </w:num>
  <w:num w:numId="14" w16cid:durableId="242185639">
    <w:abstractNumId w:val="7"/>
  </w:num>
  <w:num w:numId="15" w16cid:durableId="764307997">
    <w:abstractNumId w:val="6"/>
  </w:num>
  <w:num w:numId="16" w16cid:durableId="1305812615">
    <w:abstractNumId w:val="12"/>
  </w:num>
  <w:num w:numId="17" w16cid:durableId="780565481">
    <w:abstractNumId w:val="4"/>
  </w:num>
  <w:num w:numId="18" w16cid:durableId="1149514672">
    <w:abstractNumId w:val="18"/>
  </w:num>
  <w:num w:numId="19" w16cid:durableId="1321539807">
    <w:abstractNumId w:val="2"/>
  </w:num>
  <w:num w:numId="20" w16cid:durableId="726684782">
    <w:abstractNumId w:val="0"/>
  </w:num>
  <w:num w:numId="21" w16cid:durableId="1648704881">
    <w:abstractNumId w:val="17"/>
  </w:num>
  <w:num w:numId="22" w16cid:durableId="376274454">
    <w:abstractNumId w:val="21"/>
  </w:num>
  <w:num w:numId="23" w16cid:durableId="86856380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AD"/>
    <w:rsid w:val="00006542"/>
    <w:rsid w:val="000205D3"/>
    <w:rsid w:val="00046811"/>
    <w:rsid w:val="00063BEC"/>
    <w:rsid w:val="00085EEE"/>
    <w:rsid w:val="00086E28"/>
    <w:rsid w:val="000C287E"/>
    <w:rsid w:val="000D1C23"/>
    <w:rsid w:val="000D6E4A"/>
    <w:rsid w:val="000E47AD"/>
    <w:rsid w:val="00105FDB"/>
    <w:rsid w:val="00106246"/>
    <w:rsid w:val="00107ED0"/>
    <w:rsid w:val="00110B88"/>
    <w:rsid w:val="00131BBC"/>
    <w:rsid w:val="001427DA"/>
    <w:rsid w:val="00157D45"/>
    <w:rsid w:val="001611AF"/>
    <w:rsid w:val="00173F20"/>
    <w:rsid w:val="00186022"/>
    <w:rsid w:val="00196FAF"/>
    <w:rsid w:val="001B0C4B"/>
    <w:rsid w:val="001B223E"/>
    <w:rsid w:val="001C1FE9"/>
    <w:rsid w:val="001D275B"/>
    <w:rsid w:val="001D69E0"/>
    <w:rsid w:val="001E6744"/>
    <w:rsid w:val="00203FC4"/>
    <w:rsid w:val="00214400"/>
    <w:rsid w:val="002238DC"/>
    <w:rsid w:val="00282634"/>
    <w:rsid w:val="00283E6C"/>
    <w:rsid w:val="002914D9"/>
    <w:rsid w:val="002A7713"/>
    <w:rsid w:val="002B239B"/>
    <w:rsid w:val="002B3051"/>
    <w:rsid w:val="002C5AE2"/>
    <w:rsid w:val="002C5DD6"/>
    <w:rsid w:val="002D6DD4"/>
    <w:rsid w:val="002F12CB"/>
    <w:rsid w:val="002F13F7"/>
    <w:rsid w:val="003049A8"/>
    <w:rsid w:val="003068B9"/>
    <w:rsid w:val="00310B0B"/>
    <w:rsid w:val="00320402"/>
    <w:rsid w:val="0032155A"/>
    <w:rsid w:val="0032767D"/>
    <w:rsid w:val="00345B58"/>
    <w:rsid w:val="00345F62"/>
    <w:rsid w:val="00372466"/>
    <w:rsid w:val="003B428F"/>
    <w:rsid w:val="003D489F"/>
    <w:rsid w:val="003F281C"/>
    <w:rsid w:val="00407EA4"/>
    <w:rsid w:val="0042082B"/>
    <w:rsid w:val="00424799"/>
    <w:rsid w:val="00456E4C"/>
    <w:rsid w:val="00457498"/>
    <w:rsid w:val="00462DE7"/>
    <w:rsid w:val="00472136"/>
    <w:rsid w:val="004A2CD1"/>
    <w:rsid w:val="004B0801"/>
    <w:rsid w:val="004B79A1"/>
    <w:rsid w:val="004D569C"/>
    <w:rsid w:val="004E4A50"/>
    <w:rsid w:val="004F27D6"/>
    <w:rsid w:val="004F6CC3"/>
    <w:rsid w:val="00510C89"/>
    <w:rsid w:val="00520A89"/>
    <w:rsid w:val="005346AE"/>
    <w:rsid w:val="005522F0"/>
    <w:rsid w:val="00562C7C"/>
    <w:rsid w:val="005654ED"/>
    <w:rsid w:val="00580808"/>
    <w:rsid w:val="00594B90"/>
    <w:rsid w:val="0059610E"/>
    <w:rsid w:val="005B4049"/>
    <w:rsid w:val="005C5F18"/>
    <w:rsid w:val="005C67BE"/>
    <w:rsid w:val="005E0062"/>
    <w:rsid w:val="005E30AC"/>
    <w:rsid w:val="005F267F"/>
    <w:rsid w:val="005F3DC6"/>
    <w:rsid w:val="005F4C3A"/>
    <w:rsid w:val="00642B87"/>
    <w:rsid w:val="00644E67"/>
    <w:rsid w:val="00684108"/>
    <w:rsid w:val="0068465E"/>
    <w:rsid w:val="006939DB"/>
    <w:rsid w:val="00697AD9"/>
    <w:rsid w:val="006A02C2"/>
    <w:rsid w:val="006A5437"/>
    <w:rsid w:val="006E6FE0"/>
    <w:rsid w:val="006F1292"/>
    <w:rsid w:val="00707490"/>
    <w:rsid w:val="00716E6F"/>
    <w:rsid w:val="00717D84"/>
    <w:rsid w:val="00732C55"/>
    <w:rsid w:val="00734E76"/>
    <w:rsid w:val="00747A21"/>
    <w:rsid w:val="007533E6"/>
    <w:rsid w:val="007548EA"/>
    <w:rsid w:val="00755DBB"/>
    <w:rsid w:val="0077561B"/>
    <w:rsid w:val="007826AC"/>
    <w:rsid w:val="007C0F10"/>
    <w:rsid w:val="007D142A"/>
    <w:rsid w:val="008004EF"/>
    <w:rsid w:val="008164AE"/>
    <w:rsid w:val="00841660"/>
    <w:rsid w:val="00854C9E"/>
    <w:rsid w:val="0088113A"/>
    <w:rsid w:val="008D1B3E"/>
    <w:rsid w:val="008E4146"/>
    <w:rsid w:val="00910641"/>
    <w:rsid w:val="0091603C"/>
    <w:rsid w:val="00955443"/>
    <w:rsid w:val="00956616"/>
    <w:rsid w:val="009A4A5C"/>
    <w:rsid w:val="009D3853"/>
    <w:rsid w:val="009D7B6D"/>
    <w:rsid w:val="009F5358"/>
    <w:rsid w:val="00A04C33"/>
    <w:rsid w:val="00A1010E"/>
    <w:rsid w:val="00A101F0"/>
    <w:rsid w:val="00A12B51"/>
    <w:rsid w:val="00A162C0"/>
    <w:rsid w:val="00A16F0C"/>
    <w:rsid w:val="00A17B9E"/>
    <w:rsid w:val="00A2404D"/>
    <w:rsid w:val="00A24E98"/>
    <w:rsid w:val="00A30B30"/>
    <w:rsid w:val="00A35EA6"/>
    <w:rsid w:val="00A409C1"/>
    <w:rsid w:val="00A5487F"/>
    <w:rsid w:val="00A6022E"/>
    <w:rsid w:val="00AA2491"/>
    <w:rsid w:val="00AA3C9A"/>
    <w:rsid w:val="00AA65A3"/>
    <w:rsid w:val="00AC3F2F"/>
    <w:rsid w:val="00AE36D8"/>
    <w:rsid w:val="00AF53ED"/>
    <w:rsid w:val="00B103A4"/>
    <w:rsid w:val="00B33655"/>
    <w:rsid w:val="00B401BA"/>
    <w:rsid w:val="00B61E75"/>
    <w:rsid w:val="00B755D8"/>
    <w:rsid w:val="00BC76BF"/>
    <w:rsid w:val="00BD69B3"/>
    <w:rsid w:val="00BF29D8"/>
    <w:rsid w:val="00BF5451"/>
    <w:rsid w:val="00C01882"/>
    <w:rsid w:val="00C31E0B"/>
    <w:rsid w:val="00C431DA"/>
    <w:rsid w:val="00C46D10"/>
    <w:rsid w:val="00C5093A"/>
    <w:rsid w:val="00C57778"/>
    <w:rsid w:val="00C61B61"/>
    <w:rsid w:val="00C80CD6"/>
    <w:rsid w:val="00C81C0D"/>
    <w:rsid w:val="00C92124"/>
    <w:rsid w:val="00CA3BA6"/>
    <w:rsid w:val="00CA5013"/>
    <w:rsid w:val="00CA59B8"/>
    <w:rsid w:val="00CA5AA9"/>
    <w:rsid w:val="00CA7196"/>
    <w:rsid w:val="00CC06D2"/>
    <w:rsid w:val="00CD055B"/>
    <w:rsid w:val="00CD1DE7"/>
    <w:rsid w:val="00CD31BF"/>
    <w:rsid w:val="00CD39BF"/>
    <w:rsid w:val="00CE04EA"/>
    <w:rsid w:val="00D202CF"/>
    <w:rsid w:val="00D41914"/>
    <w:rsid w:val="00D41E1E"/>
    <w:rsid w:val="00D720FF"/>
    <w:rsid w:val="00D732F0"/>
    <w:rsid w:val="00D7363A"/>
    <w:rsid w:val="00D73C39"/>
    <w:rsid w:val="00D73D26"/>
    <w:rsid w:val="00D86ADB"/>
    <w:rsid w:val="00D91D69"/>
    <w:rsid w:val="00D92410"/>
    <w:rsid w:val="00D97749"/>
    <w:rsid w:val="00D97DAE"/>
    <w:rsid w:val="00DB5586"/>
    <w:rsid w:val="00DC6089"/>
    <w:rsid w:val="00DE238C"/>
    <w:rsid w:val="00DE7754"/>
    <w:rsid w:val="00DF3371"/>
    <w:rsid w:val="00E125BE"/>
    <w:rsid w:val="00E32E7F"/>
    <w:rsid w:val="00E40C18"/>
    <w:rsid w:val="00E455F9"/>
    <w:rsid w:val="00E457F8"/>
    <w:rsid w:val="00E50904"/>
    <w:rsid w:val="00E62C29"/>
    <w:rsid w:val="00E65518"/>
    <w:rsid w:val="00E753E6"/>
    <w:rsid w:val="00E7685B"/>
    <w:rsid w:val="00E822CC"/>
    <w:rsid w:val="00E930A7"/>
    <w:rsid w:val="00EA5EED"/>
    <w:rsid w:val="00EA721B"/>
    <w:rsid w:val="00EA7688"/>
    <w:rsid w:val="00EB0B7D"/>
    <w:rsid w:val="00EB6BA2"/>
    <w:rsid w:val="00EC28EF"/>
    <w:rsid w:val="00EC5C10"/>
    <w:rsid w:val="00ED649C"/>
    <w:rsid w:val="00EE1566"/>
    <w:rsid w:val="00EE392C"/>
    <w:rsid w:val="00EF5B92"/>
    <w:rsid w:val="00F074ED"/>
    <w:rsid w:val="00F27E70"/>
    <w:rsid w:val="00F365ED"/>
    <w:rsid w:val="00F4001E"/>
    <w:rsid w:val="00F526E0"/>
    <w:rsid w:val="00F52ABA"/>
    <w:rsid w:val="00F6356F"/>
    <w:rsid w:val="00F66639"/>
    <w:rsid w:val="00F706BD"/>
    <w:rsid w:val="00F74A47"/>
    <w:rsid w:val="00F759A7"/>
    <w:rsid w:val="00F80081"/>
    <w:rsid w:val="00F826AE"/>
    <w:rsid w:val="00F84256"/>
    <w:rsid w:val="00F875CF"/>
    <w:rsid w:val="00F926C7"/>
    <w:rsid w:val="00F966DE"/>
    <w:rsid w:val="00FA0B4A"/>
    <w:rsid w:val="00FA2B20"/>
    <w:rsid w:val="00FC31F5"/>
    <w:rsid w:val="00FC4FEB"/>
    <w:rsid w:val="00FD1787"/>
    <w:rsid w:val="00FE4638"/>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A7006"/>
  <w15:chartTrackingRefBased/>
  <w15:docId w15:val="{EDFE098B-891F-4BB5-9103-1A511B82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paragraph" w:styleId="Naslov2">
    <w:name w:val="heading 2"/>
    <w:basedOn w:val="Navaden"/>
    <w:next w:val="Navaden"/>
    <w:link w:val="Naslov2Znak"/>
    <w:unhideWhenUsed/>
    <w:qFormat/>
    <w:rsid w:val="00DC60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nhideWhenUsed/>
    <w:qFormat/>
    <w:rsid w:val="00DC60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slov1"/>
    <w:next w:val="Navaden"/>
    <w:link w:val="Naslov4Znak"/>
    <w:qFormat/>
    <w:rsid w:val="00086E28"/>
    <w:pPr>
      <w:tabs>
        <w:tab w:val="left" w:pos="4680"/>
      </w:tabs>
      <w:spacing w:before="0" w:after="0" w:line="240" w:lineRule="auto"/>
      <w:outlineLvl w:val="3"/>
    </w:pPr>
    <w:rPr>
      <w:rFonts w:ascii="Times New Roman" w:hAnsi="Times New Roman"/>
      <w:bCs/>
      <w:iCs/>
      <w:kern w:val="0"/>
      <w:sz w:val="22"/>
      <w:szCs w:val="24"/>
    </w:rPr>
  </w:style>
  <w:style w:type="paragraph" w:styleId="Naslov5">
    <w:name w:val="heading 5"/>
    <w:basedOn w:val="Navaden"/>
    <w:next w:val="Navaden"/>
    <w:link w:val="Naslov5Znak"/>
    <w:qFormat/>
    <w:rsid w:val="00086E28"/>
    <w:pPr>
      <w:keepNext/>
      <w:spacing w:after="0" w:line="240" w:lineRule="auto"/>
      <w:outlineLvl w:val="4"/>
    </w:pPr>
    <w:rPr>
      <w:rFonts w:ascii="Times New Roman" w:eastAsia="Times New Roman" w:hAnsi="Times New Roman"/>
      <w:b/>
      <w:bCs/>
      <w:sz w:val="24"/>
      <w:szCs w:val="24"/>
      <w:lang w:eastAsia="sl-SI"/>
    </w:rPr>
  </w:style>
  <w:style w:type="paragraph" w:styleId="Naslov6">
    <w:name w:val="heading 6"/>
    <w:basedOn w:val="Navaden"/>
    <w:next w:val="Navaden"/>
    <w:link w:val="Naslov6Znak"/>
    <w:qFormat/>
    <w:rsid w:val="00086E28"/>
    <w:pPr>
      <w:keepNext/>
      <w:spacing w:after="0" w:line="240" w:lineRule="auto"/>
      <w:ind w:right="1321"/>
      <w:outlineLvl w:val="5"/>
    </w:pPr>
    <w:rPr>
      <w:rFonts w:ascii="Arial" w:eastAsia="Times New Roman" w:hAnsi="Arial" w:cs="Arial"/>
      <w:b/>
      <w:sz w:val="24"/>
      <w:szCs w:val="24"/>
      <w:lang w:eastAsia="sl-SI"/>
    </w:rPr>
  </w:style>
  <w:style w:type="paragraph" w:styleId="Naslov7">
    <w:name w:val="heading 7"/>
    <w:basedOn w:val="Navaden"/>
    <w:next w:val="Navaden"/>
    <w:link w:val="Naslov7Znak"/>
    <w:qFormat/>
    <w:rsid w:val="00086E28"/>
    <w:pPr>
      <w:keepNext/>
      <w:spacing w:after="0" w:line="240" w:lineRule="auto"/>
      <w:outlineLvl w:val="6"/>
    </w:pPr>
    <w:rPr>
      <w:rFonts w:ascii="Times New Roman" w:eastAsia="Times New Roman" w:hAnsi="Times New Roman"/>
      <w:i/>
      <w:iCs/>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uiPriority w:val="99"/>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uiPriority w:val="99"/>
    <w:rsid w:val="00AA3C9A"/>
    <w:rPr>
      <w:rFonts w:ascii="Arial" w:eastAsia="Times New Roman" w:hAnsi="Arial"/>
      <w:szCs w:val="24"/>
      <w:lang w:val="en-US" w:eastAsia="en-US"/>
    </w:rPr>
  </w:style>
  <w:style w:type="character" w:customStyle="1" w:styleId="cf01">
    <w:name w:val="cf01"/>
    <w:rsid w:val="00157D45"/>
    <w:rPr>
      <w:rFonts w:ascii="Segoe UI" w:hAnsi="Segoe UI" w:cs="Segoe UI" w:hint="default"/>
      <w:sz w:val="18"/>
      <w:szCs w:val="18"/>
    </w:rPr>
  </w:style>
  <w:style w:type="paragraph" w:customStyle="1" w:styleId="Alineazatevilnotoko">
    <w:name w:val="Alinea za številčno točko"/>
    <w:basedOn w:val="Alineazaodstavkom"/>
    <w:qFormat/>
    <w:rsid w:val="00F706BD"/>
    <w:pPr>
      <w:numPr>
        <w:numId w:val="19"/>
      </w:numPr>
      <w:tabs>
        <w:tab w:val="left" w:pos="540"/>
        <w:tab w:val="left" w:pos="900"/>
      </w:tabs>
      <w:overflowPunct/>
      <w:autoSpaceDE/>
      <w:autoSpaceDN/>
      <w:adjustRightInd/>
      <w:spacing w:line="240" w:lineRule="auto"/>
      <w:textAlignment w:val="auto"/>
    </w:pPr>
    <w:rPr>
      <w:rFonts w:cs="Times New Roman"/>
      <w:sz w:val="20"/>
      <w:szCs w:val="20"/>
    </w:rPr>
  </w:style>
  <w:style w:type="character" w:customStyle="1" w:styleId="Naslov2Znak">
    <w:name w:val="Naslov 2 Znak"/>
    <w:basedOn w:val="Privzetapisavaodstavka"/>
    <w:link w:val="Naslov2"/>
    <w:rsid w:val="00DC6089"/>
    <w:rPr>
      <w:rFonts w:asciiTheme="majorHAnsi" w:eastAsiaTheme="majorEastAsia" w:hAnsiTheme="majorHAnsi" w:cstheme="majorBidi"/>
      <w:color w:val="2F5496" w:themeColor="accent1" w:themeShade="BF"/>
      <w:sz w:val="26"/>
      <w:szCs w:val="26"/>
      <w:lang w:eastAsia="en-US"/>
    </w:rPr>
  </w:style>
  <w:style w:type="character" w:customStyle="1" w:styleId="Naslov3Znak">
    <w:name w:val="Naslov 3 Znak"/>
    <w:basedOn w:val="Privzetapisavaodstavka"/>
    <w:link w:val="Naslov3"/>
    <w:rsid w:val="00DC6089"/>
    <w:rPr>
      <w:rFonts w:asciiTheme="majorHAnsi" w:eastAsiaTheme="majorEastAsia" w:hAnsiTheme="majorHAnsi" w:cstheme="majorBidi"/>
      <w:color w:val="1F3763" w:themeColor="accent1" w:themeShade="7F"/>
      <w:sz w:val="24"/>
      <w:szCs w:val="24"/>
      <w:lang w:eastAsia="en-US"/>
    </w:rPr>
  </w:style>
  <w:style w:type="character" w:customStyle="1" w:styleId="Naslov4Znak">
    <w:name w:val="Naslov 4 Znak"/>
    <w:basedOn w:val="Privzetapisavaodstavka"/>
    <w:link w:val="Naslov4"/>
    <w:rsid w:val="00086E28"/>
    <w:rPr>
      <w:rFonts w:ascii="Times New Roman" w:eastAsia="Times New Roman" w:hAnsi="Times New Roman"/>
      <w:b/>
      <w:bCs/>
      <w:iCs/>
      <w:sz w:val="22"/>
      <w:szCs w:val="24"/>
    </w:rPr>
  </w:style>
  <w:style w:type="character" w:customStyle="1" w:styleId="Naslov5Znak">
    <w:name w:val="Naslov 5 Znak"/>
    <w:basedOn w:val="Privzetapisavaodstavka"/>
    <w:link w:val="Naslov5"/>
    <w:rsid w:val="00086E28"/>
    <w:rPr>
      <w:rFonts w:ascii="Times New Roman" w:eastAsia="Times New Roman" w:hAnsi="Times New Roman"/>
      <w:b/>
      <w:bCs/>
      <w:sz w:val="24"/>
      <w:szCs w:val="24"/>
    </w:rPr>
  </w:style>
  <w:style w:type="character" w:customStyle="1" w:styleId="Naslov6Znak">
    <w:name w:val="Naslov 6 Znak"/>
    <w:basedOn w:val="Privzetapisavaodstavka"/>
    <w:link w:val="Naslov6"/>
    <w:rsid w:val="00086E28"/>
    <w:rPr>
      <w:rFonts w:ascii="Arial" w:eastAsia="Times New Roman" w:hAnsi="Arial" w:cs="Arial"/>
      <w:b/>
      <w:sz w:val="24"/>
      <w:szCs w:val="24"/>
    </w:rPr>
  </w:style>
  <w:style w:type="character" w:customStyle="1" w:styleId="Naslov7Znak">
    <w:name w:val="Naslov 7 Znak"/>
    <w:basedOn w:val="Privzetapisavaodstavka"/>
    <w:link w:val="Naslov7"/>
    <w:rsid w:val="00086E28"/>
    <w:rPr>
      <w:rFonts w:ascii="Times New Roman" w:eastAsia="Times New Roman" w:hAnsi="Times New Roman"/>
      <w:i/>
      <w:iCs/>
      <w:sz w:val="22"/>
      <w:szCs w:val="24"/>
    </w:rPr>
  </w:style>
  <w:style w:type="paragraph" w:customStyle="1" w:styleId="Tabela">
    <w:name w:val="Tabela"/>
    <w:basedOn w:val="Navaden"/>
    <w:rsid w:val="00086E28"/>
    <w:pPr>
      <w:tabs>
        <w:tab w:val="left" w:pos="4680"/>
      </w:tabs>
      <w:spacing w:after="0" w:line="240" w:lineRule="auto"/>
      <w:jc w:val="both"/>
    </w:pPr>
    <w:rPr>
      <w:rFonts w:ascii="Times New Roman" w:eastAsia="Times New Roman" w:hAnsi="Times New Roman"/>
      <w:bCs/>
      <w:sz w:val="20"/>
      <w:szCs w:val="24"/>
      <w:lang w:eastAsia="sl-SI"/>
    </w:rPr>
  </w:style>
  <w:style w:type="paragraph" w:styleId="Telobesedila2">
    <w:name w:val="Body Text 2"/>
    <w:basedOn w:val="Navaden"/>
    <w:link w:val="Telobesedila2Znak"/>
    <w:rsid w:val="00086E28"/>
    <w:pPr>
      <w:spacing w:after="0" w:line="240" w:lineRule="auto"/>
    </w:pPr>
    <w:rPr>
      <w:rFonts w:ascii="Times New Roman" w:eastAsia="Times New Roman" w:hAnsi="Times New Roman"/>
      <w:szCs w:val="24"/>
      <w:lang w:eastAsia="sl-SI"/>
    </w:rPr>
  </w:style>
  <w:style w:type="character" w:customStyle="1" w:styleId="Telobesedila2Znak">
    <w:name w:val="Telo besedila 2 Znak"/>
    <w:basedOn w:val="Privzetapisavaodstavka"/>
    <w:link w:val="Telobesedila2"/>
    <w:rsid w:val="00086E28"/>
    <w:rPr>
      <w:rFonts w:ascii="Times New Roman" w:eastAsia="Times New Roman" w:hAnsi="Times New Roman"/>
      <w:sz w:val="22"/>
      <w:szCs w:val="24"/>
    </w:rPr>
  </w:style>
  <w:style w:type="paragraph" w:styleId="Telobesedila">
    <w:name w:val="Body Text"/>
    <w:basedOn w:val="Navaden"/>
    <w:link w:val="TelobesedilaZnak"/>
    <w:rsid w:val="00086E28"/>
    <w:pPr>
      <w:spacing w:after="0" w:line="240" w:lineRule="auto"/>
      <w:ind w:right="1321"/>
    </w:pPr>
    <w:rPr>
      <w:rFonts w:ascii="Times New Roman" w:eastAsia="Times New Roman" w:hAnsi="Times New Roman"/>
      <w:b/>
      <w:bCs/>
      <w:sz w:val="24"/>
      <w:szCs w:val="24"/>
      <w:lang w:eastAsia="sl-SI"/>
    </w:rPr>
  </w:style>
  <w:style w:type="character" w:customStyle="1" w:styleId="TelobesedilaZnak">
    <w:name w:val="Telo besedila Znak"/>
    <w:basedOn w:val="Privzetapisavaodstavka"/>
    <w:link w:val="Telobesedila"/>
    <w:rsid w:val="00086E28"/>
    <w:rPr>
      <w:rFonts w:ascii="Times New Roman" w:eastAsia="Times New Roman" w:hAnsi="Times New Roman"/>
      <w:b/>
      <w:bCs/>
      <w:sz w:val="24"/>
      <w:szCs w:val="24"/>
    </w:rPr>
  </w:style>
  <w:style w:type="paragraph" w:styleId="Telobesedila3">
    <w:name w:val="Body Text 3"/>
    <w:basedOn w:val="Navaden"/>
    <w:link w:val="Telobesedila3Znak"/>
    <w:rsid w:val="00086E28"/>
    <w:pPr>
      <w:spacing w:after="0" w:line="240" w:lineRule="auto"/>
    </w:pPr>
    <w:rPr>
      <w:rFonts w:ascii="Times New Roman" w:eastAsia="Times New Roman" w:hAnsi="Times New Roman" w:cs="Arial"/>
      <w:b/>
      <w:bCs/>
      <w:sz w:val="24"/>
      <w:szCs w:val="24"/>
      <w:lang w:eastAsia="sl-SI"/>
    </w:rPr>
  </w:style>
  <w:style w:type="character" w:customStyle="1" w:styleId="Telobesedila3Znak">
    <w:name w:val="Telo besedila 3 Znak"/>
    <w:basedOn w:val="Privzetapisavaodstavka"/>
    <w:link w:val="Telobesedila3"/>
    <w:rsid w:val="00086E28"/>
    <w:rPr>
      <w:rFonts w:ascii="Times New Roman" w:eastAsia="Times New Roman" w:hAnsi="Times New Roman" w:cs="Arial"/>
      <w:b/>
      <w:bCs/>
      <w:sz w:val="24"/>
      <w:szCs w:val="24"/>
    </w:rPr>
  </w:style>
  <w:style w:type="character" w:customStyle="1" w:styleId="apple-converted-space">
    <w:name w:val="apple-converted-space"/>
    <w:rsid w:val="00086E28"/>
  </w:style>
  <w:style w:type="character" w:styleId="Krepko">
    <w:name w:val="Strong"/>
    <w:uiPriority w:val="22"/>
    <w:qFormat/>
    <w:rsid w:val="00086E28"/>
    <w:rPr>
      <w:b/>
      <w:bCs/>
    </w:rPr>
  </w:style>
  <w:style w:type="paragraph" w:styleId="Revizija">
    <w:name w:val="Revision"/>
    <w:hidden/>
    <w:uiPriority w:val="99"/>
    <w:semiHidden/>
    <w:rsid w:val="00086E28"/>
    <w:rPr>
      <w:rFonts w:ascii="Times New Roman" w:eastAsia="Times New Roman" w:hAnsi="Times New Roman"/>
      <w:sz w:val="24"/>
      <w:szCs w:val="24"/>
    </w:rPr>
  </w:style>
  <w:style w:type="paragraph" w:customStyle="1" w:styleId="Default">
    <w:name w:val="Default"/>
    <w:rsid w:val="00086E28"/>
    <w:pPr>
      <w:autoSpaceDE w:val="0"/>
      <w:autoSpaceDN w:val="0"/>
      <w:adjustRightInd w:val="0"/>
    </w:pPr>
    <w:rPr>
      <w:rFonts w:ascii="Times New Roman" w:hAnsi="Times New Roman"/>
      <w:color w:val="000000"/>
      <w:sz w:val="24"/>
      <w:szCs w:val="24"/>
    </w:rPr>
  </w:style>
  <w:style w:type="numbering" w:customStyle="1" w:styleId="LFO6">
    <w:name w:val="LFO6"/>
    <w:basedOn w:val="Brezseznama"/>
    <w:rsid w:val="0084166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s://www.uradni-list.si/glasilo-uradni-list-rs/vsebina/2012-01-1700" TargetMode="External"/><Relationship Id="rId18" Type="http://schemas.openxmlformats.org/officeDocument/2006/relationships/hyperlink" Target="https://www.uradni-list.si/glasilo-uradni-list-rs/vsebina/2023-01-2670"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www.uradni-list.si/glasilo-uradni-list-rs/vsebina/2007-01-5074" TargetMode="External"/><Relationship Id="rId17" Type="http://schemas.openxmlformats.org/officeDocument/2006/relationships/hyperlink" Target="https://www.uradni-list.si/glasilo-uradni-list-rs/vsebina/2023-01-2599" TargetMode="External"/><Relationship Id="rId2" Type="http://schemas.openxmlformats.org/officeDocument/2006/relationships/styles" Target="styles.xml"/><Relationship Id="rId16" Type="http://schemas.openxmlformats.org/officeDocument/2006/relationships/hyperlink" Target="https://www.uradni-list.si/glasilo-uradni-list-rs/vsebina/2023-01-0348" TargetMode="External"/><Relationship Id="rId20" Type="http://schemas.openxmlformats.org/officeDocument/2006/relationships/hyperlink" Target="https://www.gov.si/novice/2024-05-24-vlada-sprejela-programa-za-sanacijo-skode-po-poplavah-do-2028-vzporedno-v-pripravi-razvojni-pro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07-01-4414" TargetMode="External"/><Relationship Id="rId5" Type="http://schemas.openxmlformats.org/officeDocument/2006/relationships/footnotes" Target="footnotes.xml"/><Relationship Id="rId15" Type="http://schemas.openxmlformats.org/officeDocument/2006/relationships/hyperlink" Target="https://www.uradni-list.si/glasilo-uradni-list-rs/vsebina/2022-01-4189" TargetMode="External"/><Relationship Id="rId23" Type="http://schemas.openxmlformats.org/officeDocument/2006/relationships/theme" Target="theme/theme1.xml"/><Relationship Id="rId10" Type="http://schemas.openxmlformats.org/officeDocument/2006/relationships/hyperlink" Target="https://www.uradni-list.si/glasilo-uradni-list-rs/vsebina/2005-01-5041" TargetMode="External"/><Relationship Id="rId19" Type="http://schemas.openxmlformats.org/officeDocument/2006/relationships/hyperlink" Target="https://www.uradni-list.si/glasilo-uradni-list-rs/vsebina/2023-01-341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uradni-list.si/glasilo-uradni-list-rs/vsebina/2014-01-0542"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31</Pages>
  <Words>10395</Words>
  <Characters>59256</Characters>
  <Application>Microsoft Office Word</Application>
  <DocSecurity>0</DocSecurity>
  <Lines>493</Lines>
  <Paragraphs>139</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69512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Maja Udovič</dc:creator>
  <cp:keywords/>
  <cp:lastModifiedBy>Marko Sraka</cp:lastModifiedBy>
  <cp:revision>3</cp:revision>
  <cp:lastPrinted>2014-11-06T10:11:00Z</cp:lastPrinted>
  <dcterms:created xsi:type="dcterms:W3CDTF">2026-03-20T08:47:00Z</dcterms:created>
  <dcterms:modified xsi:type="dcterms:W3CDTF">2026-03-20T09:00:00Z</dcterms:modified>
</cp:coreProperties>
</file>