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F8B7" w14:textId="4D606F6D" w:rsidR="0014328A" w:rsidRPr="0014328A" w:rsidRDefault="0014328A" w:rsidP="0014328A">
      <w:pPr>
        <w:tabs>
          <w:tab w:val="left" w:pos="5112"/>
        </w:tabs>
        <w:spacing w:before="120" w:after="0" w:line="240" w:lineRule="exact"/>
        <w:rPr>
          <w:rFonts w:ascii="Arial" w:eastAsia="Times New Roman" w:hAnsi="Arial" w:cs="Arial"/>
          <w:sz w:val="16"/>
          <w:szCs w:val="24"/>
        </w:rPr>
      </w:pPr>
      <w:r w:rsidRPr="0014328A">
        <w:rPr>
          <w:rFonts w:ascii="Arial" w:eastAsia="Times New Roman" w:hAnsi="Arial" w:cs="Times New Roman"/>
          <w:noProof/>
          <w:sz w:val="20"/>
          <w:szCs w:val="24"/>
          <w:lang w:eastAsia="sl-SI"/>
        </w:rPr>
        <w:drawing>
          <wp:anchor distT="0" distB="0" distL="114300" distR="114300" simplePos="0" relativeHeight="251660288" behindDoc="1" locked="0" layoutInCell="1" allowOverlap="1" wp14:anchorId="648615DB" wp14:editId="6D0E8FDD">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sidRPr="0014328A">
        <w:rPr>
          <w:rFonts w:ascii="Arial" w:eastAsia="Times New Roman" w:hAnsi="Arial" w:cs="Arial"/>
          <w:noProof/>
          <w:sz w:val="16"/>
          <w:szCs w:val="24"/>
          <w:lang w:eastAsia="sl-SI"/>
        </w:rPr>
        <mc:AlternateContent>
          <mc:Choice Requires="wps">
            <w:drawing>
              <wp:anchor distT="4294967295" distB="4294967295" distL="114300" distR="114300" simplePos="0" relativeHeight="251659264" behindDoc="0" locked="0" layoutInCell="0" allowOverlap="1" wp14:anchorId="5AC5353B" wp14:editId="5A97F8A4">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7EB4EA9"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ascii="Arial" w:eastAsia="Times New Roman" w:hAnsi="Arial" w:cs="Arial"/>
          <w:sz w:val="16"/>
          <w:szCs w:val="24"/>
        </w:rPr>
        <w:t xml:space="preserve">       </w:t>
      </w:r>
      <w:r w:rsidRPr="0014328A">
        <w:rPr>
          <w:rFonts w:ascii="Arial" w:eastAsia="Times New Roman" w:hAnsi="Arial" w:cs="Arial"/>
          <w:sz w:val="16"/>
          <w:szCs w:val="24"/>
        </w:rPr>
        <w:t>Tržaška cesta 21, 1000 Ljubljana</w:t>
      </w:r>
      <w:r w:rsidRPr="0014328A">
        <w:rPr>
          <w:rFonts w:ascii="Arial" w:eastAsia="Times New Roman" w:hAnsi="Arial" w:cs="Arial"/>
          <w:sz w:val="16"/>
          <w:szCs w:val="24"/>
        </w:rPr>
        <w:tab/>
        <w:t>T: 01 478 83 30</w:t>
      </w:r>
    </w:p>
    <w:p w14:paraId="71FF76F8" w14:textId="77777777" w:rsidR="0014328A" w:rsidRPr="0014328A" w:rsidRDefault="0014328A" w:rsidP="0014328A">
      <w:pPr>
        <w:tabs>
          <w:tab w:val="left" w:pos="5112"/>
        </w:tabs>
        <w:spacing w:after="0" w:line="240" w:lineRule="exact"/>
        <w:rPr>
          <w:rFonts w:ascii="Arial" w:eastAsia="Times New Roman" w:hAnsi="Arial" w:cs="Arial"/>
          <w:sz w:val="16"/>
          <w:szCs w:val="24"/>
        </w:rPr>
      </w:pPr>
      <w:r w:rsidRPr="0014328A">
        <w:rPr>
          <w:rFonts w:ascii="Arial" w:eastAsia="Times New Roman" w:hAnsi="Arial" w:cs="Arial"/>
          <w:sz w:val="16"/>
          <w:szCs w:val="24"/>
        </w:rPr>
        <w:tab/>
        <w:t>F: 01 478 83 31</w:t>
      </w:r>
    </w:p>
    <w:p w14:paraId="7083F6E9" w14:textId="77777777" w:rsidR="0014328A" w:rsidRPr="0014328A" w:rsidRDefault="0014328A" w:rsidP="0014328A">
      <w:pPr>
        <w:tabs>
          <w:tab w:val="left" w:pos="5112"/>
        </w:tabs>
        <w:spacing w:after="0" w:line="240" w:lineRule="exact"/>
        <w:rPr>
          <w:rFonts w:ascii="Arial" w:eastAsia="Times New Roman" w:hAnsi="Arial" w:cs="Arial"/>
          <w:sz w:val="16"/>
          <w:szCs w:val="24"/>
        </w:rPr>
      </w:pPr>
      <w:r w:rsidRPr="0014328A">
        <w:rPr>
          <w:rFonts w:ascii="Arial" w:eastAsia="Times New Roman" w:hAnsi="Arial" w:cs="Arial"/>
          <w:sz w:val="16"/>
          <w:szCs w:val="24"/>
        </w:rPr>
        <w:tab/>
        <w:t>E: gp.mju@gov.si</w:t>
      </w:r>
    </w:p>
    <w:p w14:paraId="11A43B5D" w14:textId="77777777" w:rsidR="0014328A" w:rsidRPr="0014328A" w:rsidRDefault="0014328A" w:rsidP="0014328A">
      <w:pPr>
        <w:tabs>
          <w:tab w:val="left" w:pos="5112"/>
        </w:tabs>
        <w:spacing w:after="0" w:line="240" w:lineRule="exact"/>
        <w:rPr>
          <w:rFonts w:ascii="Arial" w:eastAsia="Times New Roman" w:hAnsi="Arial" w:cs="Arial"/>
          <w:sz w:val="16"/>
          <w:szCs w:val="24"/>
        </w:rPr>
      </w:pPr>
      <w:r w:rsidRPr="0014328A">
        <w:rPr>
          <w:rFonts w:ascii="Arial" w:eastAsia="Times New Roman" w:hAnsi="Arial" w:cs="Arial"/>
          <w:sz w:val="16"/>
          <w:szCs w:val="24"/>
        </w:rPr>
        <w:tab/>
        <w:t>www.mju.gov.si</w:t>
      </w:r>
    </w:p>
    <w:p w14:paraId="3FB02541" w14:textId="77777777" w:rsidR="0014328A" w:rsidRDefault="0014328A" w:rsidP="00AE1F83">
      <w:pPr>
        <w:spacing w:after="0" w:line="260" w:lineRule="exact"/>
        <w:contextualSpacing/>
        <w:rPr>
          <w:rFonts w:ascii="Arial" w:eastAsia="Times New Roman" w:hAnsi="Arial" w:cs="Arial"/>
          <w:b/>
          <w:sz w:val="20"/>
          <w:szCs w:val="20"/>
          <w:lang w:eastAsia="sl-SI"/>
        </w:rPr>
      </w:pP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B3259B">
        <w:trPr>
          <w:gridAfter w:val="2"/>
          <w:wAfter w:w="3067" w:type="dxa"/>
        </w:trPr>
        <w:tc>
          <w:tcPr>
            <w:tcW w:w="6096" w:type="dxa"/>
            <w:gridSpan w:val="2"/>
          </w:tcPr>
          <w:p w14:paraId="4809F003" w14:textId="079F8F07" w:rsidR="00AE1F83" w:rsidRPr="00AE1F83" w:rsidRDefault="00AE1F83" w:rsidP="00B3259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B3259B">
        <w:trPr>
          <w:gridAfter w:val="2"/>
          <w:wAfter w:w="3067" w:type="dxa"/>
        </w:trPr>
        <w:tc>
          <w:tcPr>
            <w:tcW w:w="6096" w:type="dxa"/>
            <w:gridSpan w:val="2"/>
          </w:tcPr>
          <w:p w14:paraId="5BB565E0" w14:textId="0D91D057" w:rsidR="00AE1F83" w:rsidRPr="00AE1F83" w:rsidRDefault="00AE1F83" w:rsidP="00B3259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B3259B" w:rsidRPr="00B3259B">
              <w:rPr>
                <w:rFonts w:ascii="Arial" w:eastAsia="Times New Roman" w:hAnsi="Arial" w:cs="Arial"/>
                <w:sz w:val="20"/>
                <w:szCs w:val="20"/>
              </w:rPr>
              <w:t>010-498/2026-</w:t>
            </w:r>
            <w:r w:rsidR="00EF310C">
              <w:rPr>
                <w:rFonts w:ascii="Arial" w:eastAsia="Times New Roman" w:hAnsi="Arial" w:cs="Arial"/>
                <w:sz w:val="20"/>
                <w:szCs w:val="20"/>
              </w:rPr>
              <w:t>8</w:t>
            </w:r>
          </w:p>
        </w:tc>
      </w:tr>
      <w:tr w:rsidR="00AE1F83" w:rsidRPr="00AE1F83" w14:paraId="1DD59023" w14:textId="77777777" w:rsidTr="00B3259B">
        <w:trPr>
          <w:gridAfter w:val="2"/>
          <w:wAfter w:w="3067" w:type="dxa"/>
        </w:trPr>
        <w:tc>
          <w:tcPr>
            <w:tcW w:w="6096" w:type="dxa"/>
            <w:gridSpan w:val="2"/>
          </w:tcPr>
          <w:p w14:paraId="2AD08D9D" w14:textId="7E5F00F3" w:rsidR="00AE1F83" w:rsidRPr="00AE1F83" w:rsidRDefault="00AE1F83" w:rsidP="00B3259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B3259B">
              <w:rPr>
                <w:rFonts w:ascii="Arial" w:eastAsia="Times New Roman" w:hAnsi="Arial" w:cs="Arial"/>
                <w:sz w:val="20"/>
                <w:szCs w:val="20"/>
                <w:lang w:eastAsia="sl-SI"/>
              </w:rPr>
              <w:t>31.03.2026</w:t>
            </w:r>
          </w:p>
        </w:tc>
      </w:tr>
      <w:tr w:rsidR="00AE1F83" w:rsidRPr="00AE1F83" w14:paraId="574286AB" w14:textId="77777777" w:rsidTr="00B3259B">
        <w:trPr>
          <w:gridAfter w:val="2"/>
          <w:wAfter w:w="3067" w:type="dxa"/>
        </w:trPr>
        <w:tc>
          <w:tcPr>
            <w:tcW w:w="6096" w:type="dxa"/>
            <w:gridSpan w:val="2"/>
          </w:tcPr>
          <w:p w14:paraId="726F829D" w14:textId="77777777" w:rsidR="00AE1F83" w:rsidRPr="00AE1F83" w:rsidRDefault="00AE1F83" w:rsidP="00B3259B">
            <w:pPr>
              <w:spacing w:after="0" w:line="260" w:lineRule="exact"/>
              <w:rPr>
                <w:rFonts w:ascii="Arial" w:eastAsia="Times New Roman" w:hAnsi="Arial" w:cs="Arial"/>
                <w:sz w:val="20"/>
                <w:szCs w:val="20"/>
              </w:rPr>
            </w:pPr>
          </w:p>
          <w:p w14:paraId="3AF2B09B" w14:textId="77777777" w:rsidR="00AE1F83" w:rsidRPr="00AE1F83" w:rsidRDefault="00AE1F83" w:rsidP="00B3259B">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B3259B">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B3259B">
            <w:pPr>
              <w:spacing w:after="0" w:line="260" w:lineRule="exact"/>
              <w:rPr>
                <w:rFonts w:ascii="Arial" w:eastAsia="Times New Roman" w:hAnsi="Arial" w:cs="Arial"/>
                <w:sz w:val="20"/>
                <w:szCs w:val="20"/>
              </w:rPr>
            </w:pPr>
          </w:p>
        </w:tc>
      </w:tr>
      <w:tr w:rsidR="00AE1F83" w:rsidRPr="00AE1F83" w14:paraId="486A789E" w14:textId="77777777" w:rsidTr="00B3259B">
        <w:tc>
          <w:tcPr>
            <w:tcW w:w="9163" w:type="dxa"/>
            <w:gridSpan w:val="4"/>
          </w:tcPr>
          <w:p w14:paraId="2E3528C9" w14:textId="54FD1A14" w:rsidR="00AE1F83" w:rsidRPr="00AE1F83" w:rsidRDefault="00AE1F83" w:rsidP="00B3259B">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ZADEVA:</w:t>
            </w:r>
            <w:r w:rsidR="00E74A70" w:rsidRPr="00E74A70">
              <w:rPr>
                <w:rFonts w:ascii="Arial" w:eastAsia="Times New Roman" w:hAnsi="Arial" w:cs="Arial"/>
                <w:b/>
                <w:sz w:val="20"/>
                <w:szCs w:val="20"/>
              </w:rPr>
              <w:t xml:space="preserve"> Poročilo o delu Inšpektorata za javni sektor v letu 2025</w:t>
            </w:r>
            <w:r w:rsidR="00E74A70" w:rsidRPr="00E74A70">
              <w:rPr>
                <w:rFonts w:ascii="Arial" w:eastAsia="Times New Roman" w:hAnsi="Arial" w:cs="Times New Roman"/>
                <w:b/>
                <w:sz w:val="20"/>
                <w:szCs w:val="24"/>
              </w:rPr>
              <w:t xml:space="preserve">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B3259B">
        <w:tc>
          <w:tcPr>
            <w:tcW w:w="9163" w:type="dxa"/>
            <w:gridSpan w:val="4"/>
          </w:tcPr>
          <w:p w14:paraId="37A217D2" w14:textId="77777777" w:rsidR="00AE1F83" w:rsidRPr="00AE1F83" w:rsidRDefault="00AE1F83" w:rsidP="00B3259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B3259B">
        <w:tc>
          <w:tcPr>
            <w:tcW w:w="9163" w:type="dxa"/>
            <w:gridSpan w:val="4"/>
          </w:tcPr>
          <w:p w14:paraId="42B37F5C" w14:textId="77777777" w:rsidR="00E74A70" w:rsidRPr="00E74A70" w:rsidRDefault="00E74A70" w:rsidP="00E74A70">
            <w:pPr>
              <w:autoSpaceDE w:val="0"/>
              <w:autoSpaceDN w:val="0"/>
              <w:adjustRightInd w:val="0"/>
              <w:spacing w:after="0" w:line="260" w:lineRule="exact"/>
              <w:ind w:left="34"/>
              <w:jc w:val="both"/>
              <w:rPr>
                <w:rFonts w:ascii="Arial" w:eastAsia="Times New Roman" w:hAnsi="Arial" w:cs="Arial"/>
                <w:sz w:val="20"/>
                <w:szCs w:val="20"/>
              </w:rPr>
            </w:pPr>
            <w:r w:rsidRPr="00E74A70">
              <w:rPr>
                <w:rFonts w:ascii="Arial" w:eastAsia="Times New Roman" w:hAnsi="Arial" w:cs="Arial"/>
                <w:sz w:val="20"/>
                <w:szCs w:val="20"/>
              </w:rPr>
              <w:t xml:space="preserve">Na podlagi šestega odstavka 21. člena Zakona o Vladi Republike Slovenije (Uradni list RS, št. </w:t>
            </w:r>
            <w:hyperlink r:id="rId7" w:tgtFrame="_blank" w:tooltip="Zakon o Vladi Republike Slovenije (uradno prečiščeno besedilo)" w:history="1">
              <w:r w:rsidRPr="00E74A70">
                <w:rPr>
                  <w:rFonts w:ascii="Arial" w:eastAsia="Times New Roman" w:hAnsi="Arial" w:cs="Arial"/>
                  <w:sz w:val="20"/>
                  <w:szCs w:val="20"/>
                </w:rPr>
                <w:t>24/05</w:t>
              </w:r>
            </w:hyperlink>
            <w:r w:rsidRPr="00E74A70">
              <w:rPr>
                <w:rFonts w:ascii="Arial" w:eastAsia="Times New Roman" w:hAnsi="Arial" w:cs="Arial"/>
                <w:sz w:val="20"/>
                <w:szCs w:val="20"/>
              </w:rPr>
              <w:t xml:space="preserve"> – uradno prečiščeno besedilo, </w:t>
            </w:r>
            <w:hyperlink r:id="rId8" w:tgtFrame="_blank" w:tooltip="Zakon o dopolnitvi Zakona o Vladi Republike Slovenije" w:history="1">
              <w:r w:rsidRPr="00E74A70">
                <w:rPr>
                  <w:rFonts w:ascii="Arial" w:eastAsia="Times New Roman" w:hAnsi="Arial" w:cs="Arial"/>
                  <w:sz w:val="20"/>
                  <w:szCs w:val="20"/>
                </w:rPr>
                <w:t>109/08</w:t>
              </w:r>
            </w:hyperlink>
            <w:r w:rsidRPr="00E74A70">
              <w:rPr>
                <w:rFonts w:ascii="Arial" w:eastAsia="Times New Roman" w:hAnsi="Arial" w:cs="Arial"/>
                <w:sz w:val="20"/>
                <w:szCs w:val="20"/>
              </w:rPr>
              <w:t xml:space="preserve">, </w:t>
            </w:r>
            <w:hyperlink r:id="rId9" w:tgtFrame="_blank" w:tooltip="Zakon o upravljanju kapitalskih naložb Republike Slovenije" w:history="1">
              <w:r w:rsidRPr="00E74A70">
                <w:rPr>
                  <w:rFonts w:ascii="Arial" w:eastAsia="Times New Roman" w:hAnsi="Arial" w:cs="Arial"/>
                  <w:sz w:val="20"/>
                  <w:szCs w:val="20"/>
                </w:rPr>
                <w:t>38/10</w:t>
              </w:r>
            </w:hyperlink>
            <w:r w:rsidRPr="00E74A70">
              <w:rPr>
                <w:rFonts w:ascii="Arial" w:eastAsia="Times New Roman" w:hAnsi="Arial" w:cs="Arial"/>
                <w:sz w:val="20"/>
                <w:szCs w:val="20"/>
              </w:rPr>
              <w:t xml:space="preserve"> – ZUKN, </w:t>
            </w:r>
            <w:hyperlink r:id="rId10" w:tgtFrame="_blank" w:tooltip="Zakon o spremembah in dopolnitvah Zakona o Vladi Republike Slovenije" w:history="1">
              <w:r w:rsidRPr="00E74A70">
                <w:rPr>
                  <w:rFonts w:ascii="Arial" w:eastAsia="Times New Roman" w:hAnsi="Arial" w:cs="Arial"/>
                  <w:sz w:val="20"/>
                  <w:szCs w:val="20"/>
                </w:rPr>
                <w:t>8/12</w:t>
              </w:r>
            </w:hyperlink>
            <w:r w:rsidRPr="00E74A70">
              <w:rPr>
                <w:rFonts w:ascii="Arial" w:eastAsia="Times New Roman" w:hAnsi="Arial" w:cs="Arial"/>
                <w:sz w:val="20"/>
                <w:szCs w:val="20"/>
              </w:rPr>
              <w:t xml:space="preserve">, </w:t>
            </w:r>
            <w:hyperlink r:id="rId11" w:tgtFrame="_blank" w:tooltip="Zakon o spremembah in dopolnitvah Zakona o Vladi Republike Slovenije" w:history="1">
              <w:r w:rsidRPr="00E74A70">
                <w:rPr>
                  <w:rFonts w:ascii="Arial" w:eastAsia="Times New Roman" w:hAnsi="Arial" w:cs="Arial"/>
                  <w:sz w:val="20"/>
                  <w:szCs w:val="20"/>
                </w:rPr>
                <w:t>21/13</w:t>
              </w:r>
            </w:hyperlink>
            <w:r w:rsidRPr="00E74A70">
              <w:rPr>
                <w:rFonts w:ascii="Arial" w:eastAsia="Times New Roman" w:hAnsi="Arial" w:cs="Arial"/>
                <w:sz w:val="20"/>
                <w:szCs w:val="20"/>
              </w:rPr>
              <w:t xml:space="preserve">, </w:t>
            </w:r>
            <w:hyperlink r:id="rId12" w:tgtFrame="_blank" w:tooltip="Zakon o spremembah in dopolnitvah Zakona o državni upravi" w:history="1">
              <w:r w:rsidRPr="00E74A70">
                <w:rPr>
                  <w:rFonts w:ascii="Arial" w:eastAsia="Times New Roman" w:hAnsi="Arial" w:cs="Arial"/>
                  <w:sz w:val="20"/>
                  <w:szCs w:val="20"/>
                </w:rPr>
                <w:t>47/13</w:t>
              </w:r>
            </w:hyperlink>
            <w:r w:rsidRPr="00E74A70">
              <w:rPr>
                <w:rFonts w:ascii="Arial" w:eastAsia="Times New Roman" w:hAnsi="Arial" w:cs="Arial"/>
                <w:sz w:val="20"/>
                <w:szCs w:val="20"/>
              </w:rPr>
              <w:t xml:space="preserve"> – ZDU-1G, </w:t>
            </w:r>
            <w:hyperlink r:id="rId13" w:tgtFrame="_blank" w:tooltip="Zakon o spremembah in dopolnitvah Zakona o Vladi Republike Slovenije" w:history="1">
              <w:r w:rsidRPr="00E74A70">
                <w:rPr>
                  <w:rFonts w:ascii="Arial" w:eastAsia="Times New Roman" w:hAnsi="Arial" w:cs="Arial"/>
                  <w:sz w:val="20"/>
                  <w:szCs w:val="20"/>
                </w:rPr>
                <w:t>65/14</w:t>
              </w:r>
            </w:hyperlink>
            <w:r w:rsidRPr="00E74A70">
              <w:rPr>
                <w:rFonts w:ascii="Arial" w:eastAsia="Times New Roman" w:hAnsi="Arial" w:cs="Arial"/>
                <w:sz w:val="20"/>
                <w:szCs w:val="20"/>
              </w:rPr>
              <w:t xml:space="preserve">, </w:t>
            </w:r>
            <w:hyperlink r:id="rId14" w:tgtFrame="_blank" w:tooltip="Zakon o spremembi Zakona o Vladi Republike Slovenije" w:history="1">
              <w:r w:rsidRPr="00E74A70">
                <w:rPr>
                  <w:rFonts w:ascii="Arial" w:eastAsia="Times New Roman" w:hAnsi="Arial" w:cs="Arial"/>
                  <w:sz w:val="20"/>
                  <w:szCs w:val="20"/>
                </w:rPr>
                <w:t>55/17</w:t>
              </w:r>
            </w:hyperlink>
            <w:r w:rsidRPr="00E74A70">
              <w:rPr>
                <w:rFonts w:ascii="Arial" w:eastAsia="Times New Roman" w:hAnsi="Arial" w:cs="Times New Roman"/>
                <w:sz w:val="20"/>
                <w:szCs w:val="24"/>
              </w:rPr>
              <w:t>,</w:t>
            </w:r>
            <w:r w:rsidRPr="00E74A70">
              <w:rPr>
                <w:rFonts w:ascii="Arial" w:eastAsia="Times New Roman" w:hAnsi="Arial" w:cs="Arial"/>
                <w:sz w:val="20"/>
                <w:szCs w:val="20"/>
              </w:rPr>
              <w:t xml:space="preserve"> 163/22 in </w:t>
            </w:r>
            <w:hyperlink r:id="rId15" w:tgtFrame="_blank" w:tooltip="Zakon o funkcionarjih (ZF)" w:history="1">
              <w:r w:rsidRPr="00E74A70">
                <w:rPr>
                  <w:rFonts w:ascii="Arial" w:eastAsia="Times New Roman" w:hAnsi="Arial" w:cs="Arial"/>
                  <w:color w:val="000000"/>
                  <w:sz w:val="20"/>
                  <w:szCs w:val="20"/>
                </w:rPr>
                <w:t>57/25</w:t>
              </w:r>
            </w:hyperlink>
            <w:r w:rsidRPr="00E74A70">
              <w:rPr>
                <w:rFonts w:ascii="Arial" w:eastAsia="Times New Roman" w:hAnsi="Arial" w:cs="Arial"/>
                <w:color w:val="000000"/>
                <w:sz w:val="20"/>
                <w:szCs w:val="20"/>
              </w:rPr>
              <w:t> </w:t>
            </w:r>
            <w:r w:rsidRPr="00E74A70">
              <w:rPr>
                <w:rFonts w:ascii="Arial" w:eastAsia="Times New Roman" w:hAnsi="Arial" w:cs="Arial"/>
                <w:sz w:val="20"/>
                <w:szCs w:val="20"/>
              </w:rPr>
              <w:t xml:space="preserve">– ZF) in 307.g člena Zakona o splošnem upravnem postopku (Uradni list RS, št. 24/06 – uradno prečiščeno besedilo, 105/06 – ZUS-1, 126/07, 65/08, 8/10, 82/13, 175/20 – ZIUOPDVE, 3/22 – </w:t>
            </w:r>
            <w:proofErr w:type="spellStart"/>
            <w:r w:rsidRPr="00E74A70">
              <w:rPr>
                <w:rFonts w:ascii="Arial" w:eastAsia="Times New Roman" w:hAnsi="Arial" w:cs="Arial"/>
                <w:sz w:val="20"/>
                <w:szCs w:val="20"/>
              </w:rPr>
              <w:t>ZDeb</w:t>
            </w:r>
            <w:proofErr w:type="spellEnd"/>
            <w:r w:rsidRPr="00E74A70">
              <w:rPr>
                <w:rFonts w:ascii="Republika" w:eastAsia="Times New Roman" w:hAnsi="Republika" w:cs="Times New Roman"/>
                <w:color w:val="737373"/>
                <w:sz w:val="23"/>
                <w:szCs w:val="23"/>
                <w:shd w:val="clear" w:color="auto" w:fill="FFFFFF"/>
              </w:rPr>
              <w:t xml:space="preserve"> </w:t>
            </w:r>
            <w:r w:rsidRPr="00E74A70">
              <w:rPr>
                <w:rFonts w:ascii="Arial" w:eastAsia="Times New Roman" w:hAnsi="Arial" w:cs="Arial"/>
                <w:sz w:val="20"/>
                <w:szCs w:val="20"/>
              </w:rPr>
              <w:t>in </w:t>
            </w:r>
            <w:hyperlink r:id="rId16" w:tgtFrame="_blank" w:tooltip="Zakon o spremembah in dopolnitvah Zakona o splošnem upravnem postopku (ZUP-I)" w:history="1">
              <w:r w:rsidRPr="00E74A70">
                <w:rPr>
                  <w:rFonts w:ascii="Arial" w:eastAsia="Times New Roman" w:hAnsi="Arial" w:cs="Arial"/>
                  <w:color w:val="000000"/>
                  <w:sz w:val="20"/>
                  <w:szCs w:val="20"/>
                </w:rPr>
                <w:t>85/25</w:t>
              </w:r>
            </w:hyperlink>
            <w:r w:rsidRPr="00E74A70">
              <w:rPr>
                <w:rFonts w:ascii="Arial" w:eastAsia="Times New Roman" w:hAnsi="Arial" w:cs="Arial"/>
                <w:color w:val="000000"/>
                <w:sz w:val="20"/>
                <w:szCs w:val="20"/>
              </w:rPr>
              <w:t xml:space="preserve">) </w:t>
            </w:r>
            <w:r w:rsidRPr="00E74A70">
              <w:rPr>
                <w:rFonts w:ascii="Arial" w:eastAsia="Times New Roman" w:hAnsi="Arial" w:cs="Arial"/>
                <w:sz w:val="20"/>
                <w:szCs w:val="20"/>
              </w:rPr>
              <w:t xml:space="preserve">ter 13. točke prvega odstavka 150. člena Zakona o javnih uslužbencih (Uradni list RS, št. 32/25), je Vlada Republike Slovenije na …..…… seji dne ………... pod točko……..sprejela naslednji </w:t>
            </w:r>
          </w:p>
          <w:p w14:paraId="7B29CAFA" w14:textId="77777777" w:rsidR="00E74A70" w:rsidRPr="00E74A70" w:rsidRDefault="00E74A70" w:rsidP="00E74A70">
            <w:pPr>
              <w:overflowPunct w:val="0"/>
              <w:autoSpaceDE w:val="0"/>
              <w:autoSpaceDN w:val="0"/>
              <w:adjustRightInd w:val="0"/>
              <w:spacing w:before="60" w:after="120" w:line="240" w:lineRule="atLeast"/>
              <w:jc w:val="both"/>
              <w:textAlignment w:val="baseline"/>
              <w:rPr>
                <w:rFonts w:ascii="Arial" w:eastAsia="Times New Roman" w:hAnsi="Arial" w:cs="Arial"/>
                <w:color w:val="000000"/>
                <w:sz w:val="20"/>
                <w:szCs w:val="20"/>
              </w:rPr>
            </w:pPr>
          </w:p>
          <w:p w14:paraId="0D5CE1DE" w14:textId="77777777" w:rsidR="00E74A70" w:rsidRPr="00E74A70" w:rsidRDefault="00E74A70" w:rsidP="00E74A70">
            <w:pPr>
              <w:overflowPunct w:val="0"/>
              <w:autoSpaceDE w:val="0"/>
              <w:autoSpaceDN w:val="0"/>
              <w:adjustRightInd w:val="0"/>
              <w:spacing w:before="60" w:after="120" w:line="240" w:lineRule="atLeast"/>
              <w:jc w:val="center"/>
              <w:textAlignment w:val="baseline"/>
              <w:rPr>
                <w:rFonts w:ascii="Arial" w:eastAsia="Times New Roman" w:hAnsi="Arial" w:cs="Arial"/>
                <w:color w:val="000000"/>
                <w:sz w:val="20"/>
                <w:szCs w:val="20"/>
              </w:rPr>
            </w:pPr>
            <w:r w:rsidRPr="00E74A70">
              <w:rPr>
                <w:rFonts w:ascii="Arial" w:eastAsia="Times New Roman" w:hAnsi="Arial" w:cs="Arial"/>
                <w:color w:val="000000"/>
                <w:sz w:val="20"/>
                <w:szCs w:val="20"/>
              </w:rPr>
              <w:t>S K L E P</w:t>
            </w:r>
          </w:p>
          <w:p w14:paraId="3F51BDAB" w14:textId="77777777" w:rsidR="00E74A70" w:rsidRPr="00E74A70" w:rsidRDefault="00E74A70" w:rsidP="00E74A70">
            <w:pPr>
              <w:autoSpaceDE w:val="0"/>
              <w:autoSpaceDN w:val="0"/>
              <w:adjustRightInd w:val="0"/>
              <w:spacing w:after="0" w:line="260" w:lineRule="exact"/>
              <w:contextualSpacing/>
              <w:jc w:val="both"/>
              <w:rPr>
                <w:rFonts w:ascii="Arial" w:eastAsia="Times New Roman" w:hAnsi="Arial" w:cs="Arial"/>
                <w:sz w:val="20"/>
                <w:szCs w:val="20"/>
              </w:rPr>
            </w:pPr>
            <w:r w:rsidRPr="00E74A70">
              <w:rPr>
                <w:rFonts w:ascii="Arial" w:eastAsia="Times New Roman" w:hAnsi="Arial" w:cs="Arial"/>
                <w:sz w:val="20"/>
                <w:szCs w:val="20"/>
              </w:rPr>
              <w:t>Vlada Republike Slovenije se je seznanila s Poročilom o delu Inšpektorata za javni sektor za leto 2025.</w:t>
            </w:r>
          </w:p>
          <w:p w14:paraId="3DE60F8E" w14:textId="77777777" w:rsidR="00E74A70" w:rsidRPr="00E74A70" w:rsidRDefault="00E74A70" w:rsidP="00E74A70">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rPr>
            </w:pPr>
          </w:p>
          <w:p w14:paraId="3DEF8A89" w14:textId="77777777" w:rsidR="00E74A70" w:rsidRPr="00E74A70" w:rsidRDefault="00E74A70" w:rsidP="00E74A70">
            <w:pPr>
              <w:overflowPunct w:val="0"/>
              <w:autoSpaceDE w:val="0"/>
              <w:autoSpaceDN w:val="0"/>
              <w:adjustRightInd w:val="0"/>
              <w:spacing w:after="0" w:line="260" w:lineRule="exact"/>
              <w:ind w:left="4321"/>
              <w:jc w:val="center"/>
              <w:textAlignment w:val="baseline"/>
              <w:rPr>
                <w:rFonts w:ascii="Arial" w:eastAsia="Times New Roman" w:hAnsi="Arial" w:cs="Arial"/>
                <w:color w:val="000000"/>
                <w:sz w:val="20"/>
                <w:szCs w:val="20"/>
              </w:rPr>
            </w:pPr>
            <w:r w:rsidRPr="00E74A70">
              <w:rPr>
                <w:rFonts w:ascii="Arial" w:eastAsia="Times New Roman" w:hAnsi="Arial" w:cs="Arial"/>
                <w:color w:val="000000"/>
                <w:sz w:val="20"/>
                <w:szCs w:val="20"/>
              </w:rPr>
              <w:t>Barbara Kolenko Helbl</w:t>
            </w:r>
          </w:p>
          <w:p w14:paraId="29A27C58" w14:textId="77777777" w:rsidR="00E74A70" w:rsidRPr="00E74A70" w:rsidRDefault="00E74A70" w:rsidP="00E74A70">
            <w:pPr>
              <w:overflowPunct w:val="0"/>
              <w:autoSpaceDE w:val="0"/>
              <w:autoSpaceDN w:val="0"/>
              <w:adjustRightInd w:val="0"/>
              <w:spacing w:after="0" w:line="260" w:lineRule="exact"/>
              <w:ind w:left="4321"/>
              <w:jc w:val="center"/>
              <w:textAlignment w:val="baseline"/>
              <w:rPr>
                <w:rFonts w:ascii="Arial" w:eastAsia="Times New Roman" w:hAnsi="Arial" w:cs="Arial"/>
                <w:color w:val="000000"/>
                <w:sz w:val="20"/>
                <w:szCs w:val="20"/>
              </w:rPr>
            </w:pPr>
            <w:r w:rsidRPr="00E74A70">
              <w:rPr>
                <w:rFonts w:ascii="Arial" w:eastAsia="Times New Roman" w:hAnsi="Arial" w:cs="Arial"/>
                <w:color w:val="000000"/>
                <w:sz w:val="20"/>
                <w:szCs w:val="20"/>
              </w:rPr>
              <w:t xml:space="preserve">GENERALNA SEKRETARKA </w:t>
            </w:r>
          </w:p>
          <w:p w14:paraId="5988F5E3" w14:textId="77777777" w:rsidR="00E74A70" w:rsidRPr="00E74A70" w:rsidRDefault="00E74A70" w:rsidP="00E74A70">
            <w:pPr>
              <w:spacing w:after="0" w:line="260" w:lineRule="exact"/>
              <w:jc w:val="both"/>
              <w:rPr>
                <w:rFonts w:ascii="Arial" w:eastAsia="Times New Roman" w:hAnsi="Arial" w:cs="Arial"/>
                <w:color w:val="000000"/>
                <w:sz w:val="20"/>
                <w:szCs w:val="20"/>
              </w:rPr>
            </w:pPr>
          </w:p>
          <w:p w14:paraId="764DEEF6" w14:textId="77777777" w:rsidR="00E74A70" w:rsidRPr="00E74A70" w:rsidRDefault="00E74A70" w:rsidP="00E74A70">
            <w:pPr>
              <w:spacing w:after="0" w:line="240" w:lineRule="atLeast"/>
              <w:ind w:right="-108"/>
              <w:jc w:val="both"/>
              <w:rPr>
                <w:rFonts w:ascii="Arial" w:eastAsia="Times New Roman" w:hAnsi="Arial" w:cs="Arial"/>
                <w:sz w:val="20"/>
                <w:szCs w:val="20"/>
              </w:rPr>
            </w:pPr>
            <w:r w:rsidRPr="00E74A70">
              <w:rPr>
                <w:rFonts w:ascii="Arial" w:eastAsia="Times New Roman" w:hAnsi="Arial" w:cs="Arial"/>
                <w:sz w:val="20"/>
                <w:szCs w:val="20"/>
              </w:rPr>
              <w:t>Prejmejo:</w:t>
            </w:r>
          </w:p>
          <w:p w14:paraId="26D549FB" w14:textId="77777777" w:rsidR="00E74A70" w:rsidRPr="00E74A70" w:rsidRDefault="00E74A70" w:rsidP="00E74A70">
            <w:pPr>
              <w:autoSpaceDE w:val="0"/>
              <w:autoSpaceDN w:val="0"/>
              <w:adjustRightInd w:val="0"/>
              <w:spacing w:after="0" w:line="260" w:lineRule="exact"/>
              <w:rPr>
                <w:rFonts w:ascii="Arial" w:eastAsia="Times New Roman" w:hAnsi="Arial" w:cs="Arial"/>
                <w:sz w:val="20"/>
                <w:szCs w:val="20"/>
                <w:lang w:eastAsia="sl-SI"/>
              </w:rPr>
            </w:pPr>
            <w:r w:rsidRPr="00E74A70">
              <w:rPr>
                <w:rFonts w:ascii="Arial" w:eastAsia="Times New Roman" w:hAnsi="Arial" w:cs="Arial"/>
                <w:sz w:val="20"/>
                <w:szCs w:val="20"/>
                <w:lang w:eastAsia="sl-SI"/>
              </w:rPr>
              <w:t>– ministrstva</w:t>
            </w:r>
          </w:p>
          <w:p w14:paraId="11B455FD" w14:textId="5F83EA57" w:rsidR="00AE1F83" w:rsidRPr="00AE1F83" w:rsidRDefault="00E74A70" w:rsidP="00E74A7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74A70">
              <w:rPr>
                <w:rFonts w:ascii="Arial" w:eastAsia="Times New Roman" w:hAnsi="Arial" w:cs="Arial"/>
                <w:sz w:val="20"/>
                <w:szCs w:val="20"/>
                <w:lang w:eastAsia="sl-SI"/>
              </w:rPr>
              <w:t>– vladne službe</w:t>
            </w:r>
          </w:p>
        </w:tc>
      </w:tr>
      <w:tr w:rsidR="00AE1F83" w:rsidRPr="00AE1F83" w14:paraId="771F3610" w14:textId="77777777" w:rsidTr="00B3259B">
        <w:tc>
          <w:tcPr>
            <w:tcW w:w="9163" w:type="dxa"/>
            <w:gridSpan w:val="4"/>
          </w:tcPr>
          <w:p w14:paraId="166D388D" w14:textId="26E37DBE" w:rsidR="00AE1F83" w:rsidRPr="00AE1F83" w:rsidRDefault="009E5D8E" w:rsidP="00B3259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B3259B">
        <w:tc>
          <w:tcPr>
            <w:tcW w:w="9163" w:type="dxa"/>
            <w:gridSpan w:val="4"/>
          </w:tcPr>
          <w:p w14:paraId="1EEC9646" w14:textId="77777777" w:rsidR="00E74A70" w:rsidRPr="00E74A70" w:rsidRDefault="00E74A70" w:rsidP="00E74A70">
            <w:pPr>
              <w:autoSpaceDE w:val="0"/>
              <w:autoSpaceDN w:val="0"/>
              <w:adjustRightInd w:val="0"/>
              <w:spacing w:after="0" w:line="240" w:lineRule="atLeast"/>
              <w:rPr>
                <w:rFonts w:ascii="Arial" w:eastAsia="Calibri" w:hAnsi="Arial" w:cs="Arial"/>
                <w:sz w:val="20"/>
                <w:szCs w:val="20"/>
              </w:rPr>
            </w:pPr>
            <w:r w:rsidRPr="00E74A70">
              <w:rPr>
                <w:rFonts w:ascii="Arial" w:eastAsia="Calibri" w:hAnsi="Arial" w:cs="Arial"/>
                <w:sz w:val="20"/>
                <w:szCs w:val="20"/>
              </w:rPr>
              <w:t>mag. Franc Props, minister za javno upravo</w:t>
            </w:r>
          </w:p>
          <w:p w14:paraId="754DC60E" w14:textId="77777777" w:rsidR="00E74A70" w:rsidRPr="00E74A70" w:rsidRDefault="00E74A70" w:rsidP="00E74A70">
            <w:pPr>
              <w:autoSpaceDE w:val="0"/>
              <w:autoSpaceDN w:val="0"/>
              <w:adjustRightInd w:val="0"/>
              <w:spacing w:after="0" w:line="240" w:lineRule="atLeast"/>
              <w:rPr>
                <w:rFonts w:ascii="Arial" w:eastAsia="Calibri" w:hAnsi="Arial" w:cs="Arial"/>
                <w:sz w:val="20"/>
                <w:szCs w:val="20"/>
              </w:rPr>
            </w:pPr>
            <w:r w:rsidRPr="00E74A70">
              <w:rPr>
                <w:rFonts w:ascii="Arial" w:eastAsia="Calibri" w:hAnsi="Arial" w:cs="Arial"/>
                <w:sz w:val="20"/>
                <w:szCs w:val="20"/>
              </w:rPr>
              <w:t>Jure Trbič, državni sekretar, Ministrstvo za javno upravo</w:t>
            </w:r>
          </w:p>
          <w:p w14:paraId="0369F08A" w14:textId="43B403FE" w:rsidR="00AE1F83" w:rsidRPr="00AE1F83" w:rsidRDefault="00E74A70" w:rsidP="00E74A7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74A70">
              <w:rPr>
                <w:rFonts w:ascii="Arial" w:eastAsia="Times New Roman" w:hAnsi="Arial" w:cs="Arial"/>
                <w:iCs/>
                <w:sz w:val="20"/>
                <w:szCs w:val="20"/>
                <w:lang w:eastAsia="sl-SI"/>
              </w:rPr>
              <w:t>Eva Treven, generalna direktorica Direktorata za kakovost, Ministrstvo za javno upravo</w:t>
            </w:r>
          </w:p>
        </w:tc>
      </w:tr>
      <w:tr w:rsidR="00AE1F83" w:rsidRPr="00AE1F83" w14:paraId="4E7364D9" w14:textId="77777777" w:rsidTr="00B3259B">
        <w:tc>
          <w:tcPr>
            <w:tcW w:w="9163" w:type="dxa"/>
            <w:gridSpan w:val="4"/>
          </w:tcPr>
          <w:p w14:paraId="5C83FC50" w14:textId="1EAB53FE"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B3259B">
        <w:tc>
          <w:tcPr>
            <w:tcW w:w="9163" w:type="dxa"/>
            <w:gridSpan w:val="4"/>
          </w:tcPr>
          <w:p w14:paraId="1EF18068" w14:textId="530FC2A7" w:rsidR="00AE1F83" w:rsidRPr="00AE1F83" w:rsidRDefault="00E74A70" w:rsidP="00B325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B3259B">
        <w:tc>
          <w:tcPr>
            <w:tcW w:w="9163" w:type="dxa"/>
            <w:gridSpan w:val="4"/>
          </w:tcPr>
          <w:p w14:paraId="3E08DDE2" w14:textId="77777777"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B3259B">
        <w:tc>
          <w:tcPr>
            <w:tcW w:w="9163" w:type="dxa"/>
            <w:gridSpan w:val="4"/>
          </w:tcPr>
          <w:p w14:paraId="0B91E4D3" w14:textId="382C3E6C" w:rsidR="00AE1F83" w:rsidRPr="00AE1F83" w:rsidRDefault="00E74A70" w:rsidP="00B3259B">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B3259B">
        <w:tc>
          <w:tcPr>
            <w:tcW w:w="9163" w:type="dxa"/>
            <w:gridSpan w:val="4"/>
          </w:tcPr>
          <w:p w14:paraId="74D01650" w14:textId="77777777" w:rsidR="00AE1F83" w:rsidRPr="00AE1F83" w:rsidRDefault="00AE1F83" w:rsidP="00B3259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B3259B">
        <w:tc>
          <w:tcPr>
            <w:tcW w:w="9163" w:type="dxa"/>
            <w:gridSpan w:val="4"/>
          </w:tcPr>
          <w:p w14:paraId="04119181" w14:textId="77777777" w:rsidR="00E74A70" w:rsidRPr="00E74A70" w:rsidRDefault="00E74A70" w:rsidP="00E74A70">
            <w:pPr>
              <w:spacing w:after="0" w:line="260" w:lineRule="exact"/>
              <w:jc w:val="both"/>
              <w:rPr>
                <w:rFonts w:ascii="Arial" w:eastAsia="Times New Roman" w:hAnsi="Arial" w:cs="Times New Roman"/>
                <w:sz w:val="20"/>
                <w:szCs w:val="24"/>
              </w:rPr>
            </w:pPr>
            <w:r w:rsidRPr="00E74A70">
              <w:rPr>
                <w:rFonts w:ascii="Arial" w:eastAsia="Times New Roman" w:hAnsi="Arial" w:cs="Times New Roman"/>
                <w:sz w:val="20"/>
                <w:szCs w:val="24"/>
              </w:rPr>
              <w:t xml:space="preserve">Vladno gradivo vsebuje poročilo Inšpektorata za javni sektor o delu za leto 2025. Poročilo vsebuje podatke o inšpektoratu, pregled dela inšpektorata v letu 2025, podatke o nadzorih, ugotovljenih kršitvah in izrečenih ukrepih Upravne inšpekcije in Inšpekcije za sistem javnih uslužbencev in plačni sistem ter zaključne ugotovitve in predloge. </w:t>
            </w:r>
          </w:p>
          <w:p w14:paraId="3107A9CD" w14:textId="77777777" w:rsidR="00E74A70" w:rsidRPr="00E74A70" w:rsidRDefault="00E74A70" w:rsidP="00E74A70">
            <w:pPr>
              <w:spacing w:after="0" w:line="260" w:lineRule="exact"/>
              <w:jc w:val="both"/>
              <w:rPr>
                <w:rFonts w:ascii="Arial" w:eastAsia="Times New Roman" w:hAnsi="Arial" w:cs="Times New Roman"/>
                <w:sz w:val="20"/>
                <w:szCs w:val="24"/>
              </w:rPr>
            </w:pPr>
          </w:p>
          <w:p w14:paraId="2413F76B" w14:textId="77777777" w:rsidR="00AE1F83" w:rsidRDefault="00E74A70" w:rsidP="00E74A70">
            <w:pPr>
              <w:overflowPunct w:val="0"/>
              <w:autoSpaceDE w:val="0"/>
              <w:autoSpaceDN w:val="0"/>
              <w:adjustRightInd w:val="0"/>
              <w:spacing w:after="0" w:line="260" w:lineRule="exact"/>
              <w:jc w:val="both"/>
              <w:textAlignment w:val="baseline"/>
              <w:rPr>
                <w:rFonts w:ascii="Arial" w:eastAsia="Times New Roman" w:hAnsi="Arial" w:cs="Times New Roman"/>
                <w:sz w:val="20"/>
                <w:szCs w:val="24"/>
              </w:rPr>
            </w:pPr>
            <w:r w:rsidRPr="00E74A70">
              <w:rPr>
                <w:rFonts w:ascii="Arial" w:eastAsia="Times New Roman" w:hAnsi="Arial" w:cs="Times New Roman"/>
                <w:sz w:val="20"/>
                <w:szCs w:val="24"/>
              </w:rPr>
              <w:t>V zvezi z nadzorom upravnih postopkov so najpogostejše nepravilnosti pri izdelovanju odločb v zvezi s sestavnimi deli odločb, kršitve temeljnih načel Zakona o splošnem upravnem postopku (v nadaljevanju: ZUP), kršitve spoštovanja rokov za odločanje ter kršitve poslovanja z vlogami strank, izdelovanju zapisnikov in izdajanju pooblastil po ZUP za vodenje in odločanje v upravnem postopku.</w:t>
            </w:r>
          </w:p>
          <w:p w14:paraId="1399D613" w14:textId="77777777" w:rsidR="00E74A70" w:rsidRDefault="00E74A70" w:rsidP="00E74A70">
            <w:pPr>
              <w:overflowPunct w:val="0"/>
              <w:autoSpaceDE w:val="0"/>
              <w:autoSpaceDN w:val="0"/>
              <w:adjustRightInd w:val="0"/>
              <w:spacing w:after="0" w:line="260" w:lineRule="exact"/>
              <w:jc w:val="both"/>
              <w:textAlignment w:val="baseline"/>
              <w:rPr>
                <w:rFonts w:ascii="Arial" w:eastAsia="Times New Roman" w:hAnsi="Arial" w:cs="Times New Roman"/>
                <w:iCs/>
                <w:sz w:val="20"/>
                <w:szCs w:val="24"/>
              </w:rPr>
            </w:pPr>
          </w:p>
          <w:p w14:paraId="0FB653D3" w14:textId="77777777" w:rsidR="00E74A70" w:rsidRPr="00E74A70" w:rsidRDefault="00E74A70" w:rsidP="00E74A70">
            <w:pPr>
              <w:spacing w:after="0" w:line="260" w:lineRule="exact"/>
              <w:jc w:val="both"/>
              <w:rPr>
                <w:rFonts w:ascii="Arial" w:eastAsia="Times New Roman" w:hAnsi="Arial" w:cs="Arial"/>
                <w:sz w:val="20"/>
                <w:szCs w:val="20"/>
              </w:rPr>
            </w:pPr>
            <w:r w:rsidRPr="00E74A70">
              <w:rPr>
                <w:rFonts w:ascii="Arial" w:eastAsia="Times New Roman" w:hAnsi="Arial" w:cs="Arial"/>
                <w:sz w:val="20"/>
                <w:szCs w:val="20"/>
              </w:rPr>
              <w:lastRenderedPageBreak/>
              <w:t>Ostale ugotovljene kršitve se nanašajo na kršitve v zvezi s poslovanjem s pritožbami, vročanjem dokumentov (npr. vročanje dokumentov osebam, ki niso stranke postopka), vabljenem strank, nepravilnosti pri vročanju dokumentov v elektronski obliki, delom organa II. stopnje, izdelovanjem uradnih zaznamkov, zastopanjem strank, ponovnim postopkom na I. stopnji, izvršbo, nepravilnostmi pri reševanju vlog za vpogled v dokumente zadeve, nepravilnostmi pri določanju dokončnosti/pravnomočnosti/izvršljivosti odločb, nepravilnosti glede združevanja zadev v en postopek, ravnanju z vlogo za podaljšanje roka in nepravilnosti pri določanju/imenovanju izvedencev.</w:t>
            </w:r>
          </w:p>
          <w:p w14:paraId="60BA6C9D" w14:textId="77777777" w:rsidR="00E74A70" w:rsidRPr="00E74A70" w:rsidRDefault="00E74A70" w:rsidP="00E74A70">
            <w:pPr>
              <w:spacing w:after="0" w:line="260" w:lineRule="exact"/>
              <w:jc w:val="both"/>
              <w:rPr>
                <w:rFonts w:ascii="Arial" w:eastAsia="Times New Roman" w:hAnsi="Arial" w:cs="Times New Roman"/>
                <w:sz w:val="20"/>
                <w:szCs w:val="24"/>
              </w:rPr>
            </w:pPr>
          </w:p>
          <w:p w14:paraId="6AE5AE41" w14:textId="77777777" w:rsidR="00E74A70" w:rsidRPr="00E74A70" w:rsidRDefault="00E74A70" w:rsidP="00E74A70">
            <w:pPr>
              <w:spacing w:after="0" w:line="260" w:lineRule="exact"/>
              <w:jc w:val="both"/>
              <w:rPr>
                <w:rFonts w:ascii="Arial" w:eastAsia="Times New Roman" w:hAnsi="Arial" w:cs="Arial"/>
                <w:sz w:val="20"/>
                <w:szCs w:val="20"/>
              </w:rPr>
            </w:pPr>
            <w:r w:rsidRPr="00E74A70">
              <w:rPr>
                <w:rFonts w:ascii="Arial" w:eastAsia="Times New Roman" w:hAnsi="Arial" w:cs="Times New Roman"/>
                <w:sz w:val="20"/>
                <w:szCs w:val="24"/>
              </w:rPr>
              <w:t xml:space="preserve">V zvezi z nadzorom izvajanja Zakona o javnih uslužbencih (v nadaljevanju: ZJU) je </w:t>
            </w:r>
            <w:r w:rsidRPr="00E74A70">
              <w:rPr>
                <w:rFonts w:ascii="Arial" w:eastAsia="Times New Roman" w:hAnsi="Arial" w:cs="Arial"/>
                <w:bCs/>
                <w:sz w:val="20"/>
                <w:szCs w:val="20"/>
              </w:rPr>
              <w:t xml:space="preserve">Inšpekcija za sistem javnih uslužbencev in plačni sistem </w:t>
            </w:r>
            <w:r w:rsidRPr="00E74A70">
              <w:rPr>
                <w:rFonts w:ascii="Arial" w:eastAsia="Times New Roman" w:hAnsi="Arial" w:cs="Arial"/>
                <w:sz w:val="20"/>
                <w:szCs w:val="20"/>
              </w:rPr>
              <w:t>ugotovila</w:t>
            </w:r>
            <w:r w:rsidRPr="00E74A70">
              <w:rPr>
                <w:rFonts w:ascii="Arial" w:eastAsia="Times New Roman" w:hAnsi="Arial" w:cs="Times New Roman"/>
                <w:sz w:val="20"/>
                <w:szCs w:val="24"/>
              </w:rPr>
              <w:t xml:space="preserve"> najpogostejše nepravilnosti </w:t>
            </w:r>
            <w:r w:rsidRPr="00E74A70">
              <w:rPr>
                <w:rFonts w:ascii="Arial" w:eastAsia="Times New Roman" w:hAnsi="Arial" w:cs="Arial"/>
                <w:sz w:val="20"/>
                <w:szCs w:val="20"/>
              </w:rPr>
              <w:t>pri sistemiziranju delovnih mest, nepravilnosti pri izvedbi postopka javnega natečaja, nepravilnosti pri določitvi prejemkov in povračilu stroškov iz delovnega razmerja, nepravilnosti pri izvedbi postopka za zasedbo položajnega uradniškega delovnega mesta in nepravilnosti pri izdajanju posamičnih individualnih aktov. Ostale nepravilnosti se po številu kršitev enakomerno porazdelijo med naslednje nepravilnosti: nepravilnosti v zvezi s konfliktom interesov, nepravilnosti pri določanju poskusnega dela in nepravilnosti pri izvajanju določil ZUJF in drugo.</w:t>
            </w:r>
          </w:p>
          <w:p w14:paraId="085AF10C" w14:textId="77777777" w:rsidR="00E74A70" w:rsidRPr="00E74A70" w:rsidRDefault="00E74A70" w:rsidP="00E74A70">
            <w:pPr>
              <w:spacing w:after="0" w:line="260" w:lineRule="exact"/>
              <w:jc w:val="both"/>
              <w:rPr>
                <w:rFonts w:ascii="Arial" w:eastAsia="Times New Roman" w:hAnsi="Arial" w:cs="Times New Roman"/>
                <w:sz w:val="20"/>
                <w:szCs w:val="24"/>
              </w:rPr>
            </w:pPr>
          </w:p>
          <w:p w14:paraId="69893AC2" w14:textId="014C09F3" w:rsidR="00E74A70" w:rsidRPr="00E74A70" w:rsidRDefault="00E74A70" w:rsidP="00E74A70">
            <w:pPr>
              <w:spacing w:after="0" w:line="260" w:lineRule="exact"/>
              <w:jc w:val="both"/>
              <w:rPr>
                <w:rFonts w:ascii="Arial" w:eastAsia="Times New Roman" w:hAnsi="Arial" w:cs="Times New Roman"/>
                <w:sz w:val="20"/>
                <w:szCs w:val="20"/>
              </w:rPr>
            </w:pPr>
            <w:r w:rsidRPr="00E74A70">
              <w:rPr>
                <w:rFonts w:ascii="Arial" w:eastAsia="Times New Roman" w:hAnsi="Arial" w:cs="Arial"/>
                <w:sz w:val="20"/>
                <w:szCs w:val="20"/>
              </w:rPr>
              <w:t xml:space="preserve">Vladno gradivo je pripravljeno na podlagi 307.g člena ZUP, </w:t>
            </w:r>
            <w:r w:rsidRPr="00E74A70">
              <w:rPr>
                <w:rFonts w:ascii="Arial" w:eastAsia="Times New Roman" w:hAnsi="Arial" w:cs="Times New Roman"/>
                <w:sz w:val="20"/>
                <w:szCs w:val="20"/>
              </w:rPr>
              <w:t xml:space="preserve">ki določa, da ministrstvo, pristojno za upravo, enkrat letno poroča vladi o ugotovitvah pri nadzoru izvajanja tega zakona in drugih zakonov, ki urejajo upravne postopke in 13. točke prvega odstavka 150. člena ZJU, ki določa, da ministrstvo, pristojno za javno upravo, </w:t>
            </w:r>
            <w:r w:rsidRPr="00E74A70">
              <w:rPr>
                <w:rFonts w:ascii="Arial" w:eastAsia="Times New Roman" w:hAnsi="Arial" w:cs="Arial"/>
                <w:color w:val="000000"/>
                <w:sz w:val="20"/>
                <w:szCs w:val="20"/>
                <w:shd w:val="clear" w:color="auto" w:fill="FFFFFF"/>
              </w:rPr>
              <w:t>o opravljenih nadzorih in ukrepih inšpektorjev za sistem javnih uslužbencev enkrat letno poroča vladi.</w:t>
            </w:r>
          </w:p>
        </w:tc>
      </w:tr>
      <w:tr w:rsidR="00AE1F83" w:rsidRPr="00AE1F83" w14:paraId="7543F4BC" w14:textId="69D63BFB" w:rsidTr="00B3259B">
        <w:tc>
          <w:tcPr>
            <w:tcW w:w="9163" w:type="dxa"/>
            <w:gridSpan w:val="4"/>
          </w:tcPr>
          <w:p w14:paraId="2A21FF18" w14:textId="2AD5DEEF" w:rsidR="00AE1F83" w:rsidRPr="00AE1F83" w:rsidRDefault="00AE1F83" w:rsidP="00B3259B">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B3259B">
        <w:tc>
          <w:tcPr>
            <w:tcW w:w="1448" w:type="dxa"/>
          </w:tcPr>
          <w:p w14:paraId="4B10D944" w14:textId="45933A87" w:rsidR="00AE1F83" w:rsidRPr="00AE1F83" w:rsidRDefault="00AE1F83" w:rsidP="00B3259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6A00DE69" w:rsidR="00AE1F83" w:rsidRPr="00AE1F83" w:rsidRDefault="00AE1F83" w:rsidP="00B3259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D2CFE9" w14:textId="01ED74EF" w:rsidTr="00B3259B">
        <w:tc>
          <w:tcPr>
            <w:tcW w:w="1448" w:type="dxa"/>
          </w:tcPr>
          <w:p w14:paraId="04747560" w14:textId="4A16D4E0" w:rsidR="00AE1F83" w:rsidRPr="00AE1F83" w:rsidRDefault="00AE1F83" w:rsidP="00B3259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43B901EC" w:rsidR="00AE1F83" w:rsidRPr="00AE1F83" w:rsidRDefault="00AE1F83" w:rsidP="00B3259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B3259B">
        <w:tc>
          <w:tcPr>
            <w:tcW w:w="1448" w:type="dxa"/>
          </w:tcPr>
          <w:p w14:paraId="727F0245" w14:textId="0A6AA5EC" w:rsidR="00AE1F83" w:rsidRPr="00AE1F83" w:rsidRDefault="00AE1F83" w:rsidP="00B3259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46150F1A" w:rsidR="00AE1F83" w:rsidRPr="00AE1F83" w:rsidRDefault="00AE1F83" w:rsidP="00B3259B">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B3259B">
        <w:tc>
          <w:tcPr>
            <w:tcW w:w="1448" w:type="dxa"/>
          </w:tcPr>
          <w:p w14:paraId="141537DA" w14:textId="147E23D9" w:rsidR="00AE1F83" w:rsidRPr="00AE1F83" w:rsidRDefault="00AE1F83" w:rsidP="00B3259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72763B32" w:rsidR="00AE1F83" w:rsidRPr="00AE1F83" w:rsidRDefault="00AE1F83" w:rsidP="00B3259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B3259B">
        <w:tc>
          <w:tcPr>
            <w:tcW w:w="1448" w:type="dxa"/>
          </w:tcPr>
          <w:p w14:paraId="493BCC9B" w14:textId="4AB09080" w:rsidR="00AE1F83" w:rsidRPr="00AE1F83" w:rsidRDefault="00AE1F83" w:rsidP="00B3259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431C2A94" w:rsidR="00AE1F83" w:rsidRPr="00AE1F83" w:rsidRDefault="00AE1F83" w:rsidP="00B3259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B3259B">
        <w:tc>
          <w:tcPr>
            <w:tcW w:w="1448" w:type="dxa"/>
          </w:tcPr>
          <w:p w14:paraId="527B5D22" w14:textId="17B014B8" w:rsidR="00AE1F83" w:rsidRPr="00AE1F83" w:rsidRDefault="00AE1F83" w:rsidP="00B3259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26C28EB4" w:rsidR="00AE1F83" w:rsidRPr="00AE1F83" w:rsidRDefault="00AE1F83" w:rsidP="00B3259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B3259B">
        <w:tc>
          <w:tcPr>
            <w:tcW w:w="1448" w:type="dxa"/>
            <w:tcBorders>
              <w:bottom w:val="single" w:sz="4" w:space="0" w:color="auto"/>
            </w:tcBorders>
          </w:tcPr>
          <w:p w14:paraId="5041314A" w14:textId="57B99559" w:rsidR="00AE1F83" w:rsidRPr="00AE1F83" w:rsidRDefault="00AE1F83" w:rsidP="00B3259B">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B3259B">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B3259B">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B3259B">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B3259B">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49A328A8" w:rsidR="00AE1F83" w:rsidRPr="00AE1F83" w:rsidRDefault="00AE1F83" w:rsidP="00B3259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B3259B">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B3259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B3259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22F128DB" w:rsidR="00AE1F83" w:rsidRPr="00AE1F83" w:rsidRDefault="00B3259B" w:rsidP="00AE1F83">
      <w:pPr>
        <w:spacing w:after="0" w:line="260" w:lineRule="exact"/>
        <w:rPr>
          <w:rFonts w:ascii="Arial" w:eastAsia="Times New Roman" w:hAnsi="Arial" w:cs="Arial"/>
          <w:vanish/>
          <w:sz w:val="20"/>
          <w:szCs w:val="20"/>
        </w:rPr>
      </w:pPr>
      <w:r>
        <w:rPr>
          <w:rFonts w:ascii="Arial" w:eastAsia="Times New Roman" w:hAnsi="Arial" w:cs="Arial"/>
          <w:vanish/>
          <w:sz w:val="20"/>
          <w:szCs w:val="20"/>
        </w:rPr>
        <w:br w:type="textWrapping" w:clear="all"/>
      </w: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6597BB41"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1D180C66"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59A106CB"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027B8250"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61CF1875"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417B759" w14:textId="77777777" w:rsidR="00D33B4E" w:rsidRPr="00D33B4E" w:rsidRDefault="00D33B4E" w:rsidP="00D33B4E">
            <w:pPr>
              <w:spacing w:after="0" w:line="240" w:lineRule="atLeast"/>
              <w:ind w:left="5040"/>
              <w:jc w:val="center"/>
              <w:rPr>
                <w:rFonts w:ascii="Arial" w:eastAsia="Times New Roman" w:hAnsi="Arial" w:cs="Arial"/>
                <w:sz w:val="20"/>
                <w:szCs w:val="20"/>
              </w:rPr>
            </w:pPr>
            <w:bookmarkStart w:id="0" w:name="_Hlk161736399"/>
            <w:r w:rsidRPr="00D33B4E">
              <w:rPr>
                <w:rFonts w:ascii="Arial" w:eastAsia="Times New Roman" w:hAnsi="Arial" w:cs="Arial"/>
                <w:sz w:val="20"/>
                <w:szCs w:val="20"/>
              </w:rPr>
              <w:t>mag. Franc Props</w:t>
            </w:r>
          </w:p>
          <w:p w14:paraId="6CE18D33" w14:textId="77777777" w:rsidR="00D33B4E" w:rsidRPr="00D33B4E" w:rsidRDefault="00D33B4E" w:rsidP="00D33B4E">
            <w:pPr>
              <w:spacing w:after="0" w:line="240" w:lineRule="atLeast"/>
              <w:ind w:left="5040"/>
              <w:jc w:val="center"/>
              <w:rPr>
                <w:rFonts w:ascii="Arial" w:eastAsia="Times New Roman" w:hAnsi="Arial" w:cs="Arial"/>
                <w:sz w:val="20"/>
                <w:szCs w:val="20"/>
              </w:rPr>
            </w:pPr>
            <w:r w:rsidRPr="00D33B4E">
              <w:rPr>
                <w:rFonts w:ascii="Arial" w:eastAsia="Times New Roman" w:hAnsi="Arial" w:cs="Arial"/>
                <w:sz w:val="20"/>
                <w:szCs w:val="20"/>
              </w:rPr>
              <w:t>MINISTER</w:t>
            </w:r>
          </w:p>
          <w:bookmarkEnd w:id="0"/>
          <w:p w14:paraId="1625DAB3" w14:textId="77777777" w:rsidR="00AE1F83" w:rsidRPr="00AE1F83" w:rsidRDefault="00AE1F83" w:rsidP="00D33B4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62AD898B" w14:textId="77777777" w:rsidR="00684441" w:rsidRPr="00684441" w:rsidRDefault="00684441" w:rsidP="00684441">
      <w:pPr>
        <w:tabs>
          <w:tab w:val="left" w:pos="3402"/>
        </w:tabs>
        <w:spacing w:after="0" w:line="240" w:lineRule="auto"/>
        <w:jc w:val="both"/>
        <w:rPr>
          <w:rFonts w:ascii="Arial" w:eastAsia="Calibri" w:hAnsi="Arial" w:cs="Arial"/>
          <w:sz w:val="20"/>
          <w:szCs w:val="20"/>
        </w:rPr>
      </w:pPr>
      <w:r w:rsidRPr="00684441">
        <w:rPr>
          <w:rFonts w:ascii="Arial" w:eastAsia="Calibri" w:hAnsi="Arial" w:cs="Arial"/>
          <w:sz w:val="20"/>
          <w:szCs w:val="20"/>
        </w:rPr>
        <w:t>Priloga:</w:t>
      </w:r>
    </w:p>
    <w:p w14:paraId="368284CB" w14:textId="77777777" w:rsidR="00684441" w:rsidRPr="00684441" w:rsidRDefault="00684441" w:rsidP="00684441">
      <w:pPr>
        <w:tabs>
          <w:tab w:val="left" w:pos="3402"/>
        </w:tabs>
        <w:spacing w:after="0" w:line="240" w:lineRule="auto"/>
        <w:jc w:val="both"/>
        <w:rPr>
          <w:rFonts w:ascii="Arial" w:eastAsia="Calibri" w:hAnsi="Arial" w:cs="Arial"/>
          <w:sz w:val="20"/>
          <w:szCs w:val="20"/>
        </w:rPr>
      </w:pPr>
      <w:r w:rsidRPr="00684441">
        <w:rPr>
          <w:rFonts w:ascii="Arial" w:eastAsia="Calibri" w:hAnsi="Arial" w:cs="Arial"/>
          <w:sz w:val="20"/>
          <w:szCs w:val="20"/>
        </w:rPr>
        <w:t>- Poročilo o delu Inšpektorata za javni sektor za leto 2025.</w:t>
      </w:r>
    </w:p>
    <w:p w14:paraId="61B6D80C" w14:textId="77777777" w:rsidR="00D33B4E" w:rsidRDefault="00D33B4E"/>
    <w:p w14:paraId="69F953B9" w14:textId="77777777" w:rsidR="00063E9D" w:rsidRDefault="00063E9D"/>
    <w:p w14:paraId="366E747A" w14:textId="77777777" w:rsidR="00063E9D" w:rsidRDefault="00063E9D"/>
    <w:p w14:paraId="675B751E" w14:textId="77777777" w:rsidR="00063E9D" w:rsidRDefault="00063E9D"/>
    <w:p w14:paraId="7EF48871" w14:textId="77777777" w:rsidR="00063E9D" w:rsidRDefault="00063E9D"/>
    <w:p w14:paraId="170A9104" w14:textId="77777777" w:rsidR="00063E9D" w:rsidRDefault="00063E9D"/>
    <w:p w14:paraId="7C4F8980" w14:textId="77777777" w:rsidR="00063E9D" w:rsidRDefault="00063E9D"/>
    <w:p w14:paraId="44418936" w14:textId="77777777" w:rsidR="00063E9D" w:rsidRDefault="00063E9D"/>
    <w:p w14:paraId="3F5889D2" w14:textId="77777777" w:rsidR="00063E9D" w:rsidRDefault="00063E9D"/>
    <w:p w14:paraId="5F5EFA64" w14:textId="77777777" w:rsidR="00063E9D" w:rsidRDefault="00063E9D"/>
    <w:p w14:paraId="1EA4CDF0" w14:textId="77777777" w:rsidR="00063E9D" w:rsidRDefault="00063E9D"/>
    <w:p w14:paraId="3602225A" w14:textId="77777777" w:rsidR="00063E9D" w:rsidRPr="00063E9D" w:rsidRDefault="00063E9D" w:rsidP="00063E9D">
      <w:pPr>
        <w:tabs>
          <w:tab w:val="left" w:pos="3402"/>
        </w:tabs>
        <w:spacing w:after="0" w:line="240" w:lineRule="auto"/>
        <w:jc w:val="both"/>
        <w:rPr>
          <w:rFonts w:ascii="Arial" w:eastAsia="Calibri" w:hAnsi="Arial" w:cs="Arial"/>
          <w:bCs/>
          <w:sz w:val="20"/>
          <w:szCs w:val="20"/>
        </w:rPr>
      </w:pPr>
      <w:r w:rsidRPr="00063E9D">
        <w:rPr>
          <w:rFonts w:ascii="Arial" w:eastAsia="Calibri" w:hAnsi="Arial" w:cs="Arial"/>
          <w:bCs/>
          <w:sz w:val="20"/>
          <w:szCs w:val="20"/>
        </w:rPr>
        <w:t>OBRAZLOŽITEV</w:t>
      </w:r>
    </w:p>
    <w:p w14:paraId="0AECB02A" w14:textId="77777777" w:rsidR="00063E9D" w:rsidRPr="00063E9D" w:rsidRDefault="00063E9D" w:rsidP="00063E9D">
      <w:pPr>
        <w:tabs>
          <w:tab w:val="left" w:pos="3402"/>
        </w:tabs>
        <w:spacing w:after="0" w:line="240" w:lineRule="auto"/>
        <w:jc w:val="both"/>
        <w:rPr>
          <w:rFonts w:ascii="Arial" w:eastAsia="Calibri" w:hAnsi="Arial" w:cs="Arial"/>
          <w:bCs/>
          <w:sz w:val="20"/>
          <w:szCs w:val="20"/>
        </w:rPr>
      </w:pPr>
    </w:p>
    <w:p w14:paraId="352EEA17" w14:textId="77777777" w:rsidR="00063E9D" w:rsidRPr="00063E9D" w:rsidRDefault="00063E9D" w:rsidP="00063E9D">
      <w:pPr>
        <w:tabs>
          <w:tab w:val="left" w:pos="3402"/>
        </w:tabs>
        <w:spacing w:after="0" w:line="260" w:lineRule="exact"/>
        <w:jc w:val="both"/>
        <w:rPr>
          <w:rFonts w:ascii="Arial" w:eastAsia="Calibri" w:hAnsi="Arial" w:cs="Arial"/>
          <w:bCs/>
          <w:sz w:val="20"/>
          <w:szCs w:val="20"/>
        </w:rPr>
      </w:pPr>
      <w:r w:rsidRPr="00063E9D">
        <w:rPr>
          <w:rFonts w:ascii="Arial" w:eastAsia="Calibri" w:hAnsi="Arial" w:cs="Arial"/>
          <w:bCs/>
          <w:sz w:val="20"/>
          <w:szCs w:val="20"/>
        </w:rPr>
        <w:t xml:space="preserve">Inšpektorat za javni sektor (v nadaljnjem besedilu: IJS), ki je organ v sestavi Ministrstva za javno upravo in v okviru katerega delujejo Upravna inšpekcija in Inšpekcija za sistem javnih uslužbencev in plačni sistem, je pripravil letno poročilo o svojem delu v letu 2025. Navedeno poročilo vsebuje podatke o IJS, pregled dela IJS v letu 2025, podatke o nadzorih, ugotovljenih kršitvah, izrečenih ukrepih ter zaključne ugotovitve in predloge. </w:t>
      </w:r>
    </w:p>
    <w:p w14:paraId="63D73BFC" w14:textId="77777777" w:rsidR="00063E9D" w:rsidRPr="00063E9D" w:rsidRDefault="00063E9D" w:rsidP="00063E9D">
      <w:pPr>
        <w:tabs>
          <w:tab w:val="left" w:pos="3402"/>
        </w:tabs>
        <w:spacing w:after="0" w:line="260" w:lineRule="exact"/>
        <w:jc w:val="both"/>
        <w:rPr>
          <w:rFonts w:ascii="Arial" w:eastAsia="Calibri" w:hAnsi="Arial" w:cs="Arial"/>
          <w:bCs/>
          <w:sz w:val="20"/>
          <w:szCs w:val="20"/>
        </w:rPr>
      </w:pPr>
    </w:p>
    <w:p w14:paraId="53252543" w14:textId="77777777" w:rsidR="00063E9D" w:rsidRPr="00063E9D" w:rsidRDefault="00063E9D" w:rsidP="00063E9D">
      <w:pPr>
        <w:tabs>
          <w:tab w:val="left" w:pos="3402"/>
        </w:tabs>
        <w:spacing w:after="0" w:line="260" w:lineRule="exact"/>
        <w:jc w:val="both"/>
        <w:rPr>
          <w:rFonts w:ascii="Calibri" w:eastAsia="Calibri" w:hAnsi="Calibri" w:cs="Times New Roman"/>
          <w:sz w:val="20"/>
          <w:szCs w:val="20"/>
        </w:rPr>
      </w:pPr>
      <w:r w:rsidRPr="00063E9D">
        <w:rPr>
          <w:rFonts w:ascii="Arial" w:eastAsia="Calibri" w:hAnsi="Arial" w:cs="Arial"/>
          <w:bCs/>
          <w:sz w:val="20"/>
          <w:szCs w:val="20"/>
        </w:rPr>
        <w:t xml:space="preserve">Ministrstvo za javno upravo se je seznanilo z letnim poročilom IJS, z njim pa seznanja tudi Vlado Republike Slovenije, na podlagi določbe 307.g člena Zakona o splošnem upravnem postopku (v nadaljevanju: ZUP), v skladu s katero vladi enkrat letno poroča o ugotovitvah pri nadzoru izvajanja ZUP in drugih zakonov, ki urejajo upravne postopke ter na podlagi določbe 13. točke prvega odstavka 150. člena Zakona o javnih uslužbencih (v nadaljevanju: ZJU) </w:t>
      </w:r>
      <w:r w:rsidRPr="00063E9D">
        <w:rPr>
          <w:rFonts w:ascii="Arial" w:eastAsia="Calibri" w:hAnsi="Arial" w:cs="Arial"/>
          <w:color w:val="000000"/>
          <w:sz w:val="20"/>
          <w:szCs w:val="20"/>
          <w:shd w:val="clear" w:color="auto" w:fill="FFFFFF"/>
        </w:rPr>
        <w:t>o opravljenih nadzorih in ukrepih inšpektorja za sistem javnih uslužbencev.</w:t>
      </w:r>
    </w:p>
    <w:p w14:paraId="531358B3" w14:textId="77777777" w:rsidR="00063E9D" w:rsidRPr="00063E9D" w:rsidRDefault="00063E9D" w:rsidP="00063E9D">
      <w:pPr>
        <w:tabs>
          <w:tab w:val="left" w:pos="3402"/>
        </w:tabs>
        <w:spacing w:after="0" w:line="260" w:lineRule="exact"/>
        <w:jc w:val="both"/>
        <w:rPr>
          <w:rFonts w:ascii="Arial" w:eastAsia="Calibri" w:hAnsi="Arial" w:cs="Arial"/>
          <w:bCs/>
          <w:sz w:val="20"/>
          <w:szCs w:val="20"/>
        </w:rPr>
      </w:pPr>
    </w:p>
    <w:p w14:paraId="283EB14E" w14:textId="77777777" w:rsidR="00063E9D" w:rsidRPr="00063E9D" w:rsidRDefault="00063E9D" w:rsidP="00063E9D">
      <w:pPr>
        <w:spacing w:after="0" w:line="260" w:lineRule="exact"/>
        <w:jc w:val="both"/>
        <w:rPr>
          <w:rFonts w:ascii="Arial" w:eastAsia="Aptos" w:hAnsi="Arial" w:cs="Arial"/>
          <w:kern w:val="2"/>
          <w:sz w:val="20"/>
          <w:szCs w:val="20"/>
          <w14:ligatures w14:val="standardContextual"/>
        </w:rPr>
      </w:pPr>
      <w:r w:rsidRPr="00063E9D">
        <w:rPr>
          <w:rFonts w:ascii="Arial" w:eastAsia="Times New Roman" w:hAnsi="Arial" w:cs="Times New Roman"/>
          <w:sz w:val="20"/>
          <w:szCs w:val="24"/>
        </w:rPr>
        <w:t xml:space="preserve">V zvezi z nadzorom upravnih postopkov so najpogostejše nepravilnosti pri izdelovanju odločb v zvezi s sestavnimi deli odločb, kršitve temeljnih načel ZUP, kršitve spoštovanja rokov za odločanje ter kršitve poslovanja z vlogami strank, izdelovanju zapisnikov in izdajanju pooblastil po ZUP za vodenje in odločanje v upravnem postopku. </w:t>
      </w:r>
      <w:r w:rsidRPr="00063E9D">
        <w:rPr>
          <w:rFonts w:ascii="Arial" w:eastAsia="Times New Roman" w:hAnsi="Arial" w:cs="Arial"/>
          <w:sz w:val="20"/>
          <w:szCs w:val="20"/>
        </w:rPr>
        <w:t xml:space="preserve">Ostale ugotovljene kršitve se nanašajo na kršitve v zvezi s poslovanjem s pritožbami, vročanjem dokumentov (npr. vročanje dokumentov osebam, ki niso stranke postopka), vabljenem strank, nepravilnosti pri vročanju dokumentov v elektronski obliki, delom organa II. stopnje, izdelovanjem uradnih zaznamkov, zastopanjem strank, ponovnim postopkom na I. stopnji, izvršbo, nepravilnostmi pri reševanju vlog za vpogled v dokumente zadeve, nepravilnosti pri določanju dokončnosti/pravnomočnosti/izvršljivosti odločb, ravnanju z vlogo za podaljšanje roka, </w:t>
      </w:r>
      <w:r w:rsidRPr="00063E9D">
        <w:rPr>
          <w:rFonts w:ascii="Arial" w:eastAsia="Aptos" w:hAnsi="Arial" w:cs="Arial"/>
          <w:kern w:val="2"/>
          <w:sz w:val="20"/>
          <w:szCs w:val="20"/>
          <w14:ligatures w14:val="standardContextual"/>
        </w:rPr>
        <w:t xml:space="preserve">nepravilnosti glede združevanja zadev v en postopek in nepravilnosti pri določanju ter imenovanju izvedencev. </w:t>
      </w:r>
    </w:p>
    <w:p w14:paraId="0824D4DB" w14:textId="77777777" w:rsidR="00063E9D" w:rsidRPr="00063E9D" w:rsidRDefault="00063E9D" w:rsidP="00063E9D">
      <w:pPr>
        <w:spacing w:after="0" w:line="260" w:lineRule="exact"/>
        <w:jc w:val="both"/>
        <w:rPr>
          <w:rFonts w:ascii="Arial" w:eastAsia="Times New Roman" w:hAnsi="Arial" w:cs="Arial"/>
          <w:sz w:val="20"/>
          <w:szCs w:val="20"/>
        </w:rPr>
      </w:pPr>
    </w:p>
    <w:p w14:paraId="08068F08" w14:textId="77777777" w:rsidR="00063E9D" w:rsidRPr="00063E9D" w:rsidRDefault="00063E9D" w:rsidP="00063E9D">
      <w:pPr>
        <w:spacing w:after="0" w:line="260" w:lineRule="exact"/>
        <w:jc w:val="both"/>
        <w:rPr>
          <w:rFonts w:ascii="Arial" w:eastAsia="Times New Roman" w:hAnsi="Arial" w:cs="Arial"/>
          <w:sz w:val="20"/>
          <w:szCs w:val="20"/>
        </w:rPr>
      </w:pPr>
      <w:r w:rsidRPr="00063E9D">
        <w:rPr>
          <w:rFonts w:ascii="Arial" w:eastAsia="Times New Roman" w:hAnsi="Arial" w:cs="Arial"/>
          <w:bCs/>
          <w:sz w:val="20"/>
          <w:szCs w:val="20"/>
        </w:rPr>
        <w:t xml:space="preserve">Na podlagi ugotovljenih nepravilnosti in zaznanih kršitev s področja upravnega postopka, je bilo odrejeno </w:t>
      </w:r>
      <w:r w:rsidRPr="00063E9D">
        <w:rPr>
          <w:rFonts w:ascii="Arial" w:eastAsia="Times New Roman" w:hAnsi="Arial" w:cs="Arial"/>
          <w:sz w:val="20"/>
          <w:szCs w:val="20"/>
        </w:rPr>
        <w:t>353</w:t>
      </w:r>
      <w:r w:rsidRPr="00063E9D">
        <w:rPr>
          <w:rFonts w:ascii="Arial" w:eastAsia="Times New Roman" w:hAnsi="Arial" w:cs="Arial"/>
          <w:bCs/>
          <w:sz w:val="20"/>
          <w:szCs w:val="20"/>
        </w:rPr>
        <w:t xml:space="preserve"> ukrepov za odpravo nepravilnosti. Inšpektorji so najpogosteje odredili, da odgovorna oseba organa z ugotovitvami iz inšpekcijskega zapisnika seznani zaposlene in jih opozori na ugotovljene nepravilnosti, </w:t>
      </w:r>
      <w:r w:rsidRPr="00063E9D">
        <w:rPr>
          <w:rFonts w:ascii="Arial" w:eastAsia="Times New Roman" w:hAnsi="Arial" w:cs="Arial"/>
          <w:sz w:val="20"/>
          <w:szCs w:val="20"/>
        </w:rPr>
        <w:t>da jih predstojnik opozori na spoštovanje temeljnih načel upravnega postopka</w:t>
      </w:r>
      <w:r w:rsidRPr="00063E9D">
        <w:rPr>
          <w:rFonts w:ascii="Arial" w:eastAsia="Times New Roman" w:hAnsi="Arial" w:cs="Arial"/>
          <w:bCs/>
          <w:sz w:val="20"/>
          <w:szCs w:val="20"/>
        </w:rPr>
        <w:t xml:space="preserve">, </w:t>
      </w:r>
      <w:r w:rsidRPr="00063E9D">
        <w:rPr>
          <w:rFonts w:ascii="Arial" w:eastAsia="Times New Roman" w:hAnsi="Arial" w:cs="Arial"/>
          <w:sz w:val="20"/>
          <w:szCs w:val="20"/>
        </w:rPr>
        <w:t xml:space="preserve">da odpravi nepravilnosti glede ugotovljenih kršitev instrukcijskih rokov, da odpravi nepravilnosti/pomanjkljivosti glede izdelovanja odločb, da opozori uradne osebe na pravilno ravnanje z vlogami, da vloge obravnavajo vsebinsko in procesno pravilno glede na njihovo vsebino in da odpravi nepravilnost/pomanjkljivosti glede izdelovanja zapisnikov/uradnih zaznamkov. </w:t>
      </w:r>
      <w:r w:rsidRPr="00063E9D">
        <w:rPr>
          <w:rFonts w:ascii="Arial" w:eastAsia="Times New Roman" w:hAnsi="Arial" w:cs="Arial"/>
          <w:bCs/>
          <w:sz w:val="20"/>
          <w:szCs w:val="20"/>
        </w:rPr>
        <w:t>Drugi odrejeni ukrepi (79) so razpršeni na odpravo drugih posamičnih nepravilnosti, ki so bile zaznane pri opravljanju inšpekcijskega nadzora v zvezi z izvajanjem ZUP in drugih zakonov, ki urejajo upravne postopke. V letnem poročilu IJS za leto 2025 so predstavljene tudi sistemske ugotovitve upravnega nadzora</w:t>
      </w:r>
      <w:r w:rsidRPr="00063E9D">
        <w:rPr>
          <w:rFonts w:ascii="Arial" w:eastAsia="Times New Roman" w:hAnsi="Arial" w:cs="Arial"/>
          <w:sz w:val="20"/>
          <w:szCs w:val="20"/>
        </w:rPr>
        <w:t xml:space="preserve"> pri več različnih organih z namenom ugotoviti pravilnost upravnih postopkov z vidika procesnih pravil in pravilnosti izvajanja upravnega poslovanja, kot ga določajo pravila Uredbe o upravnem poslovanju.</w:t>
      </w:r>
    </w:p>
    <w:p w14:paraId="7EA9E598" w14:textId="77777777" w:rsidR="00063E9D" w:rsidRPr="00063E9D" w:rsidRDefault="00063E9D" w:rsidP="00063E9D">
      <w:pPr>
        <w:spacing w:after="0" w:line="260" w:lineRule="exact"/>
        <w:jc w:val="both"/>
        <w:rPr>
          <w:rFonts w:ascii="Arial" w:eastAsia="Times New Roman" w:hAnsi="Arial" w:cs="Arial"/>
          <w:sz w:val="20"/>
          <w:szCs w:val="20"/>
        </w:rPr>
      </w:pPr>
    </w:p>
    <w:p w14:paraId="56D9E131" w14:textId="77777777" w:rsidR="00063E9D" w:rsidRPr="00063E9D" w:rsidRDefault="00063E9D" w:rsidP="00063E9D">
      <w:pPr>
        <w:spacing w:after="0" w:line="260" w:lineRule="exact"/>
        <w:jc w:val="both"/>
        <w:rPr>
          <w:rFonts w:ascii="Arial" w:eastAsia="Times New Roman" w:hAnsi="Arial" w:cs="Arial"/>
          <w:sz w:val="20"/>
          <w:szCs w:val="20"/>
        </w:rPr>
      </w:pPr>
      <w:r w:rsidRPr="00063E9D">
        <w:rPr>
          <w:rFonts w:ascii="Arial" w:eastAsia="Times New Roman" w:hAnsi="Arial" w:cs="Times New Roman"/>
          <w:sz w:val="20"/>
          <w:szCs w:val="24"/>
        </w:rPr>
        <w:t xml:space="preserve">V zvezi z nadzorom izvajanja Zakona o javnih uslužbencih (v nadaljevanju: ZJU), je </w:t>
      </w:r>
      <w:r w:rsidRPr="00063E9D">
        <w:rPr>
          <w:rFonts w:ascii="Arial" w:eastAsia="Times New Roman" w:hAnsi="Arial" w:cs="Arial"/>
          <w:bCs/>
          <w:sz w:val="20"/>
          <w:szCs w:val="20"/>
        </w:rPr>
        <w:t xml:space="preserve">Inšpekcija za sistem javnih uslužbencev in plačni sistem </w:t>
      </w:r>
      <w:r w:rsidRPr="00063E9D">
        <w:rPr>
          <w:rFonts w:ascii="Arial" w:eastAsia="Times New Roman" w:hAnsi="Arial" w:cs="Arial"/>
          <w:sz w:val="20"/>
          <w:szCs w:val="20"/>
        </w:rPr>
        <w:t>ugotovila</w:t>
      </w:r>
      <w:r w:rsidRPr="00063E9D">
        <w:rPr>
          <w:rFonts w:ascii="Arial" w:eastAsia="Times New Roman" w:hAnsi="Arial" w:cs="Times New Roman"/>
          <w:sz w:val="20"/>
          <w:szCs w:val="24"/>
        </w:rPr>
        <w:t xml:space="preserve"> najpogostejše nepravilnosti </w:t>
      </w:r>
      <w:r w:rsidRPr="00063E9D">
        <w:rPr>
          <w:rFonts w:ascii="Arial" w:eastAsia="Times New Roman" w:hAnsi="Arial" w:cs="Arial"/>
          <w:sz w:val="20"/>
          <w:szCs w:val="20"/>
        </w:rPr>
        <w:t>pri sistemiziranju delovnih mest, pri izvedbi postopka javnega natečaja, pri določitvi prejemkov in povračilu stroškov iz delovnega razmerja, pri izdajanju posamičnih individualnih aktov in pri izvedbi postopka za zasedbo položajnega uradniškega delovnega mesta. Ostale nepravilnosti se po številu kršitev enakomerno porazdelijo med naslednje nepravilnosti: nepravilnosti v zvezi s konfliktom interesov, nepravilnosti pri določanju poskusnega dela in nepravilnosti pri izvajanju določil ZUJF.</w:t>
      </w:r>
    </w:p>
    <w:p w14:paraId="7FA10112" w14:textId="77777777" w:rsidR="00063E9D" w:rsidRPr="00063E9D" w:rsidRDefault="00063E9D" w:rsidP="00063E9D">
      <w:pPr>
        <w:spacing w:after="0" w:line="260" w:lineRule="exact"/>
        <w:jc w:val="both"/>
        <w:rPr>
          <w:rFonts w:ascii="Arial" w:eastAsia="Times New Roman" w:hAnsi="Arial" w:cs="Arial"/>
          <w:bCs/>
          <w:sz w:val="20"/>
          <w:szCs w:val="20"/>
        </w:rPr>
      </w:pPr>
    </w:p>
    <w:p w14:paraId="5EB2FB6F" w14:textId="77777777" w:rsidR="00063E9D" w:rsidRPr="00063E9D" w:rsidRDefault="00063E9D" w:rsidP="00063E9D">
      <w:pPr>
        <w:spacing w:after="0" w:line="260" w:lineRule="atLeast"/>
        <w:contextualSpacing/>
        <w:jc w:val="both"/>
        <w:rPr>
          <w:rFonts w:ascii="Arial" w:eastAsia="SimSun" w:hAnsi="Arial" w:cs="Arial"/>
          <w:sz w:val="20"/>
          <w:szCs w:val="20"/>
        </w:rPr>
      </w:pPr>
      <w:r w:rsidRPr="00063E9D">
        <w:rPr>
          <w:rFonts w:ascii="Arial" w:eastAsia="Times New Roman" w:hAnsi="Arial" w:cs="Arial"/>
          <w:bCs/>
          <w:sz w:val="20"/>
          <w:szCs w:val="20"/>
        </w:rPr>
        <w:t xml:space="preserve">Na podlagi ugotovljenih nepravilnosti in zaznanih kršitev ZJU je inšpekcija za sistem javnih uslužbencev in plačni sistem predstojnikom predlagala 29 ukrepov. V največ primerih je bilo predlagano, da </w:t>
      </w:r>
      <w:r w:rsidRPr="00063E9D">
        <w:rPr>
          <w:rFonts w:ascii="Arial" w:eastAsia="Times New Roman" w:hAnsi="Arial" w:cs="Arial"/>
          <w:sz w:val="20"/>
          <w:szCs w:val="20"/>
        </w:rPr>
        <w:t xml:space="preserve">naj se sprejme nov oz. spremeni in dopolni akt o sistemizaciji delovnih mest, da pred izbiro uradnika na javnem natečaju preverijo izpolnjevanje pogojev, da naj bo določitev prejemkov in povrnitev stroškov iz </w:t>
      </w:r>
      <w:r w:rsidRPr="00063E9D">
        <w:rPr>
          <w:rFonts w:ascii="Arial" w:eastAsia="Times New Roman" w:hAnsi="Arial" w:cs="Arial"/>
          <w:sz w:val="20"/>
          <w:szCs w:val="20"/>
        </w:rPr>
        <w:lastRenderedPageBreak/>
        <w:t xml:space="preserve">delovnega razmerja v skladu s predpisi, </w:t>
      </w:r>
      <w:r w:rsidRPr="00063E9D">
        <w:rPr>
          <w:rFonts w:ascii="Arial" w:eastAsia="SimSun" w:hAnsi="Arial" w:cs="Arial"/>
          <w:sz w:val="20"/>
          <w:szCs w:val="20"/>
        </w:rPr>
        <w:t>da naj pravilno dokumentirajo natečajne postopke, da naj pravočasno podajo predlog za ponovno imenovanje uradnika na položaj in da naj zagotovijo pravočasno izdajo pravilnih posamičnih individualnih aktov</w:t>
      </w:r>
      <w:r w:rsidRPr="00063E9D">
        <w:rPr>
          <w:rFonts w:ascii="Arial" w:eastAsia="Times New Roman" w:hAnsi="Arial" w:cs="Arial"/>
          <w:sz w:val="20"/>
          <w:szCs w:val="20"/>
        </w:rPr>
        <w:t xml:space="preserve">. </w:t>
      </w:r>
      <w:r w:rsidRPr="00063E9D">
        <w:rPr>
          <w:rFonts w:ascii="Arial" w:eastAsia="Times New Roman" w:hAnsi="Arial" w:cs="Arial"/>
          <w:bCs/>
          <w:sz w:val="20"/>
          <w:szCs w:val="20"/>
        </w:rPr>
        <w:t>Drugi odrejeni ukrepi so razpršeni na odpravo drugih posamičnih nepravilnosti, ki so bile zaznane pri opravljanju inšpekcijskega nadzora v zvezi z izvajanjem ZJU.</w:t>
      </w:r>
    </w:p>
    <w:p w14:paraId="1364C0BF" w14:textId="77777777" w:rsidR="00063E9D" w:rsidRPr="00063E9D" w:rsidRDefault="00063E9D" w:rsidP="00063E9D">
      <w:pPr>
        <w:spacing w:after="0" w:line="260" w:lineRule="exact"/>
        <w:jc w:val="both"/>
        <w:rPr>
          <w:rFonts w:ascii="Arial" w:eastAsia="Times New Roman" w:hAnsi="Arial" w:cs="Arial"/>
          <w:sz w:val="20"/>
          <w:szCs w:val="20"/>
        </w:rPr>
      </w:pPr>
    </w:p>
    <w:p w14:paraId="1B4316B0" w14:textId="77777777" w:rsidR="00063E9D" w:rsidRPr="00063E9D" w:rsidRDefault="00063E9D" w:rsidP="00063E9D">
      <w:pPr>
        <w:spacing w:after="0" w:line="260" w:lineRule="exact"/>
        <w:jc w:val="both"/>
        <w:rPr>
          <w:rFonts w:ascii="Arial" w:eastAsia="Times New Roman" w:hAnsi="Arial" w:cs="Arial"/>
          <w:sz w:val="20"/>
          <w:szCs w:val="20"/>
        </w:rPr>
      </w:pPr>
    </w:p>
    <w:p w14:paraId="77CA135C" w14:textId="77777777" w:rsidR="00063E9D" w:rsidRPr="00063E9D" w:rsidRDefault="00063E9D" w:rsidP="00063E9D">
      <w:pPr>
        <w:tabs>
          <w:tab w:val="left" w:pos="3402"/>
        </w:tabs>
        <w:spacing w:after="0" w:line="260" w:lineRule="exact"/>
        <w:jc w:val="both"/>
        <w:rPr>
          <w:rFonts w:ascii="Arial" w:eastAsia="Calibri" w:hAnsi="Arial" w:cs="Arial"/>
          <w:bCs/>
          <w:sz w:val="20"/>
          <w:szCs w:val="20"/>
        </w:rPr>
      </w:pPr>
    </w:p>
    <w:p w14:paraId="1E559DD2" w14:textId="77777777" w:rsidR="00063E9D" w:rsidRPr="00063E9D" w:rsidRDefault="00063E9D" w:rsidP="00063E9D">
      <w:pPr>
        <w:suppressAutoHyphens/>
        <w:overflowPunct w:val="0"/>
        <w:autoSpaceDE w:val="0"/>
        <w:autoSpaceDN w:val="0"/>
        <w:adjustRightInd w:val="0"/>
        <w:spacing w:after="0" w:line="260" w:lineRule="exact"/>
        <w:jc w:val="both"/>
        <w:textAlignment w:val="baseline"/>
        <w:rPr>
          <w:rFonts w:ascii="Arial" w:eastAsia="Times New Roman" w:hAnsi="Arial" w:cs="Arial"/>
          <w:color w:val="000000"/>
          <w:sz w:val="20"/>
          <w:szCs w:val="20"/>
        </w:rPr>
      </w:pPr>
    </w:p>
    <w:p w14:paraId="5A214997" w14:textId="77777777" w:rsidR="00063E9D" w:rsidRDefault="00063E9D"/>
    <w:p w14:paraId="09845D76" w14:textId="77777777" w:rsidR="00063E9D" w:rsidRDefault="00063E9D"/>
    <w:sectPr w:rsidR="00063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65410544">
    <w:abstractNumId w:val="0"/>
  </w:num>
  <w:num w:numId="2" w16cid:durableId="2122022483">
    <w:abstractNumId w:val="5"/>
  </w:num>
  <w:num w:numId="3" w16cid:durableId="49351213">
    <w:abstractNumId w:val="4"/>
  </w:num>
  <w:num w:numId="4" w16cid:durableId="1466312705">
    <w:abstractNumId w:val="6"/>
  </w:num>
  <w:num w:numId="5" w16cid:durableId="1425607085">
    <w:abstractNumId w:val="7"/>
  </w:num>
  <w:num w:numId="6" w16cid:durableId="1876890254">
    <w:abstractNumId w:val="2"/>
  </w:num>
  <w:num w:numId="7" w16cid:durableId="691495058">
    <w:abstractNumId w:val="1"/>
  </w:num>
  <w:num w:numId="8" w16cid:durableId="931091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63E9D"/>
    <w:rsid w:val="0014328A"/>
    <w:rsid w:val="001973E4"/>
    <w:rsid w:val="00260974"/>
    <w:rsid w:val="00321A64"/>
    <w:rsid w:val="0033799D"/>
    <w:rsid w:val="004821EB"/>
    <w:rsid w:val="004C410D"/>
    <w:rsid w:val="00597BDE"/>
    <w:rsid w:val="00684441"/>
    <w:rsid w:val="00695EC3"/>
    <w:rsid w:val="008F210F"/>
    <w:rsid w:val="008F5F01"/>
    <w:rsid w:val="00990888"/>
    <w:rsid w:val="009E5D8E"/>
    <w:rsid w:val="00A049F9"/>
    <w:rsid w:val="00A45DE8"/>
    <w:rsid w:val="00A87E0A"/>
    <w:rsid w:val="00AE1F83"/>
    <w:rsid w:val="00AF004F"/>
    <w:rsid w:val="00B0355B"/>
    <w:rsid w:val="00B3259B"/>
    <w:rsid w:val="00B379A0"/>
    <w:rsid w:val="00BC1355"/>
    <w:rsid w:val="00C24B2C"/>
    <w:rsid w:val="00C44C5F"/>
    <w:rsid w:val="00D33B4E"/>
    <w:rsid w:val="00DA3385"/>
    <w:rsid w:val="00DA7EEA"/>
    <w:rsid w:val="00E74A70"/>
    <w:rsid w:val="00EF310C"/>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4694" TargetMode="External"/><Relationship Id="rId13" Type="http://schemas.openxmlformats.org/officeDocument/2006/relationships/hyperlink" Target="http://www.uradni-list.si/1/objava.jsp?sop=2014-01-27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5-01-0823" TargetMode="External"/><Relationship Id="rId12" Type="http://schemas.openxmlformats.org/officeDocument/2006/relationships/hyperlink" Target="http://www.uradni-list.si/1/objava.jsp?sop=2013-01-178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25-01-3046" TargetMode="External"/><Relationship Id="rId1" Type="http://schemas.openxmlformats.org/officeDocument/2006/relationships/numbering" Target="numbering.xml"/><Relationship Id="rId6" Type="http://schemas.openxmlformats.org/officeDocument/2006/relationships/hyperlink" Target="mailto:Gp.gs@gov.si" TargetMode="External"/><Relationship Id="rId11" Type="http://schemas.openxmlformats.org/officeDocument/2006/relationships/hyperlink" Target="http://www.uradni-list.si/1/objava.jsp?sop=2013-01-0787" TargetMode="External"/><Relationship Id="rId5" Type="http://schemas.openxmlformats.org/officeDocument/2006/relationships/image" Target="media/image1.png"/><Relationship Id="rId15" Type="http://schemas.openxmlformats.org/officeDocument/2006/relationships/hyperlink" Target="https://www.uradni-list.si/glasilo-uradni-list-rs/vsebina/2025-01-2311" TargetMode="External"/><Relationship Id="rId10" Type="http://schemas.openxmlformats.org/officeDocument/2006/relationships/hyperlink" Target="http://www.uradni-list.si/1/objava.jsp?sop=2012-01-0268" TargetMode="External"/><Relationship Id="rId4" Type="http://schemas.openxmlformats.org/officeDocument/2006/relationships/webSettings" Target="webSettings.xml"/><Relationship Id="rId9" Type="http://schemas.openxmlformats.org/officeDocument/2006/relationships/hyperlink" Target="http://www.uradni-list.si/1/objava.jsp?sop=2010-01-1847" TargetMode="External"/><Relationship Id="rId14" Type="http://schemas.openxmlformats.org/officeDocument/2006/relationships/hyperlink" Target="http://www.uradni-list.si/1/objava.jsp?sop=2017-01-252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2450</Words>
  <Characters>13971</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Nina Žgavec</cp:lastModifiedBy>
  <cp:revision>8</cp:revision>
  <dcterms:created xsi:type="dcterms:W3CDTF">2026-03-31T11:39:00Z</dcterms:created>
  <dcterms:modified xsi:type="dcterms:W3CDTF">2026-03-31T12:50:00Z</dcterms:modified>
</cp:coreProperties>
</file>