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64D95" w:rsidRPr="00D36B71" w14:paraId="01DD033C" w14:textId="77777777" w:rsidTr="0032407E">
        <w:trPr>
          <w:gridAfter w:val="2"/>
          <w:wAfter w:w="3067" w:type="dxa"/>
        </w:trPr>
        <w:tc>
          <w:tcPr>
            <w:tcW w:w="6096" w:type="dxa"/>
            <w:gridSpan w:val="2"/>
          </w:tcPr>
          <w:p w14:paraId="1E3F6A48" w14:textId="3EFADD0A" w:rsidR="00664D95" w:rsidRPr="00D36B71" w:rsidRDefault="00664D95" w:rsidP="00423A34">
            <w:pPr>
              <w:jc w:val="both"/>
              <w:rPr>
                <w:lang w:val="sl-SI"/>
              </w:rPr>
            </w:pPr>
            <w:bookmarkStart w:id="0" w:name="_Hlk128547319"/>
            <w:r w:rsidRPr="00D36B71">
              <w:rPr>
                <w:lang w:val="sl-SI"/>
              </w:rPr>
              <w:t xml:space="preserve">Številka: IPP </w:t>
            </w:r>
            <w:r w:rsidR="0073795E" w:rsidRPr="00D36B71">
              <w:rPr>
                <w:lang w:val="sl-SI"/>
              </w:rPr>
              <w:t>007-130/2023</w:t>
            </w:r>
            <w:r w:rsidR="008302A3">
              <w:rPr>
                <w:lang w:val="sl-SI"/>
              </w:rPr>
              <w:t>/48</w:t>
            </w:r>
          </w:p>
        </w:tc>
      </w:tr>
      <w:tr w:rsidR="00664D95" w:rsidRPr="00D36B71" w14:paraId="0625B7D4" w14:textId="77777777" w:rsidTr="0032407E">
        <w:trPr>
          <w:gridAfter w:val="2"/>
          <w:wAfter w:w="3067" w:type="dxa"/>
        </w:trPr>
        <w:tc>
          <w:tcPr>
            <w:tcW w:w="6096" w:type="dxa"/>
            <w:gridSpan w:val="2"/>
          </w:tcPr>
          <w:p w14:paraId="16D1B552" w14:textId="3B769FEF" w:rsidR="00664D95" w:rsidRPr="00D36B71" w:rsidRDefault="00664D95" w:rsidP="00423A34">
            <w:pPr>
              <w:jc w:val="both"/>
              <w:rPr>
                <w:lang w:val="sl-SI"/>
              </w:rPr>
            </w:pPr>
            <w:r w:rsidRPr="00D36B71">
              <w:rPr>
                <w:lang w:val="sl-SI"/>
              </w:rPr>
              <w:t xml:space="preserve">Ljubljana, dne </w:t>
            </w:r>
            <w:r w:rsidR="008302A3">
              <w:rPr>
                <w:lang w:val="sl-SI"/>
              </w:rPr>
              <w:t>15. julija 2024</w:t>
            </w:r>
          </w:p>
        </w:tc>
      </w:tr>
      <w:tr w:rsidR="00664D95" w:rsidRPr="00D36B71" w14:paraId="477609F7" w14:textId="77777777" w:rsidTr="0032407E">
        <w:trPr>
          <w:gridAfter w:val="2"/>
          <w:wAfter w:w="3067" w:type="dxa"/>
        </w:trPr>
        <w:tc>
          <w:tcPr>
            <w:tcW w:w="6096" w:type="dxa"/>
            <w:gridSpan w:val="2"/>
          </w:tcPr>
          <w:p w14:paraId="7009EA7F" w14:textId="3B93B779" w:rsidR="00664D95" w:rsidRPr="00D36B71" w:rsidRDefault="00664D95" w:rsidP="00423A34">
            <w:pPr>
              <w:jc w:val="both"/>
              <w:rPr>
                <w:lang w:val="sl-SI"/>
              </w:rPr>
            </w:pPr>
            <w:r w:rsidRPr="00D36B71">
              <w:rPr>
                <w:iCs/>
                <w:lang w:val="sl-SI"/>
              </w:rPr>
              <w:t xml:space="preserve">EVA </w:t>
            </w:r>
            <w:r w:rsidR="0073795E" w:rsidRPr="00D36B71">
              <w:rPr>
                <w:iCs/>
                <w:lang w:val="sl-SI"/>
              </w:rPr>
              <w:t>2023-2030-0024</w:t>
            </w:r>
          </w:p>
        </w:tc>
      </w:tr>
      <w:tr w:rsidR="00664D95" w:rsidRPr="00D36B71" w14:paraId="769FCBC0" w14:textId="77777777" w:rsidTr="0032407E">
        <w:trPr>
          <w:gridAfter w:val="2"/>
          <w:wAfter w:w="3067" w:type="dxa"/>
        </w:trPr>
        <w:tc>
          <w:tcPr>
            <w:tcW w:w="6096" w:type="dxa"/>
            <w:gridSpan w:val="2"/>
          </w:tcPr>
          <w:p w14:paraId="16691E14" w14:textId="77777777" w:rsidR="00664D95" w:rsidRPr="00D36B71" w:rsidRDefault="00664D95" w:rsidP="00423A34">
            <w:pPr>
              <w:jc w:val="both"/>
              <w:rPr>
                <w:lang w:val="sl-SI"/>
              </w:rPr>
            </w:pPr>
          </w:p>
          <w:p w14:paraId="59B39478" w14:textId="77777777" w:rsidR="00664D95" w:rsidRPr="00D36B71" w:rsidRDefault="00664D95" w:rsidP="00423A34">
            <w:pPr>
              <w:jc w:val="both"/>
              <w:rPr>
                <w:lang w:val="sl-SI"/>
              </w:rPr>
            </w:pPr>
            <w:r w:rsidRPr="00D36B71">
              <w:rPr>
                <w:lang w:val="sl-SI"/>
              </w:rPr>
              <w:t>GENERALNI SEKRETARIAT VLADE REPUBLIKE SLOVENIJE</w:t>
            </w:r>
          </w:p>
          <w:p w14:paraId="5953AA11" w14:textId="77777777" w:rsidR="00664D95" w:rsidRPr="00D36B71" w:rsidRDefault="00000000" w:rsidP="00423A34">
            <w:pPr>
              <w:jc w:val="both"/>
              <w:rPr>
                <w:lang w:val="sl-SI"/>
              </w:rPr>
            </w:pPr>
            <w:hyperlink r:id="rId8" w:history="1">
              <w:r w:rsidR="00664D95" w:rsidRPr="00D36B71">
                <w:rPr>
                  <w:rStyle w:val="Hiperpovezava"/>
                  <w:lang w:val="sl-SI"/>
                </w:rPr>
                <w:t>Gp.gs@gov.si</w:t>
              </w:r>
            </w:hyperlink>
          </w:p>
          <w:p w14:paraId="79B02C48" w14:textId="77777777" w:rsidR="00664D95" w:rsidRPr="00D36B71" w:rsidRDefault="00664D95" w:rsidP="00423A34">
            <w:pPr>
              <w:jc w:val="both"/>
              <w:rPr>
                <w:lang w:val="sl-SI"/>
              </w:rPr>
            </w:pPr>
          </w:p>
        </w:tc>
      </w:tr>
      <w:tr w:rsidR="00664D95" w:rsidRPr="00D36B71" w14:paraId="3D2DDF2F" w14:textId="77777777" w:rsidTr="0032407E">
        <w:tc>
          <w:tcPr>
            <w:tcW w:w="9163" w:type="dxa"/>
            <w:gridSpan w:val="4"/>
          </w:tcPr>
          <w:p w14:paraId="6B587FDB" w14:textId="43BDA3E5" w:rsidR="00664D95" w:rsidRPr="00D36B71" w:rsidRDefault="00664D95" w:rsidP="00423A34">
            <w:pPr>
              <w:jc w:val="both"/>
              <w:rPr>
                <w:b/>
                <w:lang w:val="sl-SI"/>
              </w:rPr>
            </w:pPr>
            <w:r w:rsidRPr="00D36B71">
              <w:rPr>
                <w:b/>
                <w:lang w:val="sl-SI"/>
              </w:rPr>
              <w:t xml:space="preserve">ZADEVA: </w:t>
            </w:r>
            <w:r w:rsidR="0056769C" w:rsidRPr="00D36B71">
              <w:rPr>
                <w:b/>
                <w:lang w:val="sl-SI"/>
              </w:rPr>
              <w:t>Uredb</w:t>
            </w:r>
            <w:r w:rsidR="00C84184">
              <w:rPr>
                <w:b/>
                <w:lang w:val="sl-SI"/>
              </w:rPr>
              <w:t>a</w:t>
            </w:r>
            <w:r w:rsidR="0056769C" w:rsidRPr="00D36B71">
              <w:rPr>
                <w:b/>
                <w:lang w:val="sl-SI"/>
              </w:rPr>
              <w:t xml:space="preserve"> o spremembah in dopolnitvah Uredbe o sodnem registru</w:t>
            </w:r>
            <w:r w:rsidRPr="00D36B71">
              <w:rPr>
                <w:b/>
                <w:lang w:val="sl-SI"/>
              </w:rPr>
              <w:t xml:space="preserve"> – predlog za obravnavo</w:t>
            </w:r>
          </w:p>
        </w:tc>
      </w:tr>
      <w:tr w:rsidR="00664D95" w:rsidRPr="00D36B71" w14:paraId="29E67057" w14:textId="77777777" w:rsidTr="0032407E">
        <w:tc>
          <w:tcPr>
            <w:tcW w:w="9163" w:type="dxa"/>
            <w:gridSpan w:val="4"/>
          </w:tcPr>
          <w:p w14:paraId="23D7D3D6" w14:textId="77777777" w:rsidR="00664D95" w:rsidRPr="00D36B71" w:rsidRDefault="00664D95" w:rsidP="00423A34">
            <w:pPr>
              <w:jc w:val="both"/>
              <w:rPr>
                <w:b/>
                <w:lang w:val="sl-SI"/>
              </w:rPr>
            </w:pPr>
            <w:r w:rsidRPr="00D36B71">
              <w:rPr>
                <w:b/>
                <w:lang w:val="sl-SI"/>
              </w:rPr>
              <w:t>1. Predlog sklepov vlade:</w:t>
            </w:r>
          </w:p>
        </w:tc>
      </w:tr>
      <w:tr w:rsidR="00664D95" w:rsidRPr="00D36B71" w14:paraId="45CE6236" w14:textId="77777777" w:rsidTr="0032407E">
        <w:tc>
          <w:tcPr>
            <w:tcW w:w="9163" w:type="dxa"/>
            <w:gridSpan w:val="4"/>
          </w:tcPr>
          <w:p w14:paraId="74FED8D3" w14:textId="3841332A" w:rsidR="00664D95" w:rsidRPr="00D36B71" w:rsidRDefault="00664D95" w:rsidP="00423A34">
            <w:pPr>
              <w:jc w:val="both"/>
              <w:rPr>
                <w:iCs/>
                <w:lang w:val="sl-SI"/>
              </w:rPr>
            </w:pPr>
            <w:r w:rsidRPr="00D36B71">
              <w:rPr>
                <w:iCs/>
                <w:lang w:val="sl-SI"/>
              </w:rPr>
              <w:t xml:space="preserve">Na podlagi </w:t>
            </w:r>
            <w:r w:rsidR="00A57970" w:rsidRPr="00A57970">
              <w:rPr>
                <w:iCs/>
                <w:lang w:val="sl-SI"/>
              </w:rPr>
              <w:t xml:space="preserve">šestega odstavka 21. člena Zakona o Vladi Republike Slovenije (Uradni list RS, št. 24/05 – uradno prečiščeno besedilo, 109/08, 38/10 – ZUKN, 8/12, 21/13, 47/13 – ZDU-1G, 65/14, 55/17 in 163/22) </w:t>
            </w:r>
            <w:r w:rsidR="00A57970">
              <w:rPr>
                <w:iCs/>
                <w:lang w:val="sl-SI"/>
              </w:rPr>
              <w:t xml:space="preserve">in </w:t>
            </w:r>
            <w:r w:rsidR="008A27BB" w:rsidRPr="00D36B71">
              <w:rPr>
                <w:iCs/>
                <w:lang w:val="sl-SI"/>
              </w:rPr>
              <w:t xml:space="preserve">45. člena Zakona o </w:t>
            </w:r>
            <w:r w:rsidR="00570CD0" w:rsidRPr="00D36B71">
              <w:rPr>
                <w:iCs/>
                <w:lang w:val="sl-SI"/>
              </w:rPr>
              <w:t xml:space="preserve">sodnem registru (Uradni list RS, št. 54/07 – uradno prečiščeno besedilo, 65/08, 49/09, 82/13 – ZGD-1H, 17/15, 54/17, 16/19 – </w:t>
            </w:r>
            <w:r w:rsidR="00531047" w:rsidRPr="00D36B71">
              <w:rPr>
                <w:iCs/>
                <w:lang w:val="sl-SI"/>
              </w:rPr>
              <w:t>ZNP-1, 75/23 in 102/23 – ZViS-M</w:t>
            </w:r>
            <w:r w:rsidR="00570CD0" w:rsidRPr="00D36B71">
              <w:rPr>
                <w:iCs/>
                <w:lang w:val="sl-SI"/>
              </w:rPr>
              <w:t>)</w:t>
            </w:r>
            <w:r w:rsidR="00831D41" w:rsidRPr="00D36B71">
              <w:rPr>
                <w:iCs/>
                <w:lang w:val="sl-SI"/>
              </w:rPr>
              <w:t xml:space="preserve"> je</w:t>
            </w:r>
            <w:r w:rsidR="008A27BB" w:rsidRPr="00D36B71">
              <w:rPr>
                <w:iCs/>
                <w:lang w:val="sl-SI"/>
              </w:rPr>
              <w:t xml:space="preserve"> </w:t>
            </w:r>
            <w:r w:rsidRPr="00D36B71">
              <w:rPr>
                <w:iCs/>
                <w:lang w:val="sl-SI"/>
              </w:rPr>
              <w:t>Vlada Republike Slovenije na … seji dne … sprejela naslednji sklep:</w:t>
            </w:r>
          </w:p>
          <w:p w14:paraId="6FD11A86" w14:textId="77777777" w:rsidR="00664D95" w:rsidRPr="00D36B71" w:rsidRDefault="00664D95" w:rsidP="00423A34">
            <w:pPr>
              <w:jc w:val="both"/>
              <w:rPr>
                <w:iCs/>
                <w:lang w:val="sl-SI"/>
              </w:rPr>
            </w:pPr>
          </w:p>
          <w:p w14:paraId="43F37AE5" w14:textId="1B5D035C" w:rsidR="00664D95" w:rsidRPr="00D36B71" w:rsidRDefault="00BF451F" w:rsidP="00BF451F">
            <w:pPr>
              <w:jc w:val="both"/>
              <w:rPr>
                <w:iCs/>
                <w:lang w:val="sl-SI"/>
              </w:rPr>
            </w:pPr>
            <w:r w:rsidRPr="00D36B71">
              <w:rPr>
                <w:iCs/>
                <w:lang w:val="sl-SI"/>
              </w:rPr>
              <w:t>Vlada Republike Slovenije je izdala Uredb</w:t>
            </w:r>
            <w:r w:rsidR="00831D41" w:rsidRPr="00D36B71">
              <w:rPr>
                <w:iCs/>
                <w:lang w:val="sl-SI"/>
              </w:rPr>
              <w:t>o</w:t>
            </w:r>
            <w:r w:rsidRPr="00D36B71">
              <w:rPr>
                <w:iCs/>
                <w:lang w:val="sl-SI"/>
              </w:rPr>
              <w:t xml:space="preserve"> o spremembah in dopolnitvah Uredbe o sodnem registru in jo objavi v Uradnem listu Republike Slovenije.</w:t>
            </w:r>
          </w:p>
          <w:p w14:paraId="6EBE728A" w14:textId="77777777" w:rsidR="00664D95" w:rsidRPr="00D36B71" w:rsidRDefault="00664D95" w:rsidP="00423A34">
            <w:pPr>
              <w:jc w:val="both"/>
              <w:rPr>
                <w:iCs/>
                <w:lang w:val="sl-SI"/>
              </w:rPr>
            </w:pPr>
          </w:p>
          <w:p w14:paraId="1B3CFFB0" w14:textId="77777777" w:rsidR="00664D95" w:rsidRPr="00D36B71" w:rsidRDefault="00664D95" w:rsidP="00423A34">
            <w:pPr>
              <w:jc w:val="both"/>
              <w:rPr>
                <w:iCs/>
                <w:lang w:val="sl-SI"/>
              </w:rPr>
            </w:pPr>
          </w:p>
          <w:p w14:paraId="0D4BF34C" w14:textId="77777777" w:rsidR="0042285A" w:rsidRPr="00D36B71" w:rsidRDefault="0042285A" w:rsidP="0042285A">
            <w:pPr>
              <w:ind w:left="4111"/>
              <w:jc w:val="center"/>
              <w:rPr>
                <w:iCs/>
                <w:lang w:val="sl-SI"/>
              </w:rPr>
            </w:pPr>
            <w:r w:rsidRPr="00D36B71">
              <w:rPr>
                <w:iCs/>
                <w:lang w:val="sl-SI"/>
              </w:rPr>
              <w:t>Barbara Kolenko Helbl</w:t>
            </w:r>
          </w:p>
          <w:p w14:paraId="35C15013" w14:textId="77777777" w:rsidR="0042285A" w:rsidRPr="00D36B71" w:rsidRDefault="0042285A" w:rsidP="0042285A">
            <w:pPr>
              <w:ind w:left="4111"/>
              <w:jc w:val="center"/>
              <w:rPr>
                <w:lang w:val="sl-SI"/>
              </w:rPr>
            </w:pPr>
            <w:r w:rsidRPr="00D36B71">
              <w:rPr>
                <w:iCs/>
                <w:lang w:val="sl-SI"/>
              </w:rPr>
              <w:t>GENERALNA SEKRETARKA</w:t>
            </w:r>
          </w:p>
          <w:p w14:paraId="5429BBD9" w14:textId="77777777" w:rsidR="0042285A" w:rsidRPr="00D36B71" w:rsidRDefault="0042285A" w:rsidP="0042285A">
            <w:pPr>
              <w:jc w:val="both"/>
              <w:rPr>
                <w:lang w:val="sl-SI"/>
              </w:rPr>
            </w:pPr>
          </w:p>
          <w:p w14:paraId="60185097" w14:textId="77777777" w:rsidR="0042285A" w:rsidRPr="00D36B71" w:rsidRDefault="0042285A" w:rsidP="0042285A">
            <w:pPr>
              <w:jc w:val="both"/>
              <w:rPr>
                <w:lang w:val="sl-SI"/>
              </w:rPr>
            </w:pPr>
          </w:p>
          <w:p w14:paraId="1FD8AC1D" w14:textId="77777777" w:rsidR="0042285A" w:rsidRPr="00D36B71" w:rsidRDefault="0042285A" w:rsidP="0042285A">
            <w:pPr>
              <w:jc w:val="both"/>
              <w:rPr>
                <w:lang w:val="sl-SI"/>
              </w:rPr>
            </w:pPr>
          </w:p>
          <w:p w14:paraId="096CBB84" w14:textId="4493F7E6" w:rsidR="0042285A" w:rsidRPr="00D36B71" w:rsidRDefault="0042285A" w:rsidP="0042285A">
            <w:pPr>
              <w:jc w:val="both"/>
              <w:rPr>
                <w:lang w:val="sl-SI"/>
              </w:rPr>
            </w:pPr>
            <w:r w:rsidRPr="00D36B71">
              <w:rPr>
                <w:lang w:val="sl-SI"/>
              </w:rPr>
              <w:t>Sklep prejmejo:</w:t>
            </w:r>
          </w:p>
          <w:p w14:paraId="7B99FDB4" w14:textId="77777777" w:rsidR="0042285A" w:rsidRPr="00D36B71" w:rsidRDefault="0042285A" w:rsidP="0042285A">
            <w:pPr>
              <w:jc w:val="both"/>
              <w:rPr>
                <w:lang w:val="sl-SI"/>
              </w:rPr>
            </w:pPr>
          </w:p>
          <w:p w14:paraId="2B625E97" w14:textId="77777777" w:rsidR="0042285A" w:rsidRPr="00D36B71" w:rsidRDefault="0042285A" w:rsidP="0042285A">
            <w:pPr>
              <w:numPr>
                <w:ilvl w:val="0"/>
                <w:numId w:val="14"/>
              </w:numPr>
              <w:tabs>
                <w:tab w:val="clear" w:pos="360"/>
              </w:tabs>
              <w:jc w:val="both"/>
              <w:rPr>
                <w:iCs/>
                <w:lang w:val="sl-SI"/>
              </w:rPr>
            </w:pPr>
            <w:r w:rsidRPr="00D36B71">
              <w:rPr>
                <w:iCs/>
                <w:lang w:val="sl-SI"/>
              </w:rPr>
              <w:t>Generalni sekretariat Vlade Republike Slovenije</w:t>
            </w:r>
          </w:p>
          <w:p w14:paraId="0D49F885" w14:textId="77777777" w:rsidR="0042285A" w:rsidRPr="00D36B71" w:rsidRDefault="0042285A" w:rsidP="0042285A">
            <w:pPr>
              <w:numPr>
                <w:ilvl w:val="0"/>
                <w:numId w:val="14"/>
              </w:numPr>
              <w:jc w:val="both"/>
              <w:rPr>
                <w:iCs/>
                <w:lang w:val="sl-SI"/>
              </w:rPr>
            </w:pPr>
            <w:r w:rsidRPr="00D36B71">
              <w:rPr>
                <w:iCs/>
                <w:lang w:val="sl-SI"/>
              </w:rPr>
              <w:t>Ministrstvo za pravosodje</w:t>
            </w:r>
          </w:p>
          <w:p w14:paraId="69CFBFC9" w14:textId="72E2A878" w:rsidR="0042285A" w:rsidRPr="00D36B71" w:rsidRDefault="0042285A" w:rsidP="0042285A">
            <w:pPr>
              <w:numPr>
                <w:ilvl w:val="0"/>
                <w:numId w:val="14"/>
              </w:numPr>
              <w:tabs>
                <w:tab w:val="clear" w:pos="360"/>
              </w:tabs>
              <w:jc w:val="both"/>
              <w:rPr>
                <w:iCs/>
                <w:lang w:val="sl-SI"/>
              </w:rPr>
            </w:pPr>
            <w:r w:rsidRPr="00D36B71">
              <w:rPr>
                <w:iCs/>
                <w:lang w:val="sl-SI"/>
              </w:rPr>
              <w:t>Ministrstvo za finance</w:t>
            </w:r>
          </w:p>
          <w:p w14:paraId="61FD6812" w14:textId="77777777" w:rsidR="0042285A" w:rsidRPr="00D36B71" w:rsidRDefault="0042285A" w:rsidP="0042285A">
            <w:pPr>
              <w:numPr>
                <w:ilvl w:val="0"/>
                <w:numId w:val="14"/>
              </w:numPr>
              <w:tabs>
                <w:tab w:val="clear" w:pos="360"/>
              </w:tabs>
              <w:jc w:val="both"/>
              <w:rPr>
                <w:lang w:val="sl-SI"/>
              </w:rPr>
            </w:pPr>
            <w:r w:rsidRPr="00D36B71">
              <w:rPr>
                <w:lang w:val="sl-SI"/>
              </w:rPr>
              <w:t>Ministrstvo za gospodarstvo, turizem in šport</w:t>
            </w:r>
          </w:p>
          <w:p w14:paraId="518E6383" w14:textId="77FF86D5" w:rsidR="0042285A" w:rsidRPr="00D36B71" w:rsidRDefault="0042285A" w:rsidP="0042285A">
            <w:pPr>
              <w:numPr>
                <w:ilvl w:val="0"/>
                <w:numId w:val="14"/>
              </w:numPr>
              <w:tabs>
                <w:tab w:val="clear" w:pos="360"/>
              </w:tabs>
              <w:jc w:val="both"/>
              <w:rPr>
                <w:lang w:val="sl-SI"/>
              </w:rPr>
            </w:pPr>
            <w:r w:rsidRPr="00D36B71">
              <w:rPr>
                <w:lang w:val="sl-SI"/>
              </w:rPr>
              <w:t xml:space="preserve">Ministrstvo za </w:t>
            </w:r>
            <w:r w:rsidR="004E6975" w:rsidRPr="00D36B71">
              <w:rPr>
                <w:lang w:val="sl-SI"/>
              </w:rPr>
              <w:t>digitalno preobrazbo</w:t>
            </w:r>
          </w:p>
          <w:p w14:paraId="5E8C84C9" w14:textId="77777777" w:rsidR="0042285A" w:rsidRPr="00D36B71" w:rsidRDefault="0042285A" w:rsidP="0042285A">
            <w:pPr>
              <w:numPr>
                <w:ilvl w:val="0"/>
                <w:numId w:val="14"/>
              </w:numPr>
              <w:tabs>
                <w:tab w:val="clear" w:pos="360"/>
              </w:tabs>
              <w:jc w:val="both"/>
              <w:rPr>
                <w:iCs/>
                <w:lang w:val="sl-SI"/>
              </w:rPr>
            </w:pPr>
            <w:r w:rsidRPr="00D36B71">
              <w:rPr>
                <w:lang w:val="sl-SI"/>
              </w:rPr>
              <w:t>Služba Vlade Republike Slovenije za zakonodajo</w:t>
            </w:r>
          </w:p>
          <w:p w14:paraId="332FA4B4" w14:textId="13891734" w:rsidR="00664D95" w:rsidRPr="00D36B71" w:rsidRDefault="00664D95" w:rsidP="00532646">
            <w:pPr>
              <w:ind w:left="360"/>
              <w:jc w:val="both"/>
              <w:rPr>
                <w:iCs/>
                <w:lang w:val="sl-SI"/>
              </w:rPr>
            </w:pPr>
          </w:p>
        </w:tc>
      </w:tr>
      <w:tr w:rsidR="00664D95" w:rsidRPr="00D36B71" w14:paraId="56B17286" w14:textId="77777777" w:rsidTr="0032407E">
        <w:tc>
          <w:tcPr>
            <w:tcW w:w="9163" w:type="dxa"/>
            <w:gridSpan w:val="4"/>
          </w:tcPr>
          <w:p w14:paraId="199A7CC6" w14:textId="77777777" w:rsidR="00664D95" w:rsidRPr="00D36B71" w:rsidRDefault="00664D95" w:rsidP="00423A34">
            <w:pPr>
              <w:jc w:val="both"/>
              <w:rPr>
                <w:b/>
                <w:iCs/>
                <w:lang w:val="sl-SI"/>
              </w:rPr>
            </w:pPr>
            <w:r w:rsidRPr="00D36B71">
              <w:rPr>
                <w:b/>
                <w:lang w:val="sl-SI"/>
              </w:rPr>
              <w:t>2. Predlog za obravnavo predloga zakona po nujnem ali skrajšanem postopku v državnem zboru z obrazložitvijo razlogov:</w:t>
            </w:r>
          </w:p>
        </w:tc>
      </w:tr>
      <w:tr w:rsidR="00664D95" w:rsidRPr="00D36B71" w14:paraId="7A26F524" w14:textId="77777777" w:rsidTr="0032407E">
        <w:tc>
          <w:tcPr>
            <w:tcW w:w="9163" w:type="dxa"/>
            <w:gridSpan w:val="4"/>
          </w:tcPr>
          <w:p w14:paraId="5E196D1A" w14:textId="56CB4568" w:rsidR="00664D95" w:rsidRPr="00D36B71" w:rsidRDefault="000F7448" w:rsidP="00423A34">
            <w:pPr>
              <w:jc w:val="both"/>
              <w:rPr>
                <w:iCs/>
                <w:lang w:val="sl-SI"/>
              </w:rPr>
            </w:pPr>
            <w:r w:rsidRPr="00D36B71">
              <w:rPr>
                <w:iCs/>
                <w:lang w:val="sl-SI"/>
              </w:rPr>
              <w:t>/</w:t>
            </w:r>
          </w:p>
          <w:p w14:paraId="70835A2A" w14:textId="73494CEF" w:rsidR="00274203" w:rsidRPr="00D36B71" w:rsidRDefault="00274203" w:rsidP="00423A34">
            <w:pPr>
              <w:jc w:val="both"/>
              <w:rPr>
                <w:iCs/>
                <w:lang w:val="sl-SI"/>
              </w:rPr>
            </w:pPr>
          </w:p>
        </w:tc>
      </w:tr>
      <w:tr w:rsidR="00664D95" w:rsidRPr="00D36B71" w14:paraId="2013C2BC" w14:textId="77777777" w:rsidTr="0032407E">
        <w:tc>
          <w:tcPr>
            <w:tcW w:w="9163" w:type="dxa"/>
            <w:gridSpan w:val="4"/>
          </w:tcPr>
          <w:p w14:paraId="439757E5" w14:textId="77777777" w:rsidR="00664D95" w:rsidRPr="00D36B71" w:rsidRDefault="00664D95" w:rsidP="00423A34">
            <w:pPr>
              <w:jc w:val="both"/>
              <w:rPr>
                <w:b/>
                <w:iCs/>
                <w:lang w:val="sl-SI"/>
              </w:rPr>
            </w:pPr>
            <w:r w:rsidRPr="00D36B71">
              <w:rPr>
                <w:b/>
                <w:lang w:val="sl-SI"/>
              </w:rPr>
              <w:t>3.a Osebe, odgovorne za strokovno pripravo in usklajenost gradiva:</w:t>
            </w:r>
          </w:p>
        </w:tc>
      </w:tr>
      <w:tr w:rsidR="00664D95" w:rsidRPr="00D36B71" w14:paraId="126CBDF8" w14:textId="77777777" w:rsidTr="0032407E">
        <w:tc>
          <w:tcPr>
            <w:tcW w:w="9163" w:type="dxa"/>
            <w:gridSpan w:val="4"/>
          </w:tcPr>
          <w:p w14:paraId="2688499F" w14:textId="6B2505FC" w:rsidR="005E4283" w:rsidRPr="00D36B71" w:rsidRDefault="00C849F7" w:rsidP="00423A34">
            <w:pPr>
              <w:numPr>
                <w:ilvl w:val="0"/>
                <w:numId w:val="15"/>
              </w:numPr>
              <w:jc w:val="both"/>
              <w:rPr>
                <w:iCs/>
                <w:lang w:val="sl-SI"/>
              </w:rPr>
            </w:pPr>
            <w:r w:rsidRPr="00D36B71">
              <w:rPr>
                <w:iCs/>
                <w:lang w:val="sl-SI"/>
              </w:rPr>
              <w:t>Andreja Katič</w:t>
            </w:r>
            <w:r w:rsidR="005E4283" w:rsidRPr="00D36B71">
              <w:rPr>
                <w:iCs/>
                <w:lang w:val="sl-SI"/>
              </w:rPr>
              <w:t xml:space="preserve">, ministrica za pravosodje, </w:t>
            </w:r>
          </w:p>
          <w:p w14:paraId="557D20EB" w14:textId="3B35C2A0" w:rsidR="005E4283" w:rsidRPr="00D36B71" w:rsidRDefault="005E4283" w:rsidP="00423A34">
            <w:pPr>
              <w:numPr>
                <w:ilvl w:val="0"/>
                <w:numId w:val="15"/>
              </w:numPr>
              <w:jc w:val="both"/>
              <w:rPr>
                <w:iCs/>
                <w:lang w:val="sl-SI"/>
              </w:rPr>
            </w:pPr>
            <w:r w:rsidRPr="00D36B71">
              <w:rPr>
                <w:iCs/>
                <w:lang w:val="sl-SI"/>
              </w:rPr>
              <w:t xml:space="preserve">mag. </w:t>
            </w:r>
            <w:r w:rsidR="00C849F7" w:rsidRPr="00D36B71">
              <w:rPr>
                <w:iCs/>
                <w:lang w:val="sl-SI"/>
              </w:rPr>
              <w:t>Andreja Kokalj</w:t>
            </w:r>
            <w:r w:rsidRPr="00D36B71">
              <w:rPr>
                <w:iCs/>
                <w:lang w:val="sl-SI"/>
              </w:rPr>
              <w:t>, državna sekretarka na Ministrstvu za pravosodje,</w:t>
            </w:r>
          </w:p>
          <w:p w14:paraId="7D795B97" w14:textId="77777777" w:rsidR="005E4283" w:rsidRPr="00D36B71" w:rsidRDefault="005E4283" w:rsidP="00423A34">
            <w:pPr>
              <w:numPr>
                <w:ilvl w:val="0"/>
                <w:numId w:val="15"/>
              </w:numPr>
              <w:jc w:val="both"/>
              <w:rPr>
                <w:iCs/>
                <w:lang w:val="sl-SI"/>
              </w:rPr>
            </w:pPr>
            <w:r w:rsidRPr="00D36B71">
              <w:rPr>
                <w:iCs/>
                <w:lang w:val="sl-SI"/>
              </w:rPr>
              <w:t>Miha Verčko, generalni direktor Direktorata za civilno pravo,</w:t>
            </w:r>
          </w:p>
          <w:p w14:paraId="33BB98C2" w14:textId="77777777" w:rsidR="005E4283" w:rsidRPr="00D36B71" w:rsidRDefault="005E4283" w:rsidP="00423A34">
            <w:pPr>
              <w:numPr>
                <w:ilvl w:val="0"/>
                <w:numId w:val="15"/>
              </w:numPr>
              <w:jc w:val="both"/>
              <w:rPr>
                <w:iCs/>
                <w:lang w:val="sl-SI"/>
              </w:rPr>
            </w:pPr>
            <w:r w:rsidRPr="00D36B71">
              <w:rPr>
                <w:iCs/>
                <w:lang w:val="sl-SI"/>
              </w:rPr>
              <w:t>Sara Regancin, sekretarka, vodja Sektorja za civilno zakonodajo,</w:t>
            </w:r>
          </w:p>
          <w:p w14:paraId="68836858" w14:textId="77777777" w:rsidR="00664D95" w:rsidRPr="00D36B71" w:rsidRDefault="005E4283" w:rsidP="00423A34">
            <w:pPr>
              <w:numPr>
                <w:ilvl w:val="0"/>
                <w:numId w:val="15"/>
              </w:numPr>
              <w:jc w:val="both"/>
              <w:rPr>
                <w:iCs/>
                <w:lang w:val="sl-SI"/>
              </w:rPr>
            </w:pPr>
            <w:r w:rsidRPr="00D36B71">
              <w:rPr>
                <w:iCs/>
                <w:lang w:val="sl-SI"/>
              </w:rPr>
              <w:lastRenderedPageBreak/>
              <w:t>Aljaž Perme, sekretar.</w:t>
            </w:r>
          </w:p>
          <w:p w14:paraId="31227845" w14:textId="107B62A1" w:rsidR="00274203" w:rsidRPr="00D36B71" w:rsidRDefault="00274203" w:rsidP="00D4576C">
            <w:pPr>
              <w:ind w:left="360"/>
              <w:jc w:val="both"/>
              <w:rPr>
                <w:iCs/>
                <w:lang w:val="sl-SI"/>
              </w:rPr>
            </w:pPr>
          </w:p>
        </w:tc>
      </w:tr>
      <w:tr w:rsidR="00664D95" w:rsidRPr="00D36B71" w14:paraId="26812EFF" w14:textId="77777777" w:rsidTr="0032407E">
        <w:tc>
          <w:tcPr>
            <w:tcW w:w="9163" w:type="dxa"/>
            <w:gridSpan w:val="4"/>
          </w:tcPr>
          <w:p w14:paraId="70C090D5" w14:textId="77777777" w:rsidR="00664D95" w:rsidRPr="00D36B71" w:rsidRDefault="00664D95" w:rsidP="00423A34">
            <w:pPr>
              <w:jc w:val="both"/>
              <w:rPr>
                <w:b/>
                <w:iCs/>
                <w:lang w:val="sl-SI"/>
              </w:rPr>
            </w:pPr>
            <w:r w:rsidRPr="00D36B71">
              <w:rPr>
                <w:b/>
                <w:iCs/>
                <w:lang w:val="sl-SI"/>
              </w:rPr>
              <w:lastRenderedPageBreak/>
              <w:t xml:space="preserve">3.b Zunanji strokovnjaki, ki so </w:t>
            </w:r>
            <w:r w:rsidRPr="00D36B71">
              <w:rPr>
                <w:b/>
                <w:lang w:val="sl-SI"/>
              </w:rPr>
              <w:t>sodelovali pri pripravi dela ali celotnega gradiva:</w:t>
            </w:r>
          </w:p>
        </w:tc>
      </w:tr>
      <w:tr w:rsidR="00664D95" w:rsidRPr="00D36B71" w14:paraId="69409556" w14:textId="77777777" w:rsidTr="0032407E">
        <w:tc>
          <w:tcPr>
            <w:tcW w:w="9163" w:type="dxa"/>
            <w:gridSpan w:val="4"/>
          </w:tcPr>
          <w:p w14:paraId="790E67FD" w14:textId="0B2D09FB" w:rsidR="00776253" w:rsidRPr="00D36B71" w:rsidRDefault="00776253" w:rsidP="00423A34">
            <w:pPr>
              <w:jc w:val="both"/>
              <w:rPr>
                <w:iCs/>
                <w:lang w:val="sl-SI"/>
              </w:rPr>
            </w:pPr>
            <w:r w:rsidRPr="00D36B71">
              <w:rPr>
                <w:iCs/>
                <w:lang w:val="sl-SI"/>
              </w:rPr>
              <w:t xml:space="preserve">Zunanji strokovnjaki oziroma predstavniki pristojnih organov ter pravnih oseb za plačilo niso sodelovali pri pripravi </w:t>
            </w:r>
            <w:r w:rsidR="00926444" w:rsidRPr="00D36B71">
              <w:rPr>
                <w:iCs/>
                <w:lang w:val="sl-SI"/>
              </w:rPr>
              <w:t>uredbe</w:t>
            </w:r>
            <w:r w:rsidRPr="00D36B71">
              <w:rPr>
                <w:iCs/>
                <w:lang w:val="sl-SI"/>
              </w:rPr>
              <w:t xml:space="preserve">. </w:t>
            </w:r>
          </w:p>
          <w:p w14:paraId="7941B819" w14:textId="0BB6A617" w:rsidR="00664D95" w:rsidRPr="00D36B71" w:rsidRDefault="00664D95" w:rsidP="00423A34">
            <w:pPr>
              <w:jc w:val="both"/>
              <w:rPr>
                <w:iCs/>
                <w:lang w:val="sl-SI"/>
              </w:rPr>
            </w:pPr>
          </w:p>
        </w:tc>
      </w:tr>
      <w:tr w:rsidR="00664D95" w:rsidRPr="00D36B71" w14:paraId="428F58E7" w14:textId="77777777" w:rsidTr="0032407E">
        <w:tc>
          <w:tcPr>
            <w:tcW w:w="9163" w:type="dxa"/>
            <w:gridSpan w:val="4"/>
          </w:tcPr>
          <w:p w14:paraId="6DADE0A0" w14:textId="77777777" w:rsidR="00664D95" w:rsidRPr="00D36B71" w:rsidRDefault="00664D95" w:rsidP="00423A34">
            <w:pPr>
              <w:jc w:val="both"/>
              <w:rPr>
                <w:b/>
                <w:iCs/>
                <w:lang w:val="sl-SI"/>
              </w:rPr>
            </w:pPr>
            <w:r w:rsidRPr="00D36B71">
              <w:rPr>
                <w:b/>
                <w:lang w:val="sl-SI"/>
              </w:rPr>
              <w:t>4. Predstavniki vlade, ki bodo sodelovali pri delu državnega zbora:</w:t>
            </w:r>
          </w:p>
        </w:tc>
      </w:tr>
      <w:tr w:rsidR="00664D95" w:rsidRPr="00D36B71" w14:paraId="4784A0E7" w14:textId="77777777" w:rsidTr="0032407E">
        <w:tc>
          <w:tcPr>
            <w:tcW w:w="9163" w:type="dxa"/>
            <w:gridSpan w:val="4"/>
          </w:tcPr>
          <w:p w14:paraId="7CDD3901" w14:textId="148E4361" w:rsidR="005719FC" w:rsidRPr="00D36B71" w:rsidRDefault="00015C00" w:rsidP="00015C00">
            <w:pPr>
              <w:jc w:val="both"/>
              <w:rPr>
                <w:iCs/>
                <w:lang w:val="sl-SI"/>
              </w:rPr>
            </w:pPr>
            <w:r w:rsidRPr="00D36B71">
              <w:rPr>
                <w:iCs/>
                <w:lang w:val="sl-SI"/>
              </w:rPr>
              <w:t>/</w:t>
            </w:r>
          </w:p>
          <w:p w14:paraId="10527CA6" w14:textId="1446D81B" w:rsidR="00274203" w:rsidRPr="00D36B71" w:rsidRDefault="00274203" w:rsidP="00DB2551">
            <w:pPr>
              <w:ind w:left="360"/>
              <w:jc w:val="both"/>
              <w:rPr>
                <w:iCs/>
                <w:lang w:val="sl-SI"/>
              </w:rPr>
            </w:pPr>
          </w:p>
        </w:tc>
      </w:tr>
      <w:tr w:rsidR="00664D95" w:rsidRPr="00D36B71" w14:paraId="7B44DD43" w14:textId="77777777" w:rsidTr="0032407E">
        <w:tc>
          <w:tcPr>
            <w:tcW w:w="9163" w:type="dxa"/>
            <w:gridSpan w:val="4"/>
          </w:tcPr>
          <w:p w14:paraId="461DAB63" w14:textId="77777777" w:rsidR="00664D95" w:rsidRPr="00D36B71" w:rsidRDefault="00664D95" w:rsidP="00423A34">
            <w:pPr>
              <w:jc w:val="both"/>
              <w:rPr>
                <w:b/>
                <w:lang w:val="sl-SI"/>
              </w:rPr>
            </w:pPr>
            <w:r w:rsidRPr="00D36B71">
              <w:rPr>
                <w:b/>
                <w:lang w:val="sl-SI"/>
              </w:rPr>
              <w:t>5. Kratek povzetek gradiva:</w:t>
            </w:r>
          </w:p>
        </w:tc>
      </w:tr>
      <w:tr w:rsidR="00664D95" w:rsidRPr="00D36B71" w14:paraId="6050D796" w14:textId="77777777" w:rsidTr="0032407E">
        <w:tc>
          <w:tcPr>
            <w:tcW w:w="9163" w:type="dxa"/>
            <w:gridSpan w:val="4"/>
          </w:tcPr>
          <w:p w14:paraId="0BDC0928" w14:textId="354207F0" w:rsidR="00031F04" w:rsidRPr="00D36B71" w:rsidRDefault="004C0341" w:rsidP="00E610EA">
            <w:pPr>
              <w:jc w:val="both"/>
              <w:rPr>
                <w:iCs/>
                <w:lang w:val="sl-SI"/>
              </w:rPr>
            </w:pPr>
            <w:r w:rsidRPr="00D36B71">
              <w:rPr>
                <w:iCs/>
                <w:lang w:val="sl-SI"/>
              </w:rPr>
              <w:t>Predlog Uredbe o spremembah in dopolnitvah Uredbe o sodnem registru spreminja izvedbena pravila o delovanju sodnega registra.</w:t>
            </w:r>
            <w:r w:rsidR="00D50305" w:rsidRPr="00D36B71">
              <w:rPr>
                <w:iCs/>
                <w:lang w:val="sl-SI"/>
              </w:rPr>
              <w:t xml:space="preserve"> </w:t>
            </w:r>
            <w:r w:rsidR="00824773" w:rsidRPr="00D36B71">
              <w:rPr>
                <w:iCs/>
                <w:lang w:val="sl-SI"/>
              </w:rPr>
              <w:t xml:space="preserve">V prvem delu se </w:t>
            </w:r>
            <w:r w:rsidR="00E610EA" w:rsidRPr="00D36B71">
              <w:rPr>
                <w:iCs/>
                <w:lang w:val="sl-SI"/>
              </w:rPr>
              <w:t>s</w:t>
            </w:r>
            <w:r w:rsidR="00355B4C" w:rsidRPr="00D36B71">
              <w:rPr>
                <w:iCs/>
                <w:lang w:val="sl-SI"/>
              </w:rPr>
              <w:t xml:space="preserve"> predlogom </w:t>
            </w:r>
            <w:r w:rsidR="00FB0BE8" w:rsidRPr="00D36B71">
              <w:rPr>
                <w:iCs/>
                <w:lang w:val="sl-SI"/>
              </w:rPr>
              <w:t>uredbe</w:t>
            </w:r>
            <w:r w:rsidR="00355B4C" w:rsidRPr="00D36B71">
              <w:rPr>
                <w:iCs/>
                <w:lang w:val="sl-SI"/>
              </w:rPr>
              <w:t xml:space="preserve"> podrobneje urejajo pravila o načinu vlaganja predlogov za vpis v sodni register</w:t>
            </w:r>
            <w:r w:rsidR="00C531AA" w:rsidRPr="00D36B71">
              <w:rPr>
                <w:iCs/>
                <w:lang w:val="sl-SI"/>
              </w:rPr>
              <w:t>, kot so bil</w:t>
            </w:r>
            <w:r w:rsidR="00EF4735" w:rsidRPr="00D36B71">
              <w:rPr>
                <w:iCs/>
                <w:lang w:val="sl-SI"/>
              </w:rPr>
              <w:t>a na zakonski ravni uzakonjena z Zakonom o spremembah in dopolnitvah Zakona o sodnem registru (</w:t>
            </w:r>
            <w:r w:rsidR="00857FE2" w:rsidRPr="00D36B71">
              <w:rPr>
                <w:iCs/>
                <w:lang w:val="sl-SI"/>
              </w:rPr>
              <w:t xml:space="preserve">Uradni list RS, št. </w:t>
            </w:r>
            <w:r w:rsidR="00031F04" w:rsidRPr="00D36B71">
              <w:rPr>
                <w:iCs/>
                <w:lang w:val="sl-SI"/>
              </w:rPr>
              <w:t>75</w:t>
            </w:r>
            <w:r w:rsidR="00857FE2" w:rsidRPr="00D36B71">
              <w:rPr>
                <w:iCs/>
                <w:lang w:val="sl-SI"/>
              </w:rPr>
              <w:t>/23; v nadaljevanju ZSReg-H)</w:t>
            </w:r>
            <w:r w:rsidR="00BC61AB" w:rsidRPr="00D36B71">
              <w:rPr>
                <w:iCs/>
                <w:lang w:val="sl-SI"/>
              </w:rPr>
              <w:t xml:space="preserve">. V drugem delu pa </w:t>
            </w:r>
            <w:r w:rsidR="0025780C" w:rsidRPr="00D36B71">
              <w:rPr>
                <w:iCs/>
                <w:lang w:val="sl-SI"/>
              </w:rPr>
              <w:t xml:space="preserve">se </w:t>
            </w:r>
            <w:r w:rsidR="00355B4C" w:rsidRPr="00D36B71">
              <w:rPr>
                <w:iCs/>
                <w:lang w:val="sl-SI"/>
              </w:rPr>
              <w:t>dopolnjuje</w:t>
            </w:r>
            <w:r w:rsidR="00EE20EE" w:rsidRPr="00D36B71">
              <w:rPr>
                <w:iCs/>
                <w:lang w:val="sl-SI"/>
              </w:rPr>
              <w:t xml:space="preserve"> ureditev</w:t>
            </w:r>
            <w:r w:rsidR="00355B4C" w:rsidRPr="00D36B71">
              <w:rPr>
                <w:iCs/>
                <w:lang w:val="sl-SI"/>
              </w:rPr>
              <w:t xml:space="preserve"> </w:t>
            </w:r>
            <w:r w:rsidR="00EE20EE" w:rsidRPr="00D36B71">
              <w:rPr>
                <w:iCs/>
                <w:lang w:val="sl-SI"/>
              </w:rPr>
              <w:t xml:space="preserve">vsebine sodnega registra </w:t>
            </w:r>
            <w:r w:rsidR="008F16D2" w:rsidRPr="00D36B71">
              <w:rPr>
                <w:iCs/>
                <w:lang w:val="sl-SI"/>
              </w:rPr>
              <w:t xml:space="preserve">in </w:t>
            </w:r>
            <w:r w:rsidR="00355B4C" w:rsidRPr="00D36B71">
              <w:rPr>
                <w:iCs/>
                <w:lang w:val="sl-SI"/>
              </w:rPr>
              <w:t>podatk</w:t>
            </w:r>
            <w:r w:rsidR="008F16D2" w:rsidRPr="00D36B71">
              <w:rPr>
                <w:iCs/>
                <w:lang w:val="sl-SI"/>
              </w:rPr>
              <w:t>ov</w:t>
            </w:r>
            <w:r w:rsidR="00355B4C" w:rsidRPr="00D36B71">
              <w:rPr>
                <w:iCs/>
                <w:lang w:val="sl-SI"/>
              </w:rPr>
              <w:t xml:space="preserve">, ki se vodijo v informatizirani glavni knjigi sodnega registra. Nekatere kategorije podatkov, ki se zdaj vodijo kot nestrukturirani podatki, se </w:t>
            </w:r>
            <w:r w:rsidR="00BF14DF" w:rsidRPr="00D36B71">
              <w:rPr>
                <w:iCs/>
                <w:lang w:val="sl-SI"/>
              </w:rPr>
              <w:t>bodo po novem vodili v strukturirani obliki</w:t>
            </w:r>
            <w:r w:rsidR="00B21667" w:rsidRPr="00D36B71">
              <w:rPr>
                <w:iCs/>
                <w:lang w:val="sl-SI"/>
              </w:rPr>
              <w:t xml:space="preserve">, kot je predvidena v ZSReg-H. </w:t>
            </w:r>
            <w:r w:rsidR="009303B8" w:rsidRPr="00D36B71">
              <w:rPr>
                <w:iCs/>
                <w:lang w:val="sl-SI"/>
              </w:rPr>
              <w:t>Na ta način bo lažje potekala izmenjava podatkov</w:t>
            </w:r>
            <w:r w:rsidR="00355B4C" w:rsidRPr="00D36B71">
              <w:rPr>
                <w:iCs/>
                <w:lang w:val="sl-SI"/>
              </w:rPr>
              <w:t xml:space="preserve"> med sodnim registrom in sistemom povezovanja poslovnih registrov</w:t>
            </w:r>
            <w:r w:rsidR="001600B4" w:rsidRPr="00D36B71">
              <w:rPr>
                <w:iCs/>
                <w:lang w:val="sl-SI"/>
              </w:rPr>
              <w:t xml:space="preserve"> med državami članicami</w:t>
            </w:r>
            <w:r w:rsidR="00355B4C" w:rsidRPr="00D36B71">
              <w:rPr>
                <w:iCs/>
                <w:lang w:val="sl-SI"/>
              </w:rPr>
              <w:t xml:space="preserve">, obenem pa bo bolj pregledno tudi njihovo pregledovanje na spletnem portalu </w:t>
            </w:r>
            <w:r w:rsidR="000B5041" w:rsidRPr="00D36B71">
              <w:rPr>
                <w:iCs/>
                <w:lang w:val="sl-SI"/>
              </w:rPr>
              <w:t>Agencije RS za javnopravne evidence in storitve, kjer so javno dostopni podatki sodnega registra in Poslovnega registra Slovenije</w:t>
            </w:r>
            <w:r w:rsidR="00031F04" w:rsidRPr="00D36B71">
              <w:rPr>
                <w:iCs/>
                <w:lang w:val="sl-SI"/>
              </w:rPr>
              <w:t>.</w:t>
            </w:r>
          </w:p>
          <w:p w14:paraId="1BE94D8D" w14:textId="29384B69" w:rsidR="006655D8" w:rsidRPr="00D36B71" w:rsidRDefault="006655D8" w:rsidP="00FB5480">
            <w:pPr>
              <w:jc w:val="both"/>
              <w:rPr>
                <w:iCs/>
                <w:lang w:val="sl-SI"/>
              </w:rPr>
            </w:pPr>
          </w:p>
        </w:tc>
      </w:tr>
      <w:tr w:rsidR="00664D95" w:rsidRPr="00D36B71" w14:paraId="70FECEFB" w14:textId="77777777" w:rsidTr="0032407E">
        <w:tc>
          <w:tcPr>
            <w:tcW w:w="9163" w:type="dxa"/>
            <w:gridSpan w:val="4"/>
          </w:tcPr>
          <w:p w14:paraId="186B8CA2" w14:textId="77777777" w:rsidR="00664D95" w:rsidRPr="00D36B71" w:rsidRDefault="00664D95" w:rsidP="00423A34">
            <w:pPr>
              <w:jc w:val="both"/>
              <w:rPr>
                <w:b/>
                <w:lang w:val="sl-SI"/>
              </w:rPr>
            </w:pPr>
            <w:r w:rsidRPr="00D36B71">
              <w:rPr>
                <w:b/>
                <w:lang w:val="sl-SI"/>
              </w:rPr>
              <w:t>6. Presoja posledic za:</w:t>
            </w:r>
          </w:p>
        </w:tc>
      </w:tr>
      <w:tr w:rsidR="00664D95" w:rsidRPr="00D36B71" w14:paraId="338D82FC" w14:textId="77777777" w:rsidTr="0032407E">
        <w:tc>
          <w:tcPr>
            <w:tcW w:w="1448" w:type="dxa"/>
          </w:tcPr>
          <w:p w14:paraId="7A5772DC" w14:textId="77777777" w:rsidR="00664D95" w:rsidRPr="00D36B71" w:rsidRDefault="00664D95" w:rsidP="00423A34">
            <w:pPr>
              <w:jc w:val="both"/>
              <w:rPr>
                <w:iCs/>
                <w:lang w:val="sl-SI"/>
              </w:rPr>
            </w:pPr>
            <w:r w:rsidRPr="00D36B71">
              <w:rPr>
                <w:iCs/>
                <w:lang w:val="sl-SI"/>
              </w:rPr>
              <w:t>a)</w:t>
            </w:r>
          </w:p>
        </w:tc>
        <w:tc>
          <w:tcPr>
            <w:tcW w:w="5444" w:type="dxa"/>
            <w:gridSpan w:val="2"/>
          </w:tcPr>
          <w:p w14:paraId="07DE4F8C" w14:textId="77777777" w:rsidR="00664D95" w:rsidRPr="00D36B71" w:rsidRDefault="00664D95" w:rsidP="00423A34">
            <w:pPr>
              <w:jc w:val="both"/>
              <w:rPr>
                <w:lang w:val="sl-SI"/>
              </w:rPr>
            </w:pPr>
            <w:r w:rsidRPr="00D36B71">
              <w:rPr>
                <w:lang w:val="sl-SI"/>
              </w:rPr>
              <w:t>javnofinančna sredstva nad 40.000 EUR v tekočem in naslednjih treh letih</w:t>
            </w:r>
          </w:p>
        </w:tc>
        <w:tc>
          <w:tcPr>
            <w:tcW w:w="2271" w:type="dxa"/>
            <w:vAlign w:val="center"/>
          </w:tcPr>
          <w:p w14:paraId="769E5771" w14:textId="45085309" w:rsidR="00664D95" w:rsidRPr="00D36B71" w:rsidRDefault="00FB5480" w:rsidP="00423A34">
            <w:pPr>
              <w:jc w:val="both"/>
              <w:rPr>
                <w:iCs/>
                <w:lang w:val="sl-SI"/>
              </w:rPr>
            </w:pPr>
            <w:r w:rsidRPr="00D36B71">
              <w:rPr>
                <w:lang w:val="sl-SI"/>
              </w:rPr>
              <w:t>NE</w:t>
            </w:r>
          </w:p>
        </w:tc>
      </w:tr>
      <w:tr w:rsidR="00664D95" w:rsidRPr="00D36B71" w14:paraId="2DC95A74" w14:textId="77777777" w:rsidTr="0032407E">
        <w:tc>
          <w:tcPr>
            <w:tcW w:w="1448" w:type="dxa"/>
          </w:tcPr>
          <w:p w14:paraId="56E6DDFA" w14:textId="77777777" w:rsidR="00664D95" w:rsidRPr="00D36B71" w:rsidRDefault="00664D95" w:rsidP="00423A34">
            <w:pPr>
              <w:jc w:val="both"/>
              <w:rPr>
                <w:iCs/>
                <w:lang w:val="sl-SI"/>
              </w:rPr>
            </w:pPr>
            <w:r w:rsidRPr="00D36B71">
              <w:rPr>
                <w:iCs/>
                <w:lang w:val="sl-SI"/>
              </w:rPr>
              <w:t>b)</w:t>
            </w:r>
          </w:p>
        </w:tc>
        <w:tc>
          <w:tcPr>
            <w:tcW w:w="5444" w:type="dxa"/>
            <w:gridSpan w:val="2"/>
          </w:tcPr>
          <w:p w14:paraId="71DEB741" w14:textId="77777777" w:rsidR="00664D95" w:rsidRPr="00D36B71" w:rsidRDefault="00664D95" w:rsidP="00423A34">
            <w:pPr>
              <w:jc w:val="both"/>
              <w:rPr>
                <w:iCs/>
                <w:lang w:val="sl-SI"/>
              </w:rPr>
            </w:pPr>
            <w:r w:rsidRPr="00D36B71">
              <w:rPr>
                <w:bCs/>
                <w:lang w:val="sl-SI"/>
              </w:rPr>
              <w:t>usklajenost slovenskega pravnega reda s pravnim redom Evropske unije</w:t>
            </w:r>
          </w:p>
        </w:tc>
        <w:tc>
          <w:tcPr>
            <w:tcW w:w="2271" w:type="dxa"/>
            <w:vAlign w:val="center"/>
          </w:tcPr>
          <w:p w14:paraId="082926FD" w14:textId="46F91979" w:rsidR="00664D95" w:rsidRPr="00D36B71" w:rsidRDefault="00A911CC" w:rsidP="00423A34">
            <w:pPr>
              <w:jc w:val="both"/>
              <w:rPr>
                <w:iCs/>
                <w:lang w:val="sl-SI"/>
              </w:rPr>
            </w:pPr>
            <w:r w:rsidRPr="00D36B71">
              <w:rPr>
                <w:lang w:val="sl-SI"/>
              </w:rPr>
              <w:t>NE</w:t>
            </w:r>
          </w:p>
        </w:tc>
      </w:tr>
      <w:tr w:rsidR="00664D95" w:rsidRPr="00D36B71" w14:paraId="17DBAE22" w14:textId="77777777" w:rsidTr="0032407E">
        <w:tc>
          <w:tcPr>
            <w:tcW w:w="1448" w:type="dxa"/>
          </w:tcPr>
          <w:p w14:paraId="209FE3DE" w14:textId="77777777" w:rsidR="00664D95" w:rsidRPr="00D36B71" w:rsidRDefault="00664D95" w:rsidP="00423A34">
            <w:pPr>
              <w:jc w:val="both"/>
              <w:rPr>
                <w:iCs/>
                <w:lang w:val="sl-SI"/>
              </w:rPr>
            </w:pPr>
            <w:r w:rsidRPr="00D36B71">
              <w:rPr>
                <w:iCs/>
                <w:lang w:val="sl-SI"/>
              </w:rPr>
              <w:t>c)</w:t>
            </w:r>
          </w:p>
        </w:tc>
        <w:tc>
          <w:tcPr>
            <w:tcW w:w="5444" w:type="dxa"/>
            <w:gridSpan w:val="2"/>
          </w:tcPr>
          <w:p w14:paraId="30F57951" w14:textId="77777777" w:rsidR="00664D95" w:rsidRPr="00D36B71" w:rsidRDefault="00664D95" w:rsidP="00423A34">
            <w:pPr>
              <w:jc w:val="both"/>
              <w:rPr>
                <w:iCs/>
                <w:lang w:val="sl-SI"/>
              </w:rPr>
            </w:pPr>
            <w:r w:rsidRPr="00D36B71">
              <w:rPr>
                <w:lang w:val="sl-SI"/>
              </w:rPr>
              <w:t>administrativne posledice</w:t>
            </w:r>
          </w:p>
        </w:tc>
        <w:tc>
          <w:tcPr>
            <w:tcW w:w="2271" w:type="dxa"/>
            <w:vAlign w:val="center"/>
          </w:tcPr>
          <w:p w14:paraId="543BDEB5" w14:textId="6D571B51" w:rsidR="00664D95" w:rsidRPr="00D36B71" w:rsidRDefault="00A911CC" w:rsidP="00423A34">
            <w:pPr>
              <w:jc w:val="both"/>
              <w:rPr>
                <w:lang w:val="sl-SI"/>
              </w:rPr>
            </w:pPr>
            <w:r w:rsidRPr="00D36B71">
              <w:rPr>
                <w:lang w:val="sl-SI"/>
              </w:rPr>
              <w:t>NE</w:t>
            </w:r>
          </w:p>
        </w:tc>
      </w:tr>
      <w:tr w:rsidR="00664D95" w:rsidRPr="00D36B71" w14:paraId="7CBAF760" w14:textId="77777777" w:rsidTr="0032407E">
        <w:tc>
          <w:tcPr>
            <w:tcW w:w="1448" w:type="dxa"/>
          </w:tcPr>
          <w:p w14:paraId="61B402CD" w14:textId="77777777" w:rsidR="00664D95" w:rsidRPr="00D36B71" w:rsidRDefault="00664D95" w:rsidP="00423A34">
            <w:pPr>
              <w:jc w:val="both"/>
              <w:rPr>
                <w:iCs/>
                <w:lang w:val="sl-SI"/>
              </w:rPr>
            </w:pPr>
            <w:r w:rsidRPr="00D36B71">
              <w:rPr>
                <w:iCs/>
                <w:lang w:val="sl-SI"/>
              </w:rPr>
              <w:t>č)</w:t>
            </w:r>
          </w:p>
        </w:tc>
        <w:tc>
          <w:tcPr>
            <w:tcW w:w="5444" w:type="dxa"/>
            <w:gridSpan w:val="2"/>
          </w:tcPr>
          <w:p w14:paraId="51DC5201" w14:textId="77777777" w:rsidR="00664D95" w:rsidRPr="00D36B71" w:rsidRDefault="00664D95" w:rsidP="00423A34">
            <w:pPr>
              <w:jc w:val="both"/>
              <w:rPr>
                <w:bCs/>
                <w:lang w:val="sl-SI"/>
              </w:rPr>
            </w:pPr>
            <w:r w:rsidRPr="00D36B71">
              <w:rPr>
                <w:lang w:val="sl-SI"/>
              </w:rPr>
              <w:t>gospodarstvo, zlasti</w:t>
            </w:r>
            <w:r w:rsidRPr="00D36B71">
              <w:rPr>
                <w:bCs/>
                <w:lang w:val="sl-SI"/>
              </w:rPr>
              <w:t xml:space="preserve"> mala in srednja podjetja ter konkurenčnost podjetij</w:t>
            </w:r>
          </w:p>
        </w:tc>
        <w:tc>
          <w:tcPr>
            <w:tcW w:w="2271" w:type="dxa"/>
            <w:vAlign w:val="center"/>
          </w:tcPr>
          <w:p w14:paraId="0C42E0E9" w14:textId="536EB793" w:rsidR="00664D95" w:rsidRPr="00D36B71" w:rsidRDefault="00A911CC" w:rsidP="00423A34">
            <w:pPr>
              <w:jc w:val="both"/>
              <w:rPr>
                <w:iCs/>
                <w:lang w:val="sl-SI"/>
              </w:rPr>
            </w:pPr>
            <w:r w:rsidRPr="00D36B71">
              <w:rPr>
                <w:iCs/>
                <w:lang w:val="sl-SI"/>
              </w:rPr>
              <w:t>NE</w:t>
            </w:r>
          </w:p>
        </w:tc>
      </w:tr>
      <w:tr w:rsidR="00664D95" w:rsidRPr="00D36B71" w14:paraId="181087CD" w14:textId="77777777" w:rsidTr="0032407E">
        <w:tc>
          <w:tcPr>
            <w:tcW w:w="1448" w:type="dxa"/>
          </w:tcPr>
          <w:p w14:paraId="2BB10893" w14:textId="77777777" w:rsidR="00664D95" w:rsidRPr="00D36B71" w:rsidRDefault="00664D95" w:rsidP="00423A34">
            <w:pPr>
              <w:jc w:val="both"/>
              <w:rPr>
                <w:iCs/>
                <w:lang w:val="sl-SI"/>
              </w:rPr>
            </w:pPr>
            <w:r w:rsidRPr="00D36B71">
              <w:rPr>
                <w:iCs/>
                <w:lang w:val="sl-SI"/>
              </w:rPr>
              <w:t>d)</w:t>
            </w:r>
          </w:p>
        </w:tc>
        <w:tc>
          <w:tcPr>
            <w:tcW w:w="5444" w:type="dxa"/>
            <w:gridSpan w:val="2"/>
          </w:tcPr>
          <w:p w14:paraId="41A2BC0E" w14:textId="77777777" w:rsidR="00664D95" w:rsidRPr="00D36B71" w:rsidRDefault="00664D95" w:rsidP="00423A34">
            <w:pPr>
              <w:jc w:val="both"/>
              <w:rPr>
                <w:bCs/>
                <w:lang w:val="sl-SI"/>
              </w:rPr>
            </w:pPr>
            <w:r w:rsidRPr="00D36B71">
              <w:rPr>
                <w:bCs/>
                <w:lang w:val="sl-SI"/>
              </w:rPr>
              <w:t>okolje, vključno s prostorskimi in varstvenimi vidiki</w:t>
            </w:r>
          </w:p>
        </w:tc>
        <w:tc>
          <w:tcPr>
            <w:tcW w:w="2271" w:type="dxa"/>
            <w:vAlign w:val="center"/>
          </w:tcPr>
          <w:p w14:paraId="1B1537F6" w14:textId="66B8572C" w:rsidR="00664D95" w:rsidRPr="00D36B71" w:rsidRDefault="003A35CE" w:rsidP="00423A34">
            <w:pPr>
              <w:jc w:val="both"/>
              <w:rPr>
                <w:iCs/>
                <w:lang w:val="sl-SI"/>
              </w:rPr>
            </w:pPr>
            <w:r w:rsidRPr="00D36B71">
              <w:rPr>
                <w:lang w:val="sl-SI"/>
              </w:rPr>
              <w:t>NE</w:t>
            </w:r>
          </w:p>
        </w:tc>
      </w:tr>
      <w:tr w:rsidR="00664D95" w:rsidRPr="00D36B71" w14:paraId="2F2CF41E" w14:textId="77777777" w:rsidTr="0032407E">
        <w:tc>
          <w:tcPr>
            <w:tcW w:w="1448" w:type="dxa"/>
          </w:tcPr>
          <w:p w14:paraId="4D367620" w14:textId="77777777" w:rsidR="00664D95" w:rsidRPr="00D36B71" w:rsidRDefault="00664D95" w:rsidP="00423A34">
            <w:pPr>
              <w:jc w:val="both"/>
              <w:rPr>
                <w:iCs/>
                <w:lang w:val="sl-SI"/>
              </w:rPr>
            </w:pPr>
            <w:r w:rsidRPr="00D36B71">
              <w:rPr>
                <w:iCs/>
                <w:lang w:val="sl-SI"/>
              </w:rPr>
              <w:t>e)</w:t>
            </w:r>
          </w:p>
        </w:tc>
        <w:tc>
          <w:tcPr>
            <w:tcW w:w="5444" w:type="dxa"/>
            <w:gridSpan w:val="2"/>
          </w:tcPr>
          <w:p w14:paraId="3D5E7B5F" w14:textId="77777777" w:rsidR="00664D95" w:rsidRPr="00D36B71" w:rsidRDefault="00664D95" w:rsidP="00423A34">
            <w:pPr>
              <w:jc w:val="both"/>
              <w:rPr>
                <w:bCs/>
                <w:lang w:val="sl-SI"/>
              </w:rPr>
            </w:pPr>
            <w:r w:rsidRPr="00D36B71">
              <w:rPr>
                <w:bCs/>
                <w:lang w:val="sl-SI"/>
              </w:rPr>
              <w:t>socialno področje</w:t>
            </w:r>
          </w:p>
        </w:tc>
        <w:tc>
          <w:tcPr>
            <w:tcW w:w="2271" w:type="dxa"/>
            <w:vAlign w:val="center"/>
          </w:tcPr>
          <w:p w14:paraId="6CAFCBDE" w14:textId="03B56901" w:rsidR="00664D95" w:rsidRPr="00D36B71" w:rsidRDefault="003A35CE" w:rsidP="00423A34">
            <w:pPr>
              <w:jc w:val="both"/>
              <w:rPr>
                <w:iCs/>
                <w:lang w:val="sl-SI"/>
              </w:rPr>
            </w:pPr>
            <w:r w:rsidRPr="00D36B71">
              <w:rPr>
                <w:lang w:val="sl-SI"/>
              </w:rPr>
              <w:t>NE</w:t>
            </w:r>
          </w:p>
        </w:tc>
      </w:tr>
      <w:tr w:rsidR="00664D95" w:rsidRPr="00D36B71" w14:paraId="5C0AAA97" w14:textId="77777777" w:rsidTr="0032407E">
        <w:tc>
          <w:tcPr>
            <w:tcW w:w="1448" w:type="dxa"/>
            <w:tcBorders>
              <w:bottom w:val="single" w:sz="4" w:space="0" w:color="auto"/>
            </w:tcBorders>
          </w:tcPr>
          <w:p w14:paraId="6A9DEF19" w14:textId="77777777" w:rsidR="00664D95" w:rsidRPr="00D36B71" w:rsidRDefault="00664D95" w:rsidP="00423A34">
            <w:pPr>
              <w:jc w:val="both"/>
              <w:rPr>
                <w:iCs/>
                <w:lang w:val="sl-SI"/>
              </w:rPr>
            </w:pPr>
            <w:r w:rsidRPr="00D36B71">
              <w:rPr>
                <w:iCs/>
                <w:lang w:val="sl-SI"/>
              </w:rPr>
              <w:t>f)</w:t>
            </w:r>
          </w:p>
        </w:tc>
        <w:tc>
          <w:tcPr>
            <w:tcW w:w="5444" w:type="dxa"/>
            <w:gridSpan w:val="2"/>
            <w:tcBorders>
              <w:bottom w:val="single" w:sz="4" w:space="0" w:color="auto"/>
            </w:tcBorders>
          </w:tcPr>
          <w:p w14:paraId="47EA87DF" w14:textId="77777777" w:rsidR="00664D95" w:rsidRPr="00D36B71" w:rsidRDefault="00664D95" w:rsidP="00423A34">
            <w:pPr>
              <w:jc w:val="both"/>
              <w:rPr>
                <w:bCs/>
                <w:lang w:val="sl-SI"/>
              </w:rPr>
            </w:pPr>
            <w:r w:rsidRPr="00D36B71">
              <w:rPr>
                <w:bCs/>
                <w:lang w:val="sl-SI"/>
              </w:rPr>
              <w:t>dokumente razvojnega načrtovanja:</w:t>
            </w:r>
          </w:p>
          <w:p w14:paraId="0B6B3E2C" w14:textId="77777777" w:rsidR="00664D95" w:rsidRPr="00D36B71" w:rsidRDefault="00664D95" w:rsidP="00423A34">
            <w:pPr>
              <w:numPr>
                <w:ilvl w:val="0"/>
                <w:numId w:val="8"/>
              </w:numPr>
              <w:jc w:val="both"/>
              <w:rPr>
                <w:bCs/>
                <w:lang w:val="sl-SI"/>
              </w:rPr>
            </w:pPr>
            <w:r w:rsidRPr="00D36B71">
              <w:rPr>
                <w:bCs/>
                <w:lang w:val="sl-SI"/>
              </w:rPr>
              <w:t>nacionalne dokumente razvojnega načrtovanja</w:t>
            </w:r>
          </w:p>
          <w:p w14:paraId="2C3CCE64" w14:textId="77777777" w:rsidR="00664D95" w:rsidRPr="00D36B71" w:rsidRDefault="00664D95" w:rsidP="00423A34">
            <w:pPr>
              <w:numPr>
                <w:ilvl w:val="0"/>
                <w:numId w:val="8"/>
              </w:numPr>
              <w:jc w:val="both"/>
              <w:rPr>
                <w:bCs/>
                <w:lang w:val="sl-SI"/>
              </w:rPr>
            </w:pPr>
            <w:r w:rsidRPr="00D36B71">
              <w:rPr>
                <w:bCs/>
                <w:lang w:val="sl-SI"/>
              </w:rPr>
              <w:t>razvojne politike na ravni programov po strukturi razvojne klasifikacije programskega proračuna</w:t>
            </w:r>
          </w:p>
          <w:p w14:paraId="33C692D8" w14:textId="77777777" w:rsidR="00664D95" w:rsidRPr="00D36B71" w:rsidRDefault="00664D95" w:rsidP="00423A34">
            <w:pPr>
              <w:numPr>
                <w:ilvl w:val="0"/>
                <w:numId w:val="8"/>
              </w:numPr>
              <w:jc w:val="both"/>
              <w:rPr>
                <w:bCs/>
                <w:lang w:val="sl-SI"/>
              </w:rPr>
            </w:pPr>
            <w:r w:rsidRPr="00D36B71">
              <w:rPr>
                <w:bCs/>
                <w:lang w:val="sl-SI"/>
              </w:rPr>
              <w:t>razvojne dokumente Evropske unije in mednarodnih organizacij</w:t>
            </w:r>
          </w:p>
        </w:tc>
        <w:tc>
          <w:tcPr>
            <w:tcW w:w="2271" w:type="dxa"/>
            <w:tcBorders>
              <w:bottom w:val="single" w:sz="4" w:space="0" w:color="auto"/>
            </w:tcBorders>
            <w:vAlign w:val="center"/>
          </w:tcPr>
          <w:p w14:paraId="63FC2B01" w14:textId="21BB5EAF" w:rsidR="00664D95" w:rsidRPr="00D36B71" w:rsidRDefault="003A35CE" w:rsidP="00423A34">
            <w:pPr>
              <w:jc w:val="both"/>
              <w:rPr>
                <w:iCs/>
                <w:lang w:val="sl-SI"/>
              </w:rPr>
            </w:pPr>
            <w:r w:rsidRPr="00D36B71">
              <w:rPr>
                <w:lang w:val="sl-SI"/>
              </w:rPr>
              <w:t>NE</w:t>
            </w:r>
          </w:p>
        </w:tc>
      </w:tr>
      <w:tr w:rsidR="00664D95" w:rsidRPr="00D36B71" w14:paraId="0BEE9671" w14:textId="77777777" w:rsidTr="0032407E">
        <w:tc>
          <w:tcPr>
            <w:tcW w:w="9163" w:type="dxa"/>
            <w:gridSpan w:val="4"/>
            <w:tcBorders>
              <w:top w:val="single" w:sz="4" w:space="0" w:color="auto"/>
              <w:left w:val="single" w:sz="4" w:space="0" w:color="auto"/>
              <w:bottom w:val="single" w:sz="4" w:space="0" w:color="auto"/>
              <w:right w:val="single" w:sz="4" w:space="0" w:color="auto"/>
            </w:tcBorders>
          </w:tcPr>
          <w:p w14:paraId="6F54150E" w14:textId="77777777" w:rsidR="00664D95" w:rsidRPr="00D36B71" w:rsidRDefault="00664D95" w:rsidP="00641597">
            <w:pPr>
              <w:jc w:val="both"/>
              <w:rPr>
                <w:b/>
                <w:lang w:val="sl-SI"/>
              </w:rPr>
            </w:pPr>
            <w:r w:rsidRPr="00D36B71">
              <w:rPr>
                <w:b/>
                <w:lang w:val="sl-SI"/>
              </w:rPr>
              <w:t>7.a Predstavitev ocene finančnih posledic nad 40.000 EUR:</w:t>
            </w:r>
          </w:p>
          <w:p w14:paraId="3A5ABDE9" w14:textId="77777777" w:rsidR="007873FF" w:rsidRPr="00D36B71" w:rsidRDefault="007873FF" w:rsidP="007873FF">
            <w:pPr>
              <w:jc w:val="both"/>
              <w:rPr>
                <w:bCs/>
                <w:lang w:val="sl-SI"/>
              </w:rPr>
            </w:pPr>
          </w:p>
          <w:p w14:paraId="24AAA820" w14:textId="77777777" w:rsidR="00A73359" w:rsidRDefault="00A73359" w:rsidP="00A73359">
            <w:pPr>
              <w:jc w:val="both"/>
              <w:rPr>
                <w:bCs/>
                <w:lang w:val="sl-SI"/>
              </w:rPr>
            </w:pPr>
            <w:r w:rsidRPr="00853BE0">
              <w:rPr>
                <w:bCs/>
                <w:lang w:val="sl-SI"/>
              </w:rPr>
              <w:t>Zaradi predlagane uredbe ne bodo nastala nova finančna bremena oziroma finančne posledice za proračun.</w:t>
            </w:r>
          </w:p>
          <w:p w14:paraId="3E61140E" w14:textId="6B1F2ABE" w:rsidR="004F5054" w:rsidRPr="00D36B71" w:rsidRDefault="004F5054" w:rsidP="007873FF">
            <w:pPr>
              <w:jc w:val="both"/>
              <w:rPr>
                <w:lang w:val="sl-SI"/>
              </w:rPr>
            </w:pPr>
          </w:p>
          <w:p w14:paraId="341F64A2" w14:textId="37B9269E" w:rsidR="009734F1" w:rsidRDefault="009734F1" w:rsidP="009734F1">
            <w:pPr>
              <w:jc w:val="both"/>
              <w:rPr>
                <w:bCs/>
                <w:iCs/>
                <w:lang w:val="sl-SI"/>
              </w:rPr>
            </w:pPr>
            <w:r>
              <w:rPr>
                <w:bCs/>
                <w:lang w:val="sl-SI"/>
              </w:rPr>
              <w:t xml:space="preserve">Zaradi sprejema te uredbe in Uredbe o spremembah in dopolnitvah </w:t>
            </w:r>
            <w:r w:rsidRPr="008326F6">
              <w:rPr>
                <w:bCs/>
                <w:lang w:val="sl-SI"/>
              </w:rPr>
              <w:t xml:space="preserve">Uredbe o </w:t>
            </w:r>
            <w:r>
              <w:rPr>
                <w:bCs/>
                <w:lang w:val="sl-SI"/>
              </w:rPr>
              <w:t>vpisu družb in drugih pravnih oseb v sodni register</w:t>
            </w:r>
            <w:r w:rsidRPr="008326F6">
              <w:rPr>
                <w:bCs/>
                <w:lang w:val="sl-SI"/>
              </w:rPr>
              <w:t xml:space="preserve"> (EVA </w:t>
            </w:r>
            <w:r w:rsidRPr="008326F6">
              <w:rPr>
                <w:bCs/>
                <w:iCs/>
                <w:lang w:val="sl-SI"/>
              </w:rPr>
              <w:t>2023-2030-002</w:t>
            </w:r>
            <w:r>
              <w:rPr>
                <w:bCs/>
                <w:iCs/>
                <w:lang w:val="sl-SI"/>
              </w:rPr>
              <w:t>3)</w:t>
            </w:r>
            <w:r w:rsidR="002E3374">
              <w:rPr>
                <w:bCs/>
                <w:iCs/>
                <w:lang w:val="sl-SI"/>
              </w:rPr>
              <w:t xml:space="preserve">, </w:t>
            </w:r>
            <w:r w:rsidR="0034136E" w:rsidRPr="003656D8">
              <w:rPr>
                <w:bCs/>
                <w:iCs/>
                <w:lang w:val="sl-SI"/>
              </w:rPr>
              <w:t xml:space="preserve">glede katere se zaradi vsebinske povezanosti </w:t>
            </w:r>
            <w:r w:rsidR="0034136E">
              <w:rPr>
                <w:bCs/>
                <w:iCs/>
                <w:lang w:val="sl-SI"/>
              </w:rPr>
              <w:t xml:space="preserve">obeh uredbe </w:t>
            </w:r>
            <w:r w:rsidR="0034136E" w:rsidRPr="003656D8">
              <w:rPr>
                <w:bCs/>
                <w:iCs/>
                <w:lang w:val="sl-SI"/>
              </w:rPr>
              <w:t>predlaga</w:t>
            </w:r>
            <w:r w:rsidR="0034136E">
              <w:rPr>
                <w:bCs/>
                <w:iCs/>
                <w:lang w:val="sl-SI"/>
              </w:rPr>
              <w:t xml:space="preserve"> njuna</w:t>
            </w:r>
            <w:r w:rsidR="0034136E" w:rsidRPr="003656D8">
              <w:rPr>
                <w:bCs/>
                <w:iCs/>
                <w:lang w:val="sl-SI"/>
              </w:rPr>
              <w:t xml:space="preserve"> sočasna obravnava v postopku sprejema na Vladi Republike Slovenije</w:t>
            </w:r>
            <w:r w:rsidR="0034136E">
              <w:rPr>
                <w:bCs/>
                <w:iCs/>
                <w:lang w:val="sl-SI"/>
              </w:rPr>
              <w:t>,</w:t>
            </w:r>
            <w:r>
              <w:rPr>
                <w:bCs/>
                <w:iCs/>
                <w:lang w:val="sl-SI"/>
              </w:rPr>
              <w:t xml:space="preserve"> ter zaradi že sprejetega Zakona o spremembah in dopolnitvah Zakona o gospodarskih družbah (</w:t>
            </w:r>
            <w:r w:rsidRPr="00A51A63">
              <w:rPr>
                <w:bCs/>
                <w:iCs/>
                <w:lang w:val="sl-SI"/>
              </w:rPr>
              <w:t>Uradni list RS, št. 75/23; ZGD-1L</w:t>
            </w:r>
            <w:r>
              <w:rPr>
                <w:bCs/>
                <w:iCs/>
                <w:lang w:val="sl-SI"/>
              </w:rPr>
              <w:t>) in že sprejetega Zakona o spremembah in dopolnitvah Zakona o sodnem registru (</w:t>
            </w:r>
            <w:r w:rsidRPr="00A51A63">
              <w:rPr>
                <w:bCs/>
                <w:iCs/>
                <w:lang w:val="sl-SI"/>
              </w:rPr>
              <w:t>Uradni list RS, št. 75/23</w:t>
            </w:r>
            <w:r>
              <w:rPr>
                <w:bCs/>
                <w:iCs/>
                <w:lang w:val="sl-SI"/>
              </w:rPr>
              <w:t>; ZSReg-H) bo potrebna nadgradnja:</w:t>
            </w:r>
          </w:p>
          <w:p w14:paraId="33645778" w14:textId="77777777" w:rsidR="009734F1" w:rsidRDefault="009734F1" w:rsidP="009734F1">
            <w:pPr>
              <w:jc w:val="both"/>
              <w:rPr>
                <w:bCs/>
                <w:iCs/>
                <w:lang w:val="sl-SI"/>
              </w:rPr>
            </w:pPr>
            <w:r w:rsidRPr="00F90C42">
              <w:rPr>
                <w:bCs/>
                <w:iCs/>
                <w:lang w:val="sl-SI"/>
              </w:rPr>
              <w:t>–</w:t>
            </w:r>
            <w:r>
              <w:rPr>
                <w:bCs/>
                <w:iCs/>
                <w:lang w:val="sl-SI"/>
              </w:rPr>
              <w:t xml:space="preserve"> informacijskega sistema Poslovnega registra Slovenije in</w:t>
            </w:r>
          </w:p>
          <w:p w14:paraId="2B7C6E69" w14:textId="77777777" w:rsidR="009734F1" w:rsidRDefault="009734F1" w:rsidP="009734F1">
            <w:pPr>
              <w:jc w:val="both"/>
              <w:rPr>
                <w:bCs/>
                <w:iCs/>
                <w:lang w:val="sl-SI"/>
              </w:rPr>
            </w:pPr>
            <w:r w:rsidRPr="00064C63">
              <w:rPr>
                <w:bCs/>
                <w:iCs/>
                <w:lang w:val="sl-SI"/>
              </w:rPr>
              <w:t>–</w:t>
            </w:r>
            <w:r>
              <w:rPr>
                <w:bCs/>
                <w:iCs/>
                <w:lang w:val="sl-SI"/>
              </w:rPr>
              <w:t xml:space="preserve"> informacijskega sistema za podporo poslovnim subjektom (sistem SPOT).</w:t>
            </w:r>
          </w:p>
          <w:p w14:paraId="5FA4877C" w14:textId="77777777" w:rsidR="009734F1" w:rsidRDefault="009734F1" w:rsidP="009734F1">
            <w:pPr>
              <w:jc w:val="both"/>
              <w:rPr>
                <w:bCs/>
                <w:iCs/>
                <w:lang w:val="sl-SI"/>
              </w:rPr>
            </w:pPr>
          </w:p>
          <w:p w14:paraId="45EE9BFA" w14:textId="769E02B7" w:rsidR="009734F1" w:rsidRDefault="009734F1" w:rsidP="009734F1">
            <w:pPr>
              <w:jc w:val="both"/>
              <w:rPr>
                <w:iCs/>
                <w:szCs w:val="20"/>
                <w:lang w:val="sl-SI"/>
              </w:rPr>
            </w:pPr>
            <w:r>
              <w:rPr>
                <w:bCs/>
                <w:iCs/>
                <w:lang w:val="sl-SI"/>
              </w:rPr>
              <w:lastRenderedPageBreak/>
              <w:t xml:space="preserve">Finančne posledice nadgradnje </w:t>
            </w:r>
            <w:r w:rsidRPr="0029191D">
              <w:rPr>
                <w:bCs/>
                <w:iCs/>
                <w:lang w:val="sl-SI"/>
              </w:rPr>
              <w:t>informacijskega sistema Poslovnega registra Slovenije</w:t>
            </w:r>
            <w:r>
              <w:rPr>
                <w:bCs/>
                <w:iCs/>
                <w:lang w:val="sl-SI"/>
              </w:rPr>
              <w:t xml:space="preserve"> so </w:t>
            </w:r>
            <w:r w:rsidR="00911588">
              <w:rPr>
                <w:bCs/>
                <w:iCs/>
                <w:lang w:val="sl-SI"/>
              </w:rPr>
              <w:t>ž</w:t>
            </w:r>
            <w:r>
              <w:rPr>
                <w:bCs/>
                <w:iCs/>
                <w:lang w:val="sl-SI"/>
              </w:rPr>
              <w:t xml:space="preserve">e bile predstavljene in potrjene pri sprejemanju novele ZGD-1L (gl. </w:t>
            </w:r>
            <w:r w:rsidRPr="00094810">
              <w:rPr>
                <w:szCs w:val="20"/>
                <w:lang w:val="sl-SI"/>
              </w:rPr>
              <w:t>predlog ZGD-1L, zakonodajni postopek: EPA 0712-IX</w:t>
            </w:r>
            <w:r>
              <w:rPr>
                <w:szCs w:val="20"/>
                <w:lang w:val="sl-SI"/>
              </w:rPr>
              <w:t xml:space="preserve">, vladno gradivo: EVA </w:t>
            </w:r>
            <w:r w:rsidRPr="00422ABA">
              <w:rPr>
                <w:iCs/>
                <w:szCs w:val="20"/>
              </w:rPr>
              <w:t>2023-2180-0001</w:t>
            </w:r>
            <w:r>
              <w:rPr>
                <w:iCs/>
                <w:szCs w:val="20"/>
                <w:lang w:val="sl-SI"/>
              </w:rPr>
              <w:t>)</w:t>
            </w:r>
            <w:r w:rsidR="009F36F4">
              <w:rPr>
                <w:iCs/>
                <w:szCs w:val="20"/>
                <w:lang w:val="sl-SI"/>
              </w:rPr>
              <w:t xml:space="preserve"> in so zagotovljene</w:t>
            </w:r>
            <w:r>
              <w:rPr>
                <w:iCs/>
                <w:szCs w:val="20"/>
                <w:lang w:val="sl-SI"/>
              </w:rPr>
              <w:t>.</w:t>
            </w:r>
          </w:p>
          <w:p w14:paraId="6DE2B04A" w14:textId="77777777" w:rsidR="009734F1" w:rsidRDefault="009734F1" w:rsidP="009734F1">
            <w:pPr>
              <w:jc w:val="both"/>
              <w:rPr>
                <w:iCs/>
                <w:szCs w:val="20"/>
                <w:lang w:val="sl-SI"/>
              </w:rPr>
            </w:pPr>
          </w:p>
          <w:p w14:paraId="77171099" w14:textId="023F6AAB" w:rsidR="0043265F" w:rsidRDefault="009734F1" w:rsidP="00927FF5">
            <w:pPr>
              <w:jc w:val="both"/>
              <w:rPr>
                <w:lang w:val="sl-SI"/>
              </w:rPr>
            </w:pPr>
            <w:r w:rsidRPr="00652BDD">
              <w:rPr>
                <w:bCs/>
                <w:iCs/>
                <w:lang w:val="sl-SI"/>
              </w:rPr>
              <w:t>Finančne posledice nadgradnje informacijskega sistema</w:t>
            </w:r>
            <w:r>
              <w:rPr>
                <w:bCs/>
                <w:iCs/>
                <w:lang w:val="sl-SI"/>
              </w:rPr>
              <w:t xml:space="preserve"> SPOT pa so že bile</w:t>
            </w:r>
            <w:r>
              <w:t xml:space="preserve"> </w:t>
            </w:r>
            <w:r>
              <w:rPr>
                <w:bCs/>
                <w:iCs/>
                <w:lang w:val="sl-SI"/>
              </w:rPr>
              <w:t>potrjene</w:t>
            </w:r>
            <w:r w:rsidRPr="001A7F8A">
              <w:rPr>
                <w:bCs/>
                <w:iCs/>
                <w:lang w:val="sl-SI"/>
              </w:rPr>
              <w:t xml:space="preserve"> pri sprejemanju novele</w:t>
            </w:r>
            <w:r>
              <w:rPr>
                <w:bCs/>
                <w:iCs/>
                <w:lang w:val="sl-SI"/>
              </w:rPr>
              <w:t xml:space="preserve"> ZSReg-H (gl. predlog ZSReg-H, zakonodajni postopek: </w:t>
            </w:r>
            <w:r w:rsidRPr="00E42991">
              <w:rPr>
                <w:bCs/>
                <w:iCs/>
                <w:lang w:val="sl-SI"/>
              </w:rPr>
              <w:t>0713-IX</w:t>
            </w:r>
            <w:r>
              <w:rPr>
                <w:bCs/>
                <w:iCs/>
                <w:lang w:val="sl-SI"/>
              </w:rPr>
              <w:t xml:space="preserve">, vladno gradivo EVA </w:t>
            </w:r>
            <w:r w:rsidRPr="002F27C9">
              <w:rPr>
                <w:bCs/>
                <w:iCs/>
                <w:lang w:val="sl-SI"/>
              </w:rPr>
              <w:t>2022-2030-0007</w:t>
            </w:r>
            <w:r>
              <w:rPr>
                <w:bCs/>
                <w:iCs/>
                <w:lang w:val="sl-SI"/>
              </w:rPr>
              <w:t xml:space="preserve">), podrobneje pa so predstavljene še </w:t>
            </w:r>
            <w:r w:rsidR="00E90D22">
              <w:rPr>
                <w:bCs/>
                <w:iCs/>
                <w:lang w:val="sl-SI"/>
              </w:rPr>
              <w:t>v nadaljevanju</w:t>
            </w:r>
            <w:r w:rsidR="0034136E">
              <w:rPr>
                <w:bCs/>
                <w:iCs/>
                <w:lang w:val="sl-SI"/>
              </w:rPr>
              <w:t>.</w:t>
            </w:r>
          </w:p>
          <w:p w14:paraId="45627484" w14:textId="77777777" w:rsidR="0043265F" w:rsidRDefault="0043265F" w:rsidP="00927FF5">
            <w:pPr>
              <w:jc w:val="both"/>
              <w:rPr>
                <w:lang w:val="sl-SI"/>
              </w:rPr>
            </w:pPr>
          </w:p>
          <w:p w14:paraId="06DBA3A6" w14:textId="5240D7D4" w:rsidR="00927FF5" w:rsidRPr="004B07A3" w:rsidRDefault="00927FF5" w:rsidP="00927FF5">
            <w:pPr>
              <w:jc w:val="both"/>
              <w:rPr>
                <w:lang w:val="sl-SI"/>
              </w:rPr>
            </w:pPr>
            <w:r w:rsidRPr="00D36B71">
              <w:rPr>
                <w:lang w:val="sl-SI"/>
              </w:rPr>
              <w:t>V</w:t>
            </w:r>
            <w:r w:rsidR="001B76E3" w:rsidRPr="00D36B71">
              <w:rPr>
                <w:szCs w:val="20"/>
                <w:lang w:val="sl-SI"/>
              </w:rPr>
              <w:t xml:space="preserve"> obrazcu vladnega gradiva k predlogu ZSReg-H (vladni postopek: EVA 2022-2030-0007) kot tudi v zakonodajnem gradivu, natančneje v uvodni obrazložitvi predloga ZSReg-H (zakonodajni postopek: EPA 0713-IX)</w:t>
            </w:r>
            <w:r w:rsidR="00E54908" w:rsidRPr="00D36B71">
              <w:rPr>
                <w:szCs w:val="20"/>
                <w:lang w:val="sl-SI"/>
              </w:rPr>
              <w:t xml:space="preserve"> </w:t>
            </w:r>
            <w:r w:rsidR="000159D9" w:rsidRPr="00D36B71">
              <w:rPr>
                <w:szCs w:val="20"/>
                <w:lang w:val="sl-SI"/>
              </w:rPr>
              <w:t xml:space="preserve">so bile </w:t>
            </w:r>
            <w:r w:rsidRPr="00D36B71">
              <w:rPr>
                <w:lang w:val="sl-SI"/>
              </w:rPr>
              <w:t xml:space="preserve">za nadgradnjo sistema za podporo poslovnih subjektov </w:t>
            </w:r>
            <w:r w:rsidR="000159D9" w:rsidRPr="00D36B71">
              <w:rPr>
                <w:lang w:val="sl-SI"/>
              </w:rPr>
              <w:t xml:space="preserve">SPOT </w:t>
            </w:r>
            <w:r w:rsidRPr="00D36B71">
              <w:rPr>
                <w:lang w:val="sl-SI"/>
              </w:rPr>
              <w:t xml:space="preserve">ocenjene finančne posledice (prvotno) Ministrstva za javno upravo oziroma finančna sredstva v višini 500.000 eurov. V predlogu ZSReg-H je nadalje še obrazloženo, da bodo finančne posledice predlaganega zakona zaradi </w:t>
            </w:r>
            <w:r w:rsidRPr="004B07A3">
              <w:rPr>
                <w:lang w:val="sl-SI"/>
              </w:rPr>
              <w:t xml:space="preserve">potrebnih nadgradenj sistema SPOT začele nastajati proti koncu leta 2023 in se bodo v celoti odrazile v proračunu za leto 2024. </w:t>
            </w:r>
          </w:p>
          <w:p w14:paraId="751F07E0" w14:textId="77777777" w:rsidR="00DA2984" w:rsidRPr="004B07A3" w:rsidRDefault="00DA2984" w:rsidP="00927FF5">
            <w:pPr>
              <w:jc w:val="both"/>
              <w:rPr>
                <w:lang w:val="sl-SI"/>
              </w:rPr>
            </w:pPr>
          </w:p>
          <w:p w14:paraId="58715BD7" w14:textId="249039F6" w:rsidR="00DA2984" w:rsidRPr="00517F70" w:rsidRDefault="00DA2984" w:rsidP="00DA2984">
            <w:pPr>
              <w:autoSpaceDE w:val="0"/>
              <w:autoSpaceDN w:val="0"/>
              <w:adjustRightInd w:val="0"/>
              <w:jc w:val="both"/>
              <w:rPr>
                <w:rFonts w:cs="Arial"/>
                <w:color w:val="000000"/>
                <w:szCs w:val="20"/>
                <w:lang w:val="sl-SI" w:eastAsia="sl-SI"/>
              </w:rPr>
            </w:pPr>
            <w:r w:rsidRPr="004B07A3">
              <w:rPr>
                <w:rFonts w:cs="Arial"/>
                <w:color w:val="000000"/>
                <w:szCs w:val="20"/>
                <w:lang w:val="sl-SI" w:eastAsia="sl-SI"/>
              </w:rPr>
              <w:t xml:space="preserve">Sredstva za izvedbo zakonsko zahtevanih nadgradenj </w:t>
            </w:r>
            <w:r w:rsidR="00951066">
              <w:rPr>
                <w:rFonts w:cs="Arial"/>
                <w:color w:val="000000"/>
                <w:szCs w:val="20"/>
                <w:lang w:val="sl-SI" w:eastAsia="sl-SI"/>
              </w:rPr>
              <w:t>s</w:t>
            </w:r>
            <w:r w:rsidRPr="004B07A3">
              <w:rPr>
                <w:rFonts w:cs="Arial"/>
                <w:color w:val="000000"/>
                <w:szCs w:val="20"/>
                <w:lang w:val="sl-SI" w:eastAsia="sl-SI"/>
              </w:rPr>
              <w:t>o zagotovljena v proračunu Ministrstva za digitalno preobrazbo</w:t>
            </w:r>
            <w:r w:rsidR="004B07A3" w:rsidRPr="004B07A3">
              <w:rPr>
                <w:rFonts w:cs="Arial"/>
                <w:color w:val="000000"/>
                <w:szCs w:val="20"/>
                <w:lang w:val="sl-SI" w:eastAsia="sl-SI"/>
              </w:rPr>
              <w:t xml:space="preserve"> po</w:t>
            </w:r>
            <w:r w:rsidRPr="004B07A3">
              <w:rPr>
                <w:rFonts w:cs="Arial"/>
                <w:color w:val="000000"/>
                <w:szCs w:val="20"/>
                <w:lang w:val="sl-SI" w:eastAsia="sl-SI"/>
              </w:rPr>
              <w:t xml:space="preserve"> Pogodbi za C3150-23-140003 – Vzdrževanje in nadgradnje </w:t>
            </w:r>
            <w:r w:rsidRPr="00517F70">
              <w:rPr>
                <w:rFonts w:cs="Arial"/>
                <w:color w:val="000000"/>
                <w:szCs w:val="20"/>
                <w:lang w:val="sl-SI" w:eastAsia="sl-SI"/>
              </w:rPr>
              <w:t>informacijskega sistema SPOT-epostopki,</w:t>
            </w:r>
            <w:r w:rsidR="004B07A3" w:rsidRPr="00517F70">
              <w:rPr>
                <w:rFonts w:cs="Arial"/>
                <w:color w:val="000000"/>
                <w:szCs w:val="20"/>
                <w:lang w:val="sl-SI" w:eastAsia="sl-SI"/>
              </w:rPr>
              <w:t xml:space="preserve"> in sicer</w:t>
            </w:r>
            <w:r w:rsidRPr="00517F70">
              <w:rPr>
                <w:rFonts w:cs="Arial"/>
                <w:color w:val="000000"/>
                <w:szCs w:val="20"/>
                <w:lang w:val="sl-SI" w:eastAsia="sl-SI"/>
              </w:rPr>
              <w:t xml:space="preserve"> na naslednjih proračunskih postavkah</w:t>
            </w:r>
            <w:r w:rsidR="00FE4B0E">
              <w:rPr>
                <w:rFonts w:cs="Arial"/>
                <w:color w:val="000000"/>
                <w:szCs w:val="20"/>
                <w:lang w:val="sl-SI" w:eastAsia="sl-SI"/>
              </w:rPr>
              <w:t>:</w:t>
            </w:r>
          </w:p>
          <w:p w14:paraId="35514235" w14:textId="77777777" w:rsidR="004B07A3" w:rsidRPr="00517F70" w:rsidRDefault="004B07A3" w:rsidP="00DA2984">
            <w:pPr>
              <w:autoSpaceDE w:val="0"/>
              <w:autoSpaceDN w:val="0"/>
              <w:adjustRightInd w:val="0"/>
              <w:jc w:val="both"/>
              <w:rPr>
                <w:rFonts w:cs="Arial"/>
                <w:color w:val="000000"/>
                <w:szCs w:val="20"/>
                <w:lang w:val="sl-SI" w:eastAsia="sl-SI"/>
              </w:rPr>
            </w:pPr>
          </w:p>
          <w:tbl>
            <w:tblPr>
              <w:tblW w:w="0" w:type="auto"/>
              <w:tblCellMar>
                <w:top w:w="35" w:type="dxa"/>
                <w:left w:w="35" w:type="dxa"/>
                <w:bottom w:w="35" w:type="dxa"/>
                <w:right w:w="35" w:type="dxa"/>
              </w:tblCellMar>
              <w:tblLook w:val="00A0" w:firstRow="1" w:lastRow="0" w:firstColumn="1" w:lastColumn="0" w:noHBand="0" w:noVBand="0"/>
            </w:tblPr>
            <w:tblGrid>
              <w:gridCol w:w="7560"/>
              <w:gridCol w:w="1240"/>
            </w:tblGrid>
            <w:tr w:rsidR="00517F70" w:rsidRPr="00517F70" w14:paraId="28AF1C98" w14:textId="77777777" w:rsidTr="00A7157E">
              <w:trPr>
                <w:trHeight w:val="288"/>
              </w:trPr>
              <w:tc>
                <w:tcPr>
                  <w:tcW w:w="7560" w:type="dxa"/>
                  <w:tcBorders>
                    <w:top w:val="single" w:sz="6" w:space="0" w:color="000000"/>
                    <w:left w:val="single" w:sz="6" w:space="0" w:color="000000"/>
                    <w:bottom w:val="single" w:sz="6" w:space="0" w:color="000000"/>
                    <w:right w:val="single" w:sz="6" w:space="0" w:color="000000"/>
                  </w:tcBorders>
                  <w:vAlign w:val="bottom"/>
                </w:tcPr>
                <w:p w14:paraId="2E97D09B"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Kategorije</w:t>
                  </w:r>
                </w:p>
              </w:tc>
              <w:tc>
                <w:tcPr>
                  <w:tcW w:w="1240" w:type="dxa"/>
                  <w:tcBorders>
                    <w:top w:val="single" w:sz="6" w:space="0" w:color="000000"/>
                    <w:left w:val="single" w:sz="6" w:space="0" w:color="000000"/>
                    <w:bottom w:val="single" w:sz="6" w:space="0" w:color="000000"/>
                    <w:right w:val="single" w:sz="6" w:space="0" w:color="000000"/>
                  </w:tcBorders>
                  <w:vAlign w:val="bottom"/>
                </w:tcPr>
                <w:p w14:paraId="112A8EA5"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PP</w:t>
                  </w:r>
                </w:p>
              </w:tc>
            </w:tr>
            <w:tr w:rsidR="00517F70" w:rsidRPr="00517F70" w14:paraId="059E28D3" w14:textId="77777777" w:rsidTr="00A7157E">
              <w:trPr>
                <w:trHeight w:val="288"/>
              </w:trPr>
              <w:tc>
                <w:tcPr>
                  <w:tcW w:w="7560" w:type="dxa"/>
                  <w:tcBorders>
                    <w:top w:val="single" w:sz="6" w:space="0" w:color="000000"/>
                    <w:left w:val="single" w:sz="6" w:space="0" w:color="000000"/>
                    <w:bottom w:val="single" w:sz="6" w:space="0" w:color="000000"/>
                    <w:right w:val="single" w:sz="6" w:space="0" w:color="000000"/>
                  </w:tcBorders>
                  <w:vAlign w:val="bottom"/>
                </w:tcPr>
                <w:p w14:paraId="60E8C616"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Osnovno vzdrževanje</w:t>
                  </w:r>
                </w:p>
              </w:tc>
              <w:tc>
                <w:tcPr>
                  <w:tcW w:w="1240" w:type="dxa"/>
                  <w:tcBorders>
                    <w:top w:val="single" w:sz="6" w:space="0" w:color="000000"/>
                    <w:left w:val="single" w:sz="6" w:space="0" w:color="000000"/>
                    <w:bottom w:val="single" w:sz="6" w:space="0" w:color="000000"/>
                    <w:right w:val="single" w:sz="6" w:space="0" w:color="000000"/>
                  </w:tcBorders>
                  <w:vAlign w:val="center"/>
                </w:tcPr>
                <w:p w14:paraId="5D043626"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 xml:space="preserve">PP231400 </w:t>
                  </w:r>
                </w:p>
              </w:tc>
            </w:tr>
            <w:tr w:rsidR="00517F70" w:rsidRPr="00517F70" w14:paraId="6D848197" w14:textId="77777777" w:rsidTr="00A7157E">
              <w:trPr>
                <w:trHeight w:val="288"/>
              </w:trPr>
              <w:tc>
                <w:tcPr>
                  <w:tcW w:w="7560" w:type="dxa"/>
                  <w:tcBorders>
                    <w:top w:val="single" w:sz="6" w:space="0" w:color="000000"/>
                    <w:left w:val="single" w:sz="6" w:space="0" w:color="000000"/>
                    <w:bottom w:val="single" w:sz="6" w:space="0" w:color="000000"/>
                    <w:right w:val="single" w:sz="6" w:space="0" w:color="000000"/>
                  </w:tcBorders>
                  <w:vAlign w:val="bottom"/>
                </w:tcPr>
                <w:p w14:paraId="1F90D20A"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Podpora naročniku</w:t>
                  </w:r>
                </w:p>
              </w:tc>
              <w:tc>
                <w:tcPr>
                  <w:tcW w:w="1240" w:type="dxa"/>
                  <w:tcBorders>
                    <w:top w:val="single" w:sz="6" w:space="0" w:color="000000"/>
                    <w:left w:val="single" w:sz="6" w:space="0" w:color="000000"/>
                    <w:bottom w:val="single" w:sz="6" w:space="0" w:color="000000"/>
                    <w:right w:val="single" w:sz="6" w:space="0" w:color="000000"/>
                  </w:tcBorders>
                  <w:vAlign w:val="center"/>
                </w:tcPr>
                <w:p w14:paraId="11D683A1"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 xml:space="preserve">PP231400 </w:t>
                  </w:r>
                </w:p>
              </w:tc>
            </w:tr>
            <w:tr w:rsidR="00517F70" w:rsidRPr="00517F70" w14:paraId="0EEFE7AA" w14:textId="77777777" w:rsidTr="00A7157E">
              <w:trPr>
                <w:trHeight w:val="288"/>
              </w:trPr>
              <w:tc>
                <w:tcPr>
                  <w:tcW w:w="7560" w:type="dxa"/>
                  <w:tcBorders>
                    <w:top w:val="single" w:sz="6" w:space="0" w:color="000000"/>
                    <w:left w:val="single" w:sz="6" w:space="0" w:color="000000"/>
                    <w:bottom w:val="single" w:sz="6" w:space="0" w:color="000000"/>
                    <w:right w:val="single" w:sz="6" w:space="0" w:color="000000"/>
                  </w:tcBorders>
                  <w:vAlign w:val="bottom"/>
                </w:tcPr>
                <w:p w14:paraId="0F6C7059"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Nadgradnje – Računalniške storitve v povezavi z nadgradnjami</w:t>
                  </w:r>
                </w:p>
              </w:tc>
              <w:tc>
                <w:tcPr>
                  <w:tcW w:w="1240" w:type="dxa"/>
                  <w:tcBorders>
                    <w:top w:val="single" w:sz="6" w:space="0" w:color="000000"/>
                    <w:left w:val="single" w:sz="6" w:space="0" w:color="000000"/>
                    <w:bottom w:val="single" w:sz="6" w:space="0" w:color="000000"/>
                    <w:right w:val="single" w:sz="6" w:space="0" w:color="000000"/>
                  </w:tcBorders>
                  <w:vAlign w:val="center"/>
                </w:tcPr>
                <w:p w14:paraId="4E1ECECA"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 xml:space="preserve">PP231400 </w:t>
                  </w:r>
                </w:p>
              </w:tc>
            </w:tr>
            <w:tr w:rsidR="00517F70" w:rsidRPr="00517F70" w14:paraId="0D77D904" w14:textId="77777777" w:rsidTr="00A7157E">
              <w:trPr>
                <w:trHeight w:val="288"/>
              </w:trPr>
              <w:tc>
                <w:tcPr>
                  <w:tcW w:w="7560" w:type="dxa"/>
                  <w:tcBorders>
                    <w:top w:val="single" w:sz="6" w:space="0" w:color="000000"/>
                    <w:left w:val="single" w:sz="6" w:space="0" w:color="000000"/>
                    <w:bottom w:val="single" w:sz="6" w:space="0" w:color="000000"/>
                    <w:right w:val="single" w:sz="6" w:space="0" w:color="000000"/>
                  </w:tcBorders>
                  <w:vAlign w:val="bottom"/>
                </w:tcPr>
                <w:p w14:paraId="249714CA"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Nadgradnje in spremembe informacijskega sistema (integrala)</w:t>
                  </w:r>
                </w:p>
              </w:tc>
              <w:tc>
                <w:tcPr>
                  <w:tcW w:w="1240" w:type="dxa"/>
                  <w:tcBorders>
                    <w:top w:val="single" w:sz="6" w:space="0" w:color="000000"/>
                    <w:left w:val="single" w:sz="6" w:space="0" w:color="000000"/>
                    <w:bottom w:val="single" w:sz="6" w:space="0" w:color="000000"/>
                    <w:right w:val="single" w:sz="6" w:space="0" w:color="000000"/>
                  </w:tcBorders>
                  <w:vAlign w:val="center"/>
                </w:tcPr>
                <w:p w14:paraId="53054D6B"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 xml:space="preserve">PP231400 </w:t>
                  </w:r>
                </w:p>
              </w:tc>
            </w:tr>
            <w:tr w:rsidR="00517F70" w:rsidRPr="00517F70" w14:paraId="65716EDA" w14:textId="77777777" w:rsidTr="00A7157E">
              <w:trPr>
                <w:trHeight w:val="288"/>
              </w:trPr>
              <w:tc>
                <w:tcPr>
                  <w:tcW w:w="7560" w:type="dxa"/>
                  <w:tcBorders>
                    <w:top w:val="single" w:sz="6" w:space="0" w:color="000000"/>
                    <w:left w:val="single" w:sz="6" w:space="0" w:color="000000"/>
                    <w:bottom w:val="single" w:sz="6" w:space="0" w:color="000000"/>
                    <w:right w:val="single" w:sz="6" w:space="0" w:color="000000"/>
                  </w:tcBorders>
                  <w:vAlign w:val="bottom"/>
                </w:tcPr>
                <w:p w14:paraId="49CD2B72"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Nadgradnje in spremembe informacijskega sistema (DDV od NOO)</w:t>
                  </w:r>
                </w:p>
              </w:tc>
              <w:tc>
                <w:tcPr>
                  <w:tcW w:w="1240" w:type="dxa"/>
                  <w:tcBorders>
                    <w:top w:val="single" w:sz="6" w:space="0" w:color="000000"/>
                    <w:left w:val="single" w:sz="6" w:space="0" w:color="000000"/>
                    <w:bottom w:val="single" w:sz="6" w:space="0" w:color="000000"/>
                    <w:right w:val="single" w:sz="6" w:space="0" w:color="000000"/>
                  </w:tcBorders>
                  <w:vAlign w:val="center"/>
                </w:tcPr>
                <w:p w14:paraId="5F0888B5"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 xml:space="preserve">PP 231658 </w:t>
                  </w:r>
                </w:p>
              </w:tc>
            </w:tr>
            <w:tr w:rsidR="00517F70" w:rsidRPr="00517F70" w14:paraId="3DAE5776" w14:textId="77777777" w:rsidTr="00A7157E">
              <w:trPr>
                <w:trHeight w:val="288"/>
              </w:trPr>
              <w:tc>
                <w:tcPr>
                  <w:tcW w:w="7560" w:type="dxa"/>
                  <w:tcBorders>
                    <w:top w:val="single" w:sz="6" w:space="0" w:color="000000"/>
                    <w:left w:val="single" w:sz="6" w:space="0" w:color="000000"/>
                    <w:bottom w:val="single" w:sz="6" w:space="0" w:color="000000"/>
                    <w:right w:val="single" w:sz="6" w:space="0" w:color="000000"/>
                  </w:tcBorders>
                  <w:vAlign w:val="bottom"/>
                </w:tcPr>
                <w:p w14:paraId="4BB69F00"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Nadgradnje in spremembe informacijskega sistema (neto od NOO)</w:t>
                  </w:r>
                </w:p>
              </w:tc>
              <w:tc>
                <w:tcPr>
                  <w:tcW w:w="1240" w:type="dxa"/>
                  <w:tcBorders>
                    <w:top w:val="single" w:sz="6" w:space="0" w:color="000000"/>
                    <w:left w:val="single" w:sz="6" w:space="0" w:color="000000"/>
                    <w:bottom w:val="single" w:sz="6" w:space="0" w:color="000000"/>
                    <w:right w:val="single" w:sz="6" w:space="0" w:color="000000"/>
                  </w:tcBorders>
                  <w:vAlign w:val="center"/>
                </w:tcPr>
                <w:p w14:paraId="37FE9BDE" w14:textId="77777777" w:rsidR="00517F70" w:rsidRPr="00517F70" w:rsidRDefault="00517F70" w:rsidP="00517F70">
                  <w:pPr>
                    <w:autoSpaceDE w:val="0"/>
                    <w:autoSpaceDN w:val="0"/>
                    <w:adjustRightInd w:val="0"/>
                    <w:jc w:val="both"/>
                    <w:rPr>
                      <w:rFonts w:cs="Arial"/>
                      <w:color w:val="000000"/>
                      <w:szCs w:val="20"/>
                      <w:lang w:val="sl-SI" w:eastAsia="sl-SI"/>
                    </w:rPr>
                  </w:pPr>
                  <w:r w:rsidRPr="00517F70">
                    <w:rPr>
                      <w:rFonts w:cs="Arial"/>
                      <w:color w:val="000000"/>
                      <w:szCs w:val="20"/>
                      <w:lang w:val="sl-SI" w:eastAsia="sl-SI"/>
                    </w:rPr>
                    <w:t>PP230213</w:t>
                  </w:r>
                </w:p>
              </w:tc>
            </w:tr>
          </w:tbl>
          <w:p w14:paraId="32CF607C" w14:textId="77777777" w:rsidR="004C7B41" w:rsidRDefault="004C7B41" w:rsidP="007873FF">
            <w:pPr>
              <w:jc w:val="both"/>
              <w:rPr>
                <w:lang w:val="sl-SI"/>
              </w:rPr>
            </w:pPr>
          </w:p>
          <w:p w14:paraId="7C0BC7A0" w14:textId="75D57807" w:rsidR="00B00F13" w:rsidRDefault="00DC0F46" w:rsidP="00B00F13">
            <w:pPr>
              <w:pStyle w:val="Alineazaodstavkom"/>
              <w:numPr>
                <w:ilvl w:val="0"/>
                <w:numId w:val="0"/>
              </w:numPr>
              <w:spacing w:line="260" w:lineRule="exact"/>
              <w:rPr>
                <w:sz w:val="20"/>
                <w:szCs w:val="20"/>
              </w:rPr>
            </w:pPr>
            <w:r>
              <w:rPr>
                <w:sz w:val="20"/>
                <w:szCs w:val="20"/>
              </w:rPr>
              <w:t>Predlagatelj gradiva</w:t>
            </w:r>
            <w:r w:rsidR="00B00F13">
              <w:rPr>
                <w:sz w:val="20"/>
                <w:szCs w:val="20"/>
              </w:rPr>
              <w:t xml:space="preserve"> pri tem pojasnjuje, da </w:t>
            </w:r>
            <w:r w:rsidR="00B00F13" w:rsidRPr="00EB6159">
              <w:rPr>
                <w:sz w:val="20"/>
                <w:szCs w:val="20"/>
              </w:rPr>
              <w:t xml:space="preserve">natančnejšega načrta razporeditve sredstev po posameznih proračunskih postavkah in letih </w:t>
            </w:r>
            <w:r w:rsidR="00B00F13">
              <w:rPr>
                <w:sz w:val="20"/>
                <w:szCs w:val="20"/>
              </w:rPr>
              <w:t xml:space="preserve">v tem </w:t>
            </w:r>
            <w:r w:rsidR="00BA488E">
              <w:rPr>
                <w:sz w:val="20"/>
                <w:szCs w:val="20"/>
              </w:rPr>
              <w:t>trenutku</w:t>
            </w:r>
            <w:r w:rsidR="00B00F13">
              <w:rPr>
                <w:sz w:val="20"/>
                <w:szCs w:val="20"/>
              </w:rPr>
              <w:t xml:space="preserve"> </w:t>
            </w:r>
            <w:r w:rsidR="00B00F13" w:rsidRPr="00EB6159">
              <w:rPr>
                <w:sz w:val="20"/>
                <w:szCs w:val="20"/>
              </w:rPr>
              <w:t xml:space="preserve">še </w:t>
            </w:r>
            <w:r w:rsidR="00B00F13">
              <w:rPr>
                <w:sz w:val="20"/>
                <w:szCs w:val="20"/>
              </w:rPr>
              <w:t xml:space="preserve">ni možno do potankosti </w:t>
            </w:r>
            <w:r w:rsidR="00B00F13" w:rsidRPr="00EB6159">
              <w:rPr>
                <w:sz w:val="20"/>
                <w:szCs w:val="20"/>
              </w:rPr>
              <w:t>planirati</w:t>
            </w:r>
            <w:r w:rsidR="00B00F13">
              <w:rPr>
                <w:sz w:val="20"/>
                <w:szCs w:val="20"/>
              </w:rPr>
              <w:t xml:space="preserve"> brez</w:t>
            </w:r>
            <w:r w:rsidR="00B00F13" w:rsidRPr="00EB6159">
              <w:rPr>
                <w:sz w:val="20"/>
                <w:szCs w:val="20"/>
              </w:rPr>
              <w:t xml:space="preserve"> vsebinskih in tehničnih specifikacij za izvedbo zakonsko zahtevane nadgradnje</w:t>
            </w:r>
            <w:r w:rsidR="00B00F13">
              <w:rPr>
                <w:sz w:val="20"/>
                <w:szCs w:val="20"/>
              </w:rPr>
              <w:t>;</w:t>
            </w:r>
            <w:r w:rsidR="00B00F13" w:rsidRPr="00EB6159">
              <w:rPr>
                <w:sz w:val="20"/>
                <w:szCs w:val="20"/>
              </w:rPr>
              <w:t xml:space="preserve"> zato </w:t>
            </w:r>
            <w:r w:rsidR="00B00F13">
              <w:rPr>
                <w:sz w:val="20"/>
                <w:szCs w:val="20"/>
              </w:rPr>
              <w:t xml:space="preserve">je </w:t>
            </w:r>
            <w:r w:rsidR="00B00F13" w:rsidRPr="00EB6159">
              <w:rPr>
                <w:sz w:val="20"/>
                <w:szCs w:val="20"/>
              </w:rPr>
              <w:t>poda</w:t>
            </w:r>
            <w:r w:rsidR="00B00F13">
              <w:rPr>
                <w:sz w:val="20"/>
                <w:szCs w:val="20"/>
              </w:rPr>
              <w:t>na</w:t>
            </w:r>
            <w:r w:rsidR="00B00F13" w:rsidRPr="00EB6159">
              <w:rPr>
                <w:sz w:val="20"/>
                <w:szCs w:val="20"/>
              </w:rPr>
              <w:t xml:space="preserve"> </w:t>
            </w:r>
            <w:r w:rsidR="00B00F13">
              <w:rPr>
                <w:sz w:val="20"/>
                <w:szCs w:val="20"/>
              </w:rPr>
              <w:t xml:space="preserve">opisna </w:t>
            </w:r>
            <w:r w:rsidR="00B00F13" w:rsidRPr="00EB6159">
              <w:rPr>
                <w:sz w:val="20"/>
                <w:szCs w:val="20"/>
              </w:rPr>
              <w:t>ocen</w:t>
            </w:r>
            <w:r w:rsidR="00B00F13">
              <w:rPr>
                <w:sz w:val="20"/>
                <w:szCs w:val="20"/>
              </w:rPr>
              <w:t>a</w:t>
            </w:r>
            <w:r w:rsidR="00B00F13" w:rsidRPr="00EB6159">
              <w:rPr>
                <w:sz w:val="20"/>
                <w:szCs w:val="20"/>
              </w:rPr>
              <w:t xml:space="preserve"> finančnih sredstev, namenjenih za nadgradnjo, in na kateri pogodbi so zagotovljena sredstva za izvedbo nadgradnje. Pogodba C3150-23-140003 – Vzdrževanje in nadgradnje informacijskega sistema SPOT-epostopki, iz katere se bodo črpala omenjena sredstva, je sklenjena za obdobje od 1. 2. 2024 do 1. 2. 2028.</w:t>
            </w:r>
          </w:p>
          <w:p w14:paraId="4E6686C6" w14:textId="77777777" w:rsidR="00B750F0" w:rsidRPr="00517F70" w:rsidRDefault="00B750F0" w:rsidP="007873FF">
            <w:pPr>
              <w:jc w:val="both"/>
              <w:rPr>
                <w:lang w:val="sl-SI"/>
              </w:rPr>
            </w:pPr>
          </w:p>
          <w:p w14:paraId="374FD015" w14:textId="10255789" w:rsidR="004F5054" w:rsidRPr="00D36B71" w:rsidRDefault="004F5054" w:rsidP="007873FF">
            <w:pPr>
              <w:jc w:val="both"/>
              <w:rPr>
                <w:lang w:val="sl-SI"/>
              </w:rPr>
            </w:pPr>
          </w:p>
        </w:tc>
      </w:tr>
    </w:tbl>
    <w:p w14:paraId="5B0E143D" w14:textId="77777777" w:rsidR="00664D95" w:rsidRPr="00D36B71" w:rsidRDefault="00664D95" w:rsidP="00423A34">
      <w:pPr>
        <w:jc w:val="both"/>
        <w:rPr>
          <w:vanish/>
          <w:lang w:val="sl-SI"/>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33"/>
        <w:gridCol w:w="1365"/>
        <w:gridCol w:w="400"/>
        <w:gridCol w:w="1566"/>
        <w:gridCol w:w="314"/>
        <w:gridCol w:w="374"/>
        <w:gridCol w:w="729"/>
        <w:gridCol w:w="1687"/>
      </w:tblGrid>
      <w:tr w:rsidR="00664D95" w:rsidRPr="00D36B71" w14:paraId="048CEBCE" w14:textId="77777777" w:rsidTr="005737A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62B41ED" w14:textId="77777777" w:rsidR="00664D95" w:rsidRPr="00D36B71" w:rsidRDefault="00664D95" w:rsidP="00423A34">
            <w:pPr>
              <w:jc w:val="both"/>
              <w:rPr>
                <w:b/>
                <w:lang w:val="sl-SI"/>
              </w:rPr>
            </w:pPr>
            <w:r w:rsidRPr="00D36B71">
              <w:rPr>
                <w:b/>
                <w:lang w:val="sl-SI"/>
              </w:rPr>
              <w:t>I. Ocena finančnih posledic, ki niso načrtovane v sprejetem proračunu</w:t>
            </w:r>
          </w:p>
        </w:tc>
      </w:tr>
      <w:tr w:rsidR="003F7050" w:rsidRPr="00D36B71" w14:paraId="29CAEA7C" w14:textId="77777777" w:rsidTr="003F7050">
        <w:trPr>
          <w:cantSplit/>
          <w:trHeight w:val="276"/>
        </w:trPr>
        <w:tc>
          <w:tcPr>
            <w:tcW w:w="2765" w:type="dxa"/>
            <w:gridSpan w:val="2"/>
            <w:tcBorders>
              <w:top w:val="single" w:sz="4" w:space="0" w:color="auto"/>
              <w:left w:val="single" w:sz="4" w:space="0" w:color="auto"/>
              <w:bottom w:val="single" w:sz="4" w:space="0" w:color="auto"/>
              <w:right w:val="single" w:sz="4" w:space="0" w:color="auto"/>
            </w:tcBorders>
            <w:vAlign w:val="center"/>
          </w:tcPr>
          <w:p w14:paraId="2D3EF4FC" w14:textId="77777777" w:rsidR="00664D95" w:rsidRPr="00D36B71" w:rsidRDefault="00664D95" w:rsidP="00423A34">
            <w:pPr>
              <w:jc w:val="both"/>
              <w:rPr>
                <w:lang w:val="sl-SI"/>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63493565" w14:textId="77777777" w:rsidR="00664D95" w:rsidRPr="00D36B71" w:rsidRDefault="00664D95" w:rsidP="00423A34">
            <w:pPr>
              <w:jc w:val="both"/>
              <w:rPr>
                <w:lang w:val="sl-SI"/>
              </w:rPr>
            </w:pPr>
            <w:r w:rsidRPr="00D36B71">
              <w:rPr>
                <w:lang w:val="sl-SI"/>
              </w:rPr>
              <w:t>Tekoče leto (t)</w:t>
            </w:r>
          </w:p>
        </w:tc>
        <w:tc>
          <w:tcPr>
            <w:tcW w:w="1566" w:type="dxa"/>
            <w:tcBorders>
              <w:top w:val="single" w:sz="4" w:space="0" w:color="auto"/>
              <w:left w:val="single" w:sz="4" w:space="0" w:color="auto"/>
              <w:bottom w:val="single" w:sz="4" w:space="0" w:color="auto"/>
              <w:right w:val="single" w:sz="4" w:space="0" w:color="auto"/>
            </w:tcBorders>
            <w:vAlign w:val="center"/>
          </w:tcPr>
          <w:p w14:paraId="0A925955" w14:textId="77777777" w:rsidR="00664D95" w:rsidRPr="00D36B71" w:rsidRDefault="00664D95" w:rsidP="00423A34">
            <w:pPr>
              <w:jc w:val="both"/>
              <w:rPr>
                <w:lang w:val="sl-SI"/>
              </w:rPr>
            </w:pPr>
            <w:r w:rsidRPr="00D36B71">
              <w:rPr>
                <w:lang w:val="sl-SI"/>
              </w:rPr>
              <w:t>t + 1</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B79CC1A" w14:textId="77777777" w:rsidR="00664D95" w:rsidRPr="00D36B71" w:rsidRDefault="00664D95" w:rsidP="00423A34">
            <w:pPr>
              <w:jc w:val="both"/>
              <w:rPr>
                <w:lang w:val="sl-SI"/>
              </w:rPr>
            </w:pPr>
            <w:r w:rsidRPr="00D36B71">
              <w:rPr>
                <w:lang w:val="sl-SI"/>
              </w:rPr>
              <w:t>t + 2</w:t>
            </w:r>
          </w:p>
        </w:tc>
        <w:tc>
          <w:tcPr>
            <w:tcW w:w="1687" w:type="dxa"/>
            <w:tcBorders>
              <w:top w:val="single" w:sz="4" w:space="0" w:color="auto"/>
              <w:left w:val="single" w:sz="4" w:space="0" w:color="auto"/>
              <w:bottom w:val="single" w:sz="4" w:space="0" w:color="auto"/>
              <w:right w:val="single" w:sz="4" w:space="0" w:color="auto"/>
            </w:tcBorders>
            <w:vAlign w:val="center"/>
          </w:tcPr>
          <w:p w14:paraId="7A97BA16" w14:textId="77777777" w:rsidR="00664D95" w:rsidRPr="00D36B71" w:rsidRDefault="00664D95" w:rsidP="00423A34">
            <w:pPr>
              <w:jc w:val="both"/>
              <w:rPr>
                <w:lang w:val="sl-SI"/>
              </w:rPr>
            </w:pPr>
            <w:r w:rsidRPr="00D36B71">
              <w:rPr>
                <w:lang w:val="sl-SI"/>
              </w:rPr>
              <w:t>t + 3</w:t>
            </w:r>
          </w:p>
        </w:tc>
      </w:tr>
      <w:tr w:rsidR="003F7050" w:rsidRPr="00D36B71" w14:paraId="7ED6B75D" w14:textId="77777777" w:rsidTr="003F7050">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689260B3" w14:textId="77777777" w:rsidR="00664D95" w:rsidRPr="00D36B71" w:rsidRDefault="00664D95" w:rsidP="00423A34">
            <w:pPr>
              <w:jc w:val="both"/>
              <w:rPr>
                <w:bCs/>
                <w:lang w:val="sl-SI"/>
              </w:rPr>
            </w:pPr>
            <w:r w:rsidRPr="00D36B71">
              <w:rPr>
                <w:bCs/>
                <w:lang w:val="sl-SI"/>
              </w:rPr>
              <w:t>Predvideno povečanje (+) ali zmanjšanje (</w:t>
            </w:r>
            <w:r w:rsidRPr="00D36B71">
              <w:rPr>
                <w:b/>
                <w:lang w:val="sl-SI"/>
              </w:rPr>
              <w:t>–</w:t>
            </w:r>
            <w:r w:rsidRPr="00D36B71">
              <w:rPr>
                <w:bCs/>
                <w:lang w:val="sl-SI"/>
              </w:rPr>
              <w:t xml:space="preserve">) prihodkov državnega proračuna </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5294A212" w14:textId="77777777" w:rsidR="00664D95" w:rsidRPr="00D36B71" w:rsidRDefault="00664D95" w:rsidP="00423A34">
            <w:pPr>
              <w:jc w:val="both"/>
              <w:rPr>
                <w:bCs/>
                <w:lang w:val="sl-SI"/>
              </w:rPr>
            </w:pPr>
          </w:p>
        </w:tc>
        <w:tc>
          <w:tcPr>
            <w:tcW w:w="1566" w:type="dxa"/>
            <w:tcBorders>
              <w:top w:val="single" w:sz="4" w:space="0" w:color="auto"/>
              <w:left w:val="single" w:sz="4" w:space="0" w:color="auto"/>
              <w:bottom w:val="single" w:sz="4" w:space="0" w:color="auto"/>
              <w:right w:val="single" w:sz="4" w:space="0" w:color="auto"/>
            </w:tcBorders>
            <w:vAlign w:val="center"/>
          </w:tcPr>
          <w:p w14:paraId="2B1A6DB9" w14:textId="77777777" w:rsidR="00664D95" w:rsidRPr="00D36B71" w:rsidRDefault="00664D95" w:rsidP="00423A34">
            <w:pPr>
              <w:jc w:val="both"/>
              <w:rPr>
                <w:bCs/>
                <w:lang w:val="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FF01C3D" w14:textId="77777777" w:rsidR="00664D95" w:rsidRPr="00D36B71" w:rsidRDefault="00664D95" w:rsidP="00423A34">
            <w:pPr>
              <w:jc w:val="both"/>
              <w:rPr>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29781552" w14:textId="77777777" w:rsidR="00664D95" w:rsidRPr="00D36B71" w:rsidRDefault="00664D95" w:rsidP="00423A34">
            <w:pPr>
              <w:jc w:val="both"/>
              <w:rPr>
                <w:lang w:val="sl-SI"/>
              </w:rPr>
            </w:pPr>
          </w:p>
        </w:tc>
      </w:tr>
      <w:tr w:rsidR="003F7050" w:rsidRPr="00D36B71" w14:paraId="6F7EE7F1" w14:textId="77777777" w:rsidTr="003F7050">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0E455D0E" w14:textId="77777777" w:rsidR="00664D95" w:rsidRPr="00D36B71" w:rsidRDefault="00664D95" w:rsidP="00423A34">
            <w:pPr>
              <w:jc w:val="both"/>
              <w:rPr>
                <w:bCs/>
                <w:lang w:val="sl-SI"/>
              </w:rPr>
            </w:pPr>
            <w:r w:rsidRPr="00D36B71">
              <w:rPr>
                <w:bCs/>
                <w:lang w:val="sl-SI"/>
              </w:rPr>
              <w:t>Predvideno povečanje (+) ali zmanjšanje (</w:t>
            </w:r>
            <w:r w:rsidRPr="00D36B71">
              <w:rPr>
                <w:b/>
                <w:lang w:val="sl-SI"/>
              </w:rPr>
              <w:t>–</w:t>
            </w:r>
            <w:r w:rsidRPr="00D36B71">
              <w:rPr>
                <w:bCs/>
                <w:lang w:val="sl-SI"/>
              </w:rPr>
              <w:t xml:space="preserve">) prihodkov občinskih proračunov </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160F95B7" w14:textId="77777777" w:rsidR="00664D95" w:rsidRPr="00D36B71" w:rsidRDefault="00664D95" w:rsidP="00423A34">
            <w:pPr>
              <w:jc w:val="both"/>
              <w:rPr>
                <w:bCs/>
                <w:lang w:val="sl-SI"/>
              </w:rPr>
            </w:pPr>
          </w:p>
        </w:tc>
        <w:tc>
          <w:tcPr>
            <w:tcW w:w="1566" w:type="dxa"/>
            <w:tcBorders>
              <w:top w:val="single" w:sz="4" w:space="0" w:color="auto"/>
              <w:left w:val="single" w:sz="4" w:space="0" w:color="auto"/>
              <w:bottom w:val="single" w:sz="4" w:space="0" w:color="auto"/>
              <w:right w:val="single" w:sz="4" w:space="0" w:color="auto"/>
            </w:tcBorders>
            <w:vAlign w:val="center"/>
          </w:tcPr>
          <w:p w14:paraId="6EEF46B9" w14:textId="77777777" w:rsidR="00664D95" w:rsidRPr="00D36B71" w:rsidRDefault="00664D95" w:rsidP="00423A34">
            <w:pPr>
              <w:jc w:val="both"/>
              <w:rPr>
                <w:bCs/>
                <w:lang w:val="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C791EB7" w14:textId="77777777" w:rsidR="00664D95" w:rsidRPr="00D36B71" w:rsidRDefault="00664D95" w:rsidP="00423A34">
            <w:pPr>
              <w:jc w:val="both"/>
              <w:rPr>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7D9C47E4" w14:textId="77777777" w:rsidR="00664D95" w:rsidRPr="00D36B71" w:rsidRDefault="00664D95" w:rsidP="00423A34">
            <w:pPr>
              <w:jc w:val="both"/>
              <w:rPr>
                <w:lang w:val="sl-SI"/>
              </w:rPr>
            </w:pPr>
          </w:p>
        </w:tc>
      </w:tr>
      <w:tr w:rsidR="003F7050" w:rsidRPr="00D36B71" w14:paraId="585DDC77" w14:textId="77777777" w:rsidTr="003F7050">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7294FAF7" w14:textId="77777777" w:rsidR="00664D95" w:rsidRPr="00D36B71" w:rsidRDefault="00664D95" w:rsidP="00423A34">
            <w:pPr>
              <w:jc w:val="both"/>
              <w:rPr>
                <w:bCs/>
                <w:lang w:val="sl-SI"/>
              </w:rPr>
            </w:pPr>
            <w:r w:rsidRPr="00D36B71">
              <w:rPr>
                <w:bCs/>
                <w:lang w:val="sl-SI"/>
              </w:rPr>
              <w:t>Predvideno povečanje (+) ali zmanjšanje (</w:t>
            </w:r>
            <w:r w:rsidRPr="00D36B71">
              <w:rPr>
                <w:b/>
                <w:lang w:val="sl-SI"/>
              </w:rPr>
              <w:t>–</w:t>
            </w:r>
            <w:r w:rsidRPr="00D36B71">
              <w:rPr>
                <w:bCs/>
                <w:lang w:val="sl-SI"/>
              </w:rPr>
              <w:t xml:space="preserve">) odhodkov državnega proračuna </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586CBDA8" w14:textId="77777777" w:rsidR="00664D95" w:rsidRPr="00D36B71" w:rsidRDefault="00664D95" w:rsidP="00423A34">
            <w:pPr>
              <w:jc w:val="both"/>
              <w:rPr>
                <w:lang w:val="sl-SI"/>
              </w:rPr>
            </w:pPr>
          </w:p>
        </w:tc>
        <w:tc>
          <w:tcPr>
            <w:tcW w:w="1566" w:type="dxa"/>
            <w:tcBorders>
              <w:top w:val="single" w:sz="4" w:space="0" w:color="auto"/>
              <w:left w:val="single" w:sz="4" w:space="0" w:color="auto"/>
              <w:bottom w:val="single" w:sz="4" w:space="0" w:color="auto"/>
              <w:right w:val="single" w:sz="4" w:space="0" w:color="auto"/>
            </w:tcBorders>
            <w:vAlign w:val="center"/>
          </w:tcPr>
          <w:p w14:paraId="5EB4AD79" w14:textId="0890AC10" w:rsidR="00664D95" w:rsidRPr="00D36B71" w:rsidRDefault="00664D95" w:rsidP="00423A34">
            <w:pPr>
              <w:jc w:val="both"/>
              <w:rPr>
                <w:lang w:val="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46FD3D2" w14:textId="77777777" w:rsidR="00664D95" w:rsidRPr="00D36B71" w:rsidRDefault="00664D95" w:rsidP="00423A34">
            <w:pPr>
              <w:jc w:val="both"/>
              <w:rPr>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611E0976" w14:textId="77777777" w:rsidR="00664D95" w:rsidRPr="00D36B71" w:rsidRDefault="00664D95" w:rsidP="00423A34">
            <w:pPr>
              <w:jc w:val="both"/>
              <w:rPr>
                <w:lang w:val="sl-SI"/>
              </w:rPr>
            </w:pPr>
          </w:p>
        </w:tc>
      </w:tr>
      <w:tr w:rsidR="003F7050" w:rsidRPr="00D36B71" w14:paraId="56200D59" w14:textId="77777777" w:rsidTr="003F7050">
        <w:trPr>
          <w:cantSplit/>
          <w:trHeight w:val="6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23DFB0F3" w14:textId="77777777" w:rsidR="00664D95" w:rsidRPr="00D36B71" w:rsidRDefault="00664D95" w:rsidP="00423A34">
            <w:pPr>
              <w:jc w:val="both"/>
              <w:rPr>
                <w:bCs/>
                <w:lang w:val="sl-SI"/>
              </w:rPr>
            </w:pPr>
            <w:r w:rsidRPr="00D36B71">
              <w:rPr>
                <w:bCs/>
                <w:lang w:val="sl-SI"/>
              </w:rPr>
              <w:lastRenderedPageBreak/>
              <w:t>Predvideno povečanje (+) ali zmanjšanje (</w:t>
            </w:r>
            <w:r w:rsidRPr="00D36B71">
              <w:rPr>
                <w:b/>
                <w:lang w:val="sl-SI"/>
              </w:rPr>
              <w:t>–</w:t>
            </w:r>
            <w:r w:rsidRPr="00D36B71">
              <w:rPr>
                <w:bCs/>
                <w:lang w:val="sl-SI"/>
              </w:rPr>
              <w:t>) odhodkov občinskih proračunov</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57942D72" w14:textId="77777777" w:rsidR="00664D95" w:rsidRPr="00D36B71" w:rsidRDefault="00664D95" w:rsidP="00423A34">
            <w:pPr>
              <w:jc w:val="both"/>
              <w:rPr>
                <w:lang w:val="sl-SI"/>
              </w:rPr>
            </w:pPr>
          </w:p>
        </w:tc>
        <w:tc>
          <w:tcPr>
            <w:tcW w:w="1566" w:type="dxa"/>
            <w:tcBorders>
              <w:top w:val="single" w:sz="4" w:space="0" w:color="auto"/>
              <w:left w:val="single" w:sz="4" w:space="0" w:color="auto"/>
              <w:bottom w:val="single" w:sz="4" w:space="0" w:color="auto"/>
              <w:right w:val="single" w:sz="4" w:space="0" w:color="auto"/>
            </w:tcBorders>
            <w:vAlign w:val="center"/>
          </w:tcPr>
          <w:p w14:paraId="6AA06014" w14:textId="77777777" w:rsidR="00664D95" w:rsidRPr="00D36B71" w:rsidRDefault="00664D95" w:rsidP="00423A34">
            <w:pPr>
              <w:jc w:val="both"/>
              <w:rPr>
                <w:lang w:val="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592CE29" w14:textId="77777777" w:rsidR="00664D95" w:rsidRPr="00D36B71" w:rsidRDefault="00664D95" w:rsidP="00423A34">
            <w:pPr>
              <w:jc w:val="both"/>
              <w:rPr>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0BFBCE25" w14:textId="77777777" w:rsidR="00664D95" w:rsidRPr="00D36B71" w:rsidRDefault="00664D95" w:rsidP="00423A34">
            <w:pPr>
              <w:jc w:val="both"/>
              <w:rPr>
                <w:lang w:val="sl-SI"/>
              </w:rPr>
            </w:pPr>
          </w:p>
        </w:tc>
      </w:tr>
      <w:tr w:rsidR="003F7050" w:rsidRPr="00D36B71" w14:paraId="38DB3398" w14:textId="77777777" w:rsidTr="003F7050">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26ACFA1B" w14:textId="77777777" w:rsidR="00664D95" w:rsidRPr="00D36B71" w:rsidRDefault="00664D95" w:rsidP="00423A34">
            <w:pPr>
              <w:jc w:val="both"/>
              <w:rPr>
                <w:bCs/>
                <w:lang w:val="sl-SI"/>
              </w:rPr>
            </w:pPr>
            <w:r w:rsidRPr="00D36B71">
              <w:rPr>
                <w:bCs/>
                <w:lang w:val="sl-SI"/>
              </w:rPr>
              <w:t>Predvideno povečanje (+) ali zmanjšanje (</w:t>
            </w:r>
            <w:r w:rsidRPr="00D36B71">
              <w:rPr>
                <w:b/>
                <w:lang w:val="sl-SI"/>
              </w:rPr>
              <w:t>–</w:t>
            </w:r>
            <w:r w:rsidRPr="00D36B71">
              <w:rPr>
                <w:bCs/>
                <w:lang w:val="sl-SI"/>
              </w:rPr>
              <w:t>) obveznosti za druga javnofinančna sredstva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5503B16D" w14:textId="77777777" w:rsidR="00664D95" w:rsidRPr="00D36B71" w:rsidRDefault="00664D95" w:rsidP="00423A34">
            <w:pPr>
              <w:jc w:val="both"/>
              <w:rPr>
                <w:bCs/>
                <w:lang w:val="sl-SI"/>
              </w:rPr>
            </w:pPr>
          </w:p>
        </w:tc>
        <w:tc>
          <w:tcPr>
            <w:tcW w:w="1566" w:type="dxa"/>
            <w:tcBorders>
              <w:top w:val="single" w:sz="4" w:space="0" w:color="auto"/>
              <w:left w:val="single" w:sz="4" w:space="0" w:color="auto"/>
              <w:bottom w:val="single" w:sz="4" w:space="0" w:color="auto"/>
              <w:right w:val="single" w:sz="4" w:space="0" w:color="auto"/>
            </w:tcBorders>
            <w:vAlign w:val="center"/>
          </w:tcPr>
          <w:p w14:paraId="09BA97B7" w14:textId="77777777" w:rsidR="00664D95" w:rsidRPr="00D36B71" w:rsidRDefault="00664D95" w:rsidP="00423A34">
            <w:pPr>
              <w:jc w:val="both"/>
              <w:rPr>
                <w:bCs/>
                <w:lang w:val="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65AF749" w14:textId="77777777" w:rsidR="00664D95" w:rsidRPr="00D36B71" w:rsidRDefault="00664D95" w:rsidP="00423A34">
            <w:pPr>
              <w:jc w:val="both"/>
              <w:rPr>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7ACD8102" w14:textId="77777777" w:rsidR="00664D95" w:rsidRPr="00D36B71" w:rsidRDefault="00664D95" w:rsidP="00423A34">
            <w:pPr>
              <w:jc w:val="both"/>
              <w:rPr>
                <w:lang w:val="sl-SI"/>
              </w:rPr>
            </w:pPr>
          </w:p>
        </w:tc>
      </w:tr>
      <w:tr w:rsidR="00664D95" w:rsidRPr="00D36B71" w14:paraId="47EA8AA3" w14:textId="77777777" w:rsidTr="005737A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573073" w14:textId="77777777" w:rsidR="00664D95" w:rsidRPr="00D36B71" w:rsidRDefault="00664D95" w:rsidP="00423A34">
            <w:pPr>
              <w:jc w:val="both"/>
              <w:rPr>
                <w:b/>
                <w:lang w:val="sl-SI"/>
              </w:rPr>
            </w:pPr>
            <w:r w:rsidRPr="00D36B71">
              <w:rPr>
                <w:b/>
                <w:lang w:val="sl-SI"/>
              </w:rPr>
              <w:t>II. Finančne posledice za državni proračun</w:t>
            </w:r>
          </w:p>
        </w:tc>
      </w:tr>
      <w:tr w:rsidR="00664D95" w:rsidRPr="00D36B71" w14:paraId="14ECD29B" w14:textId="77777777" w:rsidTr="005737A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BD56769" w14:textId="77777777" w:rsidR="00664D95" w:rsidRPr="00D36B71" w:rsidRDefault="00664D95" w:rsidP="00423A34">
            <w:pPr>
              <w:jc w:val="both"/>
              <w:rPr>
                <w:b/>
                <w:lang w:val="sl-SI"/>
              </w:rPr>
            </w:pPr>
            <w:r w:rsidRPr="00D36B71">
              <w:rPr>
                <w:b/>
                <w:lang w:val="sl-SI"/>
              </w:rPr>
              <w:t>II.a Pravice porabe za izvedbo predlaganih rešitev so zagotovljene:</w:t>
            </w:r>
          </w:p>
        </w:tc>
      </w:tr>
      <w:tr w:rsidR="003F7050" w:rsidRPr="00D36B71" w14:paraId="7F84413E" w14:textId="77777777" w:rsidTr="003F7050">
        <w:trPr>
          <w:cantSplit/>
          <w:trHeight w:val="100"/>
        </w:trPr>
        <w:tc>
          <w:tcPr>
            <w:tcW w:w="1932" w:type="dxa"/>
            <w:tcBorders>
              <w:top w:val="single" w:sz="4" w:space="0" w:color="auto"/>
              <w:left w:val="single" w:sz="4" w:space="0" w:color="auto"/>
              <w:bottom w:val="single" w:sz="4" w:space="0" w:color="auto"/>
              <w:right w:val="single" w:sz="4" w:space="0" w:color="auto"/>
            </w:tcBorders>
            <w:vAlign w:val="center"/>
          </w:tcPr>
          <w:p w14:paraId="5C584545" w14:textId="77777777" w:rsidR="00664D95" w:rsidRPr="00D36B71" w:rsidRDefault="00664D95" w:rsidP="00423A34">
            <w:pPr>
              <w:jc w:val="both"/>
              <w:rPr>
                <w:lang w:val="sl-SI"/>
              </w:rPr>
            </w:pPr>
            <w:r w:rsidRPr="00D36B71">
              <w:rPr>
                <w:lang w:val="sl-SI"/>
              </w:rPr>
              <w:t xml:space="preserve">Ime proračunskega uporabnika </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166546A" w14:textId="77777777" w:rsidR="00664D95" w:rsidRPr="00D36B71" w:rsidRDefault="00664D95" w:rsidP="00423A34">
            <w:pPr>
              <w:jc w:val="both"/>
              <w:rPr>
                <w:lang w:val="sl-SI"/>
              </w:rPr>
            </w:pPr>
            <w:r w:rsidRPr="00D36B71">
              <w:rPr>
                <w:lang w:val="sl-SI"/>
              </w:rPr>
              <w:t>Šifra in naziv ukrepa, projekta</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0DC13303" w14:textId="77777777" w:rsidR="00664D95" w:rsidRPr="00D36B71" w:rsidRDefault="00664D95" w:rsidP="00423A34">
            <w:pPr>
              <w:jc w:val="both"/>
              <w:rPr>
                <w:lang w:val="sl-SI"/>
              </w:rPr>
            </w:pPr>
            <w:r w:rsidRPr="00D36B71">
              <w:rPr>
                <w:lang w:val="sl-SI"/>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7CEBF06" w14:textId="77777777" w:rsidR="00664D95" w:rsidRPr="00D36B71" w:rsidRDefault="00664D95" w:rsidP="00423A34">
            <w:pPr>
              <w:jc w:val="both"/>
              <w:rPr>
                <w:lang w:val="sl-SI"/>
              </w:rPr>
            </w:pPr>
            <w:r w:rsidRPr="00D36B71">
              <w:rPr>
                <w:lang w:val="sl-SI"/>
              </w:rPr>
              <w:t>Znesek za tekoče leto (t)</w:t>
            </w:r>
          </w:p>
        </w:tc>
        <w:tc>
          <w:tcPr>
            <w:tcW w:w="1687" w:type="dxa"/>
            <w:tcBorders>
              <w:top w:val="single" w:sz="4" w:space="0" w:color="auto"/>
              <w:left w:val="single" w:sz="4" w:space="0" w:color="auto"/>
              <w:bottom w:val="single" w:sz="4" w:space="0" w:color="auto"/>
              <w:right w:val="single" w:sz="4" w:space="0" w:color="auto"/>
            </w:tcBorders>
            <w:vAlign w:val="center"/>
          </w:tcPr>
          <w:p w14:paraId="61832737" w14:textId="77777777" w:rsidR="00664D95" w:rsidRPr="00D36B71" w:rsidRDefault="00664D95" w:rsidP="00423A34">
            <w:pPr>
              <w:jc w:val="both"/>
              <w:rPr>
                <w:lang w:val="sl-SI"/>
              </w:rPr>
            </w:pPr>
            <w:r w:rsidRPr="00D36B71">
              <w:rPr>
                <w:lang w:val="sl-SI"/>
              </w:rPr>
              <w:t>Znesek za t + 1</w:t>
            </w:r>
          </w:p>
        </w:tc>
      </w:tr>
      <w:tr w:rsidR="003F7050" w:rsidRPr="00D36B71" w14:paraId="1681BB2E" w14:textId="77777777" w:rsidTr="003F7050">
        <w:trPr>
          <w:cantSplit/>
          <w:trHeight w:val="328"/>
        </w:trPr>
        <w:tc>
          <w:tcPr>
            <w:tcW w:w="1932" w:type="dxa"/>
            <w:tcBorders>
              <w:top w:val="single" w:sz="4" w:space="0" w:color="auto"/>
              <w:left w:val="single" w:sz="4" w:space="0" w:color="auto"/>
              <w:bottom w:val="single" w:sz="4" w:space="0" w:color="auto"/>
              <w:right w:val="single" w:sz="4" w:space="0" w:color="auto"/>
            </w:tcBorders>
            <w:vAlign w:val="center"/>
          </w:tcPr>
          <w:p w14:paraId="0FC7E6AE" w14:textId="77777777" w:rsidR="00664D95" w:rsidRPr="00D36B71" w:rsidRDefault="00664D95" w:rsidP="00423A34">
            <w:pPr>
              <w:jc w:val="both"/>
              <w:rPr>
                <w:bCs/>
                <w:lang w:val="sl-SI"/>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2E95E22" w14:textId="77777777" w:rsidR="00664D95" w:rsidRPr="00D36B71" w:rsidRDefault="00664D95" w:rsidP="00423A34">
            <w:pPr>
              <w:jc w:val="both"/>
              <w:rPr>
                <w:bCs/>
                <w:lang w:val="sl-SI"/>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4DCCE550" w14:textId="77777777" w:rsidR="00664D95" w:rsidRPr="00D36B71" w:rsidRDefault="00664D95" w:rsidP="00423A34">
            <w:pPr>
              <w:jc w:val="both"/>
              <w:rPr>
                <w:bCs/>
                <w:lang w:val="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8861949" w14:textId="77777777" w:rsidR="00664D95" w:rsidRPr="00D36B71" w:rsidRDefault="00664D95" w:rsidP="00423A34">
            <w:pPr>
              <w:jc w:val="both"/>
              <w:rPr>
                <w:bCs/>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5B84F396" w14:textId="77777777" w:rsidR="00664D95" w:rsidRPr="00D36B71" w:rsidRDefault="00664D95" w:rsidP="00423A34">
            <w:pPr>
              <w:jc w:val="both"/>
              <w:rPr>
                <w:bCs/>
                <w:lang w:val="sl-SI"/>
              </w:rPr>
            </w:pPr>
          </w:p>
        </w:tc>
      </w:tr>
      <w:tr w:rsidR="003F7050" w:rsidRPr="00D36B71" w14:paraId="714C4530" w14:textId="77777777" w:rsidTr="003F7050">
        <w:trPr>
          <w:cantSplit/>
          <w:trHeight w:val="95"/>
        </w:trPr>
        <w:tc>
          <w:tcPr>
            <w:tcW w:w="1932" w:type="dxa"/>
            <w:tcBorders>
              <w:top w:val="single" w:sz="4" w:space="0" w:color="auto"/>
              <w:left w:val="single" w:sz="4" w:space="0" w:color="auto"/>
              <w:bottom w:val="single" w:sz="4" w:space="0" w:color="auto"/>
              <w:right w:val="single" w:sz="4" w:space="0" w:color="auto"/>
            </w:tcBorders>
            <w:vAlign w:val="center"/>
          </w:tcPr>
          <w:p w14:paraId="09F68697" w14:textId="77777777" w:rsidR="00664D95" w:rsidRPr="00D36B71" w:rsidRDefault="00664D95" w:rsidP="00423A34">
            <w:pPr>
              <w:jc w:val="both"/>
              <w:rPr>
                <w:bCs/>
                <w:lang w:val="sl-SI"/>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51960F25" w14:textId="77777777" w:rsidR="00664D95" w:rsidRPr="00D36B71" w:rsidRDefault="00664D95" w:rsidP="00423A34">
            <w:pPr>
              <w:jc w:val="both"/>
              <w:rPr>
                <w:bCs/>
                <w:lang w:val="sl-SI"/>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04CFD271" w14:textId="77777777" w:rsidR="00664D95" w:rsidRPr="00D36B71" w:rsidRDefault="00664D95" w:rsidP="00423A34">
            <w:pPr>
              <w:jc w:val="both"/>
              <w:rPr>
                <w:bCs/>
                <w:lang w:val="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3C8DDEB" w14:textId="77777777" w:rsidR="00664D95" w:rsidRPr="00D36B71" w:rsidRDefault="00664D95" w:rsidP="00423A34">
            <w:pPr>
              <w:jc w:val="both"/>
              <w:rPr>
                <w:bCs/>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3BF641EF" w14:textId="77777777" w:rsidR="00664D95" w:rsidRPr="00D36B71" w:rsidRDefault="00664D95" w:rsidP="00423A34">
            <w:pPr>
              <w:jc w:val="both"/>
              <w:rPr>
                <w:bCs/>
                <w:lang w:val="sl-SI"/>
              </w:rPr>
            </w:pPr>
          </w:p>
        </w:tc>
      </w:tr>
      <w:tr w:rsidR="003F7050" w:rsidRPr="00D36B71" w14:paraId="1E3ADD34" w14:textId="77777777" w:rsidTr="003F7050">
        <w:trPr>
          <w:cantSplit/>
          <w:trHeight w:val="95"/>
        </w:trPr>
        <w:tc>
          <w:tcPr>
            <w:tcW w:w="6096" w:type="dxa"/>
            <w:gridSpan w:val="5"/>
            <w:tcBorders>
              <w:top w:val="single" w:sz="4" w:space="0" w:color="auto"/>
              <w:left w:val="single" w:sz="4" w:space="0" w:color="auto"/>
              <w:bottom w:val="single" w:sz="4" w:space="0" w:color="auto"/>
              <w:right w:val="single" w:sz="4" w:space="0" w:color="auto"/>
            </w:tcBorders>
            <w:vAlign w:val="center"/>
          </w:tcPr>
          <w:p w14:paraId="16073AB3" w14:textId="77777777" w:rsidR="00664D95" w:rsidRPr="00D36B71" w:rsidRDefault="00664D95" w:rsidP="00423A34">
            <w:pPr>
              <w:jc w:val="both"/>
              <w:rPr>
                <w:b/>
                <w:lang w:val="sl-SI"/>
              </w:rPr>
            </w:pPr>
            <w:r w:rsidRPr="00D36B71">
              <w:rPr>
                <w:b/>
                <w:lang w:val="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E63AD09" w14:textId="77777777" w:rsidR="00664D95" w:rsidRPr="00D36B71" w:rsidRDefault="00664D95" w:rsidP="00423A34">
            <w:pPr>
              <w:jc w:val="both"/>
              <w:rPr>
                <w:b/>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40F1FB1A" w14:textId="77777777" w:rsidR="00664D95" w:rsidRPr="00D36B71" w:rsidRDefault="00664D95" w:rsidP="00423A34">
            <w:pPr>
              <w:jc w:val="both"/>
              <w:rPr>
                <w:b/>
                <w:lang w:val="sl-SI"/>
              </w:rPr>
            </w:pPr>
          </w:p>
        </w:tc>
      </w:tr>
      <w:tr w:rsidR="00664D95" w:rsidRPr="00D36B71" w14:paraId="12C63A1F" w14:textId="77777777" w:rsidTr="005737A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44D5AD" w14:textId="77777777" w:rsidR="00664D95" w:rsidRPr="00D36B71" w:rsidRDefault="00664D95" w:rsidP="00423A34">
            <w:pPr>
              <w:jc w:val="both"/>
              <w:rPr>
                <w:b/>
                <w:lang w:val="sl-SI"/>
              </w:rPr>
            </w:pPr>
            <w:r w:rsidRPr="00D36B71">
              <w:rPr>
                <w:b/>
                <w:lang w:val="sl-SI"/>
              </w:rPr>
              <w:t>II.b Manjkajoče pravice porabe bodo zagotovljene s prerazporeditvijo:</w:t>
            </w:r>
          </w:p>
        </w:tc>
      </w:tr>
      <w:tr w:rsidR="003F7050" w:rsidRPr="00D36B71" w14:paraId="25CC8E6E" w14:textId="77777777" w:rsidTr="003F7050">
        <w:trPr>
          <w:cantSplit/>
          <w:trHeight w:val="100"/>
        </w:trPr>
        <w:tc>
          <w:tcPr>
            <w:tcW w:w="1932" w:type="dxa"/>
            <w:tcBorders>
              <w:top w:val="single" w:sz="4" w:space="0" w:color="auto"/>
              <w:left w:val="single" w:sz="4" w:space="0" w:color="auto"/>
              <w:bottom w:val="single" w:sz="4" w:space="0" w:color="auto"/>
              <w:right w:val="single" w:sz="4" w:space="0" w:color="auto"/>
            </w:tcBorders>
            <w:vAlign w:val="center"/>
          </w:tcPr>
          <w:p w14:paraId="59B07CCB" w14:textId="77777777" w:rsidR="00664D95" w:rsidRPr="00D36B71" w:rsidRDefault="00664D95" w:rsidP="00423A34">
            <w:pPr>
              <w:jc w:val="both"/>
              <w:rPr>
                <w:lang w:val="sl-SI"/>
              </w:rPr>
            </w:pPr>
            <w:r w:rsidRPr="00D36B71">
              <w:rPr>
                <w:lang w:val="sl-SI"/>
              </w:rPr>
              <w:t xml:space="preserve">Ime proračunskega uporabnika </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2B0672A" w14:textId="77777777" w:rsidR="00664D95" w:rsidRPr="00D36B71" w:rsidRDefault="00664D95" w:rsidP="00423A34">
            <w:pPr>
              <w:jc w:val="both"/>
              <w:rPr>
                <w:lang w:val="sl-SI"/>
              </w:rPr>
            </w:pPr>
            <w:r w:rsidRPr="00D36B71">
              <w:rPr>
                <w:lang w:val="sl-SI"/>
              </w:rPr>
              <w:t>Šifra in naziv ukrepa, projekta</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247293EC" w14:textId="77777777" w:rsidR="00664D95" w:rsidRPr="00D36B71" w:rsidRDefault="00664D95" w:rsidP="00423A34">
            <w:pPr>
              <w:jc w:val="both"/>
              <w:rPr>
                <w:lang w:val="sl-SI"/>
              </w:rPr>
            </w:pPr>
            <w:r w:rsidRPr="00D36B71">
              <w:rPr>
                <w:lang w:val="sl-SI"/>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AA17A28" w14:textId="77777777" w:rsidR="00664D95" w:rsidRPr="00D36B71" w:rsidRDefault="00664D95" w:rsidP="00423A34">
            <w:pPr>
              <w:jc w:val="both"/>
              <w:rPr>
                <w:lang w:val="sl-SI"/>
              </w:rPr>
            </w:pPr>
            <w:r w:rsidRPr="00D36B71">
              <w:rPr>
                <w:lang w:val="sl-SI"/>
              </w:rPr>
              <w:t>Znesek za tekoče leto (t)</w:t>
            </w:r>
          </w:p>
        </w:tc>
        <w:tc>
          <w:tcPr>
            <w:tcW w:w="1687" w:type="dxa"/>
            <w:tcBorders>
              <w:top w:val="single" w:sz="4" w:space="0" w:color="auto"/>
              <w:left w:val="single" w:sz="4" w:space="0" w:color="auto"/>
              <w:bottom w:val="single" w:sz="4" w:space="0" w:color="auto"/>
              <w:right w:val="single" w:sz="4" w:space="0" w:color="auto"/>
            </w:tcBorders>
            <w:vAlign w:val="center"/>
          </w:tcPr>
          <w:p w14:paraId="7FD83DEC" w14:textId="77777777" w:rsidR="00664D95" w:rsidRPr="00D36B71" w:rsidRDefault="00664D95" w:rsidP="00423A34">
            <w:pPr>
              <w:jc w:val="both"/>
              <w:rPr>
                <w:lang w:val="sl-SI"/>
              </w:rPr>
            </w:pPr>
            <w:r w:rsidRPr="00D36B71">
              <w:rPr>
                <w:lang w:val="sl-SI"/>
              </w:rPr>
              <w:t xml:space="preserve">Znesek za t + 1 </w:t>
            </w:r>
          </w:p>
        </w:tc>
      </w:tr>
      <w:tr w:rsidR="003F7050" w:rsidRPr="00D36B71" w14:paraId="2FE6F1ED" w14:textId="77777777" w:rsidTr="003F7050">
        <w:trPr>
          <w:cantSplit/>
          <w:trHeight w:val="95"/>
        </w:trPr>
        <w:tc>
          <w:tcPr>
            <w:tcW w:w="1932" w:type="dxa"/>
            <w:tcBorders>
              <w:top w:val="single" w:sz="4" w:space="0" w:color="auto"/>
              <w:left w:val="single" w:sz="4" w:space="0" w:color="auto"/>
              <w:bottom w:val="single" w:sz="4" w:space="0" w:color="auto"/>
              <w:right w:val="single" w:sz="4" w:space="0" w:color="auto"/>
            </w:tcBorders>
            <w:vAlign w:val="center"/>
          </w:tcPr>
          <w:p w14:paraId="3380EA01" w14:textId="77777777" w:rsidR="00664D95" w:rsidRPr="00D36B71" w:rsidRDefault="00664D95" w:rsidP="00423A34">
            <w:pPr>
              <w:jc w:val="both"/>
              <w:rPr>
                <w:bCs/>
                <w:lang w:val="sl-SI"/>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739DEC3F" w14:textId="77777777" w:rsidR="00664D95" w:rsidRPr="00D36B71" w:rsidRDefault="00664D95" w:rsidP="00423A34">
            <w:pPr>
              <w:jc w:val="both"/>
              <w:rPr>
                <w:bCs/>
                <w:lang w:val="sl-SI"/>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0C7D1C75" w14:textId="77777777" w:rsidR="00664D95" w:rsidRPr="00D36B71" w:rsidRDefault="00664D95" w:rsidP="00423A34">
            <w:pPr>
              <w:jc w:val="both"/>
              <w:rPr>
                <w:bCs/>
                <w:lang w:val="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6B979D0" w14:textId="77777777" w:rsidR="00664D95" w:rsidRPr="00D36B71" w:rsidRDefault="00664D95" w:rsidP="00423A34">
            <w:pPr>
              <w:jc w:val="both"/>
              <w:rPr>
                <w:bCs/>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0482FB14" w14:textId="77777777" w:rsidR="00664D95" w:rsidRPr="00D36B71" w:rsidRDefault="00664D95" w:rsidP="00423A34">
            <w:pPr>
              <w:jc w:val="both"/>
              <w:rPr>
                <w:bCs/>
                <w:lang w:val="sl-SI"/>
              </w:rPr>
            </w:pPr>
          </w:p>
        </w:tc>
      </w:tr>
      <w:tr w:rsidR="003F7050" w:rsidRPr="00D36B71" w14:paraId="7A019529" w14:textId="77777777" w:rsidTr="003F7050">
        <w:trPr>
          <w:cantSplit/>
          <w:trHeight w:val="95"/>
        </w:trPr>
        <w:tc>
          <w:tcPr>
            <w:tcW w:w="1932" w:type="dxa"/>
            <w:tcBorders>
              <w:top w:val="single" w:sz="4" w:space="0" w:color="auto"/>
              <w:left w:val="single" w:sz="4" w:space="0" w:color="auto"/>
              <w:bottom w:val="single" w:sz="4" w:space="0" w:color="auto"/>
              <w:right w:val="single" w:sz="4" w:space="0" w:color="auto"/>
            </w:tcBorders>
            <w:vAlign w:val="center"/>
          </w:tcPr>
          <w:p w14:paraId="49DBEBC3" w14:textId="77777777" w:rsidR="00664D95" w:rsidRPr="00D36B71" w:rsidRDefault="00664D95" w:rsidP="00423A34">
            <w:pPr>
              <w:jc w:val="both"/>
              <w:rPr>
                <w:bCs/>
                <w:lang w:val="sl-SI"/>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4F06971" w14:textId="77777777" w:rsidR="00664D95" w:rsidRPr="00D36B71" w:rsidRDefault="00664D95" w:rsidP="00423A34">
            <w:pPr>
              <w:jc w:val="both"/>
              <w:rPr>
                <w:bCs/>
                <w:lang w:val="sl-SI"/>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609C01B" w14:textId="77777777" w:rsidR="00664D95" w:rsidRPr="00D36B71" w:rsidRDefault="00664D95" w:rsidP="00423A34">
            <w:pPr>
              <w:jc w:val="both"/>
              <w:rPr>
                <w:bCs/>
                <w:lang w:val="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F1BC485" w14:textId="77777777" w:rsidR="00664D95" w:rsidRPr="00D36B71" w:rsidRDefault="00664D95" w:rsidP="00423A34">
            <w:pPr>
              <w:jc w:val="both"/>
              <w:rPr>
                <w:bCs/>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074EEDB3" w14:textId="77777777" w:rsidR="00664D95" w:rsidRPr="00D36B71" w:rsidRDefault="00664D95" w:rsidP="00423A34">
            <w:pPr>
              <w:jc w:val="both"/>
              <w:rPr>
                <w:bCs/>
                <w:lang w:val="sl-SI"/>
              </w:rPr>
            </w:pPr>
          </w:p>
        </w:tc>
      </w:tr>
      <w:tr w:rsidR="003F7050" w:rsidRPr="00D36B71" w14:paraId="18C05518" w14:textId="77777777" w:rsidTr="003F7050">
        <w:trPr>
          <w:cantSplit/>
          <w:trHeight w:val="95"/>
        </w:trPr>
        <w:tc>
          <w:tcPr>
            <w:tcW w:w="6096" w:type="dxa"/>
            <w:gridSpan w:val="5"/>
            <w:tcBorders>
              <w:top w:val="single" w:sz="4" w:space="0" w:color="auto"/>
              <w:left w:val="single" w:sz="4" w:space="0" w:color="auto"/>
              <w:bottom w:val="single" w:sz="4" w:space="0" w:color="auto"/>
              <w:right w:val="single" w:sz="4" w:space="0" w:color="auto"/>
            </w:tcBorders>
            <w:vAlign w:val="center"/>
          </w:tcPr>
          <w:p w14:paraId="29C43B62" w14:textId="77777777" w:rsidR="00664D95" w:rsidRPr="00D36B71" w:rsidRDefault="00664D95" w:rsidP="00423A34">
            <w:pPr>
              <w:jc w:val="both"/>
              <w:rPr>
                <w:b/>
                <w:lang w:val="sl-SI"/>
              </w:rPr>
            </w:pPr>
            <w:r w:rsidRPr="00D36B71">
              <w:rPr>
                <w:b/>
                <w:lang w:val="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826F13F" w14:textId="77777777" w:rsidR="00664D95" w:rsidRPr="00D36B71" w:rsidRDefault="00664D95" w:rsidP="00423A34">
            <w:pPr>
              <w:jc w:val="both"/>
              <w:rPr>
                <w:b/>
                <w:lang w:val="sl-SI"/>
              </w:rPr>
            </w:pPr>
          </w:p>
        </w:tc>
        <w:tc>
          <w:tcPr>
            <w:tcW w:w="1687" w:type="dxa"/>
            <w:tcBorders>
              <w:top w:val="single" w:sz="4" w:space="0" w:color="auto"/>
              <w:left w:val="single" w:sz="4" w:space="0" w:color="auto"/>
              <w:bottom w:val="single" w:sz="4" w:space="0" w:color="auto"/>
              <w:right w:val="single" w:sz="4" w:space="0" w:color="auto"/>
            </w:tcBorders>
            <w:vAlign w:val="center"/>
          </w:tcPr>
          <w:p w14:paraId="3901E523" w14:textId="77777777" w:rsidR="00664D95" w:rsidRPr="00D36B71" w:rsidRDefault="00664D95" w:rsidP="00423A34">
            <w:pPr>
              <w:jc w:val="both"/>
              <w:rPr>
                <w:b/>
                <w:lang w:val="sl-SI"/>
              </w:rPr>
            </w:pPr>
          </w:p>
        </w:tc>
      </w:tr>
      <w:tr w:rsidR="00664D95" w:rsidRPr="00D36B71" w14:paraId="3869D687" w14:textId="77777777" w:rsidTr="005737A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8D4A58" w14:textId="77777777" w:rsidR="00664D95" w:rsidRPr="00D36B71" w:rsidRDefault="00664D95" w:rsidP="00423A34">
            <w:pPr>
              <w:jc w:val="both"/>
              <w:rPr>
                <w:b/>
                <w:lang w:val="sl-SI"/>
              </w:rPr>
            </w:pPr>
            <w:r w:rsidRPr="00D36B71">
              <w:rPr>
                <w:b/>
                <w:lang w:val="sl-SI"/>
              </w:rPr>
              <w:t>II.c Načrtovana nadomestitev zmanjšanih prihodkov in povečanih odhodkov proračuna:</w:t>
            </w:r>
          </w:p>
        </w:tc>
      </w:tr>
      <w:tr w:rsidR="00664D95" w:rsidRPr="00D36B71" w14:paraId="3B9F2EE6" w14:textId="77777777" w:rsidTr="003F7050">
        <w:trPr>
          <w:cantSplit/>
          <w:trHeight w:val="100"/>
        </w:trPr>
        <w:tc>
          <w:tcPr>
            <w:tcW w:w="4130" w:type="dxa"/>
            <w:gridSpan w:val="3"/>
            <w:tcBorders>
              <w:top w:val="single" w:sz="4" w:space="0" w:color="auto"/>
              <w:left w:val="single" w:sz="4" w:space="0" w:color="auto"/>
              <w:bottom w:val="single" w:sz="4" w:space="0" w:color="auto"/>
              <w:right w:val="single" w:sz="4" w:space="0" w:color="auto"/>
            </w:tcBorders>
            <w:vAlign w:val="center"/>
          </w:tcPr>
          <w:p w14:paraId="4F57DA99" w14:textId="77777777" w:rsidR="00664D95" w:rsidRPr="00D36B71" w:rsidRDefault="00664D95" w:rsidP="00423A34">
            <w:pPr>
              <w:jc w:val="both"/>
              <w:rPr>
                <w:lang w:val="sl-SI"/>
              </w:rPr>
            </w:pPr>
            <w:r w:rsidRPr="00D36B71">
              <w:rPr>
                <w:lang w:val="sl-SI"/>
              </w:rPr>
              <w:t>Novi prihodki</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786A0C73" w14:textId="77777777" w:rsidR="00664D95" w:rsidRPr="00D36B71" w:rsidRDefault="00664D95" w:rsidP="00423A34">
            <w:pPr>
              <w:jc w:val="both"/>
              <w:rPr>
                <w:lang w:val="sl-SI"/>
              </w:rPr>
            </w:pPr>
            <w:r w:rsidRPr="00D36B71">
              <w:rPr>
                <w:lang w:val="sl-SI"/>
              </w:rPr>
              <w:t>Znesek za tekoče leto (t)</w:t>
            </w: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176C950F" w14:textId="77777777" w:rsidR="00664D95" w:rsidRPr="00D36B71" w:rsidRDefault="00664D95" w:rsidP="00423A34">
            <w:pPr>
              <w:jc w:val="both"/>
              <w:rPr>
                <w:lang w:val="sl-SI"/>
              </w:rPr>
            </w:pPr>
            <w:r w:rsidRPr="00D36B71">
              <w:rPr>
                <w:lang w:val="sl-SI"/>
              </w:rPr>
              <w:t>Znesek za t + 1</w:t>
            </w:r>
          </w:p>
        </w:tc>
      </w:tr>
      <w:tr w:rsidR="00664D95" w:rsidRPr="00D36B71" w14:paraId="4C86CB06" w14:textId="77777777" w:rsidTr="003F7050">
        <w:trPr>
          <w:cantSplit/>
          <w:trHeight w:val="95"/>
        </w:trPr>
        <w:tc>
          <w:tcPr>
            <w:tcW w:w="4130" w:type="dxa"/>
            <w:gridSpan w:val="3"/>
            <w:tcBorders>
              <w:top w:val="single" w:sz="4" w:space="0" w:color="auto"/>
              <w:left w:val="single" w:sz="4" w:space="0" w:color="auto"/>
              <w:bottom w:val="single" w:sz="4" w:space="0" w:color="auto"/>
              <w:right w:val="single" w:sz="4" w:space="0" w:color="auto"/>
            </w:tcBorders>
            <w:vAlign w:val="center"/>
          </w:tcPr>
          <w:p w14:paraId="64D70E36" w14:textId="77777777" w:rsidR="00664D95" w:rsidRPr="00D36B71" w:rsidRDefault="00664D95" w:rsidP="00423A34">
            <w:pPr>
              <w:jc w:val="both"/>
              <w:rPr>
                <w:bCs/>
                <w:lang w:val="sl-SI"/>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29491399" w14:textId="77777777" w:rsidR="00664D95" w:rsidRPr="00D36B71" w:rsidRDefault="00664D95" w:rsidP="00423A34">
            <w:pPr>
              <w:jc w:val="both"/>
              <w:rPr>
                <w:bCs/>
                <w:lang w:val="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73819039" w14:textId="77777777" w:rsidR="00664D95" w:rsidRPr="00D36B71" w:rsidRDefault="00664D95" w:rsidP="00423A34">
            <w:pPr>
              <w:jc w:val="both"/>
              <w:rPr>
                <w:bCs/>
                <w:lang w:val="sl-SI"/>
              </w:rPr>
            </w:pPr>
          </w:p>
        </w:tc>
      </w:tr>
      <w:tr w:rsidR="00664D95" w:rsidRPr="00D36B71" w14:paraId="0C3ABBE6" w14:textId="77777777" w:rsidTr="003F7050">
        <w:trPr>
          <w:cantSplit/>
          <w:trHeight w:val="95"/>
        </w:trPr>
        <w:tc>
          <w:tcPr>
            <w:tcW w:w="4130" w:type="dxa"/>
            <w:gridSpan w:val="3"/>
            <w:tcBorders>
              <w:top w:val="single" w:sz="4" w:space="0" w:color="auto"/>
              <w:left w:val="single" w:sz="4" w:space="0" w:color="auto"/>
              <w:bottom w:val="single" w:sz="4" w:space="0" w:color="auto"/>
              <w:right w:val="single" w:sz="4" w:space="0" w:color="auto"/>
            </w:tcBorders>
            <w:vAlign w:val="center"/>
          </w:tcPr>
          <w:p w14:paraId="6A2789CE" w14:textId="77777777" w:rsidR="00664D95" w:rsidRPr="00D36B71" w:rsidRDefault="00664D95" w:rsidP="00423A34">
            <w:pPr>
              <w:jc w:val="both"/>
              <w:rPr>
                <w:bCs/>
                <w:lang w:val="sl-SI"/>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09DEA1DE" w14:textId="77777777" w:rsidR="00664D95" w:rsidRPr="00D36B71" w:rsidRDefault="00664D95" w:rsidP="00423A34">
            <w:pPr>
              <w:jc w:val="both"/>
              <w:rPr>
                <w:bCs/>
                <w:lang w:val="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3CF4890E" w14:textId="77777777" w:rsidR="00664D95" w:rsidRPr="00D36B71" w:rsidRDefault="00664D95" w:rsidP="00423A34">
            <w:pPr>
              <w:jc w:val="both"/>
              <w:rPr>
                <w:bCs/>
                <w:lang w:val="sl-SI"/>
              </w:rPr>
            </w:pPr>
          </w:p>
        </w:tc>
      </w:tr>
      <w:tr w:rsidR="00664D95" w:rsidRPr="00D36B71" w14:paraId="47B168D1" w14:textId="77777777" w:rsidTr="003F7050">
        <w:trPr>
          <w:cantSplit/>
          <w:trHeight w:val="95"/>
        </w:trPr>
        <w:tc>
          <w:tcPr>
            <w:tcW w:w="4130" w:type="dxa"/>
            <w:gridSpan w:val="3"/>
            <w:tcBorders>
              <w:top w:val="single" w:sz="4" w:space="0" w:color="auto"/>
              <w:left w:val="single" w:sz="4" w:space="0" w:color="auto"/>
              <w:bottom w:val="single" w:sz="4" w:space="0" w:color="auto"/>
              <w:right w:val="single" w:sz="4" w:space="0" w:color="auto"/>
            </w:tcBorders>
            <w:vAlign w:val="center"/>
          </w:tcPr>
          <w:p w14:paraId="444729EA" w14:textId="77777777" w:rsidR="00664D95" w:rsidRPr="00D36B71" w:rsidRDefault="00664D95" w:rsidP="00423A34">
            <w:pPr>
              <w:jc w:val="both"/>
              <w:rPr>
                <w:bCs/>
                <w:lang w:val="sl-SI"/>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791FDB28" w14:textId="77777777" w:rsidR="00664D95" w:rsidRPr="00D36B71" w:rsidRDefault="00664D95" w:rsidP="00423A34">
            <w:pPr>
              <w:jc w:val="both"/>
              <w:rPr>
                <w:bCs/>
                <w:lang w:val="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562795FA" w14:textId="77777777" w:rsidR="00664D95" w:rsidRPr="00D36B71" w:rsidRDefault="00664D95" w:rsidP="00423A34">
            <w:pPr>
              <w:jc w:val="both"/>
              <w:rPr>
                <w:bCs/>
                <w:lang w:val="sl-SI"/>
              </w:rPr>
            </w:pPr>
          </w:p>
        </w:tc>
      </w:tr>
      <w:tr w:rsidR="00664D95" w:rsidRPr="00D36B71" w14:paraId="606CB2FF" w14:textId="77777777" w:rsidTr="003F7050">
        <w:trPr>
          <w:cantSplit/>
          <w:trHeight w:val="95"/>
        </w:trPr>
        <w:tc>
          <w:tcPr>
            <w:tcW w:w="4130" w:type="dxa"/>
            <w:gridSpan w:val="3"/>
            <w:tcBorders>
              <w:top w:val="single" w:sz="4" w:space="0" w:color="auto"/>
              <w:left w:val="single" w:sz="4" w:space="0" w:color="auto"/>
              <w:bottom w:val="single" w:sz="4" w:space="0" w:color="auto"/>
              <w:right w:val="single" w:sz="4" w:space="0" w:color="auto"/>
            </w:tcBorders>
            <w:vAlign w:val="center"/>
          </w:tcPr>
          <w:p w14:paraId="7C0F0153" w14:textId="77777777" w:rsidR="00664D95" w:rsidRPr="00D36B71" w:rsidRDefault="00664D95" w:rsidP="00423A34">
            <w:pPr>
              <w:jc w:val="both"/>
              <w:rPr>
                <w:b/>
                <w:lang w:val="sl-SI"/>
              </w:rPr>
            </w:pPr>
            <w:r w:rsidRPr="00D36B71">
              <w:rPr>
                <w:b/>
                <w:lang w:val="sl-SI"/>
              </w:rPr>
              <w:t>SKUPAJ</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66B2C077" w14:textId="77777777" w:rsidR="00664D95" w:rsidRPr="00D36B71" w:rsidRDefault="00664D95" w:rsidP="00423A34">
            <w:pPr>
              <w:jc w:val="both"/>
              <w:rPr>
                <w:b/>
                <w:lang w:val="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728E840C" w14:textId="77777777" w:rsidR="00664D95" w:rsidRPr="00D36B71" w:rsidRDefault="00664D95" w:rsidP="00423A34">
            <w:pPr>
              <w:jc w:val="both"/>
              <w:rPr>
                <w:b/>
                <w:lang w:val="sl-SI"/>
              </w:rPr>
            </w:pPr>
          </w:p>
        </w:tc>
      </w:tr>
      <w:tr w:rsidR="00664D95" w:rsidRPr="00D36B71" w14:paraId="75234CA3" w14:textId="77777777" w:rsidTr="009A2D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71"/>
        </w:trPr>
        <w:tc>
          <w:tcPr>
            <w:tcW w:w="9200" w:type="dxa"/>
            <w:gridSpan w:val="9"/>
          </w:tcPr>
          <w:p w14:paraId="451BDD8B" w14:textId="77777777" w:rsidR="00664D95" w:rsidRPr="00D36B71" w:rsidRDefault="00664D95" w:rsidP="00423A34">
            <w:pPr>
              <w:jc w:val="both"/>
              <w:rPr>
                <w:b/>
                <w:lang w:val="sl-SI"/>
              </w:rPr>
            </w:pPr>
          </w:p>
          <w:p w14:paraId="590EEF77" w14:textId="77777777" w:rsidR="00664D95" w:rsidRPr="00D36B71" w:rsidRDefault="00664D95" w:rsidP="00423A34">
            <w:pPr>
              <w:jc w:val="both"/>
              <w:rPr>
                <w:b/>
                <w:lang w:val="sl-SI"/>
              </w:rPr>
            </w:pPr>
            <w:r w:rsidRPr="00D36B71">
              <w:rPr>
                <w:b/>
                <w:lang w:val="sl-SI"/>
              </w:rPr>
              <w:t>OBRAZLOŽITEV:</w:t>
            </w:r>
          </w:p>
          <w:p w14:paraId="2D059D7F" w14:textId="77777777" w:rsidR="00664D95" w:rsidRPr="00D36B71" w:rsidRDefault="00664D95" w:rsidP="00423A34">
            <w:pPr>
              <w:numPr>
                <w:ilvl w:val="0"/>
                <w:numId w:val="6"/>
              </w:numPr>
              <w:jc w:val="both"/>
              <w:rPr>
                <w:b/>
                <w:lang w:val="sl-SI"/>
              </w:rPr>
            </w:pPr>
            <w:r w:rsidRPr="00D36B71">
              <w:rPr>
                <w:b/>
                <w:lang w:val="sl-SI"/>
              </w:rPr>
              <w:t>Ocena finančnih posledic, ki niso načrtovane v sprejetem proračunu</w:t>
            </w:r>
          </w:p>
          <w:p w14:paraId="4B77CEE1" w14:textId="77777777" w:rsidR="00664D95" w:rsidRPr="00D36B71" w:rsidRDefault="00664D95" w:rsidP="00423A34">
            <w:pPr>
              <w:jc w:val="both"/>
              <w:rPr>
                <w:lang w:val="sl-SI"/>
              </w:rPr>
            </w:pPr>
            <w:r w:rsidRPr="00D36B71">
              <w:rPr>
                <w:lang w:val="sl-SI"/>
              </w:rPr>
              <w:t>V zvezi s predlaganim vladnim gradivom se navedejo predvidene spremembe (povečanje, zmanjšanje):</w:t>
            </w:r>
          </w:p>
          <w:p w14:paraId="4E485AFD" w14:textId="77777777" w:rsidR="00664D95" w:rsidRPr="00D36B71" w:rsidRDefault="00664D95" w:rsidP="00423A34">
            <w:pPr>
              <w:numPr>
                <w:ilvl w:val="0"/>
                <w:numId w:val="9"/>
              </w:numPr>
              <w:jc w:val="both"/>
              <w:rPr>
                <w:lang w:val="sl-SI"/>
              </w:rPr>
            </w:pPr>
            <w:r w:rsidRPr="00D36B71">
              <w:rPr>
                <w:lang w:val="sl-SI"/>
              </w:rPr>
              <w:t>prihodkov državnega proračuna in občinskih proračunov,</w:t>
            </w:r>
          </w:p>
          <w:p w14:paraId="48D7802A" w14:textId="77777777" w:rsidR="00664D95" w:rsidRPr="00D36B71" w:rsidRDefault="00664D95" w:rsidP="00423A34">
            <w:pPr>
              <w:numPr>
                <w:ilvl w:val="0"/>
                <w:numId w:val="9"/>
              </w:numPr>
              <w:jc w:val="both"/>
              <w:rPr>
                <w:lang w:val="sl-SI"/>
              </w:rPr>
            </w:pPr>
            <w:r w:rsidRPr="00D36B71">
              <w:rPr>
                <w:lang w:val="sl-SI"/>
              </w:rPr>
              <w:t>odhodkov državnega proračuna, ki niso načrtovani na ukrepih oziroma projektih sprejetih proračunov,</w:t>
            </w:r>
          </w:p>
          <w:p w14:paraId="0E5CA673" w14:textId="77777777" w:rsidR="00664D95" w:rsidRPr="00D36B71" w:rsidRDefault="00664D95" w:rsidP="00423A34">
            <w:pPr>
              <w:numPr>
                <w:ilvl w:val="0"/>
                <w:numId w:val="9"/>
              </w:numPr>
              <w:jc w:val="both"/>
              <w:rPr>
                <w:lang w:val="sl-SI"/>
              </w:rPr>
            </w:pPr>
            <w:r w:rsidRPr="00D36B71">
              <w:rPr>
                <w:lang w:val="sl-SI"/>
              </w:rPr>
              <w:t>obveznosti za druga javnofinančna sredstva (drugi viri), ki niso načrtovana na ukrepih oziroma projektih sprejetih proračunov.</w:t>
            </w:r>
          </w:p>
          <w:p w14:paraId="136A3F6E" w14:textId="77777777" w:rsidR="00664D95" w:rsidRPr="00D36B71" w:rsidRDefault="00664D95" w:rsidP="00423A34">
            <w:pPr>
              <w:jc w:val="both"/>
              <w:rPr>
                <w:lang w:val="sl-SI"/>
              </w:rPr>
            </w:pPr>
          </w:p>
          <w:p w14:paraId="6E101488" w14:textId="77777777" w:rsidR="00664D95" w:rsidRPr="00D36B71" w:rsidRDefault="00664D95" w:rsidP="00423A34">
            <w:pPr>
              <w:numPr>
                <w:ilvl w:val="0"/>
                <w:numId w:val="6"/>
              </w:numPr>
              <w:jc w:val="both"/>
              <w:rPr>
                <w:b/>
                <w:lang w:val="sl-SI"/>
              </w:rPr>
            </w:pPr>
            <w:r w:rsidRPr="00D36B71">
              <w:rPr>
                <w:b/>
                <w:lang w:val="sl-SI"/>
              </w:rPr>
              <w:t>Finančne posledice za državni proračun</w:t>
            </w:r>
          </w:p>
          <w:p w14:paraId="79F0A0BC" w14:textId="77777777" w:rsidR="00664D95" w:rsidRPr="00D36B71" w:rsidRDefault="00664D95" w:rsidP="00423A34">
            <w:pPr>
              <w:jc w:val="both"/>
              <w:rPr>
                <w:lang w:val="sl-SI"/>
              </w:rPr>
            </w:pPr>
            <w:r w:rsidRPr="00D36B71">
              <w:rPr>
                <w:lang w:val="sl-SI"/>
              </w:rPr>
              <w:t>Prikazane morajo biti finančne posledice za državni proračun, ki so na proračunskih postavkah načrtovane v dinamiki projektov oziroma ukrepov:</w:t>
            </w:r>
          </w:p>
          <w:p w14:paraId="1F534BE7" w14:textId="77777777" w:rsidR="00664D95" w:rsidRPr="00D36B71" w:rsidRDefault="00664D95" w:rsidP="00423A34">
            <w:pPr>
              <w:jc w:val="both"/>
              <w:rPr>
                <w:b/>
                <w:lang w:val="sl-SI"/>
              </w:rPr>
            </w:pPr>
            <w:r w:rsidRPr="00D36B71">
              <w:rPr>
                <w:b/>
                <w:lang w:val="sl-SI"/>
              </w:rPr>
              <w:t>II.a Pravice porabe za izvedbo predlaganih rešitev so zagotovljene:</w:t>
            </w:r>
          </w:p>
          <w:p w14:paraId="59939D48" w14:textId="77777777" w:rsidR="00664D95" w:rsidRPr="00D36B71" w:rsidRDefault="00664D95" w:rsidP="00423A34">
            <w:pPr>
              <w:jc w:val="both"/>
              <w:rPr>
                <w:lang w:val="sl-SI"/>
              </w:rPr>
            </w:pPr>
            <w:r w:rsidRPr="00D36B71">
              <w:rPr>
                <w:lang w:val="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F05AE1F" w14:textId="77777777" w:rsidR="00664D95" w:rsidRPr="00D36B71" w:rsidRDefault="00664D95" w:rsidP="00423A34">
            <w:pPr>
              <w:numPr>
                <w:ilvl w:val="0"/>
                <w:numId w:val="10"/>
              </w:numPr>
              <w:jc w:val="both"/>
              <w:rPr>
                <w:lang w:val="sl-SI"/>
              </w:rPr>
            </w:pPr>
            <w:r w:rsidRPr="00D36B71">
              <w:rPr>
                <w:lang w:val="sl-SI"/>
              </w:rPr>
              <w:t>proračunski uporabnik, ki bo financiral novi projekt oziroma ukrep,</w:t>
            </w:r>
          </w:p>
          <w:p w14:paraId="67F5A25E" w14:textId="77777777" w:rsidR="00664D95" w:rsidRPr="00D36B71" w:rsidRDefault="00664D95" w:rsidP="00423A34">
            <w:pPr>
              <w:numPr>
                <w:ilvl w:val="0"/>
                <w:numId w:val="10"/>
              </w:numPr>
              <w:jc w:val="both"/>
              <w:rPr>
                <w:lang w:val="sl-SI"/>
              </w:rPr>
            </w:pPr>
            <w:r w:rsidRPr="00D36B71">
              <w:rPr>
                <w:lang w:val="sl-SI"/>
              </w:rPr>
              <w:lastRenderedPageBreak/>
              <w:t xml:space="preserve">projekt oziroma ukrep, s katerim se bodo dosegli cilji vladnega gradiva, in </w:t>
            </w:r>
          </w:p>
          <w:p w14:paraId="5562D873" w14:textId="77777777" w:rsidR="00664D95" w:rsidRPr="00D36B71" w:rsidRDefault="00664D95" w:rsidP="00423A34">
            <w:pPr>
              <w:numPr>
                <w:ilvl w:val="0"/>
                <w:numId w:val="10"/>
              </w:numPr>
              <w:jc w:val="both"/>
              <w:rPr>
                <w:lang w:val="sl-SI"/>
              </w:rPr>
            </w:pPr>
            <w:r w:rsidRPr="00D36B71">
              <w:rPr>
                <w:lang w:val="sl-SI"/>
              </w:rPr>
              <w:t>proračunske postavke.</w:t>
            </w:r>
          </w:p>
          <w:p w14:paraId="4C16879F" w14:textId="77777777" w:rsidR="00664D95" w:rsidRPr="00D36B71" w:rsidRDefault="00664D95" w:rsidP="00423A34">
            <w:pPr>
              <w:jc w:val="both"/>
              <w:rPr>
                <w:lang w:val="sl-SI"/>
              </w:rPr>
            </w:pPr>
            <w:r w:rsidRPr="00D36B71">
              <w:rPr>
                <w:lang w:val="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75DC26B" w14:textId="77777777" w:rsidR="00664D95" w:rsidRPr="00D36B71" w:rsidRDefault="00664D95" w:rsidP="00423A34">
            <w:pPr>
              <w:jc w:val="both"/>
              <w:rPr>
                <w:b/>
                <w:lang w:val="sl-SI"/>
              </w:rPr>
            </w:pPr>
            <w:r w:rsidRPr="00D36B71">
              <w:rPr>
                <w:b/>
                <w:lang w:val="sl-SI"/>
              </w:rPr>
              <w:t>II.b Manjkajoče pravice porabe bodo zagotovljene s prerazporeditvijo:</w:t>
            </w:r>
          </w:p>
          <w:p w14:paraId="02F84CAE" w14:textId="77777777" w:rsidR="00664D95" w:rsidRPr="00D36B71" w:rsidRDefault="00664D95" w:rsidP="00423A34">
            <w:pPr>
              <w:jc w:val="both"/>
              <w:rPr>
                <w:lang w:val="sl-SI"/>
              </w:rPr>
            </w:pPr>
            <w:r w:rsidRPr="00D36B71">
              <w:rPr>
                <w:lang w:val="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AA25F78" w14:textId="77777777" w:rsidR="00664D95" w:rsidRPr="00D36B71" w:rsidRDefault="00664D95" w:rsidP="00423A34">
            <w:pPr>
              <w:jc w:val="both"/>
              <w:rPr>
                <w:b/>
                <w:lang w:val="sl-SI"/>
              </w:rPr>
            </w:pPr>
            <w:r w:rsidRPr="00D36B71">
              <w:rPr>
                <w:b/>
                <w:lang w:val="sl-SI"/>
              </w:rPr>
              <w:t>II.c Načrtovana nadomestitev zmanjšanih prihodkov in povečanih odhodkov proračuna:</w:t>
            </w:r>
          </w:p>
          <w:p w14:paraId="1235312D" w14:textId="77777777" w:rsidR="00664D95" w:rsidRPr="00D36B71" w:rsidRDefault="00664D95" w:rsidP="00423A34">
            <w:pPr>
              <w:jc w:val="both"/>
              <w:rPr>
                <w:lang w:val="sl-SI"/>
              </w:rPr>
            </w:pPr>
            <w:r w:rsidRPr="00D36B71">
              <w:rPr>
                <w:lang w:val="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DAC46C2" w14:textId="77777777" w:rsidR="00664D95" w:rsidRPr="00D36B71" w:rsidRDefault="00664D95" w:rsidP="00423A34">
            <w:pPr>
              <w:jc w:val="both"/>
              <w:rPr>
                <w:b/>
                <w:bCs/>
                <w:lang w:val="sl-SI"/>
              </w:rPr>
            </w:pPr>
          </w:p>
        </w:tc>
      </w:tr>
      <w:tr w:rsidR="00664D95" w:rsidRPr="00D36B71" w14:paraId="5E3783AB" w14:textId="77777777" w:rsidTr="0057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6400EB3" w14:textId="77777777" w:rsidR="00664D95" w:rsidRPr="00D36B71" w:rsidRDefault="00664D95" w:rsidP="00423A34">
            <w:pPr>
              <w:jc w:val="both"/>
              <w:rPr>
                <w:b/>
                <w:lang w:val="sl-SI"/>
              </w:rPr>
            </w:pPr>
            <w:r w:rsidRPr="00D36B71">
              <w:rPr>
                <w:b/>
                <w:lang w:val="sl-SI"/>
              </w:rPr>
              <w:lastRenderedPageBreak/>
              <w:t>7.b Predstavitev ocene finančnih posledic pod 40.000 EUR:</w:t>
            </w:r>
          </w:p>
          <w:p w14:paraId="3D3DD500" w14:textId="2B699C60" w:rsidR="00664D95" w:rsidRDefault="00664D95" w:rsidP="00F26E51">
            <w:pPr>
              <w:jc w:val="both"/>
              <w:rPr>
                <w:lang w:val="sl-SI"/>
              </w:rPr>
            </w:pPr>
          </w:p>
          <w:p w14:paraId="2AE520DB" w14:textId="77777777" w:rsidR="00A73359" w:rsidRDefault="00A73359" w:rsidP="00A73359">
            <w:pPr>
              <w:jc w:val="both"/>
              <w:rPr>
                <w:bCs/>
                <w:lang w:val="sl-SI"/>
              </w:rPr>
            </w:pPr>
            <w:r w:rsidRPr="00853BE0">
              <w:rPr>
                <w:bCs/>
                <w:lang w:val="sl-SI"/>
              </w:rPr>
              <w:t>Zaradi predlagane uredbe ne bodo nastala nova finančna bremena oziroma finančne posledice za proračun.</w:t>
            </w:r>
          </w:p>
          <w:p w14:paraId="03A14DEF" w14:textId="66B3FD74" w:rsidR="00A73359" w:rsidRPr="00F26E51" w:rsidRDefault="00A73359" w:rsidP="00F26E51">
            <w:pPr>
              <w:jc w:val="both"/>
              <w:rPr>
                <w:lang w:val="sl-SI"/>
              </w:rPr>
            </w:pPr>
          </w:p>
        </w:tc>
      </w:tr>
      <w:tr w:rsidR="00664D95" w:rsidRPr="00D36B71" w14:paraId="61BBF009" w14:textId="77777777" w:rsidTr="0057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2C319A8" w14:textId="77777777" w:rsidR="00664D95" w:rsidRPr="00D36B71" w:rsidRDefault="00664D95" w:rsidP="00423A34">
            <w:pPr>
              <w:jc w:val="both"/>
              <w:rPr>
                <w:b/>
                <w:lang w:val="sl-SI"/>
              </w:rPr>
            </w:pPr>
            <w:r w:rsidRPr="00D36B71">
              <w:rPr>
                <w:b/>
                <w:lang w:val="sl-SI"/>
              </w:rPr>
              <w:t>8. Predstavitev sodelovanja z združenji občin:</w:t>
            </w:r>
          </w:p>
        </w:tc>
      </w:tr>
      <w:tr w:rsidR="00664D95" w:rsidRPr="00D36B71" w14:paraId="7F2A4DEE" w14:textId="77777777" w:rsidTr="003F7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4" w:type="dxa"/>
            <w:gridSpan w:val="7"/>
          </w:tcPr>
          <w:p w14:paraId="01F47758" w14:textId="77777777" w:rsidR="00664D95" w:rsidRPr="00D36B71" w:rsidRDefault="00664D95" w:rsidP="00423A34">
            <w:pPr>
              <w:jc w:val="both"/>
              <w:rPr>
                <w:iCs/>
                <w:lang w:val="sl-SI"/>
              </w:rPr>
            </w:pPr>
            <w:r w:rsidRPr="00D36B71">
              <w:rPr>
                <w:iCs/>
                <w:lang w:val="sl-SI"/>
              </w:rPr>
              <w:t>Vsebina predloženega gradiva (predpisa) vpliva na:</w:t>
            </w:r>
          </w:p>
          <w:p w14:paraId="1A9317EE" w14:textId="77777777" w:rsidR="00664D95" w:rsidRPr="00D36B71" w:rsidRDefault="00664D95" w:rsidP="00423A34">
            <w:pPr>
              <w:numPr>
                <w:ilvl w:val="1"/>
                <w:numId w:val="13"/>
              </w:numPr>
              <w:jc w:val="both"/>
              <w:rPr>
                <w:iCs/>
                <w:lang w:val="sl-SI"/>
              </w:rPr>
            </w:pPr>
            <w:r w:rsidRPr="00D36B71">
              <w:rPr>
                <w:iCs/>
                <w:lang w:val="sl-SI"/>
              </w:rPr>
              <w:t>pristojnosti občin,</w:t>
            </w:r>
          </w:p>
          <w:p w14:paraId="1809B858" w14:textId="77777777" w:rsidR="00664D95" w:rsidRPr="00D36B71" w:rsidRDefault="00664D95" w:rsidP="00423A34">
            <w:pPr>
              <w:numPr>
                <w:ilvl w:val="1"/>
                <w:numId w:val="13"/>
              </w:numPr>
              <w:jc w:val="both"/>
              <w:rPr>
                <w:iCs/>
                <w:lang w:val="sl-SI"/>
              </w:rPr>
            </w:pPr>
            <w:r w:rsidRPr="00D36B71">
              <w:rPr>
                <w:iCs/>
                <w:lang w:val="sl-SI"/>
              </w:rPr>
              <w:t>delovanje občin,</w:t>
            </w:r>
          </w:p>
          <w:p w14:paraId="47F1B8E6" w14:textId="77777777" w:rsidR="00664D95" w:rsidRPr="00D36B71" w:rsidRDefault="00664D95" w:rsidP="00423A34">
            <w:pPr>
              <w:numPr>
                <w:ilvl w:val="1"/>
                <w:numId w:val="9"/>
              </w:numPr>
              <w:jc w:val="both"/>
              <w:rPr>
                <w:iCs/>
                <w:lang w:val="sl-SI"/>
              </w:rPr>
            </w:pPr>
            <w:r w:rsidRPr="00D36B71">
              <w:rPr>
                <w:iCs/>
                <w:lang w:val="sl-SI"/>
              </w:rPr>
              <w:t>financiranje občin.</w:t>
            </w:r>
          </w:p>
          <w:p w14:paraId="1F4F1A7C" w14:textId="77777777" w:rsidR="00664D95" w:rsidRPr="00D36B71" w:rsidRDefault="00664D95" w:rsidP="00423A34">
            <w:pPr>
              <w:jc w:val="both"/>
              <w:rPr>
                <w:iCs/>
                <w:lang w:val="sl-SI"/>
              </w:rPr>
            </w:pPr>
          </w:p>
        </w:tc>
        <w:tc>
          <w:tcPr>
            <w:tcW w:w="2416" w:type="dxa"/>
            <w:gridSpan w:val="2"/>
          </w:tcPr>
          <w:p w14:paraId="38B7D31A" w14:textId="35AFA727" w:rsidR="00664D95" w:rsidRPr="00D36B71" w:rsidRDefault="00664D95" w:rsidP="00423A34">
            <w:pPr>
              <w:jc w:val="both"/>
              <w:rPr>
                <w:lang w:val="sl-SI"/>
              </w:rPr>
            </w:pPr>
            <w:r w:rsidRPr="00D36B71">
              <w:rPr>
                <w:lang w:val="sl-SI"/>
              </w:rPr>
              <w:t>NE</w:t>
            </w:r>
          </w:p>
        </w:tc>
      </w:tr>
      <w:tr w:rsidR="00664D95" w:rsidRPr="00D36B71" w14:paraId="0336307C" w14:textId="77777777" w:rsidTr="0057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ABE65B4" w14:textId="2AFB6000" w:rsidR="00FC6B6E" w:rsidRPr="00D36B71" w:rsidRDefault="00FC6B6E" w:rsidP="00B461FB">
            <w:pPr>
              <w:pStyle w:val="Neotevilenodstavek"/>
              <w:widowControl w:val="0"/>
              <w:spacing w:before="0" w:after="0" w:line="260" w:lineRule="exact"/>
              <w:rPr>
                <w:iCs/>
                <w:sz w:val="20"/>
                <w:szCs w:val="20"/>
              </w:rPr>
            </w:pPr>
            <w:r w:rsidRPr="00D36B71">
              <w:rPr>
                <w:iCs/>
                <w:sz w:val="20"/>
                <w:szCs w:val="20"/>
              </w:rPr>
              <w:t xml:space="preserve">Gradivo (predpis) </w:t>
            </w:r>
            <w:r w:rsidR="00C616E5" w:rsidRPr="00D36B71">
              <w:rPr>
                <w:iCs/>
                <w:sz w:val="20"/>
                <w:szCs w:val="20"/>
              </w:rPr>
              <w:t xml:space="preserve">ni </w:t>
            </w:r>
            <w:r w:rsidRPr="00D36B71">
              <w:rPr>
                <w:iCs/>
                <w:sz w:val="20"/>
                <w:szCs w:val="20"/>
              </w:rPr>
              <w:t>bilo poslano v mnenje</w:t>
            </w:r>
            <w:r w:rsidR="00C616E5" w:rsidRPr="00D36B71">
              <w:rPr>
                <w:iCs/>
                <w:sz w:val="20"/>
                <w:szCs w:val="20"/>
              </w:rPr>
              <w:t xml:space="preserve"> </w:t>
            </w:r>
            <w:r w:rsidRPr="00D36B71">
              <w:rPr>
                <w:iCs/>
                <w:sz w:val="20"/>
                <w:szCs w:val="20"/>
              </w:rPr>
              <w:t>Skupnosti občin Slovenije SOS</w:t>
            </w:r>
            <w:r w:rsidR="00C616E5" w:rsidRPr="00D36B71">
              <w:rPr>
                <w:iCs/>
                <w:sz w:val="20"/>
                <w:szCs w:val="20"/>
              </w:rPr>
              <w:t xml:space="preserve">, </w:t>
            </w:r>
            <w:r w:rsidRPr="00D36B71">
              <w:rPr>
                <w:iCs/>
                <w:sz w:val="20"/>
                <w:szCs w:val="20"/>
              </w:rPr>
              <w:t>Združenju občin Slovenije ZOS</w:t>
            </w:r>
            <w:r w:rsidR="00C616E5" w:rsidRPr="00D36B71">
              <w:rPr>
                <w:iCs/>
                <w:sz w:val="20"/>
                <w:szCs w:val="20"/>
              </w:rPr>
              <w:t xml:space="preserve">, </w:t>
            </w:r>
            <w:r w:rsidRPr="00D36B71">
              <w:rPr>
                <w:iCs/>
                <w:sz w:val="20"/>
                <w:szCs w:val="20"/>
              </w:rPr>
              <w:t>Združenju mestnih občin Slovenije ZMOS</w:t>
            </w:r>
            <w:r w:rsidR="00064CCC" w:rsidRPr="00D36B71">
              <w:rPr>
                <w:iCs/>
                <w:sz w:val="20"/>
                <w:szCs w:val="20"/>
              </w:rPr>
              <w:t>.</w:t>
            </w:r>
          </w:p>
          <w:p w14:paraId="5550A3EC" w14:textId="77777777" w:rsidR="00FC6B6E" w:rsidRPr="00D36B71" w:rsidRDefault="00FC6B6E" w:rsidP="00FC6B6E">
            <w:pPr>
              <w:pStyle w:val="Neotevilenodstavek"/>
              <w:widowControl w:val="0"/>
              <w:spacing w:before="0" w:after="0" w:line="260" w:lineRule="exact"/>
              <w:rPr>
                <w:iCs/>
                <w:sz w:val="20"/>
                <w:szCs w:val="20"/>
              </w:rPr>
            </w:pPr>
          </w:p>
          <w:p w14:paraId="61227D85" w14:textId="503E624F" w:rsidR="004E1CB2" w:rsidRPr="00D36B71" w:rsidRDefault="004E1CB2" w:rsidP="004E1CB2">
            <w:pPr>
              <w:pStyle w:val="datumtevilka"/>
              <w:jc w:val="both"/>
              <w:rPr>
                <w:iCs/>
              </w:rPr>
            </w:pPr>
          </w:p>
        </w:tc>
      </w:tr>
      <w:tr w:rsidR="00664D95" w:rsidRPr="00D36B71" w14:paraId="7209F444" w14:textId="77777777" w:rsidTr="0057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0EEBE5E" w14:textId="77777777" w:rsidR="00664D95" w:rsidRPr="00D36B71" w:rsidRDefault="00664D95" w:rsidP="00423A34">
            <w:pPr>
              <w:jc w:val="both"/>
              <w:rPr>
                <w:b/>
                <w:lang w:val="sl-SI"/>
              </w:rPr>
            </w:pPr>
            <w:r w:rsidRPr="00D36B71">
              <w:rPr>
                <w:b/>
                <w:lang w:val="sl-SI"/>
              </w:rPr>
              <w:t>9. Predstavitev sodelovanja javnosti:</w:t>
            </w:r>
          </w:p>
        </w:tc>
      </w:tr>
      <w:tr w:rsidR="00664D95" w:rsidRPr="00D36B71" w14:paraId="66AF390E" w14:textId="77777777" w:rsidTr="003F7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4" w:type="dxa"/>
            <w:gridSpan w:val="7"/>
          </w:tcPr>
          <w:p w14:paraId="02ECB690" w14:textId="77777777" w:rsidR="00664D95" w:rsidRPr="00D36B71" w:rsidRDefault="00664D95" w:rsidP="00423A34">
            <w:pPr>
              <w:jc w:val="both"/>
              <w:rPr>
                <w:lang w:val="sl-SI"/>
              </w:rPr>
            </w:pPr>
            <w:r w:rsidRPr="00D36B71">
              <w:rPr>
                <w:iCs/>
                <w:lang w:val="sl-SI"/>
              </w:rPr>
              <w:t>Gradivo je bilo predhodno objavljeno na spletni strani predlagatelja:</w:t>
            </w:r>
          </w:p>
        </w:tc>
        <w:tc>
          <w:tcPr>
            <w:tcW w:w="2416" w:type="dxa"/>
            <w:gridSpan w:val="2"/>
          </w:tcPr>
          <w:p w14:paraId="4E246E7B" w14:textId="64426A03" w:rsidR="00664D95" w:rsidRPr="00D36B71" w:rsidRDefault="00FC6B6E" w:rsidP="00423A34">
            <w:pPr>
              <w:jc w:val="both"/>
              <w:rPr>
                <w:iCs/>
                <w:lang w:val="sl-SI"/>
              </w:rPr>
            </w:pPr>
            <w:r w:rsidRPr="00D36B71">
              <w:rPr>
                <w:lang w:val="sl-SI"/>
              </w:rPr>
              <w:t>DA</w:t>
            </w:r>
          </w:p>
        </w:tc>
      </w:tr>
      <w:tr w:rsidR="00664D95" w:rsidRPr="00D36B71" w14:paraId="2BEDD85D" w14:textId="77777777" w:rsidTr="0057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2CACCB" w14:textId="62E9E196" w:rsidR="00664D95" w:rsidRPr="00D36B71" w:rsidRDefault="00664D95" w:rsidP="00423A34">
            <w:pPr>
              <w:jc w:val="both"/>
              <w:rPr>
                <w:iCs/>
                <w:lang w:val="sl-SI"/>
              </w:rPr>
            </w:pPr>
          </w:p>
        </w:tc>
      </w:tr>
      <w:tr w:rsidR="00664D95" w:rsidRPr="00D36B71" w14:paraId="25F58EDF" w14:textId="77777777" w:rsidTr="0057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5AA6961" w14:textId="7F0E751B" w:rsidR="0025734B" w:rsidRPr="00D36B71" w:rsidRDefault="0025734B" w:rsidP="0025734B">
            <w:pPr>
              <w:jc w:val="both"/>
              <w:rPr>
                <w:iCs/>
                <w:lang w:val="sl-SI"/>
              </w:rPr>
            </w:pPr>
            <w:r w:rsidRPr="00D36B71">
              <w:rPr>
                <w:iCs/>
                <w:lang w:val="sl-SI"/>
              </w:rPr>
              <w:t>Datum objave</w:t>
            </w:r>
            <w:r w:rsidR="00BC470F" w:rsidRPr="00D36B71">
              <w:rPr>
                <w:iCs/>
                <w:lang w:val="sl-SI"/>
              </w:rPr>
              <w:t xml:space="preserve"> na spletni strani e-demokracija: 21. 9. 2023.</w:t>
            </w:r>
          </w:p>
          <w:p w14:paraId="75996ED3" w14:textId="77777777" w:rsidR="0025734B" w:rsidRPr="00D36B71" w:rsidRDefault="0025734B" w:rsidP="0025734B">
            <w:pPr>
              <w:jc w:val="both"/>
              <w:rPr>
                <w:iCs/>
                <w:lang w:val="sl-SI"/>
              </w:rPr>
            </w:pPr>
          </w:p>
          <w:p w14:paraId="6AF13AC5" w14:textId="7514CCA2" w:rsidR="00316485" w:rsidRPr="00D36B71" w:rsidRDefault="0025734B" w:rsidP="00316485">
            <w:pPr>
              <w:jc w:val="both"/>
              <w:rPr>
                <w:iCs/>
                <w:lang w:val="sl-SI"/>
              </w:rPr>
            </w:pPr>
            <w:r w:rsidRPr="00D36B71">
              <w:rPr>
                <w:iCs/>
                <w:lang w:val="sl-SI"/>
              </w:rPr>
              <w:t xml:space="preserve">Ministrstvo za pravosodje je </w:t>
            </w:r>
            <w:r w:rsidR="00BC470F" w:rsidRPr="00D36B71">
              <w:rPr>
                <w:iCs/>
                <w:lang w:val="sl-SI"/>
              </w:rPr>
              <w:t>21. 9. 2023</w:t>
            </w:r>
            <w:r w:rsidRPr="00D36B71">
              <w:rPr>
                <w:iCs/>
                <w:lang w:val="sl-SI"/>
              </w:rPr>
              <w:t xml:space="preserve"> posredovalo prvi delovni osnutek </w:t>
            </w:r>
            <w:r w:rsidR="004E1CB2" w:rsidRPr="00D36B71">
              <w:rPr>
                <w:iCs/>
                <w:lang w:val="sl-SI"/>
              </w:rPr>
              <w:t>uredbe</w:t>
            </w:r>
            <w:r w:rsidRPr="00D36B71">
              <w:rPr>
                <w:iCs/>
                <w:lang w:val="sl-SI"/>
              </w:rPr>
              <w:t xml:space="preserve"> v strokovno usklajevanje širšemu krogu zainteresirane strokovne javnosti</w:t>
            </w:r>
            <w:r w:rsidR="00B0030E" w:rsidRPr="00D36B71">
              <w:rPr>
                <w:iCs/>
                <w:lang w:val="sl-SI"/>
              </w:rPr>
              <w:t xml:space="preserve"> in ga objavilo na spletnem portalu e-demokracija</w:t>
            </w:r>
            <w:r w:rsidRPr="00D36B71">
              <w:rPr>
                <w:iCs/>
                <w:lang w:val="sl-SI"/>
              </w:rPr>
              <w:t xml:space="preserve">. Osnutek </w:t>
            </w:r>
            <w:r w:rsidR="00F01377" w:rsidRPr="00D36B71">
              <w:rPr>
                <w:iCs/>
                <w:lang w:val="sl-SI"/>
              </w:rPr>
              <w:t>uredbe</w:t>
            </w:r>
            <w:r w:rsidRPr="00D36B71">
              <w:rPr>
                <w:iCs/>
                <w:lang w:val="sl-SI"/>
              </w:rPr>
              <w:t xml:space="preserve"> je </w:t>
            </w:r>
            <w:r w:rsidR="00CF648E" w:rsidRPr="00D36B71">
              <w:rPr>
                <w:iCs/>
                <w:lang w:val="sl-SI"/>
              </w:rPr>
              <w:t xml:space="preserve">v strokovno usklajevanje </w:t>
            </w:r>
            <w:r w:rsidRPr="00D36B71">
              <w:rPr>
                <w:iCs/>
                <w:lang w:val="sl-SI"/>
              </w:rPr>
              <w:t>poslalo Ministrstvu za gospodars</w:t>
            </w:r>
            <w:r w:rsidR="00F01377" w:rsidRPr="00D36B71">
              <w:rPr>
                <w:iCs/>
                <w:lang w:val="sl-SI"/>
              </w:rPr>
              <w:t>tvo, turi</w:t>
            </w:r>
            <w:r w:rsidR="00D255CD" w:rsidRPr="00D36B71">
              <w:rPr>
                <w:iCs/>
                <w:lang w:val="sl-SI"/>
              </w:rPr>
              <w:t>zem in šport</w:t>
            </w:r>
            <w:r w:rsidR="00B0030E" w:rsidRPr="00D36B71">
              <w:rPr>
                <w:iCs/>
                <w:lang w:val="sl-SI"/>
              </w:rPr>
              <w:t xml:space="preserve"> (MGTŠ)</w:t>
            </w:r>
            <w:r w:rsidRPr="00D36B71">
              <w:rPr>
                <w:iCs/>
                <w:lang w:val="sl-SI"/>
              </w:rPr>
              <w:t>, Ministrstvu za javno upravo</w:t>
            </w:r>
            <w:r w:rsidR="00B0030E" w:rsidRPr="00D36B71">
              <w:rPr>
                <w:iCs/>
                <w:lang w:val="sl-SI"/>
              </w:rPr>
              <w:t xml:space="preserve"> (MJU)</w:t>
            </w:r>
            <w:r w:rsidRPr="00D36B71">
              <w:rPr>
                <w:iCs/>
                <w:lang w:val="sl-SI"/>
              </w:rPr>
              <w:t xml:space="preserve">, </w:t>
            </w:r>
            <w:r w:rsidR="00D255CD" w:rsidRPr="00D36B71">
              <w:rPr>
                <w:iCs/>
                <w:lang w:val="sl-SI"/>
              </w:rPr>
              <w:t>Ministrstvu</w:t>
            </w:r>
            <w:r w:rsidRPr="00D36B71">
              <w:rPr>
                <w:iCs/>
                <w:lang w:val="sl-SI"/>
              </w:rPr>
              <w:t xml:space="preserve"> za digitalno preobrazbo</w:t>
            </w:r>
            <w:r w:rsidR="00B0030E" w:rsidRPr="00D36B71">
              <w:rPr>
                <w:iCs/>
                <w:lang w:val="sl-SI"/>
              </w:rPr>
              <w:t xml:space="preserve"> (MDP)</w:t>
            </w:r>
            <w:r w:rsidRPr="00D36B71">
              <w:rPr>
                <w:iCs/>
                <w:lang w:val="sl-SI"/>
              </w:rPr>
              <w:t>, Vrhovnemu sodišču R</w:t>
            </w:r>
            <w:r w:rsidR="00574FFB" w:rsidRPr="00D36B71">
              <w:rPr>
                <w:iCs/>
                <w:lang w:val="sl-SI"/>
              </w:rPr>
              <w:t>epublike Slovenije</w:t>
            </w:r>
            <w:r w:rsidR="00B0030E" w:rsidRPr="00D36B71">
              <w:rPr>
                <w:iCs/>
                <w:lang w:val="sl-SI"/>
              </w:rPr>
              <w:t xml:space="preserve"> (VSRS)</w:t>
            </w:r>
            <w:r w:rsidRPr="00D36B71">
              <w:rPr>
                <w:iCs/>
                <w:lang w:val="sl-SI"/>
              </w:rPr>
              <w:t xml:space="preserve">, Agenciji </w:t>
            </w:r>
            <w:r w:rsidR="00574FFB" w:rsidRPr="00D36B71">
              <w:rPr>
                <w:iCs/>
                <w:lang w:val="sl-SI"/>
              </w:rPr>
              <w:t>Republike Slovenije</w:t>
            </w:r>
            <w:r w:rsidRPr="00D36B71">
              <w:rPr>
                <w:iCs/>
                <w:lang w:val="sl-SI"/>
              </w:rPr>
              <w:t xml:space="preserve"> za javnopravne evidence in storitve</w:t>
            </w:r>
            <w:r w:rsidR="00B0030E" w:rsidRPr="00D36B71">
              <w:rPr>
                <w:iCs/>
                <w:lang w:val="sl-SI"/>
              </w:rPr>
              <w:t xml:space="preserve"> (AJPES)</w:t>
            </w:r>
            <w:r w:rsidRPr="00D36B71">
              <w:rPr>
                <w:iCs/>
                <w:lang w:val="sl-SI"/>
              </w:rPr>
              <w:t xml:space="preserve"> in Notarski zbornici Slovenije</w:t>
            </w:r>
            <w:r w:rsidR="00B0030E" w:rsidRPr="00D36B71">
              <w:rPr>
                <w:iCs/>
                <w:lang w:val="sl-SI"/>
              </w:rPr>
              <w:t xml:space="preserve"> (NZS)</w:t>
            </w:r>
            <w:r w:rsidRPr="00D36B71">
              <w:rPr>
                <w:iCs/>
                <w:lang w:val="sl-SI"/>
              </w:rPr>
              <w:t>.</w:t>
            </w:r>
            <w:r w:rsidR="00F9451B" w:rsidRPr="00D36B71">
              <w:rPr>
                <w:iCs/>
                <w:lang w:val="sl-SI"/>
              </w:rPr>
              <w:t xml:space="preserve"> </w:t>
            </w:r>
            <w:r w:rsidR="00316485" w:rsidRPr="00D36B71">
              <w:rPr>
                <w:iCs/>
                <w:lang w:val="sl-SI"/>
              </w:rPr>
              <w:t xml:space="preserve">Na poslano gradivo je prejelo odzive MJU – brez pripomb, MGTŠ – pripombe redakcijske narave, MDP - pripombe </w:t>
            </w:r>
            <w:r w:rsidR="00DD59EA" w:rsidRPr="00D36B71">
              <w:rPr>
                <w:iCs/>
                <w:lang w:val="sl-SI"/>
              </w:rPr>
              <w:t>vsebinske</w:t>
            </w:r>
            <w:r w:rsidR="00316485" w:rsidRPr="00D36B71">
              <w:rPr>
                <w:iCs/>
                <w:lang w:val="sl-SI"/>
              </w:rPr>
              <w:t xml:space="preserve"> narave, VSRS – pripombe vsebinske narave, AJPES pa </w:t>
            </w:r>
            <w:r w:rsidR="00DD59EA" w:rsidRPr="00D36B71">
              <w:rPr>
                <w:iCs/>
                <w:lang w:val="sl-SI"/>
              </w:rPr>
              <w:t xml:space="preserve">je v zvezi z gradivom </w:t>
            </w:r>
            <w:r w:rsidR="003C306E" w:rsidRPr="00D36B71">
              <w:rPr>
                <w:iCs/>
                <w:lang w:val="sl-SI"/>
              </w:rPr>
              <w:t>poslal</w:t>
            </w:r>
            <w:r w:rsidR="00531047" w:rsidRPr="00D36B71">
              <w:rPr>
                <w:iCs/>
                <w:lang w:val="sl-SI"/>
              </w:rPr>
              <w:t>a</w:t>
            </w:r>
            <w:r w:rsidR="003C306E" w:rsidRPr="00D36B71">
              <w:rPr>
                <w:iCs/>
                <w:lang w:val="sl-SI"/>
              </w:rPr>
              <w:t xml:space="preserve"> pobudo za usklajevalni sestanek. </w:t>
            </w:r>
            <w:r w:rsidR="00980B01" w:rsidRPr="00D36B71">
              <w:rPr>
                <w:iCs/>
                <w:lang w:val="sl-SI"/>
              </w:rPr>
              <w:t xml:space="preserve">Kot odziv na objavljeno gradivo na portalu e-demokracija je ministrstvo prejelo tudi vsebinske pripombe </w:t>
            </w:r>
            <w:r w:rsidR="00F9451B" w:rsidRPr="00D36B71">
              <w:rPr>
                <w:iCs/>
                <w:lang w:val="sl-SI"/>
              </w:rPr>
              <w:t>zainteresirane strokovne javnosti</w:t>
            </w:r>
            <w:r w:rsidR="00980B01" w:rsidRPr="00D36B71">
              <w:rPr>
                <w:iCs/>
                <w:lang w:val="sl-SI"/>
              </w:rPr>
              <w:t>.</w:t>
            </w:r>
          </w:p>
          <w:p w14:paraId="4368869C" w14:textId="77777777" w:rsidR="00316485" w:rsidRPr="00D36B71" w:rsidRDefault="00316485" w:rsidP="00316485">
            <w:pPr>
              <w:jc w:val="both"/>
              <w:rPr>
                <w:iCs/>
                <w:lang w:val="sl-SI"/>
              </w:rPr>
            </w:pPr>
          </w:p>
          <w:p w14:paraId="1C00F002" w14:textId="338EDFA4" w:rsidR="00316485" w:rsidRPr="00D36B71" w:rsidRDefault="00316485" w:rsidP="00316485">
            <w:pPr>
              <w:jc w:val="both"/>
              <w:rPr>
                <w:iCs/>
                <w:lang w:val="sl-SI"/>
              </w:rPr>
            </w:pPr>
            <w:r w:rsidRPr="00D36B71">
              <w:rPr>
                <w:iCs/>
                <w:lang w:val="sl-SI"/>
              </w:rPr>
              <w:t>Na podlagi prejetih odzivov in zaključkov usklajevalnega sestanka, ki ga je ministrstvo</w:t>
            </w:r>
            <w:r w:rsidR="009B6319" w:rsidRPr="00D36B71">
              <w:rPr>
                <w:iCs/>
                <w:lang w:val="sl-SI"/>
              </w:rPr>
              <w:t xml:space="preserve"> na pobudo AJPES</w:t>
            </w:r>
            <w:r w:rsidRPr="00D36B71">
              <w:rPr>
                <w:iCs/>
                <w:lang w:val="sl-SI"/>
              </w:rPr>
              <w:t xml:space="preserve"> izvedlo skupaj s predstavniki MGTŠ, MDP, VSRS, AJPES in NZS dne 26. 10. 2023, je </w:t>
            </w:r>
            <w:r w:rsidRPr="00D36B71">
              <w:rPr>
                <w:iCs/>
                <w:lang w:val="sl-SI"/>
              </w:rPr>
              <w:lastRenderedPageBreak/>
              <w:t>ministrstvo pripravilo dopolnjen osnutek uredbe in ga</w:t>
            </w:r>
            <w:r w:rsidR="00232CAF" w:rsidRPr="00D36B71">
              <w:rPr>
                <w:iCs/>
                <w:lang w:val="sl-SI"/>
              </w:rPr>
              <w:t xml:space="preserve"> 11. 12. 2023</w:t>
            </w:r>
            <w:r w:rsidRPr="00D36B71">
              <w:rPr>
                <w:iCs/>
                <w:lang w:val="sl-SI"/>
              </w:rPr>
              <w:t xml:space="preserve"> poslalo v </w:t>
            </w:r>
            <w:r w:rsidR="00531047" w:rsidRPr="00D36B71">
              <w:rPr>
                <w:iCs/>
                <w:lang w:val="sl-SI"/>
              </w:rPr>
              <w:t>ponovno strokovno</w:t>
            </w:r>
            <w:r w:rsidRPr="00D36B71">
              <w:rPr>
                <w:iCs/>
                <w:lang w:val="sl-SI"/>
              </w:rPr>
              <w:t xml:space="preserve"> usklajevanje</w:t>
            </w:r>
            <w:r w:rsidR="000466AA" w:rsidRPr="00D36B71">
              <w:rPr>
                <w:iCs/>
                <w:lang w:val="sl-SI"/>
              </w:rPr>
              <w:t xml:space="preserve"> skupaj z vabilom na sestanek, ki ga je izvedlo 17. 1. 2024 in na katerem </w:t>
            </w:r>
            <w:r w:rsidR="00813027" w:rsidRPr="00D36B71">
              <w:rPr>
                <w:iCs/>
                <w:lang w:val="sl-SI"/>
              </w:rPr>
              <w:t xml:space="preserve">so bili </w:t>
            </w:r>
            <w:r w:rsidR="004F3C1F" w:rsidRPr="00D36B71">
              <w:rPr>
                <w:iCs/>
                <w:lang w:val="sl-SI"/>
              </w:rPr>
              <w:t>obravnavani</w:t>
            </w:r>
            <w:r w:rsidR="00813027" w:rsidRPr="00D36B71">
              <w:rPr>
                <w:iCs/>
                <w:lang w:val="sl-SI"/>
              </w:rPr>
              <w:t xml:space="preserve"> prejeti odzivi na dopolnjen osnutek predloga uredbe</w:t>
            </w:r>
            <w:r w:rsidRPr="00D36B71">
              <w:rPr>
                <w:iCs/>
                <w:lang w:val="sl-SI"/>
              </w:rPr>
              <w:t>.</w:t>
            </w:r>
            <w:r w:rsidR="00ED3929" w:rsidRPr="00D36B71">
              <w:rPr>
                <w:iCs/>
                <w:lang w:val="sl-SI"/>
              </w:rPr>
              <w:t xml:space="preserve"> Na podlagi razprave na usklajevalnem sestanku je ministrstvo dopolnilo osnutek predloga uredbe</w:t>
            </w:r>
            <w:r w:rsidR="00585D2A" w:rsidRPr="00D36B71">
              <w:rPr>
                <w:iCs/>
                <w:lang w:val="sl-SI"/>
              </w:rPr>
              <w:t xml:space="preserve"> in ga 4. 4. 2024 obravnavalo na </w:t>
            </w:r>
            <w:r w:rsidR="008B1764" w:rsidRPr="00D36B71">
              <w:rPr>
                <w:iCs/>
                <w:lang w:val="sl-SI"/>
              </w:rPr>
              <w:t xml:space="preserve">ponovnem </w:t>
            </w:r>
            <w:r w:rsidR="00A45E29" w:rsidRPr="00D36B71">
              <w:rPr>
                <w:iCs/>
                <w:lang w:val="sl-SI"/>
              </w:rPr>
              <w:t>usklajevalnem sestanku.</w:t>
            </w:r>
          </w:p>
          <w:p w14:paraId="44619E53" w14:textId="77777777" w:rsidR="003D2313" w:rsidRPr="00D36B71" w:rsidRDefault="003D2313" w:rsidP="00316485">
            <w:pPr>
              <w:jc w:val="both"/>
              <w:rPr>
                <w:iCs/>
                <w:lang w:val="sl-SI"/>
              </w:rPr>
            </w:pPr>
          </w:p>
          <w:p w14:paraId="79D61BCD" w14:textId="5AB0D74A" w:rsidR="00316485" w:rsidRPr="00D36B71" w:rsidRDefault="00316485" w:rsidP="00531047">
            <w:pPr>
              <w:jc w:val="both"/>
              <w:rPr>
                <w:iCs/>
                <w:lang w:val="sl-SI"/>
              </w:rPr>
            </w:pPr>
          </w:p>
        </w:tc>
      </w:tr>
      <w:tr w:rsidR="00664D95" w:rsidRPr="00D36B71" w14:paraId="00738757" w14:textId="77777777" w:rsidTr="003F7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4" w:type="dxa"/>
            <w:gridSpan w:val="7"/>
            <w:vAlign w:val="center"/>
          </w:tcPr>
          <w:p w14:paraId="5876BD2E" w14:textId="77777777" w:rsidR="00664D95" w:rsidRPr="00D36B71" w:rsidRDefault="00664D95" w:rsidP="00423A34">
            <w:pPr>
              <w:jc w:val="both"/>
              <w:rPr>
                <w:lang w:val="sl-SI"/>
              </w:rPr>
            </w:pPr>
            <w:r w:rsidRPr="00D36B71">
              <w:rPr>
                <w:b/>
                <w:lang w:val="sl-SI"/>
              </w:rPr>
              <w:lastRenderedPageBreak/>
              <w:t>10. Pri pripravi gradiva so bile upoštevane zahteve iz Resolucije o normativni dejavnosti:</w:t>
            </w:r>
          </w:p>
        </w:tc>
        <w:tc>
          <w:tcPr>
            <w:tcW w:w="2416" w:type="dxa"/>
            <w:gridSpan w:val="2"/>
            <w:vAlign w:val="center"/>
          </w:tcPr>
          <w:p w14:paraId="5E446214" w14:textId="792AD114" w:rsidR="00664D95" w:rsidRPr="00D36B71" w:rsidRDefault="00664D95" w:rsidP="00423A34">
            <w:pPr>
              <w:jc w:val="both"/>
              <w:rPr>
                <w:iCs/>
                <w:lang w:val="sl-SI"/>
              </w:rPr>
            </w:pPr>
            <w:r w:rsidRPr="00D36B71">
              <w:rPr>
                <w:lang w:val="sl-SI"/>
              </w:rPr>
              <w:t>DA</w:t>
            </w:r>
          </w:p>
        </w:tc>
      </w:tr>
      <w:tr w:rsidR="00664D95" w:rsidRPr="00D36B71" w14:paraId="2819357D" w14:textId="77777777" w:rsidTr="003F7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4" w:type="dxa"/>
            <w:gridSpan w:val="7"/>
            <w:vAlign w:val="center"/>
          </w:tcPr>
          <w:p w14:paraId="6B1BC18F" w14:textId="77777777" w:rsidR="00664D95" w:rsidRPr="00D36B71" w:rsidRDefault="00664D95" w:rsidP="00423A34">
            <w:pPr>
              <w:jc w:val="both"/>
              <w:rPr>
                <w:b/>
                <w:lang w:val="sl-SI"/>
              </w:rPr>
            </w:pPr>
            <w:r w:rsidRPr="00D36B71">
              <w:rPr>
                <w:b/>
                <w:lang w:val="sl-SI"/>
              </w:rPr>
              <w:t>11. Gradivo je uvrščeno v delovni program vlade:</w:t>
            </w:r>
          </w:p>
        </w:tc>
        <w:tc>
          <w:tcPr>
            <w:tcW w:w="2416" w:type="dxa"/>
            <w:gridSpan w:val="2"/>
            <w:vAlign w:val="center"/>
          </w:tcPr>
          <w:p w14:paraId="22DD8A8E" w14:textId="5DBA012F" w:rsidR="00664D95" w:rsidRPr="00D36B71" w:rsidRDefault="00664D95" w:rsidP="00423A34">
            <w:pPr>
              <w:jc w:val="both"/>
              <w:rPr>
                <w:lang w:val="sl-SI"/>
              </w:rPr>
            </w:pPr>
            <w:r w:rsidRPr="00D36B71">
              <w:rPr>
                <w:lang w:val="sl-SI"/>
              </w:rPr>
              <w:t>NE</w:t>
            </w:r>
          </w:p>
        </w:tc>
      </w:tr>
      <w:bookmarkEnd w:id="0"/>
    </w:tbl>
    <w:p w14:paraId="710CD050" w14:textId="3CBA2433" w:rsidR="00664D95" w:rsidRPr="00D36B71" w:rsidRDefault="00664D95" w:rsidP="00423A34">
      <w:pPr>
        <w:jc w:val="both"/>
        <w:rPr>
          <w:lang w:val="sl-SI"/>
        </w:rPr>
      </w:pPr>
    </w:p>
    <w:p w14:paraId="4C0B93DD" w14:textId="2A30CB91" w:rsidR="00716162" w:rsidRPr="00D36B71" w:rsidRDefault="00716162" w:rsidP="00423A34">
      <w:pPr>
        <w:jc w:val="both"/>
        <w:rPr>
          <w:lang w:val="sl-SI"/>
        </w:rPr>
      </w:pPr>
    </w:p>
    <w:p w14:paraId="115150D4" w14:textId="77777777" w:rsidR="00735170" w:rsidRPr="00D36B71" w:rsidRDefault="00735170" w:rsidP="00423A34">
      <w:pPr>
        <w:jc w:val="both"/>
        <w:rPr>
          <w:lang w:val="sl-SI"/>
        </w:rPr>
      </w:pPr>
    </w:p>
    <w:p w14:paraId="5BA335DE" w14:textId="0197F614" w:rsidR="00E35606" w:rsidRPr="00D36B71" w:rsidRDefault="00F73CB8" w:rsidP="00E35606">
      <w:pPr>
        <w:ind w:left="2977"/>
        <w:jc w:val="center"/>
        <w:rPr>
          <w:lang w:val="sl-SI"/>
        </w:rPr>
      </w:pPr>
      <w:r w:rsidRPr="00D36B71">
        <w:rPr>
          <w:lang w:val="sl-SI"/>
        </w:rPr>
        <w:t>Andreja Katič</w:t>
      </w:r>
    </w:p>
    <w:p w14:paraId="1F566C4D" w14:textId="1A7CA2AB" w:rsidR="00E35606" w:rsidRPr="00D36B71" w:rsidRDefault="00E35606" w:rsidP="00E35606">
      <w:pPr>
        <w:ind w:left="2977"/>
        <w:jc w:val="center"/>
        <w:rPr>
          <w:b/>
          <w:i/>
          <w:lang w:val="sl-SI"/>
        </w:rPr>
      </w:pPr>
      <w:r w:rsidRPr="00D36B71">
        <w:rPr>
          <w:lang w:val="sl-SI"/>
        </w:rPr>
        <w:t>MINISTRICA</w:t>
      </w:r>
    </w:p>
    <w:p w14:paraId="518599F7" w14:textId="77777777" w:rsidR="00E35606" w:rsidRPr="00D36B71" w:rsidRDefault="00E35606" w:rsidP="00E35606">
      <w:pPr>
        <w:jc w:val="both"/>
        <w:rPr>
          <w:b/>
          <w:i/>
          <w:lang w:val="sl-SI"/>
        </w:rPr>
      </w:pPr>
    </w:p>
    <w:p w14:paraId="5D705B2E" w14:textId="77777777" w:rsidR="003E6811" w:rsidRPr="00D36B71" w:rsidRDefault="003E6811" w:rsidP="00E35606">
      <w:pPr>
        <w:jc w:val="both"/>
        <w:rPr>
          <w:b/>
          <w:lang w:val="sl-SI"/>
        </w:rPr>
      </w:pPr>
    </w:p>
    <w:p w14:paraId="0D708A53" w14:textId="0FE84A20" w:rsidR="00E35606" w:rsidRPr="00D36B71" w:rsidRDefault="00E35606" w:rsidP="00E35606">
      <w:pPr>
        <w:jc w:val="both"/>
        <w:rPr>
          <w:b/>
          <w:lang w:val="sl-SI"/>
        </w:rPr>
      </w:pPr>
      <w:r w:rsidRPr="00D36B71">
        <w:rPr>
          <w:b/>
          <w:lang w:val="sl-SI"/>
        </w:rPr>
        <w:t>PRILOGE:</w:t>
      </w:r>
    </w:p>
    <w:p w14:paraId="317753B7" w14:textId="4AE626E9" w:rsidR="00E35606" w:rsidRPr="00D36B71" w:rsidRDefault="00E35606" w:rsidP="00E35606">
      <w:pPr>
        <w:numPr>
          <w:ilvl w:val="0"/>
          <w:numId w:val="18"/>
        </w:numPr>
        <w:jc w:val="both"/>
        <w:rPr>
          <w:lang w:val="sl-SI"/>
        </w:rPr>
      </w:pPr>
      <w:r w:rsidRPr="00D36B71">
        <w:rPr>
          <w:lang w:val="sl-SI"/>
        </w:rPr>
        <w:t>predlog sklepa Vlade R</w:t>
      </w:r>
      <w:r w:rsidR="008B6E8D">
        <w:rPr>
          <w:lang w:val="sl-SI"/>
        </w:rPr>
        <w:t xml:space="preserve">epublike </w:t>
      </w:r>
      <w:r w:rsidRPr="00D36B71">
        <w:rPr>
          <w:lang w:val="sl-SI"/>
        </w:rPr>
        <w:t>S</w:t>
      </w:r>
      <w:r w:rsidR="008B6E8D">
        <w:rPr>
          <w:lang w:val="sl-SI"/>
        </w:rPr>
        <w:t>lovenije</w:t>
      </w:r>
    </w:p>
    <w:p w14:paraId="49D36AD9" w14:textId="09C5007A" w:rsidR="00E35606" w:rsidRPr="00D36B71" w:rsidRDefault="00E35606" w:rsidP="00E35606">
      <w:pPr>
        <w:numPr>
          <w:ilvl w:val="0"/>
          <w:numId w:val="18"/>
        </w:numPr>
        <w:jc w:val="both"/>
        <w:rPr>
          <w:lang w:val="sl-SI"/>
        </w:rPr>
      </w:pPr>
      <w:r w:rsidRPr="00D36B71">
        <w:rPr>
          <w:lang w:val="sl-SI"/>
        </w:rPr>
        <w:t xml:space="preserve">predlog </w:t>
      </w:r>
      <w:r w:rsidR="00B651D8" w:rsidRPr="00D36B71">
        <w:rPr>
          <w:lang w:val="sl-SI"/>
        </w:rPr>
        <w:t>uredbe</w:t>
      </w:r>
    </w:p>
    <w:p w14:paraId="4EB6D8BA" w14:textId="42CACD35" w:rsidR="00E35606" w:rsidRPr="00D36B71" w:rsidRDefault="00E35606" w:rsidP="00E35606">
      <w:pPr>
        <w:numPr>
          <w:ilvl w:val="0"/>
          <w:numId w:val="18"/>
        </w:numPr>
        <w:jc w:val="both"/>
        <w:rPr>
          <w:lang w:val="sl-SI"/>
        </w:rPr>
      </w:pPr>
      <w:r w:rsidRPr="00D36B71">
        <w:rPr>
          <w:lang w:val="sl-SI"/>
        </w:rPr>
        <w:t>priloga 2</w:t>
      </w:r>
    </w:p>
    <w:p w14:paraId="2CFE52B1" w14:textId="77777777" w:rsidR="00716162" w:rsidRPr="00D36B71" w:rsidRDefault="00716162" w:rsidP="00423A34">
      <w:pPr>
        <w:jc w:val="both"/>
        <w:rPr>
          <w:lang w:val="sl-SI"/>
        </w:rPr>
      </w:pPr>
    </w:p>
    <w:p w14:paraId="3B654496" w14:textId="77777777" w:rsidR="0042285A" w:rsidRPr="00D36B71" w:rsidRDefault="0042285A" w:rsidP="0042285A">
      <w:pPr>
        <w:jc w:val="both"/>
        <w:rPr>
          <w:lang w:val="sl-SI"/>
        </w:rPr>
      </w:pPr>
      <w:r w:rsidRPr="00D36B71">
        <w:rPr>
          <w:lang w:val="sl-SI"/>
        </w:rPr>
        <w:br w:type="page"/>
      </w:r>
      <w:r w:rsidRPr="00D36B71">
        <w:rPr>
          <w:lang w:val="sl-SI"/>
        </w:rPr>
        <w:lastRenderedPageBreak/>
        <w:t>Številka:</w:t>
      </w:r>
    </w:p>
    <w:p w14:paraId="37050C14" w14:textId="77777777" w:rsidR="0042285A" w:rsidRPr="00D36B71" w:rsidRDefault="0042285A" w:rsidP="0042285A">
      <w:pPr>
        <w:jc w:val="both"/>
        <w:rPr>
          <w:lang w:val="sl-SI"/>
        </w:rPr>
      </w:pPr>
      <w:r w:rsidRPr="00D36B71">
        <w:rPr>
          <w:lang w:val="sl-SI"/>
        </w:rPr>
        <w:t xml:space="preserve">Datum: </w:t>
      </w:r>
    </w:p>
    <w:p w14:paraId="57AD3015" w14:textId="77777777" w:rsidR="0042285A" w:rsidRPr="00D36B71" w:rsidRDefault="0042285A" w:rsidP="0042285A">
      <w:pPr>
        <w:jc w:val="both"/>
        <w:rPr>
          <w:lang w:val="sl-SI"/>
        </w:rPr>
      </w:pPr>
    </w:p>
    <w:p w14:paraId="2A1A8726" w14:textId="77777777" w:rsidR="0042285A" w:rsidRPr="00D36B71" w:rsidRDefault="0042285A" w:rsidP="0042285A">
      <w:pPr>
        <w:jc w:val="both"/>
        <w:rPr>
          <w:lang w:val="sl-SI"/>
        </w:rPr>
      </w:pPr>
    </w:p>
    <w:p w14:paraId="56BF7766" w14:textId="77777777" w:rsidR="0042285A" w:rsidRPr="00D36B71" w:rsidRDefault="0042285A" w:rsidP="0042285A">
      <w:pPr>
        <w:jc w:val="both"/>
        <w:rPr>
          <w:lang w:val="sl-SI"/>
        </w:rPr>
      </w:pPr>
    </w:p>
    <w:p w14:paraId="134BB825" w14:textId="2A4DE1ED" w:rsidR="004D2B6B" w:rsidRPr="00D36B71" w:rsidRDefault="004D2B6B" w:rsidP="004D2B6B">
      <w:pPr>
        <w:jc w:val="both"/>
        <w:rPr>
          <w:lang w:val="sl-SI"/>
        </w:rPr>
      </w:pPr>
      <w:r w:rsidRPr="00D36B71">
        <w:rPr>
          <w:lang w:val="sl-SI"/>
        </w:rPr>
        <w:t xml:space="preserve">Na podlagi </w:t>
      </w:r>
      <w:r w:rsidR="002B36BF" w:rsidRPr="002B36BF">
        <w:rPr>
          <w:lang w:val="sl-SI"/>
        </w:rPr>
        <w:t xml:space="preserve">šestega odstavka 21. člena Zakona o Vladi Republike Slovenije (Uradni list RS, št. 24/05 – uradno prečiščeno besedilo, 109/08, 38/10 – ZUKN, 8/12, 21/13, 47/13 – ZDU-1G, 65/14, 55/17 in 163/22) in </w:t>
      </w:r>
      <w:r w:rsidRPr="00D36B71">
        <w:rPr>
          <w:lang w:val="sl-SI"/>
        </w:rPr>
        <w:t xml:space="preserve">45. člena Zakona o sodnem registru (Uradni list RS, št. 54/07 – uradno prečiščeno besedilo, 65/08, 49/09, 82/13 – ZGD-1H, 17/15, 54/17, 16/19 – </w:t>
      </w:r>
      <w:r w:rsidR="00531047" w:rsidRPr="00D36B71">
        <w:rPr>
          <w:lang w:val="sl-SI"/>
        </w:rPr>
        <w:t>ZNP-1, 75/23 in 102/23 – ZViS-M</w:t>
      </w:r>
      <w:r w:rsidRPr="00D36B71">
        <w:rPr>
          <w:lang w:val="sl-SI"/>
        </w:rPr>
        <w:t>) je Vlada Republike Slovenije na … seji dne … sprejela naslednji</w:t>
      </w:r>
    </w:p>
    <w:p w14:paraId="5AE41EEF" w14:textId="77777777" w:rsidR="004D2B6B" w:rsidRPr="00D36B71" w:rsidRDefault="004D2B6B" w:rsidP="004D2B6B">
      <w:pPr>
        <w:jc w:val="both"/>
        <w:rPr>
          <w:lang w:val="sl-SI"/>
        </w:rPr>
      </w:pPr>
    </w:p>
    <w:p w14:paraId="39EE9BC6" w14:textId="08E11D30" w:rsidR="0042285A" w:rsidRPr="00D36B71" w:rsidRDefault="0042285A" w:rsidP="0042285A">
      <w:pPr>
        <w:jc w:val="center"/>
        <w:rPr>
          <w:b/>
          <w:lang w:val="sl-SI"/>
        </w:rPr>
      </w:pPr>
      <w:r w:rsidRPr="00D36B71">
        <w:rPr>
          <w:b/>
          <w:lang w:val="sl-SI"/>
        </w:rPr>
        <w:t>S K L E P:</w:t>
      </w:r>
    </w:p>
    <w:p w14:paraId="11DACDF4" w14:textId="77777777" w:rsidR="0042285A" w:rsidRPr="00D36B71" w:rsidRDefault="0042285A" w:rsidP="0042285A">
      <w:pPr>
        <w:jc w:val="both"/>
        <w:rPr>
          <w:lang w:val="sl-SI"/>
        </w:rPr>
      </w:pPr>
    </w:p>
    <w:p w14:paraId="121BC703" w14:textId="77777777" w:rsidR="0042285A" w:rsidRPr="00D36B71" w:rsidRDefault="0042285A" w:rsidP="0042285A">
      <w:pPr>
        <w:jc w:val="both"/>
        <w:rPr>
          <w:lang w:val="sl-SI"/>
        </w:rPr>
      </w:pPr>
    </w:p>
    <w:p w14:paraId="0D0485F2" w14:textId="77777777" w:rsidR="00B42A0A" w:rsidRPr="00D36B71" w:rsidRDefault="00B42A0A" w:rsidP="00B42A0A">
      <w:pPr>
        <w:jc w:val="both"/>
        <w:rPr>
          <w:lang w:val="sl-SI"/>
        </w:rPr>
      </w:pPr>
      <w:r w:rsidRPr="00D36B71">
        <w:rPr>
          <w:lang w:val="sl-SI"/>
        </w:rPr>
        <w:t>Vlada Republike Slovenije je izdala Uredbo o spremembah in dopolnitvah Uredbe o sodnem registru in jo objavi v Uradnem listu Republike Slovenije.</w:t>
      </w:r>
    </w:p>
    <w:p w14:paraId="01935B0D" w14:textId="77777777" w:rsidR="00B42A0A" w:rsidRPr="00D36B71" w:rsidRDefault="00B42A0A" w:rsidP="00B42A0A">
      <w:pPr>
        <w:jc w:val="both"/>
        <w:rPr>
          <w:lang w:val="sl-SI"/>
        </w:rPr>
      </w:pPr>
    </w:p>
    <w:p w14:paraId="13EBC900" w14:textId="77777777" w:rsidR="0042285A" w:rsidRPr="00D36B71" w:rsidRDefault="0042285A" w:rsidP="0042285A">
      <w:pPr>
        <w:jc w:val="both"/>
        <w:rPr>
          <w:lang w:val="sl-SI"/>
        </w:rPr>
      </w:pPr>
    </w:p>
    <w:p w14:paraId="578AB7F3" w14:textId="77777777" w:rsidR="0042285A" w:rsidRPr="00D36B71" w:rsidRDefault="0042285A" w:rsidP="0042285A">
      <w:pPr>
        <w:jc w:val="both"/>
        <w:rPr>
          <w:lang w:val="sl-SI"/>
        </w:rPr>
      </w:pPr>
    </w:p>
    <w:p w14:paraId="7FBFD2E5" w14:textId="74193CE4" w:rsidR="0042285A" w:rsidRPr="00D36B71" w:rsidRDefault="0042285A" w:rsidP="0042285A">
      <w:pPr>
        <w:ind w:left="4111"/>
        <w:jc w:val="center"/>
        <w:rPr>
          <w:iCs/>
          <w:lang w:val="sl-SI"/>
        </w:rPr>
      </w:pPr>
      <w:r w:rsidRPr="00D36B71">
        <w:rPr>
          <w:iCs/>
          <w:lang w:val="sl-SI"/>
        </w:rPr>
        <w:t>Barbara Kolenko Helbl</w:t>
      </w:r>
    </w:p>
    <w:p w14:paraId="7D0A916D" w14:textId="0741EAE5" w:rsidR="0042285A" w:rsidRPr="00D36B71" w:rsidRDefault="0042285A" w:rsidP="0042285A">
      <w:pPr>
        <w:ind w:left="4111"/>
        <w:jc w:val="center"/>
        <w:rPr>
          <w:lang w:val="sl-SI"/>
        </w:rPr>
      </w:pPr>
      <w:r w:rsidRPr="00D36B71">
        <w:rPr>
          <w:iCs/>
          <w:lang w:val="sl-SI"/>
        </w:rPr>
        <w:t>GENERALNA SEKRETARKA</w:t>
      </w:r>
    </w:p>
    <w:p w14:paraId="1979F4B7" w14:textId="77777777" w:rsidR="0042285A" w:rsidRPr="00D36B71" w:rsidRDefault="0042285A" w:rsidP="0042285A">
      <w:pPr>
        <w:jc w:val="both"/>
        <w:rPr>
          <w:lang w:val="sl-SI"/>
        </w:rPr>
      </w:pPr>
    </w:p>
    <w:p w14:paraId="76ADDC88" w14:textId="77777777" w:rsidR="0042285A" w:rsidRPr="00D36B71" w:rsidRDefault="0042285A" w:rsidP="0042285A">
      <w:pPr>
        <w:jc w:val="both"/>
        <w:rPr>
          <w:lang w:val="sl-SI"/>
        </w:rPr>
      </w:pPr>
    </w:p>
    <w:p w14:paraId="06F23543" w14:textId="77777777" w:rsidR="0042285A" w:rsidRPr="00D36B71" w:rsidRDefault="0042285A" w:rsidP="0042285A">
      <w:pPr>
        <w:jc w:val="both"/>
        <w:rPr>
          <w:lang w:val="sl-SI"/>
        </w:rPr>
      </w:pPr>
    </w:p>
    <w:p w14:paraId="14F1F587" w14:textId="77777777" w:rsidR="0042285A" w:rsidRPr="00D36B71" w:rsidRDefault="0042285A" w:rsidP="0042285A">
      <w:pPr>
        <w:jc w:val="both"/>
        <w:rPr>
          <w:lang w:val="sl-SI"/>
        </w:rPr>
      </w:pPr>
    </w:p>
    <w:p w14:paraId="2164F9A3" w14:textId="77777777" w:rsidR="0042285A" w:rsidRPr="00D36B71" w:rsidRDefault="0042285A" w:rsidP="0042285A">
      <w:pPr>
        <w:jc w:val="both"/>
        <w:rPr>
          <w:lang w:val="sl-SI"/>
        </w:rPr>
      </w:pPr>
    </w:p>
    <w:p w14:paraId="39C9A188" w14:textId="77777777" w:rsidR="0042285A" w:rsidRPr="00D36B71" w:rsidRDefault="0042285A" w:rsidP="0042285A">
      <w:pPr>
        <w:jc w:val="both"/>
        <w:rPr>
          <w:lang w:val="sl-SI"/>
        </w:rPr>
      </w:pPr>
      <w:r w:rsidRPr="00D36B71">
        <w:rPr>
          <w:lang w:val="sl-SI"/>
        </w:rPr>
        <w:t>PREJMEJO:</w:t>
      </w:r>
    </w:p>
    <w:p w14:paraId="3C231C92" w14:textId="77EAF01D" w:rsidR="0042285A" w:rsidRPr="00D36B71" w:rsidRDefault="0042285A" w:rsidP="00A921B4">
      <w:pPr>
        <w:numPr>
          <w:ilvl w:val="0"/>
          <w:numId w:val="19"/>
        </w:numPr>
        <w:jc w:val="both"/>
        <w:rPr>
          <w:iCs/>
          <w:lang w:val="sl-SI"/>
        </w:rPr>
      </w:pPr>
      <w:r w:rsidRPr="00D36B71">
        <w:rPr>
          <w:iCs/>
          <w:lang w:val="sl-SI"/>
        </w:rPr>
        <w:t>Generalni sekretariat Vlade Republike Slovenije</w:t>
      </w:r>
    </w:p>
    <w:p w14:paraId="2A0BF019" w14:textId="24F6542C" w:rsidR="0042285A" w:rsidRPr="00D36B71" w:rsidRDefault="0042285A" w:rsidP="0042285A">
      <w:pPr>
        <w:numPr>
          <w:ilvl w:val="0"/>
          <w:numId w:val="19"/>
        </w:numPr>
        <w:jc w:val="both"/>
        <w:rPr>
          <w:iCs/>
          <w:lang w:val="sl-SI"/>
        </w:rPr>
      </w:pPr>
      <w:r w:rsidRPr="00D36B71">
        <w:rPr>
          <w:iCs/>
          <w:lang w:val="sl-SI"/>
        </w:rPr>
        <w:t>Ministrstvo za pravosodje</w:t>
      </w:r>
    </w:p>
    <w:p w14:paraId="1907EAF6" w14:textId="7C65F39C" w:rsidR="0042285A" w:rsidRPr="00D36B71" w:rsidRDefault="0042285A" w:rsidP="0042285A">
      <w:pPr>
        <w:numPr>
          <w:ilvl w:val="0"/>
          <w:numId w:val="19"/>
        </w:numPr>
        <w:jc w:val="both"/>
        <w:rPr>
          <w:iCs/>
          <w:lang w:val="sl-SI"/>
        </w:rPr>
      </w:pPr>
      <w:r w:rsidRPr="00D36B71">
        <w:rPr>
          <w:iCs/>
          <w:lang w:val="sl-SI"/>
        </w:rPr>
        <w:t>Ministrstvo za finance</w:t>
      </w:r>
    </w:p>
    <w:p w14:paraId="2706A781" w14:textId="77777777" w:rsidR="0042285A" w:rsidRPr="00D36B71" w:rsidRDefault="0042285A" w:rsidP="0042285A">
      <w:pPr>
        <w:numPr>
          <w:ilvl w:val="0"/>
          <w:numId w:val="19"/>
        </w:numPr>
        <w:jc w:val="both"/>
        <w:rPr>
          <w:lang w:val="sl-SI"/>
        </w:rPr>
      </w:pPr>
      <w:r w:rsidRPr="00D36B71">
        <w:rPr>
          <w:lang w:val="sl-SI"/>
        </w:rPr>
        <w:t>Ministrstvo za gospodarstvo, turizem in šport</w:t>
      </w:r>
    </w:p>
    <w:p w14:paraId="4554D116" w14:textId="27679430" w:rsidR="0042285A" w:rsidRPr="00D36B71" w:rsidRDefault="0042285A" w:rsidP="0042285A">
      <w:pPr>
        <w:numPr>
          <w:ilvl w:val="0"/>
          <w:numId w:val="19"/>
        </w:numPr>
        <w:jc w:val="both"/>
        <w:rPr>
          <w:lang w:val="sl-SI"/>
        </w:rPr>
      </w:pPr>
      <w:r w:rsidRPr="00D36B71">
        <w:rPr>
          <w:lang w:val="sl-SI"/>
        </w:rPr>
        <w:t xml:space="preserve">Ministrstvo za </w:t>
      </w:r>
      <w:r w:rsidR="00ED3929" w:rsidRPr="00D36B71">
        <w:rPr>
          <w:lang w:val="sl-SI"/>
        </w:rPr>
        <w:t>digitalno preobrazbo</w:t>
      </w:r>
    </w:p>
    <w:p w14:paraId="61E60EEF" w14:textId="77777777" w:rsidR="0042285A" w:rsidRPr="00D36B71" w:rsidRDefault="0042285A" w:rsidP="0042285A">
      <w:pPr>
        <w:numPr>
          <w:ilvl w:val="0"/>
          <w:numId w:val="19"/>
        </w:numPr>
        <w:jc w:val="both"/>
        <w:rPr>
          <w:iCs/>
          <w:lang w:val="sl-SI"/>
        </w:rPr>
      </w:pPr>
      <w:r w:rsidRPr="00D36B71">
        <w:rPr>
          <w:lang w:val="sl-SI"/>
        </w:rPr>
        <w:t>Služba Vlade Republike Slovenije za zakonodajo</w:t>
      </w:r>
    </w:p>
    <w:p w14:paraId="256A5F77" w14:textId="51D7CDC6" w:rsidR="007D75CF" w:rsidRPr="00D36B71" w:rsidRDefault="007D75CF" w:rsidP="00423A34">
      <w:pPr>
        <w:jc w:val="both"/>
        <w:rPr>
          <w:lang w:val="sl-SI"/>
        </w:rPr>
      </w:pPr>
    </w:p>
    <w:p w14:paraId="41E9D89E" w14:textId="47EDF5D1" w:rsidR="00E55DF2" w:rsidRPr="00D36B71" w:rsidRDefault="00E55DF2">
      <w:pPr>
        <w:spacing w:line="240" w:lineRule="auto"/>
        <w:rPr>
          <w:lang w:val="sl-SI"/>
        </w:rPr>
      </w:pPr>
      <w:r w:rsidRPr="00D36B71">
        <w:rPr>
          <w:lang w:val="sl-SI"/>
        </w:rPr>
        <w:br w:type="page"/>
      </w:r>
    </w:p>
    <w:p w14:paraId="388696C3" w14:textId="77777777" w:rsidR="008447F5" w:rsidRPr="00D36B71" w:rsidRDefault="008447F5" w:rsidP="008447F5">
      <w:pPr>
        <w:jc w:val="right"/>
        <w:rPr>
          <w:b/>
          <w:bCs/>
          <w:lang w:val="sl-SI"/>
        </w:rPr>
      </w:pPr>
      <w:r w:rsidRPr="00D36B71">
        <w:rPr>
          <w:b/>
          <w:bCs/>
          <w:lang w:val="sl-SI"/>
        </w:rPr>
        <w:lastRenderedPageBreak/>
        <w:t>PREDLOG</w:t>
      </w:r>
    </w:p>
    <w:p w14:paraId="1E528059" w14:textId="47E9FA0F" w:rsidR="008447F5" w:rsidRPr="00D36B71" w:rsidRDefault="008447F5" w:rsidP="008447F5">
      <w:pPr>
        <w:jc w:val="right"/>
        <w:rPr>
          <w:b/>
          <w:bCs/>
          <w:lang w:val="sl-SI"/>
        </w:rPr>
      </w:pPr>
      <w:r w:rsidRPr="00D36B71">
        <w:rPr>
          <w:b/>
          <w:bCs/>
          <w:lang w:val="sl-SI"/>
        </w:rPr>
        <w:t>(EVA</w:t>
      </w:r>
      <w:r w:rsidR="0042164F" w:rsidRPr="00D36B71">
        <w:rPr>
          <w:b/>
          <w:bCs/>
          <w:lang w:val="sl-SI"/>
        </w:rPr>
        <w:t xml:space="preserve"> 2023-2030-0024</w:t>
      </w:r>
      <w:r w:rsidRPr="00D36B71">
        <w:rPr>
          <w:b/>
          <w:bCs/>
          <w:lang w:val="sl-SI"/>
        </w:rPr>
        <w:t>)</w:t>
      </w:r>
    </w:p>
    <w:p w14:paraId="54B5224E" w14:textId="77777777" w:rsidR="007F189C" w:rsidRPr="00D36B71" w:rsidRDefault="007F189C" w:rsidP="008447F5">
      <w:pPr>
        <w:jc w:val="both"/>
        <w:rPr>
          <w:lang w:val="sl-SI"/>
        </w:rPr>
      </w:pPr>
    </w:p>
    <w:p w14:paraId="344F470D" w14:textId="77777777" w:rsidR="007F189C" w:rsidRPr="00D36B71" w:rsidRDefault="007F189C" w:rsidP="008447F5">
      <w:pPr>
        <w:jc w:val="both"/>
        <w:rPr>
          <w:lang w:val="sl-SI"/>
        </w:rPr>
      </w:pPr>
    </w:p>
    <w:p w14:paraId="340705E6" w14:textId="77777777" w:rsidR="007F189C" w:rsidRPr="00D36B71" w:rsidRDefault="007F189C" w:rsidP="008447F5">
      <w:pPr>
        <w:jc w:val="both"/>
        <w:rPr>
          <w:lang w:val="sl-SI"/>
        </w:rPr>
      </w:pPr>
    </w:p>
    <w:p w14:paraId="5E129113" w14:textId="365FA85F" w:rsidR="008447F5" w:rsidRPr="00D36B71" w:rsidRDefault="00D24B76" w:rsidP="008447F5">
      <w:pPr>
        <w:jc w:val="both"/>
        <w:rPr>
          <w:lang w:val="sl-SI"/>
        </w:rPr>
      </w:pPr>
      <w:r w:rsidRPr="00D36B71">
        <w:rPr>
          <w:lang w:val="sl-SI"/>
        </w:rPr>
        <w:t xml:space="preserve">Na podlagi 45. člena Zakona o sodnem registru (Uradni list RS, št. 54/07 – uradno prečiščeno besedilo, 65/08, 49/09, 82/13 – ZGD-1H, 17/15, 54/17, 16/19 – </w:t>
      </w:r>
      <w:r w:rsidR="00531047" w:rsidRPr="00D36B71">
        <w:rPr>
          <w:lang w:val="sl-SI"/>
        </w:rPr>
        <w:t>ZNP-1, 75/23 in 102/23 – ZViS-M</w:t>
      </w:r>
      <w:r w:rsidRPr="00D36B71">
        <w:rPr>
          <w:lang w:val="sl-SI"/>
        </w:rPr>
        <w:t xml:space="preserve">) </w:t>
      </w:r>
      <w:r w:rsidR="008447F5" w:rsidRPr="00D36B71">
        <w:rPr>
          <w:lang w:val="sl-SI"/>
        </w:rPr>
        <w:t>Vlada Republike Slovenije</w:t>
      </w:r>
      <w:r w:rsidR="008B6E8D" w:rsidRPr="008B6E8D">
        <w:rPr>
          <w:lang w:val="sl-SI"/>
        </w:rPr>
        <w:t xml:space="preserve"> </w:t>
      </w:r>
      <w:r w:rsidR="008B6E8D" w:rsidRPr="00D36B71">
        <w:rPr>
          <w:lang w:val="sl-SI"/>
        </w:rPr>
        <w:t>izdaja</w:t>
      </w:r>
    </w:p>
    <w:p w14:paraId="59FCEE97" w14:textId="77777777" w:rsidR="00D24B76" w:rsidRPr="00D36B71" w:rsidRDefault="00D24B76" w:rsidP="008447F5">
      <w:pPr>
        <w:jc w:val="both"/>
        <w:rPr>
          <w:lang w:val="sl-SI"/>
        </w:rPr>
      </w:pPr>
    </w:p>
    <w:p w14:paraId="37378655" w14:textId="77777777" w:rsidR="0046042F" w:rsidRPr="00D36B71" w:rsidRDefault="0046042F" w:rsidP="008447F5">
      <w:pPr>
        <w:jc w:val="both"/>
        <w:rPr>
          <w:lang w:val="sl-SI"/>
        </w:rPr>
      </w:pPr>
    </w:p>
    <w:p w14:paraId="0FB0DB11" w14:textId="77777777" w:rsidR="006200B1" w:rsidRPr="00D36B71" w:rsidRDefault="006200B1" w:rsidP="006200B1">
      <w:pPr>
        <w:jc w:val="center"/>
        <w:rPr>
          <w:b/>
          <w:bCs/>
          <w:lang w:val="sl-SI"/>
        </w:rPr>
      </w:pPr>
      <w:r w:rsidRPr="00D36B71">
        <w:rPr>
          <w:b/>
          <w:bCs/>
          <w:lang w:val="sl-SI"/>
        </w:rPr>
        <w:t>U R E D B O</w:t>
      </w:r>
    </w:p>
    <w:p w14:paraId="29B81F22" w14:textId="57675C41" w:rsidR="003D1392" w:rsidRPr="00D36B71" w:rsidRDefault="006200B1" w:rsidP="00764D25">
      <w:pPr>
        <w:jc w:val="center"/>
        <w:rPr>
          <w:rFonts w:eastAsiaTheme="minorHAnsi" w:cs="Arial"/>
          <w:szCs w:val="20"/>
          <w:lang w:val="sl-SI"/>
        </w:rPr>
      </w:pPr>
      <w:r w:rsidRPr="00D36B71">
        <w:rPr>
          <w:b/>
          <w:bCs/>
          <w:lang w:val="sl-SI"/>
        </w:rPr>
        <w:t>O SPREMEMBAH IN DOPOLNITVAH UREDBE O SODNEM REGISTRU</w:t>
      </w:r>
    </w:p>
    <w:p w14:paraId="178F27DB" w14:textId="77777777" w:rsidR="003D1392" w:rsidRPr="00D36B71" w:rsidRDefault="003D1392" w:rsidP="003D1392">
      <w:pPr>
        <w:tabs>
          <w:tab w:val="left" w:pos="708"/>
        </w:tabs>
        <w:spacing w:line="276" w:lineRule="auto"/>
        <w:jc w:val="both"/>
        <w:rPr>
          <w:rFonts w:eastAsiaTheme="minorHAnsi" w:cs="Arial"/>
          <w:szCs w:val="20"/>
          <w:lang w:val="sl-SI"/>
        </w:rPr>
      </w:pPr>
    </w:p>
    <w:p w14:paraId="69F8C17E"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0723DCD0" w14:textId="77777777" w:rsidR="003D1392" w:rsidRPr="00D36B71" w:rsidRDefault="003D1392" w:rsidP="003D1392">
      <w:pPr>
        <w:spacing w:line="276" w:lineRule="auto"/>
        <w:contextualSpacing/>
        <w:jc w:val="both"/>
        <w:rPr>
          <w:rFonts w:eastAsiaTheme="minorHAnsi" w:cs="Arial"/>
          <w:bCs/>
          <w:szCs w:val="20"/>
          <w:lang w:val="sl-SI"/>
        </w:rPr>
      </w:pPr>
    </w:p>
    <w:p w14:paraId="2E1A9147" w14:textId="459463C4" w:rsidR="00F82511" w:rsidRPr="00D36B71" w:rsidRDefault="003D1392" w:rsidP="003D1392">
      <w:pPr>
        <w:spacing w:line="276" w:lineRule="auto"/>
        <w:jc w:val="both"/>
        <w:rPr>
          <w:rFonts w:eastAsiaTheme="minorHAnsi" w:cs="Arial"/>
          <w:szCs w:val="20"/>
          <w:lang w:val="sl-SI"/>
        </w:rPr>
      </w:pPr>
      <w:r w:rsidRPr="00D36B71">
        <w:rPr>
          <w:rFonts w:eastAsiaTheme="minorHAnsi" w:cs="Arial"/>
          <w:szCs w:val="20"/>
          <w:lang w:val="sl-SI"/>
        </w:rPr>
        <w:t>V Uredbi o sodnem registru (Uradni list RS, št. 49/07, 98/07, 13/08, 49/09</w:t>
      </w:r>
      <w:r w:rsidR="00C573BE" w:rsidRPr="00D36B71">
        <w:rPr>
          <w:rFonts w:eastAsiaTheme="minorHAnsi" w:cs="Arial"/>
          <w:szCs w:val="20"/>
          <w:lang w:val="sl-SI"/>
        </w:rPr>
        <w:t xml:space="preserve"> – </w:t>
      </w:r>
      <w:r w:rsidR="009E5CE9" w:rsidRPr="00D36B71">
        <w:rPr>
          <w:rFonts w:eastAsiaTheme="minorHAnsi" w:cs="Arial"/>
          <w:szCs w:val="20"/>
          <w:lang w:val="sl-SI"/>
        </w:rPr>
        <w:t>ZSReg-E</w:t>
      </w:r>
      <w:r w:rsidRPr="00D36B71">
        <w:rPr>
          <w:rFonts w:eastAsiaTheme="minorHAnsi" w:cs="Arial"/>
          <w:szCs w:val="20"/>
          <w:lang w:val="sl-SI"/>
        </w:rPr>
        <w:t>, 54/15</w:t>
      </w:r>
      <w:r w:rsidR="00B56DD1" w:rsidRPr="00D36B71">
        <w:rPr>
          <w:rFonts w:eastAsiaTheme="minorHAnsi" w:cs="Arial"/>
          <w:szCs w:val="20"/>
          <w:lang w:val="sl-SI"/>
        </w:rPr>
        <w:t xml:space="preserve"> in </w:t>
      </w:r>
      <w:r w:rsidRPr="00D36B71">
        <w:rPr>
          <w:rFonts w:eastAsiaTheme="minorHAnsi" w:cs="Arial"/>
          <w:szCs w:val="20"/>
          <w:lang w:val="sl-SI"/>
        </w:rPr>
        <w:t xml:space="preserve">1/18) se v 1. členu </w:t>
      </w:r>
      <w:r w:rsidR="005D52A3" w:rsidRPr="00D36B71">
        <w:rPr>
          <w:rFonts w:eastAsiaTheme="minorHAnsi" w:cs="Arial"/>
          <w:szCs w:val="20"/>
          <w:lang w:val="sl-SI"/>
        </w:rPr>
        <w:t>v</w:t>
      </w:r>
      <w:r w:rsidRPr="00D36B71">
        <w:rPr>
          <w:rFonts w:eastAsiaTheme="minorHAnsi" w:cs="Arial"/>
          <w:szCs w:val="20"/>
          <w:lang w:val="sl-SI"/>
        </w:rPr>
        <w:t xml:space="preserve"> 2. točk</w:t>
      </w:r>
      <w:r w:rsidR="005D52A3" w:rsidRPr="00D36B71">
        <w:rPr>
          <w:rFonts w:eastAsiaTheme="minorHAnsi" w:cs="Arial"/>
          <w:szCs w:val="20"/>
          <w:lang w:val="sl-SI"/>
        </w:rPr>
        <w:t>i druga alineja</w:t>
      </w:r>
      <w:r w:rsidRPr="00D36B71">
        <w:rPr>
          <w:rFonts w:eastAsiaTheme="minorHAnsi" w:cs="Arial"/>
          <w:szCs w:val="20"/>
          <w:lang w:val="sl-SI"/>
        </w:rPr>
        <w:t xml:space="preserve"> spremeni tako, da se glasi:</w:t>
      </w:r>
    </w:p>
    <w:p w14:paraId="05DAC978" w14:textId="08C9A76C" w:rsidR="003D1392" w:rsidRPr="00D36B71" w:rsidRDefault="003D1392" w:rsidP="003D1392">
      <w:pPr>
        <w:spacing w:line="276" w:lineRule="auto"/>
        <w:jc w:val="both"/>
        <w:rPr>
          <w:rFonts w:eastAsiaTheme="minorHAnsi" w:cs="Arial"/>
          <w:szCs w:val="20"/>
          <w:lang w:val="sl-SI"/>
        </w:rPr>
      </w:pPr>
      <w:r w:rsidRPr="00D36B71">
        <w:rPr>
          <w:rFonts w:eastAsiaTheme="minorHAnsi" w:cs="Arial"/>
          <w:szCs w:val="20"/>
          <w:lang w:val="sl-SI"/>
        </w:rPr>
        <w:t>»– način pretvorbe in overitve listin iz petega odstavka 28.a člena Zakona o sodnem registru (Uradni list RS, št.</w:t>
      </w:r>
      <w:r w:rsidR="002B704A" w:rsidRPr="00D36B71">
        <w:rPr>
          <w:rFonts w:eastAsiaTheme="minorHAnsi" w:cs="Arial"/>
          <w:szCs w:val="20"/>
          <w:lang w:val="sl-SI"/>
        </w:rPr>
        <w:t xml:space="preserve"> </w:t>
      </w:r>
      <w:r w:rsidRPr="00D36B71">
        <w:rPr>
          <w:rFonts w:eastAsiaTheme="minorHAnsi" w:cs="Arial"/>
          <w:szCs w:val="20"/>
          <w:lang w:val="sl-SI"/>
        </w:rPr>
        <w:t>54/07 – uradno prečiščeno besedilo, 65/08, 49/09, 82/13 – ZGD-1H, 17/15, 54/17</w:t>
      </w:r>
      <w:r w:rsidR="00A12EF5" w:rsidRPr="00D36B71">
        <w:rPr>
          <w:rFonts w:eastAsiaTheme="minorHAnsi" w:cs="Arial"/>
          <w:szCs w:val="20"/>
          <w:lang w:val="sl-SI"/>
        </w:rPr>
        <w:t>, 16/19 – ZNP-1</w:t>
      </w:r>
      <w:r w:rsidR="00E25F2E" w:rsidRPr="00D36B71">
        <w:rPr>
          <w:rFonts w:eastAsiaTheme="minorHAnsi" w:cs="Arial"/>
          <w:szCs w:val="20"/>
          <w:lang w:val="sl-SI"/>
        </w:rPr>
        <w:t>,</w:t>
      </w:r>
      <w:r w:rsidRPr="00D36B71">
        <w:rPr>
          <w:rFonts w:eastAsiaTheme="minorHAnsi" w:cs="Arial"/>
          <w:szCs w:val="20"/>
          <w:lang w:val="sl-SI"/>
        </w:rPr>
        <w:t xml:space="preserve"> </w:t>
      </w:r>
      <w:r w:rsidR="00E30438" w:rsidRPr="00D36B71">
        <w:rPr>
          <w:rFonts w:eastAsiaTheme="minorHAnsi" w:cs="Arial"/>
          <w:szCs w:val="20"/>
          <w:lang w:val="sl-SI"/>
        </w:rPr>
        <w:t>75/23</w:t>
      </w:r>
      <w:r w:rsidR="00E25F2E" w:rsidRPr="00D36B71">
        <w:rPr>
          <w:rFonts w:eastAsiaTheme="minorHAnsi" w:cs="Arial"/>
          <w:szCs w:val="20"/>
          <w:lang w:val="sl-SI"/>
        </w:rPr>
        <w:t xml:space="preserve"> in 102/23 – ZViS-M</w:t>
      </w:r>
      <w:r w:rsidRPr="00D36B71">
        <w:rPr>
          <w:rFonts w:eastAsiaTheme="minorHAnsi" w:cs="Arial"/>
          <w:szCs w:val="20"/>
          <w:lang w:val="sl-SI"/>
        </w:rPr>
        <w:t>; v nadaljnjem besedilu: ZSReg);«.</w:t>
      </w:r>
    </w:p>
    <w:p w14:paraId="356FB305" w14:textId="77777777" w:rsidR="003D1392" w:rsidRPr="00D36B71" w:rsidRDefault="003D1392" w:rsidP="003D1392">
      <w:pPr>
        <w:spacing w:line="276" w:lineRule="auto"/>
        <w:jc w:val="both"/>
        <w:rPr>
          <w:rFonts w:eastAsiaTheme="minorHAnsi" w:cs="Arial"/>
          <w:szCs w:val="20"/>
          <w:lang w:val="sl-SI"/>
        </w:rPr>
      </w:pPr>
    </w:p>
    <w:p w14:paraId="1933AA06"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6E0E6E89" w14:textId="77777777" w:rsidR="003D1392" w:rsidRPr="00D36B71" w:rsidRDefault="003D1392" w:rsidP="003D1392">
      <w:pPr>
        <w:spacing w:line="276" w:lineRule="auto"/>
        <w:contextualSpacing/>
        <w:jc w:val="both"/>
        <w:rPr>
          <w:rFonts w:eastAsiaTheme="minorHAnsi" w:cs="Arial"/>
          <w:bCs/>
          <w:szCs w:val="20"/>
          <w:lang w:val="sl-SI"/>
        </w:rPr>
      </w:pPr>
    </w:p>
    <w:p w14:paraId="171EA0E9" w14:textId="77777777" w:rsidR="009329C8" w:rsidRPr="00D36B71" w:rsidRDefault="003D1392" w:rsidP="003D1392">
      <w:pPr>
        <w:spacing w:line="276" w:lineRule="auto"/>
        <w:jc w:val="both"/>
        <w:rPr>
          <w:rFonts w:eastAsiaTheme="minorHAnsi" w:cs="Arial"/>
          <w:szCs w:val="20"/>
          <w:lang w:val="sl-SI"/>
        </w:rPr>
      </w:pPr>
      <w:r w:rsidRPr="00D36B71">
        <w:rPr>
          <w:rFonts w:eastAsiaTheme="minorHAnsi" w:cs="Arial"/>
          <w:szCs w:val="20"/>
          <w:lang w:val="sl-SI"/>
        </w:rPr>
        <w:t>V 2. členu se v</w:t>
      </w:r>
      <w:r w:rsidR="009329C8" w:rsidRPr="00D36B71">
        <w:rPr>
          <w:rFonts w:eastAsiaTheme="minorHAnsi" w:cs="Arial"/>
          <w:szCs w:val="20"/>
          <w:lang w:val="sl-SI"/>
        </w:rPr>
        <w:t>:</w:t>
      </w:r>
    </w:p>
    <w:p w14:paraId="0341B031" w14:textId="0ECB19B5" w:rsidR="009329C8" w:rsidRPr="00D36B71" w:rsidRDefault="009329C8" w:rsidP="003D1392">
      <w:pPr>
        <w:spacing w:line="276" w:lineRule="auto"/>
        <w:jc w:val="both"/>
        <w:rPr>
          <w:rFonts w:cs="Arial"/>
          <w:szCs w:val="20"/>
          <w:lang w:val="sl-SI" w:eastAsia="sl-SI"/>
        </w:rPr>
      </w:pPr>
      <w:r w:rsidRPr="00D36B71">
        <w:rPr>
          <w:rFonts w:eastAsiaTheme="minorHAnsi" w:cs="Arial"/>
          <w:szCs w:val="20"/>
          <w:lang w:val="sl-SI"/>
        </w:rPr>
        <w:t>–</w:t>
      </w:r>
      <w:r w:rsidR="003D1392" w:rsidRPr="00D36B71">
        <w:rPr>
          <w:rFonts w:eastAsiaTheme="minorHAnsi" w:cs="Arial"/>
          <w:szCs w:val="20"/>
          <w:lang w:val="sl-SI"/>
        </w:rPr>
        <w:t xml:space="preserve"> 1. točki besedilo »</w:t>
      </w:r>
      <w:r w:rsidR="003D1392" w:rsidRPr="00D36B71">
        <w:rPr>
          <w:rFonts w:cs="Arial"/>
          <w:szCs w:val="20"/>
          <w:lang w:val="sl-SI" w:eastAsia="sl-SI"/>
        </w:rPr>
        <w:t>Uradni list RS, št.</w:t>
      </w:r>
      <w:r w:rsidR="002B704A" w:rsidRPr="00D36B71">
        <w:rPr>
          <w:rFonts w:cs="Arial"/>
          <w:szCs w:val="20"/>
          <w:lang w:val="sl-SI" w:eastAsia="sl-SI"/>
        </w:rPr>
        <w:t xml:space="preserve"> </w:t>
      </w:r>
      <w:r w:rsidR="003D1392" w:rsidRPr="00D36B71">
        <w:rPr>
          <w:rFonts w:cs="Arial"/>
          <w:szCs w:val="20"/>
          <w:lang w:val="sl-SI" w:eastAsia="sl-SI"/>
        </w:rPr>
        <w:t>65/09 – uradno prečiščeno besedilo, 33/11, 91/11, 32/12, 57/12, 44/13 – odl. US, 82/13, 55/15 in 15/17« nadomesti z besedilom »Uradni list RS, št. 65/09 – uradno prečiščeno besedilo, 33/11, 91/11, 100/11 – skl. US, 32/12, 57/12, 44/13 – odl. US, 82/13, 55/15, 15/17, 22/19 – ZPosS, 158/20 – ZIntPK-C, 175/20 – ZIUOPDVE, 18/21</w:t>
      </w:r>
      <w:r w:rsidR="00A41CFE" w:rsidRPr="00D36B71">
        <w:rPr>
          <w:rFonts w:cs="Arial"/>
          <w:szCs w:val="20"/>
          <w:lang w:val="sl-SI" w:eastAsia="sl-SI"/>
        </w:rPr>
        <w:t>, 18/23 – ZDU-1O in 75/23</w:t>
      </w:r>
      <w:r w:rsidR="003D1392" w:rsidRPr="00D36B71">
        <w:rPr>
          <w:rFonts w:cs="Arial"/>
          <w:szCs w:val="20"/>
          <w:lang w:val="sl-SI" w:eastAsia="sl-SI"/>
        </w:rPr>
        <w:t>«</w:t>
      </w:r>
      <w:r w:rsidR="00246A98">
        <w:rPr>
          <w:rFonts w:cs="Arial"/>
          <w:szCs w:val="20"/>
          <w:lang w:val="sl-SI" w:eastAsia="sl-SI"/>
        </w:rPr>
        <w:t>;</w:t>
      </w:r>
    </w:p>
    <w:p w14:paraId="3AB36D1D" w14:textId="5058DD40" w:rsidR="003D1392" w:rsidRPr="00D36B71" w:rsidRDefault="009329C8" w:rsidP="003D1392">
      <w:pPr>
        <w:spacing w:line="276" w:lineRule="auto"/>
        <w:jc w:val="both"/>
        <w:rPr>
          <w:rFonts w:cs="Arial"/>
          <w:szCs w:val="20"/>
          <w:lang w:val="sl-SI" w:eastAsia="sl-SI"/>
        </w:rPr>
      </w:pPr>
      <w:r w:rsidRPr="00D36B71">
        <w:rPr>
          <w:rFonts w:cs="Arial"/>
          <w:szCs w:val="20"/>
          <w:lang w:val="sl-SI" w:eastAsia="sl-SI"/>
        </w:rPr>
        <w:t>–</w:t>
      </w:r>
      <w:r w:rsidR="003D1392" w:rsidRPr="00D36B71">
        <w:rPr>
          <w:rFonts w:cs="Arial"/>
          <w:szCs w:val="20"/>
          <w:lang w:val="sl-SI" w:eastAsia="sl-SI"/>
        </w:rPr>
        <w:t xml:space="preserve"> 2. točki besedilo »Uradni list RS, št.</w:t>
      </w:r>
      <w:r w:rsidR="002B704A" w:rsidRPr="00D36B71">
        <w:rPr>
          <w:rFonts w:cs="Arial"/>
          <w:szCs w:val="20"/>
          <w:lang w:val="sl-SI" w:eastAsia="sl-SI"/>
        </w:rPr>
        <w:t xml:space="preserve"> </w:t>
      </w:r>
      <w:r w:rsidR="003D1392" w:rsidRPr="00D36B71">
        <w:rPr>
          <w:rFonts w:cs="Arial"/>
          <w:szCs w:val="20"/>
          <w:lang w:val="sl-SI" w:eastAsia="sl-SI"/>
        </w:rPr>
        <w:t xml:space="preserve">49/06, 33/07 – ZSReg-B, 19/15 in 54/17« nadomesti z besedilom »Uradni list RS, št. </w:t>
      </w:r>
      <w:r w:rsidR="00B25D7A" w:rsidRPr="00D36B71">
        <w:rPr>
          <w:lang w:val="sl-SI"/>
        </w:rPr>
        <w:t>49/06, 33/07 – ZSReg-B, 19/15, 54/17</w:t>
      </w:r>
      <w:r w:rsidR="008C5104" w:rsidRPr="00D36B71">
        <w:rPr>
          <w:lang w:val="sl-SI"/>
        </w:rPr>
        <w:t>,</w:t>
      </w:r>
      <w:r w:rsidR="00CB5EE9" w:rsidRPr="00D36B71">
        <w:rPr>
          <w:lang w:val="sl-SI"/>
        </w:rPr>
        <w:t xml:space="preserve"> </w:t>
      </w:r>
      <w:r w:rsidR="00B25D7A" w:rsidRPr="00D36B71">
        <w:rPr>
          <w:lang w:val="sl-SI"/>
        </w:rPr>
        <w:t xml:space="preserve">18/23 – ZDU-1O </w:t>
      </w:r>
      <w:r w:rsidR="003D1392" w:rsidRPr="00D36B71">
        <w:rPr>
          <w:rFonts w:cs="Arial"/>
          <w:szCs w:val="20"/>
          <w:lang w:val="sl-SI" w:eastAsia="sl-SI"/>
        </w:rPr>
        <w:t xml:space="preserve">in </w:t>
      </w:r>
      <w:r w:rsidR="00B25D7A" w:rsidRPr="00D36B71">
        <w:rPr>
          <w:rFonts w:cs="Arial"/>
          <w:szCs w:val="20"/>
          <w:lang w:val="sl-SI" w:eastAsia="sl-SI"/>
        </w:rPr>
        <w:t>75/23</w:t>
      </w:r>
      <w:r w:rsidR="00B157F4" w:rsidRPr="00D36B71">
        <w:rPr>
          <w:rFonts w:cs="Arial"/>
          <w:szCs w:val="20"/>
          <w:lang w:val="sl-SI" w:eastAsia="sl-SI"/>
        </w:rPr>
        <w:t xml:space="preserve"> – ZGD-1L</w:t>
      </w:r>
      <w:r w:rsidR="003D1392" w:rsidRPr="00D36B71">
        <w:rPr>
          <w:rFonts w:cs="Arial"/>
          <w:szCs w:val="20"/>
          <w:lang w:val="sl-SI" w:eastAsia="sl-SI"/>
        </w:rPr>
        <w:t>«.</w:t>
      </w:r>
    </w:p>
    <w:p w14:paraId="106DC861" w14:textId="77777777" w:rsidR="003D1392" w:rsidRPr="00D36B71" w:rsidRDefault="003D1392" w:rsidP="003D1392">
      <w:pPr>
        <w:spacing w:line="276" w:lineRule="auto"/>
        <w:jc w:val="both"/>
        <w:rPr>
          <w:rFonts w:eastAsiaTheme="minorHAnsi" w:cs="Arial"/>
          <w:szCs w:val="20"/>
          <w:lang w:val="sl-SI"/>
        </w:rPr>
      </w:pPr>
    </w:p>
    <w:p w14:paraId="5EACF8B8"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2CCE8FA0" w14:textId="77777777" w:rsidR="003D1392" w:rsidRPr="00D36B71" w:rsidRDefault="003D1392" w:rsidP="003D1392">
      <w:pPr>
        <w:spacing w:line="276" w:lineRule="auto"/>
        <w:jc w:val="both"/>
        <w:rPr>
          <w:rFonts w:eastAsiaTheme="minorHAnsi" w:cs="Arial"/>
          <w:bCs/>
          <w:szCs w:val="20"/>
          <w:lang w:val="sl-SI"/>
        </w:rPr>
      </w:pPr>
    </w:p>
    <w:p w14:paraId="56A03775" w14:textId="4EF42466" w:rsidR="005D44E7"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V 3. členu se v prvem odstavku</w:t>
      </w:r>
      <w:r w:rsidR="00091C3F" w:rsidRPr="00D36B71">
        <w:rPr>
          <w:rFonts w:eastAsiaTheme="minorHAnsi" w:cs="Arial"/>
          <w:bCs/>
          <w:szCs w:val="20"/>
          <w:lang w:val="sl-SI"/>
        </w:rPr>
        <w:t>:</w:t>
      </w:r>
    </w:p>
    <w:p w14:paraId="120879C7" w14:textId="20A5FC63" w:rsidR="005D44E7" w:rsidRPr="00D36B71" w:rsidRDefault="005D44E7" w:rsidP="003D1392">
      <w:pPr>
        <w:spacing w:line="276" w:lineRule="auto"/>
        <w:jc w:val="both"/>
        <w:rPr>
          <w:rFonts w:eastAsiaTheme="minorHAnsi" w:cs="Arial"/>
          <w:bCs/>
          <w:szCs w:val="20"/>
          <w:lang w:val="sl-SI"/>
        </w:rPr>
      </w:pPr>
      <w:r w:rsidRPr="00D36B71">
        <w:rPr>
          <w:rFonts w:eastAsiaTheme="minorHAnsi" w:cs="Arial"/>
          <w:bCs/>
          <w:szCs w:val="20"/>
          <w:lang w:val="sl-SI"/>
        </w:rPr>
        <w:t>–</w:t>
      </w:r>
      <w:r w:rsidR="003D1392" w:rsidRPr="00D36B71">
        <w:rPr>
          <w:rFonts w:eastAsiaTheme="minorHAnsi" w:cs="Arial"/>
          <w:bCs/>
          <w:szCs w:val="20"/>
          <w:lang w:val="sl-SI"/>
        </w:rPr>
        <w:t xml:space="preserve"> </w:t>
      </w:r>
      <w:r w:rsidR="00091C3F" w:rsidRPr="00D36B71">
        <w:rPr>
          <w:rFonts w:eastAsiaTheme="minorHAnsi" w:cs="Arial"/>
          <w:bCs/>
          <w:szCs w:val="20"/>
          <w:lang w:val="sl-SI"/>
        </w:rPr>
        <w:t xml:space="preserve">v </w:t>
      </w:r>
      <w:r w:rsidR="003D1392" w:rsidRPr="00D36B71">
        <w:rPr>
          <w:rFonts w:eastAsiaTheme="minorHAnsi" w:cs="Arial"/>
          <w:bCs/>
          <w:szCs w:val="20"/>
          <w:lang w:val="sl-SI"/>
        </w:rPr>
        <w:t>3. točki beseda »in« nadomesti z vejico</w:t>
      </w:r>
      <w:r w:rsidR="00ED2564">
        <w:rPr>
          <w:rFonts w:eastAsiaTheme="minorHAnsi" w:cs="Arial"/>
          <w:bCs/>
          <w:szCs w:val="20"/>
          <w:lang w:val="sl-SI"/>
        </w:rPr>
        <w:t>;</w:t>
      </w:r>
    </w:p>
    <w:p w14:paraId="0263BF0E" w14:textId="1AD02E52" w:rsidR="005D44E7" w:rsidRPr="00D36B71" w:rsidRDefault="005D44E7" w:rsidP="003D1392">
      <w:pPr>
        <w:spacing w:line="276" w:lineRule="auto"/>
        <w:jc w:val="both"/>
        <w:rPr>
          <w:rFonts w:eastAsiaTheme="minorHAnsi" w:cs="Arial"/>
          <w:bCs/>
          <w:szCs w:val="20"/>
          <w:lang w:val="sl-SI"/>
        </w:rPr>
      </w:pPr>
      <w:r w:rsidRPr="00D36B71">
        <w:rPr>
          <w:rFonts w:eastAsiaTheme="minorHAnsi" w:cs="Arial"/>
          <w:bCs/>
          <w:szCs w:val="20"/>
          <w:lang w:val="sl-SI"/>
        </w:rPr>
        <w:t>–</w:t>
      </w:r>
      <w:r w:rsidR="003D1392" w:rsidRPr="00D36B71">
        <w:rPr>
          <w:rFonts w:eastAsiaTheme="minorHAnsi" w:cs="Arial"/>
          <w:bCs/>
          <w:szCs w:val="20"/>
          <w:lang w:val="sl-SI"/>
        </w:rPr>
        <w:t xml:space="preserve"> </w:t>
      </w:r>
      <w:r w:rsidR="00091C3F" w:rsidRPr="00D36B71">
        <w:rPr>
          <w:rFonts w:eastAsiaTheme="minorHAnsi" w:cs="Arial"/>
          <w:bCs/>
          <w:szCs w:val="20"/>
          <w:lang w:val="sl-SI"/>
        </w:rPr>
        <w:t xml:space="preserve">v </w:t>
      </w:r>
      <w:r w:rsidR="003D1392" w:rsidRPr="00D36B71">
        <w:rPr>
          <w:rFonts w:eastAsiaTheme="minorHAnsi" w:cs="Arial"/>
          <w:bCs/>
          <w:szCs w:val="20"/>
          <w:lang w:val="sl-SI"/>
        </w:rPr>
        <w:t xml:space="preserve">4. točki pika </w:t>
      </w:r>
      <w:r w:rsidR="00226B7B" w:rsidRPr="00D36B71">
        <w:rPr>
          <w:rFonts w:eastAsiaTheme="minorHAnsi" w:cs="Arial"/>
          <w:bCs/>
          <w:szCs w:val="20"/>
          <w:lang w:val="sl-SI"/>
        </w:rPr>
        <w:t xml:space="preserve">na koncu besedila </w:t>
      </w:r>
      <w:r w:rsidR="00B51FFB" w:rsidRPr="00D36B71">
        <w:rPr>
          <w:rFonts w:eastAsiaTheme="minorHAnsi" w:cs="Arial"/>
          <w:bCs/>
          <w:szCs w:val="20"/>
          <w:lang w:val="sl-SI"/>
        </w:rPr>
        <w:t xml:space="preserve">nadomesti </w:t>
      </w:r>
      <w:r w:rsidR="00A109E5" w:rsidRPr="00D36B71">
        <w:rPr>
          <w:rFonts w:eastAsiaTheme="minorHAnsi" w:cs="Arial"/>
          <w:bCs/>
          <w:szCs w:val="20"/>
          <w:lang w:val="sl-SI"/>
        </w:rPr>
        <w:t xml:space="preserve">z </w:t>
      </w:r>
      <w:r w:rsidR="003D1392" w:rsidRPr="00D36B71">
        <w:rPr>
          <w:rFonts w:eastAsiaTheme="minorHAnsi" w:cs="Arial"/>
          <w:bCs/>
          <w:szCs w:val="20"/>
          <w:lang w:val="sl-SI"/>
        </w:rPr>
        <w:t>besed</w:t>
      </w:r>
      <w:r w:rsidR="002C7384" w:rsidRPr="00D36B71">
        <w:rPr>
          <w:rFonts w:eastAsiaTheme="minorHAnsi" w:cs="Arial"/>
          <w:bCs/>
          <w:szCs w:val="20"/>
          <w:lang w:val="sl-SI"/>
        </w:rPr>
        <w:t>o</w:t>
      </w:r>
      <w:r w:rsidR="003D1392" w:rsidRPr="00D36B71">
        <w:rPr>
          <w:rFonts w:eastAsiaTheme="minorHAnsi" w:cs="Arial"/>
          <w:bCs/>
          <w:szCs w:val="20"/>
          <w:lang w:val="sl-SI"/>
        </w:rPr>
        <w:t xml:space="preserve"> »in«</w:t>
      </w:r>
      <w:r w:rsidR="00ED2564">
        <w:rPr>
          <w:rFonts w:eastAsiaTheme="minorHAnsi" w:cs="Arial"/>
          <w:bCs/>
          <w:szCs w:val="20"/>
          <w:lang w:val="sl-SI"/>
        </w:rPr>
        <w:t>;</w:t>
      </w:r>
    </w:p>
    <w:p w14:paraId="244845DC" w14:textId="0B07FC48" w:rsidR="005D44E7" w:rsidRPr="00D36B71" w:rsidRDefault="005D44E7"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 </w:t>
      </w:r>
      <w:r w:rsidR="0071181E">
        <w:rPr>
          <w:rFonts w:eastAsiaTheme="minorHAnsi" w:cs="Arial"/>
          <w:bCs/>
          <w:szCs w:val="20"/>
          <w:lang w:val="sl-SI"/>
        </w:rPr>
        <w:t xml:space="preserve">za 4. točko </w:t>
      </w:r>
      <w:r w:rsidR="003D1392" w:rsidRPr="00D36B71">
        <w:rPr>
          <w:rFonts w:eastAsiaTheme="minorHAnsi" w:cs="Arial"/>
          <w:bCs/>
          <w:szCs w:val="20"/>
          <w:lang w:val="sl-SI"/>
        </w:rPr>
        <w:t xml:space="preserve">doda nova 5. točka, ki se glasi: </w:t>
      </w:r>
    </w:p>
    <w:p w14:paraId="0B68AC5E" w14:textId="00838AE2"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»5. »enotni identifikator« v 7</w:t>
      </w:r>
      <w:r w:rsidR="003B759E" w:rsidRPr="00D36B71">
        <w:rPr>
          <w:rFonts w:eastAsiaTheme="minorHAnsi" w:cs="Arial"/>
          <w:bCs/>
          <w:szCs w:val="20"/>
          <w:lang w:val="sl-SI"/>
        </w:rPr>
        <w:t>.</w:t>
      </w:r>
      <w:r w:rsidRPr="00D36B71">
        <w:rPr>
          <w:rFonts w:eastAsiaTheme="minorHAnsi" w:cs="Arial"/>
          <w:bCs/>
          <w:szCs w:val="20"/>
          <w:lang w:val="sl-SI"/>
        </w:rPr>
        <w:t>a členu.«.</w:t>
      </w:r>
    </w:p>
    <w:p w14:paraId="49A95150" w14:textId="77777777" w:rsidR="003D1392" w:rsidRPr="00D36B71" w:rsidRDefault="003D1392" w:rsidP="003D1392">
      <w:pPr>
        <w:spacing w:line="276" w:lineRule="auto"/>
        <w:jc w:val="both"/>
        <w:rPr>
          <w:rFonts w:eastAsiaTheme="minorHAnsi" w:cs="Arial"/>
          <w:szCs w:val="20"/>
          <w:lang w:val="sl-SI"/>
        </w:rPr>
      </w:pPr>
    </w:p>
    <w:p w14:paraId="7FA1489E"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696BDE71" w14:textId="77777777" w:rsidR="003D1392" w:rsidRPr="00D36B71" w:rsidRDefault="003D1392" w:rsidP="003D1392">
      <w:pPr>
        <w:spacing w:line="276" w:lineRule="auto"/>
        <w:jc w:val="both"/>
        <w:rPr>
          <w:rFonts w:eastAsiaTheme="minorHAnsi" w:cs="Arial"/>
          <w:bCs/>
          <w:szCs w:val="20"/>
          <w:lang w:val="sl-SI"/>
        </w:rPr>
      </w:pPr>
    </w:p>
    <w:p w14:paraId="6A41776E" w14:textId="3F8DB6C9" w:rsidR="003D1392" w:rsidRPr="00D36B71" w:rsidRDefault="003D1392" w:rsidP="003D1392">
      <w:pPr>
        <w:spacing w:line="276" w:lineRule="auto"/>
        <w:jc w:val="both"/>
        <w:rPr>
          <w:rFonts w:cs="Arial"/>
          <w:szCs w:val="20"/>
          <w:lang w:val="sl-SI" w:eastAsia="sl-SI"/>
        </w:rPr>
      </w:pPr>
      <w:r w:rsidRPr="00D36B71">
        <w:rPr>
          <w:rFonts w:eastAsiaTheme="minorHAnsi" w:cs="Arial"/>
          <w:bCs/>
          <w:szCs w:val="20"/>
          <w:lang w:val="sl-SI"/>
        </w:rPr>
        <w:t xml:space="preserve">V 5. členu se </w:t>
      </w:r>
      <w:r w:rsidR="00DF37C8" w:rsidRPr="00D36B71">
        <w:rPr>
          <w:rFonts w:eastAsiaTheme="minorHAnsi" w:cs="Arial"/>
          <w:bCs/>
          <w:szCs w:val="20"/>
          <w:lang w:val="sl-SI"/>
        </w:rPr>
        <w:t xml:space="preserve">v </w:t>
      </w:r>
      <w:r w:rsidRPr="00D36B71">
        <w:rPr>
          <w:rFonts w:eastAsiaTheme="minorHAnsi" w:cs="Arial"/>
          <w:bCs/>
          <w:szCs w:val="20"/>
          <w:lang w:val="sl-SI"/>
        </w:rPr>
        <w:t xml:space="preserve">7. točki </w:t>
      </w:r>
      <w:r w:rsidR="00EE23EF" w:rsidRPr="00D36B71">
        <w:rPr>
          <w:rFonts w:eastAsiaTheme="minorHAnsi" w:cs="Arial"/>
          <w:bCs/>
          <w:szCs w:val="20"/>
          <w:lang w:val="sl-SI"/>
        </w:rPr>
        <w:t xml:space="preserve">za </w:t>
      </w:r>
      <w:r w:rsidRPr="00D36B71">
        <w:rPr>
          <w:rFonts w:eastAsiaTheme="minorHAnsi" w:cs="Arial"/>
          <w:bCs/>
          <w:szCs w:val="20"/>
          <w:lang w:val="sl-SI"/>
        </w:rPr>
        <w:t>besedilo</w:t>
      </w:r>
      <w:r w:rsidR="00EE23EF" w:rsidRPr="00D36B71">
        <w:rPr>
          <w:rFonts w:eastAsiaTheme="minorHAnsi" w:cs="Arial"/>
          <w:bCs/>
          <w:szCs w:val="20"/>
          <w:lang w:val="sl-SI"/>
        </w:rPr>
        <w:t>m</w:t>
      </w:r>
      <w:r w:rsidRPr="00D36B71">
        <w:rPr>
          <w:rFonts w:eastAsiaTheme="minorHAnsi" w:cs="Arial"/>
          <w:bCs/>
          <w:szCs w:val="20"/>
          <w:lang w:val="sl-SI"/>
        </w:rPr>
        <w:t xml:space="preserve"> »</w:t>
      </w:r>
      <w:r w:rsidRPr="00D36B71">
        <w:rPr>
          <w:rFonts w:cs="Arial"/>
          <w:szCs w:val="20"/>
          <w:lang w:val="sl-SI" w:eastAsia="sl-SI"/>
        </w:rPr>
        <w:t xml:space="preserve">6. členu ZPRS-1« </w:t>
      </w:r>
      <w:r w:rsidR="006C2B7A" w:rsidRPr="00D36B71">
        <w:rPr>
          <w:rFonts w:cs="Arial"/>
          <w:szCs w:val="20"/>
          <w:lang w:val="sl-SI" w:eastAsia="sl-SI"/>
        </w:rPr>
        <w:t xml:space="preserve">doda </w:t>
      </w:r>
      <w:r w:rsidRPr="00D36B71">
        <w:rPr>
          <w:rFonts w:cs="Arial"/>
          <w:szCs w:val="20"/>
          <w:lang w:val="sl-SI" w:eastAsia="sl-SI"/>
        </w:rPr>
        <w:t>besedilo »</w:t>
      </w:r>
      <w:r w:rsidR="00AB3131" w:rsidRPr="00D36B71">
        <w:rPr>
          <w:rFonts w:cs="Arial"/>
          <w:szCs w:val="20"/>
          <w:lang w:val="sl-SI" w:eastAsia="sl-SI"/>
        </w:rPr>
        <w:t xml:space="preserve">ter o </w:t>
      </w:r>
      <w:r w:rsidRPr="00D36B71">
        <w:rPr>
          <w:rFonts w:cs="Arial"/>
          <w:szCs w:val="20"/>
          <w:lang w:val="sl-SI" w:eastAsia="sl-SI"/>
        </w:rPr>
        <w:t>dodelitvi enotnega identifikatorja po 7.a členu ZPRS-1«.</w:t>
      </w:r>
    </w:p>
    <w:p w14:paraId="6C8FA3C1" w14:textId="77777777" w:rsidR="003D1392" w:rsidRPr="00D36B71" w:rsidRDefault="003D1392" w:rsidP="003D1392">
      <w:pPr>
        <w:spacing w:line="276" w:lineRule="auto"/>
        <w:jc w:val="both"/>
        <w:rPr>
          <w:rFonts w:cs="Arial"/>
          <w:szCs w:val="20"/>
          <w:lang w:val="sl-SI" w:eastAsia="sl-SI"/>
        </w:rPr>
      </w:pPr>
    </w:p>
    <w:p w14:paraId="51548C46" w14:textId="77777777" w:rsidR="008A00F0" w:rsidRPr="00D36B71" w:rsidRDefault="008A00F0" w:rsidP="008A00F0">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02C0E254" w14:textId="77777777" w:rsidR="00ED69D4" w:rsidRPr="00D36B71" w:rsidRDefault="00ED69D4" w:rsidP="003D1392">
      <w:pPr>
        <w:spacing w:line="276" w:lineRule="auto"/>
        <w:jc w:val="both"/>
        <w:rPr>
          <w:rFonts w:cs="Arial"/>
          <w:szCs w:val="20"/>
          <w:lang w:val="sl-SI" w:eastAsia="sl-SI"/>
        </w:rPr>
      </w:pPr>
    </w:p>
    <w:p w14:paraId="2B6FD1FE" w14:textId="3AAA234C" w:rsidR="00ED69D4" w:rsidRPr="00D36B71" w:rsidRDefault="00ED69D4" w:rsidP="003D1392">
      <w:pPr>
        <w:spacing w:line="276" w:lineRule="auto"/>
        <w:jc w:val="both"/>
        <w:rPr>
          <w:rFonts w:cs="Arial"/>
          <w:szCs w:val="20"/>
          <w:lang w:val="sl-SI" w:eastAsia="sl-SI"/>
        </w:rPr>
      </w:pPr>
      <w:r w:rsidRPr="00D36B71">
        <w:rPr>
          <w:rFonts w:cs="Arial"/>
          <w:szCs w:val="20"/>
          <w:lang w:val="sl-SI" w:eastAsia="sl-SI"/>
        </w:rPr>
        <w:t>V 6. členu se v drugem odstavku</w:t>
      </w:r>
      <w:r w:rsidR="000656B2" w:rsidRPr="00D36B71">
        <w:rPr>
          <w:rFonts w:cs="Arial"/>
          <w:szCs w:val="20"/>
          <w:lang w:val="sl-SI" w:eastAsia="sl-SI"/>
        </w:rPr>
        <w:t xml:space="preserve"> za besedilom »6. členu ZPRS-1« doda besedilo »ter o dodelitvi enotnega identifikatorja po 7.a členu ZPRS-1«</w:t>
      </w:r>
      <w:r w:rsidRPr="00D36B71">
        <w:rPr>
          <w:rFonts w:cs="Arial"/>
          <w:szCs w:val="20"/>
          <w:lang w:val="sl-SI" w:eastAsia="sl-SI"/>
        </w:rPr>
        <w:t>.</w:t>
      </w:r>
    </w:p>
    <w:p w14:paraId="063234ED" w14:textId="77777777" w:rsidR="007844C1" w:rsidRPr="00D36B71" w:rsidRDefault="007844C1" w:rsidP="003D1392">
      <w:pPr>
        <w:spacing w:line="276" w:lineRule="auto"/>
        <w:jc w:val="both"/>
        <w:rPr>
          <w:rFonts w:cs="Arial"/>
          <w:szCs w:val="20"/>
          <w:lang w:val="sl-SI" w:eastAsia="sl-SI"/>
        </w:rPr>
      </w:pPr>
    </w:p>
    <w:p w14:paraId="554DFE52"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2C227AB7" w14:textId="77777777" w:rsidR="003D1392" w:rsidRPr="00D36B71" w:rsidRDefault="003D1392" w:rsidP="003D1392">
      <w:pPr>
        <w:spacing w:line="276" w:lineRule="auto"/>
        <w:jc w:val="both"/>
        <w:rPr>
          <w:rFonts w:eastAsiaTheme="minorHAnsi" w:cs="Arial"/>
          <w:bCs/>
          <w:szCs w:val="20"/>
          <w:lang w:val="sl-SI"/>
        </w:rPr>
      </w:pPr>
    </w:p>
    <w:p w14:paraId="6BA16819" w14:textId="6D741125" w:rsidR="0080028D" w:rsidRPr="00D36B71" w:rsidRDefault="00760AED" w:rsidP="003D1392">
      <w:pPr>
        <w:spacing w:line="276" w:lineRule="auto"/>
        <w:jc w:val="both"/>
        <w:rPr>
          <w:rFonts w:eastAsiaTheme="minorHAnsi" w:cs="Arial"/>
          <w:bCs/>
          <w:szCs w:val="20"/>
          <w:lang w:val="sl-SI"/>
        </w:rPr>
      </w:pPr>
      <w:r w:rsidRPr="00D36B71">
        <w:rPr>
          <w:rFonts w:eastAsiaTheme="minorHAnsi" w:cs="Arial"/>
          <w:bCs/>
          <w:szCs w:val="20"/>
          <w:lang w:val="sl-SI"/>
        </w:rPr>
        <w:t>V 8. členu se v prvem odstavku</w:t>
      </w:r>
      <w:r w:rsidR="004706CB">
        <w:rPr>
          <w:rFonts w:eastAsiaTheme="minorHAnsi" w:cs="Arial"/>
          <w:bCs/>
          <w:szCs w:val="20"/>
          <w:lang w:val="sl-SI"/>
        </w:rPr>
        <w:t xml:space="preserve"> za </w:t>
      </w:r>
      <w:r w:rsidR="001B7A9B">
        <w:rPr>
          <w:rFonts w:eastAsiaTheme="minorHAnsi" w:cs="Arial"/>
          <w:bCs/>
          <w:szCs w:val="20"/>
          <w:lang w:val="sl-SI"/>
        </w:rPr>
        <w:t>2.</w:t>
      </w:r>
      <w:r w:rsidR="004706CB">
        <w:rPr>
          <w:rFonts w:eastAsiaTheme="minorHAnsi" w:cs="Arial"/>
          <w:bCs/>
          <w:szCs w:val="20"/>
          <w:lang w:val="sl-SI"/>
        </w:rPr>
        <w:t xml:space="preserve"> točko</w:t>
      </w:r>
      <w:r w:rsidR="00D00F1B" w:rsidRPr="00D36B71">
        <w:rPr>
          <w:rFonts w:eastAsiaTheme="minorHAnsi" w:cs="Arial"/>
          <w:bCs/>
          <w:szCs w:val="20"/>
          <w:lang w:val="sl-SI"/>
        </w:rPr>
        <w:t xml:space="preserve"> </w:t>
      </w:r>
      <w:r w:rsidR="00E55447" w:rsidRPr="00D36B71">
        <w:rPr>
          <w:rFonts w:eastAsiaTheme="minorHAnsi" w:cs="Arial"/>
          <w:bCs/>
          <w:szCs w:val="20"/>
          <w:lang w:val="sl-SI"/>
        </w:rPr>
        <w:t>doda nova 3. točka, ki se glasi:</w:t>
      </w:r>
    </w:p>
    <w:p w14:paraId="6D48446B" w14:textId="18C29D5F" w:rsidR="00E55447" w:rsidRPr="00D36B71" w:rsidRDefault="00E55447" w:rsidP="00063EA6">
      <w:pPr>
        <w:spacing w:line="276" w:lineRule="auto"/>
        <w:jc w:val="both"/>
        <w:rPr>
          <w:rFonts w:eastAsiaTheme="minorHAnsi" w:cs="Arial"/>
          <w:bCs/>
          <w:szCs w:val="20"/>
          <w:lang w:val="sl-SI"/>
        </w:rPr>
      </w:pPr>
      <w:r w:rsidRPr="00D36B71">
        <w:rPr>
          <w:rFonts w:eastAsiaTheme="minorHAnsi" w:cs="Arial"/>
          <w:bCs/>
          <w:szCs w:val="20"/>
          <w:lang w:val="sl-SI"/>
        </w:rPr>
        <w:t xml:space="preserve">»3. </w:t>
      </w:r>
      <w:r w:rsidR="00722B9B" w:rsidRPr="00D36B71">
        <w:rPr>
          <w:rFonts w:eastAsiaTheme="minorHAnsi" w:cs="Arial"/>
          <w:bCs/>
          <w:szCs w:val="20"/>
          <w:lang w:val="sl-SI"/>
        </w:rPr>
        <w:t>predlog za vpis ustanovitve večosebne družbe z omejeno odgovornostjo</w:t>
      </w:r>
      <w:r w:rsidR="00485B98" w:rsidRPr="00D36B71">
        <w:rPr>
          <w:rFonts w:eastAsiaTheme="minorHAnsi" w:cs="Arial"/>
          <w:bCs/>
          <w:szCs w:val="20"/>
          <w:lang w:val="sl-SI"/>
        </w:rPr>
        <w:t xml:space="preserve">, ki </w:t>
      </w:r>
      <w:r w:rsidR="00063EA6" w:rsidRPr="00D36B71">
        <w:rPr>
          <w:rFonts w:eastAsiaTheme="minorHAnsi" w:cs="Arial"/>
          <w:bCs/>
          <w:szCs w:val="20"/>
          <w:lang w:val="sl-SI"/>
        </w:rPr>
        <w:t>se ustanovi na podlagi družbene pogodbe</w:t>
      </w:r>
      <w:r w:rsidR="004D3CFB" w:rsidRPr="00D36B71">
        <w:rPr>
          <w:rFonts w:eastAsiaTheme="minorHAnsi" w:cs="Arial"/>
          <w:bCs/>
          <w:szCs w:val="20"/>
          <w:lang w:val="sl-SI"/>
        </w:rPr>
        <w:t>, sklenjene</w:t>
      </w:r>
      <w:r w:rsidR="00384EFE" w:rsidRPr="00D36B71">
        <w:rPr>
          <w:rFonts w:eastAsiaTheme="minorHAnsi" w:cs="Arial"/>
          <w:bCs/>
          <w:szCs w:val="20"/>
          <w:lang w:val="sl-SI"/>
        </w:rPr>
        <w:t xml:space="preserve"> </w:t>
      </w:r>
      <w:r w:rsidR="004D3CFB" w:rsidRPr="00D36B71">
        <w:rPr>
          <w:rFonts w:eastAsiaTheme="minorHAnsi" w:cs="Arial"/>
          <w:bCs/>
          <w:szCs w:val="20"/>
          <w:lang w:val="sl-SI"/>
        </w:rPr>
        <w:t xml:space="preserve">na </w:t>
      </w:r>
      <w:r w:rsidR="00063EA6" w:rsidRPr="00D36B71">
        <w:rPr>
          <w:rFonts w:eastAsiaTheme="minorHAnsi" w:cs="Arial"/>
          <w:bCs/>
          <w:szCs w:val="20"/>
          <w:lang w:val="sl-SI"/>
        </w:rPr>
        <w:t>predpisanem obrazcu</w:t>
      </w:r>
      <w:r w:rsidR="00913890" w:rsidRPr="00D36B71">
        <w:rPr>
          <w:rFonts w:eastAsiaTheme="minorHAnsi" w:cs="Arial"/>
          <w:bCs/>
          <w:szCs w:val="20"/>
          <w:lang w:val="sl-SI"/>
        </w:rPr>
        <w:t xml:space="preserve"> v elektronski obliki</w:t>
      </w:r>
      <w:r w:rsidR="00384EFE" w:rsidRPr="00D36B71">
        <w:rPr>
          <w:rFonts w:eastAsiaTheme="minorHAnsi" w:cs="Arial"/>
          <w:bCs/>
          <w:szCs w:val="20"/>
          <w:lang w:val="sl-SI"/>
        </w:rPr>
        <w:t xml:space="preserve"> </w:t>
      </w:r>
      <w:r w:rsidR="004557A9" w:rsidRPr="00D36B71">
        <w:rPr>
          <w:rFonts w:eastAsiaTheme="minorHAnsi" w:cs="Arial"/>
          <w:bCs/>
          <w:szCs w:val="20"/>
          <w:lang w:val="sl-SI"/>
        </w:rPr>
        <w:t>z uporabo videoelektronskih sredstev v skladu z določbami zakona, ki ureja notariat</w:t>
      </w:r>
      <w:r w:rsidR="00033960" w:rsidRPr="00D36B71">
        <w:rPr>
          <w:rFonts w:eastAsiaTheme="minorHAnsi" w:cs="Arial"/>
          <w:bCs/>
          <w:szCs w:val="20"/>
          <w:lang w:val="sl-SI"/>
        </w:rPr>
        <w:t xml:space="preserve"> (tretji odstavek 474. člena ZGD-1)</w:t>
      </w:r>
      <w:r w:rsidR="004557A9" w:rsidRPr="00D36B71">
        <w:rPr>
          <w:rFonts w:eastAsiaTheme="minorHAnsi" w:cs="Arial"/>
          <w:bCs/>
          <w:szCs w:val="20"/>
          <w:lang w:val="sl-SI"/>
        </w:rPr>
        <w:t>,</w:t>
      </w:r>
      <w:r w:rsidR="00243AEE" w:rsidRPr="00D36B71">
        <w:rPr>
          <w:rFonts w:eastAsiaTheme="minorHAnsi" w:cs="Arial"/>
          <w:bCs/>
          <w:szCs w:val="20"/>
          <w:lang w:val="sl-SI"/>
        </w:rPr>
        <w:t>«</w:t>
      </w:r>
      <w:r w:rsidR="00AD3B2C">
        <w:rPr>
          <w:rFonts w:eastAsiaTheme="minorHAnsi" w:cs="Arial"/>
          <w:bCs/>
          <w:szCs w:val="20"/>
          <w:lang w:val="sl-SI"/>
        </w:rPr>
        <w:t>.</w:t>
      </w:r>
    </w:p>
    <w:p w14:paraId="3DB8D75D" w14:textId="3908A718" w:rsidR="0080028D" w:rsidRPr="00D36B71" w:rsidRDefault="00AD3B2C" w:rsidP="003D1392">
      <w:pPr>
        <w:spacing w:line="276" w:lineRule="auto"/>
        <w:jc w:val="both"/>
        <w:rPr>
          <w:rFonts w:eastAsiaTheme="minorHAnsi" w:cs="Arial"/>
          <w:bCs/>
          <w:szCs w:val="20"/>
          <w:lang w:val="sl-SI"/>
        </w:rPr>
      </w:pPr>
      <w:r>
        <w:rPr>
          <w:rFonts w:eastAsiaTheme="minorHAnsi" w:cs="Arial"/>
          <w:bCs/>
          <w:szCs w:val="20"/>
          <w:lang w:val="sl-SI"/>
        </w:rPr>
        <w:t>D</w:t>
      </w:r>
      <w:r w:rsidR="00243AEE" w:rsidRPr="00D36B71">
        <w:rPr>
          <w:rFonts w:eastAsiaTheme="minorHAnsi" w:cs="Arial"/>
          <w:bCs/>
          <w:szCs w:val="20"/>
          <w:lang w:val="sl-SI"/>
        </w:rPr>
        <w:t>osedanja 3. točka postane 4. točka.</w:t>
      </w:r>
    </w:p>
    <w:p w14:paraId="4AA10F2E" w14:textId="77777777" w:rsidR="00232FB4" w:rsidRPr="00D36B71" w:rsidRDefault="00232FB4" w:rsidP="003D1392">
      <w:pPr>
        <w:spacing w:line="276" w:lineRule="auto"/>
        <w:jc w:val="both"/>
        <w:rPr>
          <w:rFonts w:eastAsiaTheme="minorHAnsi" w:cs="Arial"/>
          <w:bCs/>
          <w:szCs w:val="20"/>
          <w:lang w:val="sl-SI"/>
        </w:rPr>
      </w:pPr>
    </w:p>
    <w:p w14:paraId="132347B7" w14:textId="596712F9" w:rsidR="00232FB4" w:rsidRPr="00D36B71" w:rsidRDefault="00232FB4"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V </w:t>
      </w:r>
      <w:r w:rsidR="00347BA3" w:rsidRPr="00D36B71">
        <w:rPr>
          <w:rFonts w:eastAsiaTheme="minorHAnsi" w:cs="Arial"/>
          <w:bCs/>
          <w:szCs w:val="20"/>
          <w:lang w:val="sl-SI"/>
        </w:rPr>
        <w:t>tretjem</w:t>
      </w:r>
      <w:r w:rsidRPr="00D36B71">
        <w:rPr>
          <w:rFonts w:eastAsiaTheme="minorHAnsi" w:cs="Arial"/>
          <w:bCs/>
          <w:szCs w:val="20"/>
          <w:lang w:val="sl-SI"/>
        </w:rPr>
        <w:t xml:space="preserve"> odstavku se:</w:t>
      </w:r>
    </w:p>
    <w:p w14:paraId="49C75813" w14:textId="1BFF1F0F" w:rsidR="00D3513A" w:rsidRPr="00D36B71" w:rsidRDefault="00DC2A70" w:rsidP="00DC2A70">
      <w:pPr>
        <w:spacing w:line="276" w:lineRule="auto"/>
        <w:jc w:val="both"/>
        <w:rPr>
          <w:rFonts w:eastAsiaTheme="minorHAnsi" w:cs="Arial"/>
          <w:bCs/>
          <w:szCs w:val="20"/>
          <w:lang w:val="sl-SI"/>
        </w:rPr>
      </w:pPr>
      <w:r w:rsidRPr="00D36B71">
        <w:rPr>
          <w:rFonts w:eastAsiaTheme="minorHAnsi" w:cs="Arial"/>
          <w:bCs/>
          <w:szCs w:val="20"/>
          <w:lang w:val="sl-SI"/>
        </w:rPr>
        <w:t>–</w:t>
      </w:r>
      <w:r w:rsidR="00D00F1B" w:rsidRPr="00D36B71">
        <w:rPr>
          <w:rFonts w:eastAsiaTheme="minorHAnsi" w:cs="Arial"/>
          <w:bCs/>
          <w:szCs w:val="20"/>
          <w:lang w:val="sl-SI"/>
        </w:rPr>
        <w:t xml:space="preserve"> </w:t>
      </w:r>
      <w:r w:rsidRPr="00D36B71">
        <w:rPr>
          <w:rFonts w:eastAsiaTheme="minorHAnsi" w:cs="Arial"/>
          <w:bCs/>
          <w:szCs w:val="20"/>
          <w:lang w:val="sl-SI"/>
        </w:rPr>
        <w:t xml:space="preserve">v </w:t>
      </w:r>
      <w:r w:rsidR="006666C6" w:rsidRPr="00D36B71">
        <w:rPr>
          <w:rFonts w:eastAsiaTheme="minorHAnsi" w:cs="Arial"/>
          <w:bCs/>
          <w:szCs w:val="20"/>
          <w:lang w:val="sl-SI"/>
        </w:rPr>
        <w:t xml:space="preserve">2. </w:t>
      </w:r>
      <w:r w:rsidRPr="00D36B71">
        <w:rPr>
          <w:rFonts w:eastAsiaTheme="minorHAnsi" w:cs="Arial"/>
          <w:bCs/>
          <w:szCs w:val="20"/>
          <w:lang w:val="sl-SI"/>
        </w:rPr>
        <w:t xml:space="preserve">točki pika na koncu </w:t>
      </w:r>
      <w:r w:rsidR="001B7A9B">
        <w:rPr>
          <w:rFonts w:eastAsiaTheme="minorHAnsi" w:cs="Arial"/>
          <w:bCs/>
          <w:szCs w:val="20"/>
          <w:lang w:val="sl-SI"/>
        </w:rPr>
        <w:t xml:space="preserve">besedila </w:t>
      </w:r>
      <w:r w:rsidRPr="00D36B71">
        <w:rPr>
          <w:rFonts w:eastAsiaTheme="minorHAnsi" w:cs="Arial"/>
          <w:bCs/>
          <w:szCs w:val="20"/>
          <w:lang w:val="sl-SI"/>
        </w:rPr>
        <w:t xml:space="preserve">nadomesti </w:t>
      </w:r>
      <w:r w:rsidR="00D3513A" w:rsidRPr="00D36B71">
        <w:rPr>
          <w:rFonts w:eastAsiaTheme="minorHAnsi" w:cs="Arial"/>
          <w:bCs/>
          <w:szCs w:val="20"/>
          <w:lang w:val="sl-SI"/>
        </w:rPr>
        <w:t>z vejico</w:t>
      </w:r>
      <w:r w:rsidR="00A02FF0">
        <w:rPr>
          <w:rFonts w:eastAsiaTheme="minorHAnsi" w:cs="Arial"/>
          <w:bCs/>
          <w:szCs w:val="20"/>
          <w:lang w:val="sl-SI"/>
        </w:rPr>
        <w:t>;</w:t>
      </w:r>
    </w:p>
    <w:p w14:paraId="3E389129" w14:textId="24BF4DCB" w:rsidR="00DC2A70" w:rsidRPr="00D36B71" w:rsidRDefault="00D3513A" w:rsidP="00DC2A70">
      <w:pPr>
        <w:spacing w:line="276" w:lineRule="auto"/>
        <w:jc w:val="both"/>
        <w:rPr>
          <w:rFonts w:eastAsiaTheme="minorHAnsi" w:cs="Arial"/>
          <w:bCs/>
          <w:szCs w:val="20"/>
          <w:lang w:val="sl-SI"/>
        </w:rPr>
      </w:pPr>
      <w:r w:rsidRPr="00D36B71">
        <w:rPr>
          <w:rFonts w:eastAsiaTheme="minorHAnsi" w:cs="Arial"/>
          <w:bCs/>
          <w:szCs w:val="20"/>
          <w:lang w:val="sl-SI"/>
        </w:rPr>
        <w:t xml:space="preserve">– </w:t>
      </w:r>
      <w:r w:rsidR="00A02FF0">
        <w:rPr>
          <w:rFonts w:eastAsiaTheme="minorHAnsi" w:cs="Arial"/>
          <w:bCs/>
          <w:szCs w:val="20"/>
          <w:lang w:val="sl-SI"/>
        </w:rPr>
        <w:t xml:space="preserve">za 2. točko </w:t>
      </w:r>
      <w:r w:rsidRPr="00D36B71">
        <w:rPr>
          <w:rFonts w:eastAsiaTheme="minorHAnsi" w:cs="Arial"/>
          <w:bCs/>
          <w:szCs w:val="20"/>
          <w:lang w:val="sl-SI"/>
        </w:rPr>
        <w:t>doda nova 3. točka, ki se glasi:</w:t>
      </w:r>
    </w:p>
    <w:p w14:paraId="1B2598EE" w14:textId="4BACB0AF" w:rsidR="00DC2A70" w:rsidRPr="00D36B71" w:rsidRDefault="00DC2A70" w:rsidP="00DC2A70">
      <w:pPr>
        <w:spacing w:line="276" w:lineRule="auto"/>
        <w:jc w:val="both"/>
        <w:rPr>
          <w:rFonts w:eastAsiaTheme="minorHAnsi" w:cs="Arial"/>
          <w:bCs/>
          <w:szCs w:val="20"/>
          <w:lang w:val="sl-SI"/>
        </w:rPr>
      </w:pPr>
      <w:r w:rsidRPr="00D36B71">
        <w:rPr>
          <w:rFonts w:eastAsiaTheme="minorHAnsi" w:cs="Arial"/>
          <w:bCs/>
          <w:szCs w:val="20"/>
          <w:lang w:val="sl-SI"/>
        </w:rPr>
        <w:t xml:space="preserve">»3. predlog za </w:t>
      </w:r>
      <w:r w:rsidR="00D3627A" w:rsidRPr="00D36B71">
        <w:rPr>
          <w:rFonts w:eastAsiaTheme="minorHAnsi" w:cs="Arial"/>
          <w:bCs/>
          <w:szCs w:val="20"/>
          <w:lang w:val="sl-SI"/>
        </w:rPr>
        <w:t xml:space="preserve">vpis </w:t>
      </w:r>
      <w:r w:rsidR="00FE4CF1" w:rsidRPr="00D36B71">
        <w:rPr>
          <w:rFonts w:eastAsiaTheme="minorHAnsi" w:cs="Arial"/>
          <w:bCs/>
          <w:szCs w:val="20"/>
          <w:lang w:val="sl-SI"/>
        </w:rPr>
        <w:t xml:space="preserve">enostavne </w:t>
      </w:r>
      <w:r w:rsidR="00656408" w:rsidRPr="00D36B71">
        <w:rPr>
          <w:rFonts w:eastAsiaTheme="minorHAnsi" w:cs="Arial"/>
          <w:bCs/>
          <w:szCs w:val="20"/>
          <w:lang w:val="sl-SI"/>
        </w:rPr>
        <w:t>sprem</w:t>
      </w:r>
      <w:r w:rsidR="00417D5A" w:rsidRPr="00D36B71">
        <w:rPr>
          <w:rFonts w:eastAsiaTheme="minorHAnsi" w:cs="Arial"/>
          <w:bCs/>
          <w:szCs w:val="20"/>
          <w:lang w:val="sl-SI"/>
        </w:rPr>
        <w:t>em</w:t>
      </w:r>
      <w:r w:rsidR="00656408" w:rsidRPr="00D36B71">
        <w:rPr>
          <w:rFonts w:eastAsiaTheme="minorHAnsi" w:cs="Arial"/>
          <w:bCs/>
          <w:szCs w:val="20"/>
          <w:lang w:val="sl-SI"/>
        </w:rPr>
        <w:t>be</w:t>
      </w:r>
      <w:r w:rsidR="00D3627A" w:rsidRPr="00D36B71">
        <w:rPr>
          <w:rFonts w:eastAsiaTheme="minorHAnsi" w:cs="Arial"/>
          <w:bCs/>
          <w:szCs w:val="20"/>
          <w:lang w:val="sl-SI"/>
        </w:rPr>
        <w:t xml:space="preserve"> pri družbi z omejeno odgovornostjo </w:t>
      </w:r>
      <w:r w:rsidR="008A113D" w:rsidRPr="00D36B71">
        <w:rPr>
          <w:rFonts w:eastAsiaTheme="minorHAnsi" w:cs="Arial"/>
          <w:bCs/>
          <w:szCs w:val="20"/>
          <w:lang w:val="sl-SI"/>
        </w:rPr>
        <w:t>iz 3. točke prvega odstavka tega člena</w:t>
      </w:r>
      <w:r w:rsidR="00F1009D" w:rsidRPr="00D36B71">
        <w:rPr>
          <w:rFonts w:eastAsiaTheme="minorHAnsi" w:cs="Arial"/>
          <w:bCs/>
          <w:szCs w:val="20"/>
          <w:lang w:val="sl-SI"/>
        </w:rPr>
        <w:t>,</w:t>
      </w:r>
      <w:r w:rsidR="00E54C43" w:rsidRPr="00D36B71">
        <w:rPr>
          <w:rFonts w:eastAsiaTheme="minorHAnsi" w:cs="Arial"/>
          <w:bCs/>
          <w:szCs w:val="20"/>
          <w:lang w:val="sl-SI"/>
        </w:rPr>
        <w:t xml:space="preserve"> ki se lahko uporab</w:t>
      </w:r>
      <w:r w:rsidR="00ED0678" w:rsidRPr="00D36B71">
        <w:rPr>
          <w:rFonts w:eastAsiaTheme="minorHAnsi" w:cs="Arial"/>
          <w:bCs/>
          <w:szCs w:val="20"/>
          <w:lang w:val="sl-SI"/>
        </w:rPr>
        <w:t>i</w:t>
      </w:r>
      <w:r w:rsidR="00E54C43" w:rsidRPr="00D36B71">
        <w:rPr>
          <w:rFonts w:eastAsiaTheme="minorHAnsi" w:cs="Arial"/>
          <w:bCs/>
          <w:szCs w:val="20"/>
          <w:lang w:val="sl-SI"/>
        </w:rPr>
        <w:t xml:space="preserve"> za vpis sprememb iz druge do pete alineje 1. točke petega odstavka 27. člena ZSReg pri družbi z omejeno odgovornostjo</w:t>
      </w:r>
      <w:r w:rsidR="00D3627A" w:rsidRPr="00D36B71">
        <w:rPr>
          <w:rFonts w:eastAsiaTheme="minorHAnsi" w:cs="Arial"/>
          <w:bCs/>
          <w:szCs w:val="20"/>
          <w:lang w:val="sl-SI"/>
        </w:rPr>
        <w:t>.</w:t>
      </w:r>
      <w:r w:rsidRPr="00D36B71">
        <w:rPr>
          <w:rFonts w:eastAsiaTheme="minorHAnsi" w:cs="Arial"/>
          <w:bCs/>
          <w:szCs w:val="20"/>
          <w:lang w:val="sl-SI"/>
        </w:rPr>
        <w:t>«</w:t>
      </w:r>
      <w:r w:rsidR="003D2FA7" w:rsidRPr="00D36B71">
        <w:rPr>
          <w:rFonts w:eastAsiaTheme="minorHAnsi" w:cs="Arial"/>
          <w:bCs/>
          <w:szCs w:val="20"/>
          <w:lang w:val="sl-SI"/>
        </w:rPr>
        <w:t>.</w:t>
      </w:r>
    </w:p>
    <w:p w14:paraId="0FAAA85C" w14:textId="77777777" w:rsidR="003D1392" w:rsidRPr="00D36B71" w:rsidRDefault="003D1392" w:rsidP="003D1392">
      <w:pPr>
        <w:spacing w:line="276" w:lineRule="auto"/>
        <w:jc w:val="both"/>
        <w:rPr>
          <w:rFonts w:eastAsiaTheme="minorHAnsi" w:cs="Arial"/>
          <w:bCs/>
          <w:szCs w:val="20"/>
          <w:lang w:val="sl-SI"/>
        </w:rPr>
      </w:pPr>
    </w:p>
    <w:p w14:paraId="210981FA"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bookmarkStart w:id="1" w:name="_Hlk152767727"/>
      <w:r w:rsidRPr="00D36B71">
        <w:rPr>
          <w:rFonts w:eastAsiaTheme="minorHAnsi" w:cs="Arial"/>
          <w:bCs/>
          <w:szCs w:val="20"/>
          <w:lang w:val="sl-SI"/>
        </w:rPr>
        <w:t>člen</w:t>
      </w:r>
    </w:p>
    <w:bookmarkEnd w:id="1"/>
    <w:p w14:paraId="04CC2246" w14:textId="77777777" w:rsidR="003D1392" w:rsidRPr="00D36B71" w:rsidRDefault="003D1392" w:rsidP="003D1392">
      <w:pPr>
        <w:spacing w:line="276" w:lineRule="auto"/>
        <w:jc w:val="both"/>
        <w:rPr>
          <w:rFonts w:eastAsiaTheme="minorHAnsi" w:cs="Arial"/>
          <w:bCs/>
          <w:szCs w:val="20"/>
          <w:lang w:val="sl-SI"/>
        </w:rPr>
      </w:pPr>
    </w:p>
    <w:p w14:paraId="51E3F84C" w14:textId="25574609" w:rsidR="00C312E7" w:rsidRPr="00D36B71" w:rsidRDefault="00551C3E" w:rsidP="00C312E7">
      <w:pPr>
        <w:spacing w:line="276" w:lineRule="auto"/>
        <w:jc w:val="both"/>
        <w:rPr>
          <w:rFonts w:eastAsiaTheme="minorHAnsi" w:cs="Arial"/>
          <w:bCs/>
          <w:szCs w:val="20"/>
          <w:lang w:val="sl-SI"/>
        </w:rPr>
      </w:pPr>
      <w:r w:rsidRPr="00D36B71">
        <w:rPr>
          <w:rFonts w:eastAsiaTheme="minorHAnsi" w:cs="Arial"/>
          <w:bCs/>
          <w:szCs w:val="20"/>
          <w:lang w:val="sl-SI"/>
        </w:rPr>
        <w:t xml:space="preserve">10. </w:t>
      </w:r>
      <w:r w:rsidR="0040468B" w:rsidRPr="00D36B71">
        <w:rPr>
          <w:rFonts w:eastAsiaTheme="minorHAnsi" w:cs="Arial"/>
          <w:bCs/>
          <w:szCs w:val="20"/>
          <w:lang w:val="sl-SI"/>
        </w:rPr>
        <w:t>člen se spremeni tako, da se glasi:</w:t>
      </w:r>
    </w:p>
    <w:p w14:paraId="3ADC937B" w14:textId="20269AF7" w:rsidR="007460FB" w:rsidRPr="00D36B71" w:rsidRDefault="00C312E7" w:rsidP="00C312E7">
      <w:pPr>
        <w:spacing w:line="276" w:lineRule="auto"/>
        <w:jc w:val="center"/>
        <w:rPr>
          <w:rFonts w:eastAsiaTheme="minorHAnsi" w:cs="Arial"/>
          <w:szCs w:val="20"/>
          <w:lang w:val="sl-SI"/>
        </w:rPr>
      </w:pPr>
      <w:r w:rsidRPr="00D36B71">
        <w:rPr>
          <w:rFonts w:eastAsiaTheme="minorHAnsi" w:cs="Arial"/>
          <w:szCs w:val="20"/>
          <w:lang w:val="sl-SI"/>
        </w:rPr>
        <w:t>»</w:t>
      </w:r>
      <w:r w:rsidR="007460FB" w:rsidRPr="00D36B71">
        <w:rPr>
          <w:rFonts w:eastAsiaTheme="minorHAnsi" w:cs="Arial"/>
          <w:szCs w:val="20"/>
          <w:lang w:val="sl-SI"/>
        </w:rPr>
        <w:t>10.</w:t>
      </w:r>
      <w:r w:rsidR="004C11D1">
        <w:rPr>
          <w:rFonts w:eastAsiaTheme="minorHAnsi" w:cs="Arial"/>
          <w:szCs w:val="20"/>
          <w:lang w:val="sl-SI"/>
        </w:rPr>
        <w:t xml:space="preserve"> </w:t>
      </w:r>
      <w:r w:rsidR="007460FB" w:rsidRPr="00D36B71">
        <w:rPr>
          <w:rFonts w:eastAsiaTheme="minorHAnsi" w:cs="Arial"/>
          <w:szCs w:val="20"/>
          <w:lang w:val="sl-SI"/>
        </w:rPr>
        <w:t>člen</w:t>
      </w:r>
    </w:p>
    <w:p w14:paraId="3B129CCB" w14:textId="48546FCD" w:rsidR="007460FB" w:rsidRPr="00D36B71" w:rsidRDefault="007460FB" w:rsidP="007460FB">
      <w:pPr>
        <w:spacing w:line="276" w:lineRule="auto"/>
        <w:jc w:val="center"/>
        <w:rPr>
          <w:rFonts w:eastAsiaTheme="minorHAnsi" w:cs="Arial"/>
          <w:szCs w:val="20"/>
          <w:lang w:val="sl-SI"/>
        </w:rPr>
      </w:pPr>
      <w:r w:rsidRPr="00D36B71">
        <w:rPr>
          <w:rFonts w:eastAsiaTheme="minorHAnsi" w:cs="Arial"/>
          <w:szCs w:val="20"/>
          <w:lang w:val="sl-SI"/>
        </w:rPr>
        <w:t xml:space="preserve">(postopek sestave </w:t>
      </w:r>
      <w:r w:rsidR="009F74E8" w:rsidRPr="00D36B71">
        <w:rPr>
          <w:rFonts w:eastAsiaTheme="minorHAnsi" w:cs="Arial"/>
          <w:szCs w:val="20"/>
          <w:lang w:val="sl-SI"/>
        </w:rPr>
        <w:t xml:space="preserve">elektronskega </w:t>
      </w:r>
      <w:r w:rsidRPr="00D36B71">
        <w:rPr>
          <w:rFonts w:eastAsiaTheme="minorHAnsi" w:cs="Arial"/>
          <w:szCs w:val="20"/>
          <w:lang w:val="sl-SI"/>
        </w:rPr>
        <w:t xml:space="preserve">predloga </w:t>
      </w:r>
      <w:r w:rsidR="0037291B" w:rsidRPr="00D36B71">
        <w:rPr>
          <w:rFonts w:eastAsiaTheme="minorHAnsi" w:cs="Arial"/>
          <w:szCs w:val="20"/>
          <w:lang w:val="sl-SI"/>
        </w:rPr>
        <w:t xml:space="preserve">za vpis </w:t>
      </w:r>
      <w:r w:rsidR="00C74D17" w:rsidRPr="00D36B71">
        <w:rPr>
          <w:rFonts w:eastAsiaTheme="minorHAnsi" w:cs="Arial"/>
          <w:szCs w:val="20"/>
          <w:lang w:val="sl-SI"/>
        </w:rPr>
        <w:t>na portalu za podporo poslovnim subjektom s strani predlagatelja</w:t>
      </w:r>
      <w:r w:rsidRPr="00D36B71">
        <w:rPr>
          <w:rFonts w:eastAsiaTheme="minorHAnsi" w:cs="Arial"/>
          <w:szCs w:val="20"/>
          <w:lang w:val="sl-SI"/>
        </w:rPr>
        <w:t>)</w:t>
      </w:r>
    </w:p>
    <w:p w14:paraId="54981A45" w14:textId="77777777" w:rsidR="007460FB" w:rsidRPr="00D36B71" w:rsidRDefault="007460FB" w:rsidP="007460FB">
      <w:pPr>
        <w:spacing w:line="276" w:lineRule="auto"/>
        <w:jc w:val="both"/>
        <w:rPr>
          <w:rFonts w:eastAsiaTheme="minorHAnsi" w:cs="Arial"/>
          <w:bCs/>
          <w:szCs w:val="20"/>
          <w:lang w:val="sl-SI"/>
        </w:rPr>
      </w:pPr>
    </w:p>
    <w:p w14:paraId="5C20AA02" w14:textId="0413CB74" w:rsidR="007E2F2C" w:rsidRPr="00D36B71" w:rsidRDefault="007460FB" w:rsidP="007460FB">
      <w:pPr>
        <w:spacing w:line="276" w:lineRule="auto"/>
        <w:jc w:val="both"/>
        <w:rPr>
          <w:rFonts w:eastAsiaTheme="minorHAnsi" w:cs="Arial"/>
          <w:bCs/>
          <w:szCs w:val="20"/>
          <w:lang w:val="sl-SI"/>
        </w:rPr>
      </w:pPr>
      <w:r w:rsidRPr="00D36B71">
        <w:rPr>
          <w:rFonts w:eastAsiaTheme="minorHAnsi" w:cs="Arial"/>
          <w:bCs/>
          <w:szCs w:val="20"/>
          <w:lang w:val="sl-SI"/>
        </w:rPr>
        <w:t>(1)</w:t>
      </w:r>
      <w:r w:rsidR="009A58A8">
        <w:rPr>
          <w:rFonts w:eastAsiaTheme="minorHAnsi" w:cs="Arial"/>
          <w:bCs/>
          <w:szCs w:val="20"/>
          <w:lang w:val="sl-SI"/>
        </w:rPr>
        <w:t xml:space="preserve"> </w:t>
      </w:r>
      <w:r w:rsidRPr="00D36B71">
        <w:rPr>
          <w:rFonts w:eastAsiaTheme="minorHAnsi" w:cs="Arial"/>
          <w:bCs/>
          <w:szCs w:val="20"/>
          <w:lang w:val="sl-SI"/>
        </w:rPr>
        <w:t xml:space="preserve">Predlagatelj vpisa </w:t>
      </w:r>
      <w:r w:rsidR="00F729B6" w:rsidRPr="00D36B71">
        <w:rPr>
          <w:rFonts w:eastAsiaTheme="minorHAnsi" w:cs="Arial"/>
          <w:bCs/>
          <w:szCs w:val="20"/>
          <w:lang w:val="sl-SI"/>
        </w:rPr>
        <w:t xml:space="preserve">lahko podatke za sestavo </w:t>
      </w:r>
      <w:r w:rsidR="009F74E8" w:rsidRPr="00D36B71">
        <w:rPr>
          <w:rFonts w:eastAsiaTheme="minorHAnsi" w:cs="Arial"/>
          <w:bCs/>
          <w:szCs w:val="20"/>
          <w:lang w:val="sl-SI"/>
        </w:rPr>
        <w:t xml:space="preserve">elektronskega </w:t>
      </w:r>
      <w:r w:rsidR="00F729B6" w:rsidRPr="00D36B71">
        <w:rPr>
          <w:rFonts w:eastAsiaTheme="minorHAnsi" w:cs="Arial"/>
          <w:bCs/>
          <w:szCs w:val="20"/>
          <w:lang w:val="sl-SI"/>
        </w:rPr>
        <w:t xml:space="preserve">predloga </w:t>
      </w:r>
      <w:r w:rsidR="005955B8" w:rsidRPr="00D36B71">
        <w:rPr>
          <w:rFonts w:eastAsiaTheme="minorHAnsi" w:cs="Arial"/>
          <w:bCs/>
          <w:szCs w:val="20"/>
          <w:lang w:val="sl-SI"/>
        </w:rPr>
        <w:t xml:space="preserve">za vpis </w:t>
      </w:r>
      <w:r w:rsidR="00F729B6" w:rsidRPr="00D36B71">
        <w:rPr>
          <w:rFonts w:eastAsiaTheme="minorHAnsi" w:cs="Arial"/>
          <w:bCs/>
          <w:szCs w:val="20"/>
          <w:lang w:val="sl-SI"/>
        </w:rPr>
        <w:t>pošlje z uporabo ustrezne funkcionalnosti portala za podporo poslovnim subjektom</w:t>
      </w:r>
      <w:r w:rsidR="003C2676" w:rsidRPr="00D36B71">
        <w:rPr>
          <w:rFonts w:eastAsiaTheme="minorHAnsi" w:cs="Arial"/>
          <w:bCs/>
          <w:szCs w:val="20"/>
          <w:lang w:val="sl-SI"/>
        </w:rPr>
        <w:t xml:space="preserve"> pri</w:t>
      </w:r>
      <w:r w:rsidR="007E2F2C" w:rsidRPr="00D36B71">
        <w:rPr>
          <w:rFonts w:eastAsiaTheme="minorHAnsi" w:cs="Arial"/>
          <w:bCs/>
          <w:szCs w:val="20"/>
          <w:lang w:val="sl-SI"/>
        </w:rPr>
        <w:t>:</w:t>
      </w:r>
    </w:p>
    <w:p w14:paraId="51446F53" w14:textId="0670CCD4" w:rsidR="007E2F2C" w:rsidRPr="00D36B71" w:rsidRDefault="007E2F2C" w:rsidP="007460FB">
      <w:pPr>
        <w:spacing w:line="276" w:lineRule="auto"/>
        <w:jc w:val="both"/>
        <w:rPr>
          <w:rFonts w:eastAsiaTheme="minorHAnsi" w:cs="Arial"/>
          <w:bCs/>
          <w:szCs w:val="20"/>
          <w:lang w:val="sl-SI"/>
        </w:rPr>
      </w:pPr>
      <w:r w:rsidRPr="00D36B71">
        <w:rPr>
          <w:rFonts w:eastAsiaTheme="minorHAnsi" w:cs="Arial"/>
          <w:bCs/>
          <w:szCs w:val="20"/>
          <w:lang w:val="sl-SI"/>
        </w:rPr>
        <w:t xml:space="preserve">1. </w:t>
      </w:r>
      <w:r w:rsidR="004D244A" w:rsidRPr="00D36B71">
        <w:rPr>
          <w:rFonts w:eastAsiaTheme="minorHAnsi" w:cs="Arial"/>
          <w:bCs/>
          <w:szCs w:val="20"/>
          <w:lang w:val="sl-SI"/>
        </w:rPr>
        <w:t>p</w:t>
      </w:r>
      <w:r w:rsidR="007460FB" w:rsidRPr="00D36B71">
        <w:rPr>
          <w:rFonts w:eastAsiaTheme="minorHAnsi" w:cs="Arial"/>
          <w:bCs/>
          <w:szCs w:val="20"/>
          <w:lang w:val="sl-SI"/>
        </w:rPr>
        <w:t xml:space="preserve">redlogu za vpis </w:t>
      </w:r>
      <w:r w:rsidR="00A3372C" w:rsidRPr="00D36B71">
        <w:rPr>
          <w:rFonts w:eastAsiaTheme="minorHAnsi" w:cs="Arial"/>
          <w:bCs/>
          <w:szCs w:val="20"/>
          <w:lang w:val="sl-SI"/>
        </w:rPr>
        <w:t xml:space="preserve">ustanovitve </w:t>
      </w:r>
      <w:r w:rsidR="007460FB" w:rsidRPr="00D36B71">
        <w:rPr>
          <w:rFonts w:eastAsiaTheme="minorHAnsi" w:cs="Arial"/>
          <w:bCs/>
          <w:szCs w:val="20"/>
          <w:lang w:val="sl-SI"/>
        </w:rPr>
        <w:t xml:space="preserve">enostavne </w:t>
      </w:r>
      <w:r w:rsidR="00EA787B" w:rsidRPr="00D36B71">
        <w:rPr>
          <w:rFonts w:eastAsiaTheme="minorHAnsi" w:cs="Arial"/>
          <w:bCs/>
          <w:szCs w:val="20"/>
          <w:lang w:val="sl-SI"/>
        </w:rPr>
        <w:t xml:space="preserve">enoosebne </w:t>
      </w:r>
      <w:r w:rsidR="007460FB" w:rsidRPr="00D36B71">
        <w:rPr>
          <w:rFonts w:eastAsiaTheme="minorHAnsi" w:cs="Arial"/>
          <w:bCs/>
          <w:szCs w:val="20"/>
          <w:lang w:val="sl-SI"/>
        </w:rPr>
        <w:t>družbe z omejeno odgovornostjo iz 2. točke prvega odstavka 8.</w:t>
      </w:r>
      <w:r w:rsidR="00644879">
        <w:rPr>
          <w:rFonts w:eastAsiaTheme="minorHAnsi" w:cs="Arial"/>
          <w:bCs/>
          <w:szCs w:val="20"/>
          <w:lang w:val="sl-SI"/>
        </w:rPr>
        <w:t xml:space="preserve"> </w:t>
      </w:r>
      <w:r w:rsidR="007460FB" w:rsidRPr="00D36B71">
        <w:rPr>
          <w:rFonts w:eastAsiaTheme="minorHAnsi" w:cs="Arial"/>
          <w:bCs/>
          <w:szCs w:val="20"/>
          <w:lang w:val="sl-SI"/>
        </w:rPr>
        <w:t>člena</w:t>
      </w:r>
      <w:r w:rsidR="00A3372C" w:rsidRPr="00D36B71">
        <w:rPr>
          <w:rFonts w:eastAsiaTheme="minorHAnsi" w:cs="Arial"/>
          <w:bCs/>
          <w:szCs w:val="20"/>
          <w:lang w:val="sl-SI"/>
        </w:rPr>
        <w:t xml:space="preserve"> </w:t>
      </w:r>
      <w:r w:rsidR="007460FB" w:rsidRPr="00D36B71">
        <w:rPr>
          <w:rFonts w:eastAsiaTheme="minorHAnsi" w:cs="Arial"/>
          <w:bCs/>
          <w:szCs w:val="20"/>
          <w:lang w:val="sl-SI"/>
        </w:rPr>
        <w:t>te uredbe</w:t>
      </w:r>
      <w:r w:rsidR="003E3D90" w:rsidRPr="00D36B71">
        <w:rPr>
          <w:rFonts w:eastAsiaTheme="minorHAnsi" w:cs="Arial"/>
          <w:bCs/>
          <w:szCs w:val="20"/>
          <w:lang w:val="sl-SI"/>
        </w:rPr>
        <w:t>,</w:t>
      </w:r>
    </w:p>
    <w:p w14:paraId="758A3A83" w14:textId="2C3B7EDD" w:rsidR="003E3D90" w:rsidRPr="00D36B71" w:rsidRDefault="007E2F2C" w:rsidP="007460FB">
      <w:pPr>
        <w:spacing w:line="276" w:lineRule="auto"/>
        <w:jc w:val="both"/>
        <w:rPr>
          <w:rFonts w:eastAsiaTheme="minorHAnsi" w:cs="Arial"/>
          <w:bCs/>
          <w:szCs w:val="20"/>
          <w:lang w:val="sl-SI"/>
        </w:rPr>
      </w:pPr>
      <w:r w:rsidRPr="00D36B71">
        <w:rPr>
          <w:rFonts w:eastAsiaTheme="minorHAnsi" w:cs="Arial"/>
          <w:bCs/>
          <w:szCs w:val="20"/>
          <w:lang w:val="sl-SI"/>
        </w:rPr>
        <w:t xml:space="preserve">2. </w:t>
      </w:r>
      <w:r w:rsidR="00A3372C" w:rsidRPr="00D36B71">
        <w:rPr>
          <w:rFonts w:eastAsiaTheme="minorHAnsi" w:cs="Arial"/>
          <w:bCs/>
          <w:szCs w:val="20"/>
          <w:lang w:val="sl-SI"/>
        </w:rPr>
        <w:t xml:space="preserve">predlogu za vpis </w:t>
      </w:r>
      <w:r w:rsidR="00C77A6D" w:rsidRPr="00D36B71">
        <w:rPr>
          <w:rFonts w:eastAsiaTheme="minorHAnsi" w:cs="Arial"/>
          <w:bCs/>
          <w:szCs w:val="20"/>
          <w:lang w:val="sl-SI"/>
        </w:rPr>
        <w:t xml:space="preserve">enostavne spremembe pri </w:t>
      </w:r>
      <w:r w:rsidR="003569B3" w:rsidRPr="00D36B71">
        <w:rPr>
          <w:rFonts w:eastAsiaTheme="minorHAnsi" w:cs="Arial"/>
          <w:bCs/>
          <w:szCs w:val="20"/>
          <w:lang w:val="sl-SI"/>
        </w:rPr>
        <w:t xml:space="preserve">enoosebni </w:t>
      </w:r>
      <w:r w:rsidR="00C77A6D" w:rsidRPr="00D36B71">
        <w:rPr>
          <w:rFonts w:eastAsiaTheme="minorHAnsi" w:cs="Arial"/>
          <w:bCs/>
          <w:szCs w:val="20"/>
          <w:lang w:val="sl-SI"/>
        </w:rPr>
        <w:t>družbi z omejeno odgovornostjo iz 2. točke tretjega odstavka</w:t>
      </w:r>
      <w:r w:rsidR="00E94135" w:rsidRPr="00D36B71">
        <w:rPr>
          <w:rFonts w:eastAsiaTheme="minorHAnsi" w:cs="Arial"/>
          <w:bCs/>
          <w:szCs w:val="20"/>
          <w:lang w:val="sl-SI"/>
        </w:rPr>
        <w:t xml:space="preserve"> 8. člena te uredbe</w:t>
      </w:r>
      <w:r w:rsidR="003E3D90" w:rsidRPr="00D36B71">
        <w:rPr>
          <w:rFonts w:eastAsiaTheme="minorHAnsi" w:cs="Arial"/>
          <w:bCs/>
          <w:szCs w:val="20"/>
          <w:lang w:val="sl-SI"/>
        </w:rPr>
        <w:t>,</w:t>
      </w:r>
    </w:p>
    <w:p w14:paraId="5E8BD4F6" w14:textId="54613310" w:rsidR="003E3D90" w:rsidRPr="00D36B71" w:rsidRDefault="003569B3" w:rsidP="003E3D90">
      <w:pPr>
        <w:spacing w:line="276" w:lineRule="auto"/>
        <w:jc w:val="both"/>
        <w:rPr>
          <w:rFonts w:eastAsiaTheme="minorHAnsi" w:cs="Arial"/>
          <w:bCs/>
          <w:szCs w:val="20"/>
          <w:lang w:val="sl-SI"/>
        </w:rPr>
      </w:pPr>
      <w:r w:rsidRPr="00D36B71">
        <w:rPr>
          <w:rFonts w:eastAsiaTheme="minorHAnsi" w:cs="Arial"/>
          <w:bCs/>
          <w:szCs w:val="20"/>
          <w:lang w:val="sl-SI"/>
        </w:rPr>
        <w:t>3</w:t>
      </w:r>
      <w:r w:rsidR="003E3D90" w:rsidRPr="00D36B71">
        <w:rPr>
          <w:rFonts w:eastAsiaTheme="minorHAnsi" w:cs="Arial"/>
          <w:bCs/>
          <w:szCs w:val="20"/>
          <w:lang w:val="sl-SI"/>
        </w:rPr>
        <w:t xml:space="preserve">. predlogu za vpis </w:t>
      </w:r>
      <w:r w:rsidRPr="00D36B71">
        <w:rPr>
          <w:rFonts w:eastAsiaTheme="minorHAnsi" w:cs="Arial"/>
          <w:bCs/>
          <w:szCs w:val="20"/>
          <w:lang w:val="sl-SI"/>
        </w:rPr>
        <w:t xml:space="preserve">ustanovitve družbe z omejeno odgovornostjo </w:t>
      </w:r>
      <w:r w:rsidR="003E3D90" w:rsidRPr="00D36B71">
        <w:rPr>
          <w:rFonts w:eastAsiaTheme="minorHAnsi" w:cs="Arial"/>
          <w:bCs/>
          <w:szCs w:val="20"/>
          <w:lang w:val="sl-SI"/>
        </w:rPr>
        <w:t xml:space="preserve">iz </w:t>
      </w:r>
      <w:r w:rsidRPr="00D36B71">
        <w:rPr>
          <w:rFonts w:eastAsiaTheme="minorHAnsi" w:cs="Arial"/>
          <w:bCs/>
          <w:szCs w:val="20"/>
          <w:lang w:val="sl-SI"/>
        </w:rPr>
        <w:t>3</w:t>
      </w:r>
      <w:r w:rsidR="003E3D90" w:rsidRPr="00D36B71">
        <w:rPr>
          <w:rFonts w:eastAsiaTheme="minorHAnsi" w:cs="Arial"/>
          <w:bCs/>
          <w:szCs w:val="20"/>
          <w:lang w:val="sl-SI"/>
        </w:rPr>
        <w:t>. točke prvega odstavka 8. člena te uredbe,</w:t>
      </w:r>
    </w:p>
    <w:p w14:paraId="51970686" w14:textId="75F51EDF" w:rsidR="007460FB" w:rsidRPr="00D36B71" w:rsidRDefault="003569B3" w:rsidP="003E3D90">
      <w:pPr>
        <w:spacing w:line="276" w:lineRule="auto"/>
        <w:jc w:val="both"/>
        <w:rPr>
          <w:rFonts w:eastAsiaTheme="minorHAnsi" w:cs="Arial"/>
          <w:bCs/>
          <w:szCs w:val="20"/>
          <w:lang w:val="sl-SI"/>
        </w:rPr>
      </w:pPr>
      <w:r w:rsidRPr="00D36B71">
        <w:rPr>
          <w:rFonts w:eastAsiaTheme="minorHAnsi" w:cs="Arial"/>
          <w:bCs/>
          <w:szCs w:val="20"/>
          <w:lang w:val="sl-SI"/>
        </w:rPr>
        <w:t>4</w:t>
      </w:r>
      <w:r w:rsidR="003E3D90" w:rsidRPr="00D36B71">
        <w:rPr>
          <w:rFonts w:eastAsiaTheme="minorHAnsi" w:cs="Arial"/>
          <w:bCs/>
          <w:szCs w:val="20"/>
          <w:lang w:val="sl-SI"/>
        </w:rPr>
        <w:t xml:space="preserve">. predlogu za vpis </w:t>
      </w:r>
      <w:r w:rsidR="00216E87" w:rsidRPr="00D36B71">
        <w:rPr>
          <w:rFonts w:eastAsiaTheme="minorHAnsi" w:cs="Arial"/>
          <w:bCs/>
          <w:szCs w:val="20"/>
          <w:lang w:val="sl-SI"/>
        </w:rPr>
        <w:t xml:space="preserve">enostavne </w:t>
      </w:r>
      <w:r w:rsidR="003E3D90" w:rsidRPr="00D36B71">
        <w:rPr>
          <w:rFonts w:eastAsiaTheme="minorHAnsi" w:cs="Arial"/>
          <w:bCs/>
          <w:szCs w:val="20"/>
          <w:lang w:val="sl-SI"/>
        </w:rPr>
        <w:t>spremembe pri</w:t>
      </w:r>
      <w:r w:rsidR="005B469B" w:rsidRPr="00D36B71">
        <w:rPr>
          <w:rFonts w:eastAsiaTheme="minorHAnsi" w:cs="Arial"/>
          <w:bCs/>
          <w:szCs w:val="20"/>
          <w:lang w:val="sl-SI"/>
        </w:rPr>
        <w:t xml:space="preserve"> </w:t>
      </w:r>
      <w:r w:rsidR="003E3D90" w:rsidRPr="00D36B71">
        <w:rPr>
          <w:rFonts w:eastAsiaTheme="minorHAnsi" w:cs="Arial"/>
          <w:bCs/>
          <w:szCs w:val="20"/>
          <w:lang w:val="sl-SI"/>
        </w:rPr>
        <w:t xml:space="preserve">družbi z omejeno odgovornostjo iz </w:t>
      </w:r>
      <w:r w:rsidR="00AB348F" w:rsidRPr="00D36B71">
        <w:rPr>
          <w:rFonts w:eastAsiaTheme="minorHAnsi" w:cs="Arial"/>
          <w:bCs/>
          <w:szCs w:val="20"/>
          <w:lang w:val="sl-SI"/>
        </w:rPr>
        <w:t>3</w:t>
      </w:r>
      <w:r w:rsidR="003E3D90" w:rsidRPr="00D36B71">
        <w:rPr>
          <w:rFonts w:eastAsiaTheme="minorHAnsi" w:cs="Arial"/>
          <w:bCs/>
          <w:szCs w:val="20"/>
          <w:lang w:val="sl-SI"/>
        </w:rPr>
        <w:t>. točke tretjega odstavka</w:t>
      </w:r>
      <w:r w:rsidR="00C349FA" w:rsidRPr="00D36B71">
        <w:rPr>
          <w:rFonts w:eastAsiaTheme="minorHAnsi" w:cs="Arial"/>
          <w:bCs/>
          <w:szCs w:val="20"/>
          <w:lang w:val="sl-SI"/>
        </w:rPr>
        <w:t xml:space="preserve"> 8. člena te uredbe</w:t>
      </w:r>
      <w:r w:rsidR="007460FB" w:rsidRPr="00D36B71">
        <w:rPr>
          <w:rFonts w:eastAsiaTheme="minorHAnsi" w:cs="Arial"/>
          <w:bCs/>
          <w:szCs w:val="20"/>
          <w:lang w:val="sl-SI"/>
        </w:rPr>
        <w:t>.</w:t>
      </w:r>
    </w:p>
    <w:p w14:paraId="1FCEB580" w14:textId="77777777" w:rsidR="007460FB" w:rsidRPr="00D36B71" w:rsidRDefault="007460FB" w:rsidP="007460FB">
      <w:pPr>
        <w:spacing w:line="276" w:lineRule="auto"/>
        <w:jc w:val="both"/>
        <w:rPr>
          <w:rFonts w:eastAsiaTheme="minorHAnsi" w:cs="Arial"/>
          <w:bCs/>
          <w:szCs w:val="20"/>
          <w:lang w:val="sl-SI"/>
        </w:rPr>
      </w:pPr>
    </w:p>
    <w:p w14:paraId="573E2825" w14:textId="33136494" w:rsidR="00605F30" w:rsidRPr="00D36B71" w:rsidRDefault="00605F30" w:rsidP="00F30B70">
      <w:pPr>
        <w:spacing w:line="276" w:lineRule="auto"/>
        <w:jc w:val="both"/>
        <w:rPr>
          <w:rFonts w:eastAsiaTheme="minorHAnsi" w:cs="Arial"/>
          <w:bCs/>
          <w:szCs w:val="20"/>
          <w:lang w:val="sl-SI"/>
        </w:rPr>
      </w:pPr>
      <w:r w:rsidRPr="00D36B71">
        <w:rPr>
          <w:rFonts w:eastAsiaTheme="minorHAnsi" w:cs="Arial"/>
          <w:bCs/>
          <w:szCs w:val="20"/>
          <w:lang w:val="sl-SI"/>
        </w:rPr>
        <w:t xml:space="preserve">(2) </w:t>
      </w:r>
      <w:r w:rsidR="0023010D" w:rsidRPr="00D36B71">
        <w:rPr>
          <w:rFonts w:eastAsiaTheme="minorHAnsi" w:cs="Arial"/>
          <w:bCs/>
          <w:szCs w:val="20"/>
          <w:lang w:val="sl-SI"/>
        </w:rPr>
        <w:t xml:space="preserve">Pred uporabo portala </w:t>
      </w:r>
      <w:r w:rsidR="007B515C" w:rsidRPr="00D36B71">
        <w:rPr>
          <w:rFonts w:eastAsiaTheme="minorHAnsi" w:cs="Arial"/>
          <w:bCs/>
          <w:szCs w:val="20"/>
          <w:lang w:val="sl-SI"/>
        </w:rPr>
        <w:t xml:space="preserve">za </w:t>
      </w:r>
      <w:r w:rsidR="0023010D" w:rsidRPr="00D36B71">
        <w:rPr>
          <w:rFonts w:eastAsiaTheme="minorHAnsi" w:cs="Arial"/>
          <w:bCs/>
          <w:szCs w:val="20"/>
          <w:lang w:val="sl-SI"/>
        </w:rPr>
        <w:t xml:space="preserve">podporo poslovnim subjektom se mora predlagatelj vpisa v </w:t>
      </w:r>
      <w:r w:rsidR="00C7326B" w:rsidRPr="00D36B71">
        <w:rPr>
          <w:rFonts w:eastAsiaTheme="minorHAnsi" w:cs="Arial"/>
          <w:bCs/>
          <w:szCs w:val="20"/>
          <w:lang w:val="sl-SI"/>
        </w:rPr>
        <w:t>informacijski sistem prijaviti</w:t>
      </w:r>
      <w:r w:rsidR="00980935" w:rsidRPr="00D36B71">
        <w:rPr>
          <w:rFonts w:eastAsiaTheme="minorHAnsi" w:cs="Arial"/>
          <w:bCs/>
          <w:szCs w:val="20"/>
          <w:lang w:val="sl-SI"/>
        </w:rPr>
        <w:t xml:space="preserve"> </w:t>
      </w:r>
      <w:r w:rsidR="00F30B70" w:rsidRPr="00D36B71">
        <w:rPr>
          <w:rFonts w:eastAsiaTheme="minorHAnsi" w:cs="Arial"/>
          <w:bCs/>
          <w:szCs w:val="20"/>
          <w:lang w:val="sl-SI"/>
        </w:rPr>
        <w:t>s sredstvom elektronske identifikacije visoke ravni zanesljivosti.</w:t>
      </w:r>
      <w:r w:rsidR="00D27D60" w:rsidRPr="00D36B71">
        <w:rPr>
          <w:rFonts w:eastAsiaTheme="minorHAnsi" w:cs="Arial"/>
          <w:bCs/>
          <w:szCs w:val="20"/>
          <w:lang w:val="sl-SI"/>
        </w:rPr>
        <w:t xml:space="preserve"> </w:t>
      </w:r>
      <w:r w:rsidR="007055BE" w:rsidRPr="00D36B71">
        <w:rPr>
          <w:rFonts w:eastAsiaTheme="minorHAnsi" w:cs="Arial"/>
          <w:bCs/>
          <w:szCs w:val="20"/>
          <w:lang w:val="sl-SI"/>
        </w:rPr>
        <w:t>Prijav</w:t>
      </w:r>
      <w:r w:rsidR="00E55E78" w:rsidRPr="00D36B71">
        <w:rPr>
          <w:rFonts w:eastAsiaTheme="minorHAnsi" w:cs="Arial"/>
          <w:bCs/>
          <w:szCs w:val="20"/>
          <w:lang w:val="sl-SI"/>
        </w:rPr>
        <w:t>o</w:t>
      </w:r>
      <w:r w:rsidR="007055BE" w:rsidRPr="00D36B71">
        <w:rPr>
          <w:rFonts w:eastAsiaTheme="minorHAnsi" w:cs="Arial"/>
          <w:bCs/>
          <w:szCs w:val="20"/>
          <w:lang w:val="sl-SI"/>
        </w:rPr>
        <w:t xml:space="preserve"> izvede na portalu za podporo poslovnim subjektom ali prek centralne storitv</w:t>
      </w:r>
      <w:r w:rsidR="0018332A" w:rsidRPr="00D36B71">
        <w:rPr>
          <w:rFonts w:eastAsiaTheme="minorHAnsi" w:cs="Arial"/>
          <w:bCs/>
          <w:szCs w:val="20"/>
          <w:lang w:val="sl-SI"/>
        </w:rPr>
        <w:t>e</w:t>
      </w:r>
      <w:r w:rsidR="007055BE" w:rsidRPr="00D36B71">
        <w:rPr>
          <w:rFonts w:eastAsiaTheme="minorHAnsi" w:cs="Arial"/>
          <w:bCs/>
          <w:szCs w:val="20"/>
          <w:lang w:val="sl-SI"/>
        </w:rPr>
        <w:t xml:space="preserve"> za spletno prijavo in elektronski podpis</w:t>
      </w:r>
      <w:r w:rsidR="003039EA" w:rsidRPr="00D36B71">
        <w:rPr>
          <w:rFonts w:eastAsiaTheme="minorHAnsi" w:cs="Arial"/>
          <w:bCs/>
          <w:szCs w:val="20"/>
          <w:lang w:val="sl-SI"/>
        </w:rPr>
        <w:t xml:space="preserve"> po zakonu, ki ureja </w:t>
      </w:r>
      <w:r w:rsidR="006A5E90" w:rsidRPr="00D36B71">
        <w:rPr>
          <w:rFonts w:eastAsiaTheme="minorHAnsi" w:cs="Arial"/>
          <w:bCs/>
          <w:szCs w:val="20"/>
          <w:lang w:val="sl-SI"/>
        </w:rPr>
        <w:t>elektronsko identifikacijo in storitve zaupanja.</w:t>
      </w:r>
    </w:p>
    <w:p w14:paraId="66C93872" w14:textId="77777777" w:rsidR="00605F30" w:rsidRPr="00D36B71" w:rsidRDefault="00605F30" w:rsidP="007460FB">
      <w:pPr>
        <w:spacing w:line="276" w:lineRule="auto"/>
        <w:jc w:val="both"/>
        <w:rPr>
          <w:rFonts w:eastAsiaTheme="minorHAnsi" w:cs="Arial"/>
          <w:bCs/>
          <w:szCs w:val="20"/>
          <w:lang w:val="sl-SI"/>
        </w:rPr>
      </w:pPr>
    </w:p>
    <w:p w14:paraId="03813023" w14:textId="67CDA515" w:rsidR="00551C3E" w:rsidRPr="00D36B71" w:rsidRDefault="007460FB" w:rsidP="00A3454E">
      <w:pPr>
        <w:spacing w:line="276" w:lineRule="auto"/>
        <w:jc w:val="both"/>
        <w:rPr>
          <w:rFonts w:eastAsiaTheme="minorHAnsi" w:cs="Arial"/>
          <w:bCs/>
          <w:szCs w:val="20"/>
          <w:lang w:val="sl-SI"/>
        </w:rPr>
      </w:pPr>
      <w:r w:rsidRPr="00D36B71">
        <w:rPr>
          <w:rFonts w:eastAsiaTheme="minorHAnsi" w:cs="Arial"/>
          <w:bCs/>
          <w:szCs w:val="20"/>
          <w:lang w:val="sl-SI"/>
        </w:rPr>
        <w:t>(</w:t>
      </w:r>
      <w:r w:rsidR="00605F30" w:rsidRPr="00D36B71">
        <w:rPr>
          <w:rFonts w:eastAsiaTheme="minorHAnsi" w:cs="Arial"/>
          <w:bCs/>
          <w:szCs w:val="20"/>
          <w:lang w:val="sl-SI"/>
        </w:rPr>
        <w:t>3</w:t>
      </w:r>
      <w:r w:rsidRPr="00D36B71">
        <w:rPr>
          <w:rFonts w:eastAsiaTheme="minorHAnsi" w:cs="Arial"/>
          <w:bCs/>
          <w:szCs w:val="20"/>
          <w:lang w:val="sl-SI"/>
        </w:rPr>
        <w:t>)</w:t>
      </w:r>
      <w:r w:rsidR="005B24E6" w:rsidRPr="00D36B71">
        <w:rPr>
          <w:rFonts w:eastAsiaTheme="minorHAnsi" w:cs="Arial"/>
          <w:bCs/>
          <w:szCs w:val="20"/>
          <w:lang w:val="sl-SI"/>
        </w:rPr>
        <w:t xml:space="preserve"> </w:t>
      </w:r>
      <w:r w:rsidR="00FA132C" w:rsidRPr="00D36B71">
        <w:rPr>
          <w:rFonts w:eastAsiaTheme="minorHAnsi" w:cs="Arial"/>
          <w:bCs/>
          <w:szCs w:val="20"/>
          <w:lang w:val="sl-SI"/>
        </w:rPr>
        <w:t>V</w:t>
      </w:r>
      <w:r w:rsidR="002763C4" w:rsidRPr="00D36B71">
        <w:rPr>
          <w:rFonts w:eastAsiaTheme="minorHAnsi" w:cs="Arial"/>
          <w:bCs/>
          <w:szCs w:val="20"/>
          <w:lang w:val="sl-SI"/>
        </w:rPr>
        <w:t xml:space="preserve"> postopku sestave </w:t>
      </w:r>
      <w:r w:rsidR="00040FA1" w:rsidRPr="00D36B71">
        <w:rPr>
          <w:rFonts w:eastAsiaTheme="minorHAnsi" w:cs="Arial"/>
          <w:bCs/>
          <w:szCs w:val="20"/>
          <w:lang w:val="sl-SI"/>
        </w:rPr>
        <w:t>predlog</w:t>
      </w:r>
      <w:r w:rsidR="002763C4" w:rsidRPr="00D36B71">
        <w:rPr>
          <w:rFonts w:eastAsiaTheme="minorHAnsi" w:cs="Arial"/>
          <w:bCs/>
          <w:szCs w:val="20"/>
          <w:lang w:val="sl-SI"/>
        </w:rPr>
        <w:t>a za vpis</w:t>
      </w:r>
      <w:r w:rsidR="00040FA1" w:rsidRPr="00D36B71">
        <w:rPr>
          <w:rFonts w:eastAsiaTheme="minorHAnsi" w:cs="Arial"/>
          <w:bCs/>
          <w:szCs w:val="20"/>
          <w:lang w:val="sl-SI"/>
        </w:rPr>
        <w:t xml:space="preserve"> </w:t>
      </w:r>
      <w:r w:rsidR="004F0CB1" w:rsidRPr="00D36B71">
        <w:rPr>
          <w:rFonts w:eastAsiaTheme="minorHAnsi" w:cs="Arial"/>
          <w:bCs/>
          <w:szCs w:val="20"/>
          <w:lang w:val="sl-SI"/>
        </w:rPr>
        <w:t>je treba</w:t>
      </w:r>
      <w:r w:rsidR="00014784" w:rsidRPr="00D36B71">
        <w:rPr>
          <w:rFonts w:eastAsiaTheme="minorHAnsi" w:cs="Arial"/>
          <w:bCs/>
          <w:szCs w:val="20"/>
          <w:lang w:val="sl-SI"/>
        </w:rPr>
        <w:t xml:space="preserve"> prek portala</w:t>
      </w:r>
      <w:r w:rsidRPr="00D36B71">
        <w:rPr>
          <w:rFonts w:eastAsiaTheme="minorHAnsi" w:cs="Arial"/>
          <w:bCs/>
          <w:szCs w:val="20"/>
          <w:lang w:val="sl-SI"/>
        </w:rPr>
        <w:t xml:space="preserve"> predložiti tudi</w:t>
      </w:r>
      <w:r w:rsidR="00654777" w:rsidRPr="00D36B71">
        <w:rPr>
          <w:rFonts w:eastAsiaTheme="minorHAnsi" w:cs="Arial"/>
          <w:bCs/>
          <w:szCs w:val="20"/>
          <w:lang w:val="sl-SI"/>
        </w:rPr>
        <w:t xml:space="preserve"> elekt</w:t>
      </w:r>
      <w:r w:rsidR="000F6575" w:rsidRPr="00D36B71">
        <w:rPr>
          <w:rFonts w:eastAsiaTheme="minorHAnsi" w:cs="Arial"/>
          <w:bCs/>
          <w:szCs w:val="20"/>
          <w:lang w:val="sl-SI"/>
        </w:rPr>
        <w:t>r</w:t>
      </w:r>
      <w:r w:rsidR="00654777" w:rsidRPr="00D36B71">
        <w:rPr>
          <w:rFonts w:eastAsiaTheme="minorHAnsi" w:cs="Arial"/>
          <w:bCs/>
          <w:szCs w:val="20"/>
          <w:lang w:val="sl-SI"/>
        </w:rPr>
        <w:t>o</w:t>
      </w:r>
      <w:r w:rsidR="000F6575" w:rsidRPr="00D36B71">
        <w:rPr>
          <w:rFonts w:eastAsiaTheme="minorHAnsi" w:cs="Arial"/>
          <w:bCs/>
          <w:szCs w:val="20"/>
          <w:lang w:val="sl-SI"/>
        </w:rPr>
        <w:t>n</w:t>
      </w:r>
      <w:r w:rsidR="00654777" w:rsidRPr="00D36B71">
        <w:rPr>
          <w:rFonts w:eastAsiaTheme="minorHAnsi" w:cs="Arial"/>
          <w:bCs/>
          <w:szCs w:val="20"/>
          <w:lang w:val="sl-SI"/>
        </w:rPr>
        <w:t>ske</w:t>
      </w:r>
      <w:r w:rsidRPr="00D36B71">
        <w:rPr>
          <w:rFonts w:eastAsiaTheme="minorHAnsi" w:cs="Arial"/>
          <w:bCs/>
          <w:szCs w:val="20"/>
          <w:lang w:val="sl-SI"/>
        </w:rPr>
        <w:t xml:space="preserve"> listine</w:t>
      </w:r>
      <w:r w:rsidR="00AD7E26" w:rsidRPr="00D36B71">
        <w:rPr>
          <w:rFonts w:eastAsiaTheme="minorHAnsi" w:cs="Arial"/>
          <w:bCs/>
          <w:szCs w:val="20"/>
          <w:lang w:val="sl-SI"/>
        </w:rPr>
        <w:t xml:space="preserve">, </w:t>
      </w:r>
      <w:r w:rsidR="00FF5772" w:rsidRPr="00D36B71">
        <w:rPr>
          <w:rFonts w:eastAsiaTheme="minorHAnsi" w:cs="Arial"/>
          <w:bCs/>
          <w:szCs w:val="20"/>
          <w:lang w:val="sl-SI"/>
        </w:rPr>
        <w:t xml:space="preserve">ki so </w:t>
      </w:r>
      <w:r w:rsidR="00AD7E26" w:rsidRPr="00D36B71">
        <w:rPr>
          <w:rFonts w:eastAsiaTheme="minorHAnsi" w:cs="Arial"/>
          <w:bCs/>
          <w:szCs w:val="20"/>
          <w:lang w:val="sl-SI"/>
        </w:rPr>
        <w:t>potrebne za vpis</w:t>
      </w:r>
      <w:r w:rsidR="00BE77CF" w:rsidRPr="00D36B71">
        <w:rPr>
          <w:rFonts w:eastAsiaTheme="minorHAnsi" w:cs="Arial"/>
          <w:bCs/>
          <w:szCs w:val="20"/>
          <w:lang w:val="sl-SI"/>
        </w:rPr>
        <w:t xml:space="preserve">. </w:t>
      </w:r>
      <w:r w:rsidR="00F669FE" w:rsidRPr="00D36B71">
        <w:rPr>
          <w:rFonts w:eastAsiaTheme="minorHAnsi" w:cs="Arial"/>
          <w:bCs/>
          <w:szCs w:val="20"/>
          <w:lang w:val="sl-SI"/>
        </w:rPr>
        <w:t>Elektronske listine, ki</w:t>
      </w:r>
      <w:r w:rsidR="006D5A63" w:rsidRPr="00D36B71">
        <w:rPr>
          <w:rFonts w:eastAsiaTheme="minorHAnsi" w:cs="Arial"/>
          <w:bCs/>
          <w:szCs w:val="20"/>
          <w:lang w:val="sl-SI"/>
        </w:rPr>
        <w:t xml:space="preserve"> se</w:t>
      </w:r>
      <w:r w:rsidR="00F669FE" w:rsidRPr="00D36B71">
        <w:rPr>
          <w:rFonts w:eastAsiaTheme="minorHAnsi" w:cs="Arial"/>
          <w:bCs/>
          <w:szCs w:val="20"/>
          <w:lang w:val="sl-SI"/>
        </w:rPr>
        <w:t xml:space="preserve"> priložijo</w:t>
      </w:r>
      <w:r w:rsidR="0061644D" w:rsidRPr="00D36B71">
        <w:rPr>
          <w:rFonts w:eastAsiaTheme="minorHAnsi" w:cs="Arial"/>
          <w:bCs/>
          <w:szCs w:val="20"/>
          <w:lang w:val="sl-SI"/>
        </w:rPr>
        <w:t xml:space="preserve"> predlogu za vpis, morajo</w:t>
      </w:r>
      <w:r w:rsidR="000F713A" w:rsidRPr="00D36B71">
        <w:rPr>
          <w:rFonts w:eastAsiaTheme="minorHAnsi" w:cs="Arial"/>
          <w:bCs/>
          <w:szCs w:val="20"/>
          <w:lang w:val="sl-SI"/>
        </w:rPr>
        <w:t xml:space="preserve"> biti </w:t>
      </w:r>
      <w:r w:rsidR="00F54AF6" w:rsidRPr="00D36B71">
        <w:rPr>
          <w:rFonts w:eastAsiaTheme="minorHAnsi" w:cs="Arial"/>
          <w:bCs/>
          <w:szCs w:val="20"/>
          <w:lang w:val="sl-SI"/>
        </w:rPr>
        <w:t>elektronsko podpisane</w:t>
      </w:r>
      <w:r w:rsidR="00631D9E">
        <w:rPr>
          <w:rFonts w:eastAsiaTheme="minorHAnsi" w:cs="Arial"/>
          <w:bCs/>
          <w:szCs w:val="20"/>
          <w:lang w:val="sl-SI"/>
        </w:rPr>
        <w:t xml:space="preserve"> v</w:t>
      </w:r>
      <w:r w:rsidR="00F54AF6" w:rsidRPr="00D36B71">
        <w:rPr>
          <w:rFonts w:eastAsiaTheme="minorHAnsi" w:cs="Arial"/>
          <w:bCs/>
          <w:szCs w:val="20"/>
          <w:lang w:val="sl-SI"/>
        </w:rPr>
        <w:t xml:space="preserve"> sklad</w:t>
      </w:r>
      <w:r w:rsidR="00631D9E">
        <w:rPr>
          <w:rFonts w:eastAsiaTheme="minorHAnsi" w:cs="Arial"/>
          <w:bCs/>
          <w:szCs w:val="20"/>
          <w:lang w:val="sl-SI"/>
        </w:rPr>
        <w:t>u</w:t>
      </w:r>
      <w:r w:rsidR="00F54AF6" w:rsidRPr="00D36B71">
        <w:rPr>
          <w:rFonts w:eastAsiaTheme="minorHAnsi" w:cs="Arial"/>
          <w:bCs/>
          <w:szCs w:val="20"/>
          <w:lang w:val="sl-SI"/>
        </w:rPr>
        <w:t xml:space="preserve"> z </w:t>
      </w:r>
      <w:r w:rsidR="009D70A5" w:rsidRPr="00D36B71">
        <w:rPr>
          <w:rFonts w:eastAsiaTheme="minorHAnsi" w:cs="Arial"/>
          <w:bCs/>
          <w:szCs w:val="20"/>
          <w:lang w:val="sl-SI"/>
        </w:rPr>
        <w:t>določbami</w:t>
      </w:r>
      <w:r w:rsidR="00B363B0" w:rsidRPr="00D36B71">
        <w:rPr>
          <w:rFonts w:eastAsiaTheme="minorHAnsi" w:cs="Arial"/>
          <w:bCs/>
          <w:szCs w:val="20"/>
          <w:lang w:val="sl-SI"/>
        </w:rPr>
        <w:t xml:space="preserve"> 28.a člena ZSReg</w:t>
      </w:r>
      <w:r w:rsidR="00011444" w:rsidRPr="00D36B71">
        <w:rPr>
          <w:rFonts w:eastAsiaTheme="minorHAnsi" w:cs="Arial"/>
          <w:bCs/>
          <w:szCs w:val="20"/>
          <w:lang w:val="sl-SI"/>
        </w:rPr>
        <w:t>. L</w:t>
      </w:r>
      <w:r w:rsidR="009B6F46" w:rsidRPr="00D36B71">
        <w:rPr>
          <w:rFonts w:eastAsiaTheme="minorHAnsi" w:cs="Arial"/>
          <w:bCs/>
          <w:szCs w:val="20"/>
          <w:lang w:val="sl-SI"/>
        </w:rPr>
        <w:t>istine</w:t>
      </w:r>
      <w:r w:rsidR="0024234D" w:rsidRPr="00D36B71">
        <w:rPr>
          <w:rFonts w:eastAsiaTheme="minorHAnsi" w:cs="Arial"/>
          <w:bCs/>
          <w:szCs w:val="20"/>
          <w:lang w:val="sl-SI"/>
        </w:rPr>
        <w:t xml:space="preserve">, ki jih </w:t>
      </w:r>
      <w:r w:rsidR="00E24EB6" w:rsidRPr="00D36B71">
        <w:rPr>
          <w:rFonts w:eastAsiaTheme="minorHAnsi" w:cs="Arial"/>
          <w:bCs/>
          <w:szCs w:val="20"/>
          <w:lang w:val="sl-SI"/>
        </w:rPr>
        <w:t>v postopku sestave predloga</w:t>
      </w:r>
      <w:r w:rsidR="0024234D" w:rsidRPr="00D36B71">
        <w:rPr>
          <w:rFonts w:eastAsiaTheme="minorHAnsi" w:cs="Arial"/>
          <w:bCs/>
          <w:szCs w:val="20"/>
          <w:lang w:val="sl-SI"/>
        </w:rPr>
        <w:t xml:space="preserve"> </w:t>
      </w:r>
      <w:r w:rsidR="008D0EE5" w:rsidRPr="00D36B71">
        <w:rPr>
          <w:rFonts w:eastAsiaTheme="minorHAnsi" w:cs="Arial"/>
          <w:bCs/>
          <w:szCs w:val="20"/>
          <w:lang w:val="sl-SI"/>
        </w:rPr>
        <w:t xml:space="preserve">izdela aplikacija portala </w:t>
      </w:r>
      <w:r w:rsidR="00E64BE3" w:rsidRPr="00D36B71">
        <w:rPr>
          <w:rFonts w:eastAsiaTheme="minorHAnsi" w:cs="Arial"/>
          <w:bCs/>
          <w:szCs w:val="20"/>
          <w:lang w:val="sl-SI"/>
        </w:rPr>
        <w:t>za</w:t>
      </w:r>
      <w:r w:rsidR="0024234D" w:rsidRPr="00D36B71">
        <w:rPr>
          <w:rFonts w:eastAsiaTheme="minorHAnsi" w:cs="Arial"/>
          <w:bCs/>
          <w:szCs w:val="20"/>
          <w:lang w:val="sl-SI"/>
        </w:rPr>
        <w:t xml:space="preserve"> podporo poslovnim subjektom,</w:t>
      </w:r>
      <w:r w:rsidR="00E24EB6" w:rsidRPr="00D36B71">
        <w:rPr>
          <w:rFonts w:eastAsiaTheme="minorHAnsi" w:cs="Arial"/>
          <w:bCs/>
          <w:szCs w:val="20"/>
          <w:lang w:val="sl-SI"/>
        </w:rPr>
        <w:t xml:space="preserve"> </w:t>
      </w:r>
      <w:r w:rsidR="00821A04" w:rsidRPr="00D36B71">
        <w:rPr>
          <w:rFonts w:eastAsiaTheme="minorHAnsi" w:cs="Arial"/>
          <w:bCs/>
          <w:szCs w:val="20"/>
          <w:lang w:val="sl-SI"/>
        </w:rPr>
        <w:t>m</w:t>
      </w:r>
      <w:r w:rsidR="00523E83" w:rsidRPr="00D36B71">
        <w:rPr>
          <w:rFonts w:eastAsiaTheme="minorHAnsi" w:cs="Arial"/>
          <w:bCs/>
          <w:szCs w:val="20"/>
          <w:lang w:val="sl-SI"/>
        </w:rPr>
        <w:t>ora</w:t>
      </w:r>
      <w:r w:rsidR="00BE6461" w:rsidRPr="00D36B71">
        <w:rPr>
          <w:rFonts w:eastAsiaTheme="minorHAnsi" w:cs="Arial"/>
          <w:bCs/>
          <w:szCs w:val="20"/>
          <w:lang w:val="sl-SI"/>
        </w:rPr>
        <w:t xml:space="preserve">jo biti podpisane </w:t>
      </w:r>
      <w:r w:rsidR="00523E83" w:rsidRPr="00D36B71">
        <w:rPr>
          <w:rFonts w:eastAsiaTheme="minorHAnsi" w:cs="Arial"/>
          <w:bCs/>
          <w:szCs w:val="20"/>
          <w:lang w:val="sl-SI"/>
        </w:rPr>
        <w:t>z elektronskim podpisom</w:t>
      </w:r>
      <w:r w:rsidR="00821A04" w:rsidRPr="00D36B71">
        <w:rPr>
          <w:rFonts w:eastAsiaTheme="minorHAnsi" w:cs="Arial"/>
          <w:bCs/>
          <w:szCs w:val="20"/>
          <w:lang w:val="sl-SI"/>
        </w:rPr>
        <w:t xml:space="preserve">, ki je enakovreden </w:t>
      </w:r>
      <w:r w:rsidR="003B4933" w:rsidRPr="00D36B71">
        <w:rPr>
          <w:rFonts w:eastAsiaTheme="minorHAnsi" w:cs="Arial"/>
          <w:bCs/>
          <w:szCs w:val="20"/>
          <w:lang w:val="sl-SI"/>
        </w:rPr>
        <w:t>lastnoročnemu podpisu</w:t>
      </w:r>
      <w:r w:rsidR="00297FEA" w:rsidRPr="00D36B71">
        <w:rPr>
          <w:rFonts w:eastAsiaTheme="minorHAnsi" w:cs="Arial"/>
          <w:bCs/>
          <w:szCs w:val="20"/>
          <w:lang w:val="sl-SI"/>
        </w:rPr>
        <w:t>, lis</w:t>
      </w:r>
      <w:r w:rsidR="00A3454E" w:rsidRPr="00D36B71">
        <w:rPr>
          <w:rFonts w:eastAsiaTheme="minorHAnsi" w:cs="Arial"/>
          <w:bCs/>
          <w:szCs w:val="20"/>
          <w:lang w:val="sl-SI"/>
        </w:rPr>
        <w:t>tine</w:t>
      </w:r>
      <w:r w:rsidR="003362A8" w:rsidRPr="00D36B71">
        <w:rPr>
          <w:rFonts w:eastAsiaTheme="minorHAnsi" w:cs="Arial"/>
          <w:bCs/>
          <w:szCs w:val="20"/>
          <w:lang w:val="sl-SI"/>
        </w:rPr>
        <w:t xml:space="preserve">, </w:t>
      </w:r>
      <w:r w:rsidR="003F303E" w:rsidRPr="00D36B71">
        <w:rPr>
          <w:rFonts w:eastAsiaTheme="minorHAnsi" w:cs="Arial"/>
          <w:bCs/>
          <w:szCs w:val="20"/>
          <w:lang w:val="sl-SI"/>
        </w:rPr>
        <w:t xml:space="preserve">ki jih </w:t>
      </w:r>
      <w:r w:rsidR="008F6762" w:rsidRPr="00D36B71">
        <w:rPr>
          <w:rFonts w:eastAsiaTheme="minorHAnsi" w:cs="Arial"/>
          <w:bCs/>
          <w:szCs w:val="20"/>
          <w:lang w:val="sl-SI"/>
        </w:rPr>
        <w:t>za predlagatelja p</w:t>
      </w:r>
      <w:r w:rsidR="00E44AEC" w:rsidRPr="00D36B71">
        <w:rPr>
          <w:rFonts w:eastAsiaTheme="minorHAnsi" w:cs="Arial"/>
          <w:bCs/>
          <w:szCs w:val="20"/>
          <w:lang w:val="sl-SI"/>
        </w:rPr>
        <w:t xml:space="preserve">redloži </w:t>
      </w:r>
      <w:r w:rsidR="00505517" w:rsidRPr="00D36B71">
        <w:rPr>
          <w:rFonts w:eastAsiaTheme="minorHAnsi" w:cs="Arial"/>
          <w:bCs/>
          <w:szCs w:val="20"/>
          <w:lang w:val="sl-SI"/>
        </w:rPr>
        <w:t xml:space="preserve">notar </w:t>
      </w:r>
      <w:r w:rsidR="00E44AEC" w:rsidRPr="00D36B71">
        <w:rPr>
          <w:rFonts w:eastAsiaTheme="minorHAnsi" w:cs="Arial"/>
          <w:bCs/>
          <w:szCs w:val="20"/>
          <w:lang w:val="sl-SI"/>
        </w:rPr>
        <w:t>oziroma</w:t>
      </w:r>
      <w:r w:rsidR="003F303E" w:rsidRPr="00D36B71">
        <w:rPr>
          <w:rFonts w:eastAsiaTheme="minorHAnsi" w:cs="Arial"/>
          <w:bCs/>
          <w:szCs w:val="20"/>
          <w:lang w:val="sl-SI"/>
        </w:rPr>
        <w:t xml:space="preserve"> </w:t>
      </w:r>
      <w:r w:rsidR="00B4321E" w:rsidRPr="00D36B71">
        <w:rPr>
          <w:rFonts w:eastAsiaTheme="minorHAnsi" w:cs="Arial"/>
          <w:bCs/>
          <w:szCs w:val="20"/>
          <w:lang w:val="sl-SI"/>
        </w:rPr>
        <w:t xml:space="preserve">jih notar zanj </w:t>
      </w:r>
      <w:r w:rsidR="004C7CA7" w:rsidRPr="00D36B71">
        <w:rPr>
          <w:rFonts w:eastAsiaTheme="minorHAnsi" w:cs="Arial"/>
          <w:bCs/>
          <w:szCs w:val="20"/>
          <w:lang w:val="sl-SI"/>
        </w:rPr>
        <w:t xml:space="preserve">potrdi, </w:t>
      </w:r>
      <w:r w:rsidR="003362A8" w:rsidRPr="00D36B71">
        <w:rPr>
          <w:rFonts w:eastAsiaTheme="minorHAnsi" w:cs="Arial"/>
          <w:bCs/>
          <w:szCs w:val="20"/>
          <w:lang w:val="sl-SI"/>
        </w:rPr>
        <w:t xml:space="preserve">sestavi </w:t>
      </w:r>
      <w:r w:rsidR="00BF36BE" w:rsidRPr="00D36B71">
        <w:rPr>
          <w:rFonts w:eastAsiaTheme="minorHAnsi" w:cs="Arial"/>
          <w:bCs/>
          <w:szCs w:val="20"/>
          <w:lang w:val="sl-SI"/>
        </w:rPr>
        <w:t xml:space="preserve">ali overi </w:t>
      </w:r>
      <w:r w:rsidR="00D61014" w:rsidRPr="00D36B71">
        <w:rPr>
          <w:rFonts w:eastAsiaTheme="minorHAnsi" w:cs="Arial"/>
          <w:bCs/>
          <w:szCs w:val="20"/>
          <w:lang w:val="sl-SI"/>
        </w:rPr>
        <w:t>p</w:t>
      </w:r>
      <w:r w:rsidR="00631D9E">
        <w:rPr>
          <w:rFonts w:eastAsiaTheme="minorHAnsi" w:cs="Arial"/>
          <w:bCs/>
          <w:szCs w:val="20"/>
          <w:lang w:val="sl-SI"/>
        </w:rPr>
        <w:t>o</w:t>
      </w:r>
      <w:r w:rsidR="00D61014" w:rsidRPr="00D36B71">
        <w:rPr>
          <w:rFonts w:eastAsiaTheme="minorHAnsi" w:cs="Arial"/>
          <w:bCs/>
          <w:szCs w:val="20"/>
          <w:lang w:val="sl-SI"/>
        </w:rPr>
        <w:t xml:space="preserve"> videokomunikacijske</w:t>
      </w:r>
      <w:r w:rsidR="00631D9E">
        <w:rPr>
          <w:rFonts w:eastAsiaTheme="minorHAnsi" w:cs="Arial"/>
          <w:bCs/>
          <w:szCs w:val="20"/>
          <w:lang w:val="sl-SI"/>
        </w:rPr>
        <w:t>m</w:t>
      </w:r>
      <w:r w:rsidR="00D61014" w:rsidRPr="00D36B71">
        <w:rPr>
          <w:rFonts w:eastAsiaTheme="minorHAnsi" w:cs="Arial"/>
          <w:bCs/>
          <w:szCs w:val="20"/>
          <w:lang w:val="sl-SI"/>
        </w:rPr>
        <w:t xml:space="preserve"> sistem</w:t>
      </w:r>
      <w:r w:rsidR="00631D9E">
        <w:rPr>
          <w:rFonts w:eastAsiaTheme="minorHAnsi" w:cs="Arial"/>
          <w:bCs/>
          <w:szCs w:val="20"/>
          <w:lang w:val="sl-SI"/>
        </w:rPr>
        <w:t>u</w:t>
      </w:r>
      <w:r w:rsidR="00D61014" w:rsidRPr="00D36B71">
        <w:rPr>
          <w:rFonts w:eastAsiaTheme="minorHAnsi" w:cs="Arial"/>
          <w:bCs/>
          <w:szCs w:val="20"/>
          <w:lang w:val="sl-SI"/>
        </w:rPr>
        <w:t xml:space="preserve"> za komunikacijo strank z notarjem</w:t>
      </w:r>
      <w:r w:rsidR="00466A51" w:rsidRPr="00D36B71">
        <w:rPr>
          <w:rFonts w:eastAsiaTheme="minorHAnsi" w:cs="Arial"/>
          <w:bCs/>
          <w:szCs w:val="20"/>
          <w:lang w:val="sl-SI"/>
        </w:rPr>
        <w:t>, pa morajo biti sestavljene</w:t>
      </w:r>
      <w:r w:rsidR="00411D25" w:rsidRPr="00D36B71">
        <w:rPr>
          <w:rFonts w:eastAsiaTheme="minorHAnsi" w:cs="Arial"/>
          <w:bCs/>
          <w:szCs w:val="20"/>
          <w:lang w:val="sl-SI"/>
        </w:rPr>
        <w:t xml:space="preserve"> v skladu z zakonom, ki ureja notariat</w:t>
      </w:r>
      <w:r w:rsidR="00011888" w:rsidRPr="00D36B71">
        <w:rPr>
          <w:rFonts w:eastAsiaTheme="minorHAnsi" w:cs="Arial"/>
          <w:bCs/>
          <w:szCs w:val="20"/>
          <w:lang w:val="sl-SI"/>
        </w:rPr>
        <w:t>.</w:t>
      </w:r>
      <w:r w:rsidR="00C51230" w:rsidRPr="00D36B71">
        <w:rPr>
          <w:rFonts w:eastAsiaTheme="minorHAnsi" w:cs="Arial"/>
          <w:bCs/>
          <w:szCs w:val="20"/>
          <w:lang w:val="sl-SI"/>
        </w:rPr>
        <w:t>«.</w:t>
      </w:r>
      <w:r w:rsidR="00411D25" w:rsidRPr="00D36B71">
        <w:rPr>
          <w:rFonts w:eastAsiaTheme="minorHAnsi" w:cs="Arial"/>
          <w:bCs/>
          <w:szCs w:val="20"/>
          <w:lang w:val="sl-SI"/>
        </w:rPr>
        <w:t xml:space="preserve"> </w:t>
      </w:r>
    </w:p>
    <w:p w14:paraId="7ADFD375" w14:textId="77777777" w:rsidR="003F2E3B" w:rsidRPr="00D36B71" w:rsidRDefault="003F2E3B" w:rsidP="003D1392">
      <w:pPr>
        <w:spacing w:line="276" w:lineRule="auto"/>
        <w:jc w:val="both"/>
        <w:rPr>
          <w:rFonts w:eastAsiaTheme="minorHAnsi" w:cs="Arial"/>
          <w:bCs/>
          <w:szCs w:val="20"/>
          <w:lang w:val="sl-SI"/>
        </w:rPr>
      </w:pPr>
    </w:p>
    <w:p w14:paraId="4A1BBE92" w14:textId="77777777" w:rsidR="008A00F0" w:rsidRPr="00D36B71" w:rsidRDefault="008A00F0" w:rsidP="008A00F0">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2402ACD2" w14:textId="77777777" w:rsidR="003F2E3B" w:rsidRPr="00D36B71" w:rsidRDefault="003F2E3B" w:rsidP="003D1392">
      <w:pPr>
        <w:spacing w:line="276" w:lineRule="auto"/>
        <w:jc w:val="both"/>
        <w:rPr>
          <w:rFonts w:eastAsiaTheme="minorHAnsi" w:cs="Arial"/>
          <w:bCs/>
          <w:szCs w:val="20"/>
          <w:lang w:val="sl-SI"/>
        </w:rPr>
      </w:pPr>
    </w:p>
    <w:p w14:paraId="7C11EFE9" w14:textId="4ED8EAF9" w:rsidR="008A00F0" w:rsidRPr="00D36B71" w:rsidRDefault="008A00F0" w:rsidP="003D1392">
      <w:pPr>
        <w:spacing w:line="276" w:lineRule="auto"/>
        <w:jc w:val="both"/>
        <w:rPr>
          <w:rFonts w:eastAsiaTheme="minorHAnsi" w:cs="Arial"/>
          <w:bCs/>
          <w:szCs w:val="20"/>
          <w:lang w:val="sl-SI"/>
        </w:rPr>
      </w:pPr>
      <w:r w:rsidRPr="00D36B71">
        <w:rPr>
          <w:rFonts w:eastAsiaTheme="minorHAnsi" w:cs="Arial"/>
          <w:bCs/>
          <w:szCs w:val="20"/>
          <w:lang w:val="sl-SI"/>
        </w:rPr>
        <w:t>V 18. členu se v drugem odstavku črta besedilo</w:t>
      </w:r>
      <w:r w:rsidR="009D7D4B" w:rsidRPr="00D36B71">
        <w:rPr>
          <w:rFonts w:eastAsiaTheme="minorHAnsi" w:cs="Arial"/>
          <w:bCs/>
          <w:szCs w:val="20"/>
          <w:lang w:val="sl-SI"/>
        </w:rPr>
        <w:t xml:space="preserve"> »ali večstranskem TIF«.</w:t>
      </w:r>
    </w:p>
    <w:p w14:paraId="19DFB36D" w14:textId="77777777" w:rsidR="009D7D4B" w:rsidRPr="00D36B71" w:rsidRDefault="009D7D4B" w:rsidP="003D1392">
      <w:pPr>
        <w:spacing w:line="276" w:lineRule="auto"/>
        <w:jc w:val="both"/>
        <w:rPr>
          <w:rFonts w:eastAsiaTheme="minorHAnsi" w:cs="Arial"/>
          <w:bCs/>
          <w:szCs w:val="20"/>
          <w:lang w:val="sl-SI"/>
        </w:rPr>
      </w:pPr>
    </w:p>
    <w:p w14:paraId="6F1AE2A7" w14:textId="77777777" w:rsidR="008A00F0" w:rsidRPr="00D36B71" w:rsidRDefault="008A00F0" w:rsidP="008A00F0">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7D5C806D" w14:textId="77777777" w:rsidR="008A00F0" w:rsidRPr="00D36B71" w:rsidRDefault="008A00F0" w:rsidP="003D1392">
      <w:pPr>
        <w:spacing w:line="276" w:lineRule="auto"/>
        <w:jc w:val="both"/>
        <w:rPr>
          <w:rFonts w:eastAsiaTheme="minorHAnsi" w:cs="Arial"/>
          <w:bCs/>
          <w:szCs w:val="20"/>
          <w:lang w:val="sl-SI"/>
        </w:rPr>
      </w:pPr>
    </w:p>
    <w:p w14:paraId="0788AF1E" w14:textId="16890337" w:rsidR="008A00F0" w:rsidRPr="00D36B71" w:rsidRDefault="009D7D4B" w:rsidP="003D1392">
      <w:pPr>
        <w:spacing w:line="276" w:lineRule="auto"/>
        <w:jc w:val="both"/>
        <w:rPr>
          <w:rFonts w:eastAsiaTheme="minorHAnsi" w:cs="Arial"/>
          <w:bCs/>
          <w:szCs w:val="20"/>
          <w:lang w:val="sl-SI"/>
        </w:rPr>
      </w:pPr>
      <w:r w:rsidRPr="00D36B71">
        <w:rPr>
          <w:rFonts w:eastAsiaTheme="minorHAnsi" w:cs="Arial"/>
          <w:bCs/>
          <w:szCs w:val="20"/>
          <w:lang w:val="sl-SI"/>
        </w:rPr>
        <w:lastRenderedPageBreak/>
        <w:t>V 19. členu se v drugem odstavku črta besedilo »ali večstranskem TIF«.</w:t>
      </w:r>
    </w:p>
    <w:p w14:paraId="46DE3FA4" w14:textId="77777777" w:rsidR="0034779F" w:rsidRPr="00D36B71" w:rsidRDefault="0034779F" w:rsidP="003D1392">
      <w:pPr>
        <w:spacing w:line="276" w:lineRule="auto"/>
        <w:jc w:val="both"/>
        <w:rPr>
          <w:rFonts w:eastAsiaTheme="minorHAnsi" w:cs="Arial"/>
          <w:bCs/>
          <w:szCs w:val="20"/>
          <w:lang w:val="sl-SI"/>
        </w:rPr>
      </w:pPr>
    </w:p>
    <w:p w14:paraId="1BB66181" w14:textId="77777777" w:rsidR="008A00F0" w:rsidRPr="00D36B71" w:rsidRDefault="008A00F0" w:rsidP="008A00F0">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3395A6F3" w14:textId="77777777" w:rsidR="00E312B9" w:rsidRPr="00D36B71" w:rsidRDefault="00E312B9" w:rsidP="003D1392">
      <w:pPr>
        <w:spacing w:line="276" w:lineRule="auto"/>
        <w:jc w:val="both"/>
        <w:rPr>
          <w:rFonts w:eastAsiaTheme="minorHAnsi" w:cs="Arial"/>
          <w:bCs/>
          <w:szCs w:val="20"/>
          <w:lang w:val="sl-SI"/>
        </w:rPr>
      </w:pPr>
    </w:p>
    <w:p w14:paraId="22FF09D8" w14:textId="781E0ACF" w:rsidR="00E312B9" w:rsidRPr="00D36B71" w:rsidRDefault="007410BA"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V 20. členu se v 1. točki </w:t>
      </w:r>
      <w:r w:rsidR="008E2A0A">
        <w:rPr>
          <w:rFonts w:eastAsiaTheme="minorHAnsi" w:cs="Arial"/>
          <w:bCs/>
          <w:szCs w:val="20"/>
          <w:lang w:val="sl-SI"/>
        </w:rPr>
        <w:t xml:space="preserve">v napovednem stavku </w:t>
      </w:r>
      <w:r w:rsidRPr="00D36B71">
        <w:rPr>
          <w:rFonts w:eastAsiaTheme="minorHAnsi" w:cs="Arial"/>
          <w:bCs/>
          <w:szCs w:val="20"/>
          <w:lang w:val="sl-SI"/>
        </w:rPr>
        <w:t>za besedo »izpolni« doda beseda »najmanj«.</w:t>
      </w:r>
    </w:p>
    <w:p w14:paraId="1B76691D" w14:textId="77777777" w:rsidR="007410BA" w:rsidRPr="00D36B71" w:rsidRDefault="007410BA" w:rsidP="003D1392">
      <w:pPr>
        <w:spacing w:line="276" w:lineRule="auto"/>
        <w:jc w:val="both"/>
        <w:rPr>
          <w:rFonts w:eastAsiaTheme="minorHAnsi" w:cs="Arial"/>
          <w:bCs/>
          <w:szCs w:val="20"/>
          <w:lang w:val="sl-SI"/>
        </w:rPr>
      </w:pPr>
    </w:p>
    <w:p w14:paraId="403210AF" w14:textId="77777777" w:rsidR="008A00F0" w:rsidRPr="00D36B71" w:rsidRDefault="008A00F0" w:rsidP="008A00F0">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7826DD3D" w14:textId="77777777" w:rsidR="007410BA" w:rsidRPr="00D36B71" w:rsidRDefault="007410BA" w:rsidP="007410BA">
      <w:pPr>
        <w:spacing w:line="276" w:lineRule="auto"/>
        <w:jc w:val="both"/>
        <w:rPr>
          <w:rFonts w:eastAsiaTheme="minorHAnsi" w:cs="Arial"/>
          <w:bCs/>
          <w:szCs w:val="20"/>
          <w:lang w:val="sl-SI"/>
        </w:rPr>
      </w:pPr>
    </w:p>
    <w:p w14:paraId="24503F9A" w14:textId="09F168F6" w:rsidR="00E312B9" w:rsidRPr="00D36B71" w:rsidRDefault="007410BA"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V 21. členu se v </w:t>
      </w:r>
      <w:r w:rsidR="00C95588" w:rsidRPr="00D36B71">
        <w:rPr>
          <w:rFonts w:eastAsiaTheme="minorHAnsi" w:cs="Arial"/>
          <w:bCs/>
          <w:szCs w:val="20"/>
          <w:lang w:val="sl-SI"/>
        </w:rPr>
        <w:t>prvem odstavku v 2</w:t>
      </w:r>
      <w:r w:rsidRPr="00D36B71">
        <w:rPr>
          <w:rFonts w:eastAsiaTheme="minorHAnsi" w:cs="Arial"/>
          <w:bCs/>
          <w:szCs w:val="20"/>
          <w:lang w:val="sl-SI"/>
        </w:rPr>
        <w:t>. točki za besedo »izpolni« doda beseda »najmanj«.</w:t>
      </w:r>
    </w:p>
    <w:p w14:paraId="12442507" w14:textId="77777777" w:rsidR="00E312B9" w:rsidRPr="00D36B71" w:rsidRDefault="00E312B9" w:rsidP="003D1392">
      <w:pPr>
        <w:spacing w:line="276" w:lineRule="auto"/>
        <w:jc w:val="both"/>
        <w:rPr>
          <w:rFonts w:eastAsiaTheme="minorHAnsi" w:cs="Arial"/>
          <w:bCs/>
          <w:szCs w:val="20"/>
          <w:lang w:val="sl-SI"/>
        </w:rPr>
      </w:pPr>
    </w:p>
    <w:p w14:paraId="0AD18916"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2384B496" w14:textId="77777777" w:rsidR="003D1392" w:rsidRPr="00D36B71" w:rsidRDefault="003D1392" w:rsidP="003D1392">
      <w:pPr>
        <w:spacing w:line="276" w:lineRule="auto"/>
        <w:jc w:val="both"/>
        <w:rPr>
          <w:rFonts w:eastAsiaTheme="minorHAnsi" w:cs="Arial"/>
          <w:bCs/>
          <w:szCs w:val="20"/>
          <w:lang w:val="sl-SI"/>
        </w:rPr>
      </w:pPr>
    </w:p>
    <w:p w14:paraId="0B33D3C6" w14:textId="276EEF2E" w:rsidR="003272C7" w:rsidRPr="00D36B71" w:rsidRDefault="003272C7" w:rsidP="003D1392">
      <w:pPr>
        <w:spacing w:line="276" w:lineRule="auto"/>
        <w:jc w:val="both"/>
        <w:rPr>
          <w:rFonts w:eastAsiaTheme="minorHAnsi" w:cs="Arial"/>
          <w:bCs/>
          <w:szCs w:val="20"/>
          <w:lang w:val="sl-SI"/>
        </w:rPr>
      </w:pPr>
      <w:r w:rsidRPr="00D36B71">
        <w:rPr>
          <w:rFonts w:eastAsiaTheme="minorHAnsi" w:cs="Arial"/>
          <w:bCs/>
          <w:szCs w:val="20"/>
          <w:lang w:val="sl-SI"/>
        </w:rPr>
        <w:t>V</w:t>
      </w:r>
      <w:r w:rsidR="00AA6DE9" w:rsidRPr="00D36B71">
        <w:rPr>
          <w:rFonts w:eastAsiaTheme="minorHAnsi" w:cs="Arial"/>
          <w:bCs/>
          <w:szCs w:val="20"/>
          <w:lang w:val="sl-SI"/>
        </w:rPr>
        <w:t xml:space="preserve"> 23. členu se v drugem odstavku 1. točka spremeni tako, da se glasi:</w:t>
      </w:r>
    </w:p>
    <w:p w14:paraId="5BD0FECD" w14:textId="64317AF4" w:rsidR="009629B7" w:rsidRPr="00D36B71" w:rsidRDefault="00AA6DE9"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»1. določi šifro glavne dejavnosti po 4. členu ZPRS-1, šifro institucionalnega sektorja po 5. členu ZPRS-1, matično številko po 6. členu ZPRS-1 </w:t>
      </w:r>
      <w:r w:rsidR="00BA5F6E" w:rsidRPr="00D36B71">
        <w:rPr>
          <w:rFonts w:eastAsiaTheme="minorHAnsi" w:cs="Arial"/>
          <w:bCs/>
          <w:szCs w:val="20"/>
          <w:lang w:val="sl-SI"/>
        </w:rPr>
        <w:t>ter dodeli</w:t>
      </w:r>
      <w:r w:rsidRPr="00D36B71">
        <w:rPr>
          <w:rFonts w:eastAsiaTheme="minorHAnsi" w:cs="Arial"/>
          <w:bCs/>
          <w:szCs w:val="20"/>
          <w:lang w:val="sl-SI"/>
        </w:rPr>
        <w:t xml:space="preserve"> enotni identifikator po 7.a členu ZPRS-1 in«</w:t>
      </w:r>
      <w:r w:rsidR="00BB5A25" w:rsidRPr="00D36B71">
        <w:rPr>
          <w:rFonts w:eastAsiaTheme="minorHAnsi" w:cs="Arial"/>
          <w:bCs/>
          <w:szCs w:val="20"/>
          <w:lang w:val="sl-SI"/>
        </w:rPr>
        <w:t>.</w:t>
      </w:r>
    </w:p>
    <w:p w14:paraId="695F56E6" w14:textId="77777777" w:rsidR="00BB5A25" w:rsidRPr="00D36B71" w:rsidRDefault="00BB5A25" w:rsidP="003D1392">
      <w:pPr>
        <w:spacing w:line="276" w:lineRule="auto"/>
        <w:jc w:val="both"/>
        <w:rPr>
          <w:rFonts w:eastAsiaTheme="minorHAnsi" w:cs="Arial"/>
          <w:bCs/>
          <w:szCs w:val="20"/>
          <w:lang w:val="sl-SI"/>
        </w:rPr>
      </w:pPr>
    </w:p>
    <w:p w14:paraId="077A1F8E"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731946C0" w14:textId="77777777" w:rsidR="003D1392" w:rsidRPr="00D36B71" w:rsidRDefault="003D1392" w:rsidP="003D1392">
      <w:pPr>
        <w:spacing w:line="276" w:lineRule="auto"/>
        <w:jc w:val="both"/>
        <w:rPr>
          <w:rFonts w:eastAsiaTheme="minorHAnsi" w:cs="Arial"/>
          <w:bCs/>
          <w:szCs w:val="20"/>
          <w:lang w:val="sl-SI"/>
        </w:rPr>
      </w:pPr>
    </w:p>
    <w:p w14:paraId="0E088787" w14:textId="77777777" w:rsidR="004433D8"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V 30. členu se</w:t>
      </w:r>
      <w:r w:rsidR="004433D8" w:rsidRPr="00D36B71">
        <w:rPr>
          <w:rFonts w:eastAsiaTheme="minorHAnsi" w:cs="Arial"/>
          <w:bCs/>
          <w:szCs w:val="20"/>
          <w:lang w:val="sl-SI"/>
        </w:rPr>
        <w:t>:</w:t>
      </w:r>
    </w:p>
    <w:p w14:paraId="799AF244" w14:textId="77777777" w:rsidR="00F7228F" w:rsidRPr="00D36B71" w:rsidRDefault="00CA44D3"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 </w:t>
      </w:r>
      <w:r w:rsidR="003D1392" w:rsidRPr="00D36B71">
        <w:rPr>
          <w:rFonts w:eastAsiaTheme="minorHAnsi" w:cs="Arial"/>
          <w:bCs/>
          <w:szCs w:val="20"/>
          <w:lang w:val="sl-SI"/>
        </w:rPr>
        <w:t>2. točka spremeni tako, da se glasi:</w:t>
      </w:r>
    </w:p>
    <w:p w14:paraId="72A21B4C" w14:textId="1AC193FA" w:rsidR="00CA44D3"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»2. ustanovitelji, družbeniki ali člani subjekta vpisa,</w:t>
      </w:r>
      <w:r w:rsidR="00D64C49" w:rsidRPr="00D36B71">
        <w:rPr>
          <w:rFonts w:eastAsiaTheme="minorHAnsi" w:cs="Arial"/>
          <w:bCs/>
          <w:szCs w:val="20"/>
          <w:lang w:val="sl-SI"/>
        </w:rPr>
        <w:t>«</w:t>
      </w:r>
      <w:r w:rsidR="001C2647">
        <w:rPr>
          <w:rFonts w:eastAsiaTheme="minorHAnsi" w:cs="Arial"/>
          <w:bCs/>
          <w:szCs w:val="20"/>
          <w:lang w:val="sl-SI"/>
        </w:rPr>
        <w:t>;</w:t>
      </w:r>
    </w:p>
    <w:p w14:paraId="2BBC2E7C" w14:textId="5742FB7B" w:rsidR="003D1392" w:rsidRPr="00D36B71" w:rsidRDefault="00CA44D3" w:rsidP="003D1392">
      <w:pPr>
        <w:spacing w:line="276" w:lineRule="auto"/>
        <w:jc w:val="both"/>
        <w:rPr>
          <w:rFonts w:eastAsiaTheme="minorHAnsi" w:cs="Arial"/>
          <w:bCs/>
          <w:szCs w:val="20"/>
          <w:lang w:val="sl-SI"/>
        </w:rPr>
      </w:pPr>
      <w:r w:rsidRPr="00D36B71">
        <w:rPr>
          <w:rFonts w:eastAsiaTheme="minorHAnsi" w:cs="Arial"/>
          <w:bCs/>
          <w:szCs w:val="20"/>
          <w:lang w:val="sl-SI"/>
        </w:rPr>
        <w:t>– z</w:t>
      </w:r>
      <w:r w:rsidR="003D1392" w:rsidRPr="00D36B71">
        <w:rPr>
          <w:rFonts w:eastAsiaTheme="minorHAnsi" w:cs="Arial"/>
          <w:bCs/>
          <w:szCs w:val="20"/>
          <w:lang w:val="sl-SI"/>
        </w:rPr>
        <w:t>a 6. točko doda nov</w:t>
      </w:r>
      <w:r w:rsidR="00E66868" w:rsidRPr="00D36B71">
        <w:rPr>
          <w:rFonts w:eastAsiaTheme="minorHAnsi" w:cs="Arial"/>
          <w:bCs/>
          <w:szCs w:val="20"/>
          <w:lang w:val="sl-SI"/>
        </w:rPr>
        <w:t>a</w:t>
      </w:r>
      <w:r w:rsidR="003D1392" w:rsidRPr="00D36B71">
        <w:rPr>
          <w:rFonts w:eastAsiaTheme="minorHAnsi" w:cs="Arial"/>
          <w:bCs/>
          <w:szCs w:val="20"/>
          <w:lang w:val="sl-SI"/>
        </w:rPr>
        <w:t xml:space="preserve"> 7. točka, ki se glasi:</w:t>
      </w:r>
    </w:p>
    <w:p w14:paraId="2E5B9C15" w14:textId="3FB68A41" w:rsidR="003D1392" w:rsidRPr="00D36B71" w:rsidRDefault="003D1392" w:rsidP="00914C12">
      <w:pPr>
        <w:spacing w:line="276" w:lineRule="auto"/>
        <w:jc w:val="both"/>
        <w:rPr>
          <w:rFonts w:cs="Arial"/>
          <w:szCs w:val="20"/>
          <w:lang w:val="sl-SI" w:eastAsia="sl-SI"/>
        </w:rPr>
      </w:pPr>
      <w:r w:rsidRPr="00D36B71">
        <w:rPr>
          <w:rFonts w:eastAsiaTheme="minorHAnsi" w:cs="Arial"/>
          <w:bCs/>
          <w:szCs w:val="20"/>
          <w:lang w:val="sl-SI"/>
        </w:rPr>
        <w:t>»</w:t>
      </w:r>
      <w:r w:rsidRPr="00D36B71">
        <w:rPr>
          <w:rFonts w:cs="Arial"/>
          <w:szCs w:val="20"/>
          <w:lang w:val="sl-SI" w:eastAsia="sl-SI"/>
        </w:rPr>
        <w:t>7. podružnice v drugih državah članicah,«</w:t>
      </w:r>
      <w:r w:rsidR="0045335E">
        <w:rPr>
          <w:rFonts w:cs="Arial"/>
          <w:szCs w:val="20"/>
          <w:lang w:val="sl-SI" w:eastAsia="sl-SI"/>
        </w:rPr>
        <w:t>;</w:t>
      </w:r>
    </w:p>
    <w:p w14:paraId="12829A0B" w14:textId="0E13BBC1" w:rsidR="00813930" w:rsidRPr="00D36B71" w:rsidRDefault="00BB4E3B" w:rsidP="003D1392">
      <w:pPr>
        <w:spacing w:line="276" w:lineRule="auto"/>
        <w:jc w:val="both"/>
        <w:rPr>
          <w:rFonts w:cs="Arial"/>
          <w:szCs w:val="20"/>
          <w:lang w:val="sl-SI" w:eastAsia="sl-SI"/>
        </w:rPr>
      </w:pPr>
      <w:r w:rsidRPr="00D36B71">
        <w:rPr>
          <w:rFonts w:cs="Arial"/>
          <w:szCs w:val="20"/>
          <w:lang w:val="sl-SI" w:eastAsia="sl-SI"/>
        </w:rPr>
        <w:t xml:space="preserve">– </w:t>
      </w:r>
      <w:r w:rsidR="003D1392" w:rsidRPr="00D36B71">
        <w:rPr>
          <w:rFonts w:cs="Arial"/>
          <w:szCs w:val="20"/>
          <w:lang w:val="sl-SI" w:eastAsia="sl-SI"/>
        </w:rPr>
        <w:t>dosedanj</w:t>
      </w:r>
      <w:r w:rsidR="00EB6773" w:rsidRPr="00D36B71">
        <w:rPr>
          <w:rFonts w:cs="Arial"/>
          <w:szCs w:val="20"/>
          <w:lang w:val="sl-SI" w:eastAsia="sl-SI"/>
        </w:rPr>
        <w:t>a</w:t>
      </w:r>
      <w:r w:rsidR="003D1392" w:rsidRPr="00D36B71">
        <w:rPr>
          <w:rFonts w:cs="Arial"/>
          <w:szCs w:val="20"/>
          <w:lang w:val="sl-SI" w:eastAsia="sl-SI"/>
        </w:rPr>
        <w:t xml:space="preserve"> 7. točk</w:t>
      </w:r>
      <w:r w:rsidR="00F7228F" w:rsidRPr="00D36B71">
        <w:rPr>
          <w:rFonts w:cs="Arial"/>
          <w:szCs w:val="20"/>
          <w:lang w:val="sl-SI" w:eastAsia="sl-SI"/>
        </w:rPr>
        <w:t>a</w:t>
      </w:r>
      <w:r w:rsidR="003D1392" w:rsidRPr="00D36B71">
        <w:rPr>
          <w:rFonts w:cs="Arial"/>
          <w:szCs w:val="20"/>
          <w:lang w:val="sl-SI" w:eastAsia="sl-SI"/>
        </w:rPr>
        <w:t xml:space="preserve">, ki postane </w:t>
      </w:r>
      <w:r w:rsidR="00B265AC" w:rsidRPr="00D36B71">
        <w:rPr>
          <w:rFonts w:cs="Arial"/>
          <w:szCs w:val="20"/>
          <w:lang w:val="sl-SI" w:eastAsia="sl-SI"/>
        </w:rPr>
        <w:t>8</w:t>
      </w:r>
      <w:r w:rsidR="003D1392" w:rsidRPr="00D36B71">
        <w:rPr>
          <w:rFonts w:cs="Arial"/>
          <w:szCs w:val="20"/>
          <w:lang w:val="sl-SI" w:eastAsia="sl-SI"/>
        </w:rPr>
        <w:t>. točka,</w:t>
      </w:r>
      <w:r w:rsidR="00EB6773" w:rsidRPr="00D36B71">
        <w:rPr>
          <w:rFonts w:cs="Arial"/>
          <w:szCs w:val="20"/>
          <w:lang w:val="sl-SI" w:eastAsia="sl-SI"/>
        </w:rPr>
        <w:t xml:space="preserve"> spremeni tako, da se glasi:</w:t>
      </w:r>
    </w:p>
    <w:p w14:paraId="0B7FA94C" w14:textId="02F76C61" w:rsidR="003D1392" w:rsidRPr="00D36B71" w:rsidRDefault="008E7E2D" w:rsidP="003D1392">
      <w:pPr>
        <w:spacing w:line="276" w:lineRule="auto"/>
        <w:jc w:val="both"/>
        <w:rPr>
          <w:rFonts w:cs="Arial"/>
          <w:szCs w:val="20"/>
          <w:lang w:val="sl-SI" w:eastAsia="sl-SI"/>
        </w:rPr>
      </w:pPr>
      <w:r w:rsidRPr="00D36B71">
        <w:rPr>
          <w:rFonts w:cs="Arial"/>
          <w:szCs w:val="20"/>
          <w:lang w:val="sl-SI" w:eastAsia="sl-SI"/>
        </w:rPr>
        <w:t xml:space="preserve">»8. </w:t>
      </w:r>
      <w:r w:rsidR="008A4769" w:rsidRPr="00D36B71">
        <w:rPr>
          <w:rFonts w:cs="Arial"/>
          <w:szCs w:val="20"/>
          <w:lang w:val="sl-SI" w:eastAsia="sl-SI"/>
        </w:rPr>
        <w:t>sodni postopki, pravna razmerja in ostali podatki.«.</w:t>
      </w:r>
    </w:p>
    <w:p w14:paraId="3B8E9004" w14:textId="77777777" w:rsidR="003D1392" w:rsidRPr="00D36B71" w:rsidRDefault="003D1392" w:rsidP="003D1392">
      <w:pPr>
        <w:spacing w:line="276" w:lineRule="auto"/>
        <w:jc w:val="both"/>
        <w:rPr>
          <w:rFonts w:cs="Arial"/>
          <w:szCs w:val="20"/>
          <w:lang w:val="sl-SI" w:eastAsia="sl-SI"/>
        </w:rPr>
      </w:pPr>
    </w:p>
    <w:p w14:paraId="6737C743"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61E43F10" w14:textId="77777777" w:rsidR="003D1392" w:rsidRPr="00D36B71" w:rsidRDefault="003D1392" w:rsidP="003D1392">
      <w:pPr>
        <w:spacing w:line="276" w:lineRule="auto"/>
        <w:jc w:val="both"/>
        <w:rPr>
          <w:rFonts w:eastAsiaTheme="minorHAnsi" w:cs="Arial"/>
          <w:bCs/>
          <w:szCs w:val="20"/>
          <w:lang w:val="sl-SI"/>
        </w:rPr>
      </w:pPr>
    </w:p>
    <w:p w14:paraId="07068CBE" w14:textId="38A33AF2" w:rsidR="00053554"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V 31. </w:t>
      </w:r>
      <w:r w:rsidR="00CF2E10" w:rsidRPr="00D36B71">
        <w:rPr>
          <w:rFonts w:eastAsiaTheme="minorHAnsi" w:cs="Arial"/>
          <w:bCs/>
          <w:szCs w:val="20"/>
          <w:lang w:val="sl-SI"/>
        </w:rPr>
        <w:t>člen</w:t>
      </w:r>
      <w:r w:rsidR="00CF2E10">
        <w:rPr>
          <w:rFonts w:eastAsiaTheme="minorHAnsi" w:cs="Arial"/>
          <w:bCs/>
          <w:szCs w:val="20"/>
          <w:lang w:val="sl-SI"/>
        </w:rPr>
        <w:t>u</w:t>
      </w:r>
      <w:r w:rsidR="00123451" w:rsidRPr="00D36B71">
        <w:rPr>
          <w:rFonts w:eastAsiaTheme="minorHAnsi" w:cs="Arial"/>
          <w:bCs/>
          <w:szCs w:val="20"/>
          <w:lang w:val="sl-SI"/>
        </w:rPr>
        <w:t xml:space="preserve">, ki </w:t>
      </w:r>
      <w:r w:rsidR="00CF2E10">
        <w:rPr>
          <w:rFonts w:eastAsiaTheme="minorHAnsi" w:cs="Arial"/>
          <w:bCs/>
          <w:szCs w:val="20"/>
          <w:lang w:val="sl-SI"/>
        </w:rPr>
        <w:t xml:space="preserve">se označi kot </w:t>
      </w:r>
      <w:r w:rsidR="00123451" w:rsidRPr="00D36B71">
        <w:rPr>
          <w:rFonts w:eastAsiaTheme="minorHAnsi" w:cs="Arial"/>
          <w:bCs/>
          <w:szCs w:val="20"/>
          <w:lang w:val="sl-SI"/>
        </w:rPr>
        <w:t>prvi odstavek,</w:t>
      </w:r>
      <w:r w:rsidRPr="00D36B71">
        <w:rPr>
          <w:rFonts w:eastAsiaTheme="minorHAnsi" w:cs="Arial"/>
          <w:bCs/>
          <w:szCs w:val="20"/>
          <w:lang w:val="sl-SI"/>
        </w:rPr>
        <w:t xml:space="preserve"> se</w:t>
      </w:r>
      <w:r w:rsidR="00053554" w:rsidRPr="00D36B71">
        <w:rPr>
          <w:rFonts w:eastAsiaTheme="minorHAnsi" w:cs="Arial"/>
          <w:bCs/>
          <w:szCs w:val="20"/>
          <w:lang w:val="sl-SI"/>
        </w:rPr>
        <w:t>:</w:t>
      </w:r>
    </w:p>
    <w:p w14:paraId="2EF08C9A" w14:textId="77777777" w:rsidR="00053554" w:rsidRPr="00D36B71" w:rsidRDefault="00053554" w:rsidP="003D1392">
      <w:pPr>
        <w:spacing w:line="276" w:lineRule="auto"/>
        <w:jc w:val="both"/>
        <w:rPr>
          <w:rFonts w:eastAsiaTheme="minorHAnsi" w:cs="Arial"/>
          <w:bCs/>
          <w:szCs w:val="20"/>
          <w:lang w:val="sl-SI"/>
        </w:rPr>
      </w:pPr>
      <w:r w:rsidRPr="00D36B71">
        <w:rPr>
          <w:rFonts w:eastAsiaTheme="minorHAnsi" w:cs="Arial"/>
          <w:bCs/>
          <w:szCs w:val="20"/>
          <w:lang w:val="sl-SI"/>
        </w:rPr>
        <w:t>–</w:t>
      </w:r>
      <w:r w:rsidR="003D1392" w:rsidRPr="00D36B71">
        <w:rPr>
          <w:rFonts w:eastAsiaTheme="minorHAnsi" w:cs="Arial"/>
          <w:bCs/>
          <w:szCs w:val="20"/>
          <w:lang w:val="sl-SI"/>
        </w:rPr>
        <w:t xml:space="preserve"> 1. točka spremeni tako, da se glasi:</w:t>
      </w:r>
    </w:p>
    <w:p w14:paraId="5462DF69" w14:textId="6919342C" w:rsidR="0074730B"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»1. matično</w:t>
      </w:r>
      <w:r w:rsidR="006D0215" w:rsidRPr="00D36B71">
        <w:rPr>
          <w:rFonts w:eastAsiaTheme="minorHAnsi" w:cs="Arial"/>
          <w:bCs/>
          <w:szCs w:val="20"/>
          <w:lang w:val="sl-SI"/>
        </w:rPr>
        <w:t xml:space="preserve"> in</w:t>
      </w:r>
      <w:r w:rsidR="00A912AF" w:rsidRPr="00D36B71">
        <w:rPr>
          <w:rFonts w:eastAsiaTheme="minorHAnsi" w:cs="Arial"/>
          <w:bCs/>
          <w:szCs w:val="20"/>
          <w:lang w:val="sl-SI"/>
        </w:rPr>
        <w:t xml:space="preserve"> </w:t>
      </w:r>
      <w:r w:rsidRPr="00D36B71">
        <w:rPr>
          <w:rFonts w:eastAsiaTheme="minorHAnsi" w:cs="Arial"/>
          <w:bCs/>
          <w:szCs w:val="20"/>
          <w:lang w:val="sl-SI"/>
        </w:rPr>
        <w:t xml:space="preserve">davčno številko subjekta vpisa </w:t>
      </w:r>
      <w:r w:rsidR="00275231" w:rsidRPr="00D36B71">
        <w:rPr>
          <w:rFonts w:eastAsiaTheme="minorHAnsi" w:cs="Arial"/>
          <w:bCs/>
          <w:szCs w:val="20"/>
          <w:lang w:val="sl-SI"/>
        </w:rPr>
        <w:t>ter</w:t>
      </w:r>
      <w:r w:rsidRPr="00D36B71">
        <w:rPr>
          <w:rFonts w:eastAsiaTheme="minorHAnsi" w:cs="Arial"/>
          <w:bCs/>
          <w:szCs w:val="20"/>
          <w:lang w:val="sl-SI"/>
        </w:rPr>
        <w:t xml:space="preserve"> enotni identifikator, če ga subjekt vpisa ima,«</w:t>
      </w:r>
      <w:r w:rsidR="007E0EB3">
        <w:rPr>
          <w:rFonts w:eastAsiaTheme="minorHAnsi" w:cs="Arial"/>
          <w:bCs/>
          <w:szCs w:val="20"/>
          <w:lang w:val="sl-SI"/>
        </w:rPr>
        <w:t>;</w:t>
      </w:r>
    </w:p>
    <w:p w14:paraId="56E6DA8D" w14:textId="06F36929" w:rsidR="007E6206" w:rsidRPr="00D36B71" w:rsidRDefault="007E6206" w:rsidP="003D1392">
      <w:pPr>
        <w:spacing w:line="276" w:lineRule="auto"/>
        <w:jc w:val="both"/>
        <w:rPr>
          <w:rFonts w:eastAsiaTheme="minorHAnsi" w:cs="Arial"/>
          <w:bCs/>
          <w:szCs w:val="20"/>
          <w:lang w:val="sl-SI"/>
        </w:rPr>
      </w:pPr>
      <w:r w:rsidRPr="00D36B71">
        <w:rPr>
          <w:rFonts w:eastAsiaTheme="minorHAnsi" w:cs="Arial"/>
          <w:bCs/>
          <w:szCs w:val="20"/>
          <w:lang w:val="sl-SI"/>
        </w:rPr>
        <w:t>–</w:t>
      </w:r>
      <w:r w:rsidR="00B62ECC" w:rsidRPr="00D36B71">
        <w:rPr>
          <w:rFonts w:eastAsiaTheme="minorHAnsi" w:cs="Arial"/>
          <w:bCs/>
          <w:szCs w:val="20"/>
          <w:lang w:val="sl-SI"/>
        </w:rPr>
        <w:t xml:space="preserve"> v 12. točki pika na koncu besedila nadomesti z vejico</w:t>
      </w:r>
      <w:r w:rsidR="007E0EB3">
        <w:rPr>
          <w:rFonts w:eastAsiaTheme="minorHAnsi" w:cs="Arial"/>
          <w:bCs/>
          <w:szCs w:val="20"/>
          <w:lang w:val="sl-SI"/>
        </w:rPr>
        <w:t>;</w:t>
      </w:r>
    </w:p>
    <w:p w14:paraId="310880A7" w14:textId="405E5F2D" w:rsidR="00B62ECC" w:rsidRPr="00D36B71" w:rsidRDefault="00B62ECC" w:rsidP="00B62ECC">
      <w:pPr>
        <w:spacing w:line="276" w:lineRule="auto"/>
        <w:jc w:val="both"/>
        <w:rPr>
          <w:rFonts w:eastAsiaTheme="minorHAnsi" w:cs="Arial"/>
          <w:bCs/>
          <w:szCs w:val="20"/>
          <w:lang w:val="sl-SI"/>
        </w:rPr>
      </w:pPr>
      <w:r w:rsidRPr="00D36B71">
        <w:rPr>
          <w:rFonts w:eastAsiaTheme="minorHAnsi" w:cs="Arial"/>
          <w:bCs/>
          <w:szCs w:val="20"/>
          <w:lang w:val="sl-SI"/>
        </w:rPr>
        <w:t xml:space="preserve">– </w:t>
      </w:r>
      <w:r w:rsidR="007E0EB3">
        <w:rPr>
          <w:rFonts w:eastAsiaTheme="minorHAnsi" w:cs="Arial"/>
          <w:bCs/>
          <w:szCs w:val="20"/>
          <w:lang w:val="sl-SI"/>
        </w:rPr>
        <w:t xml:space="preserve">za 12. točko </w:t>
      </w:r>
      <w:r w:rsidRPr="00D36B71">
        <w:rPr>
          <w:rFonts w:eastAsiaTheme="minorHAnsi" w:cs="Arial"/>
          <w:bCs/>
          <w:szCs w:val="20"/>
          <w:lang w:val="sl-SI"/>
        </w:rPr>
        <w:t>doda nova 13. točka, ki se glasi:</w:t>
      </w:r>
    </w:p>
    <w:p w14:paraId="2746AFEF" w14:textId="773C054A" w:rsidR="00B62ECC" w:rsidRPr="00D36B71" w:rsidRDefault="00B62ECC" w:rsidP="00B62ECC">
      <w:pPr>
        <w:spacing w:line="276" w:lineRule="auto"/>
        <w:jc w:val="both"/>
        <w:rPr>
          <w:rFonts w:eastAsiaTheme="minorHAnsi" w:cs="Arial"/>
          <w:bCs/>
          <w:szCs w:val="20"/>
          <w:lang w:val="sl-SI"/>
        </w:rPr>
      </w:pPr>
      <w:r w:rsidRPr="00D36B71">
        <w:rPr>
          <w:rFonts w:eastAsiaTheme="minorHAnsi" w:cs="Arial"/>
          <w:bCs/>
          <w:szCs w:val="20"/>
          <w:lang w:val="sl-SI"/>
        </w:rPr>
        <w:t xml:space="preserve">»13. čas trajanja subjekta vpisa, če </w:t>
      </w:r>
      <w:r w:rsidR="00F32FBA" w:rsidRPr="00D36B71">
        <w:rPr>
          <w:rFonts w:eastAsiaTheme="minorHAnsi" w:cs="Arial"/>
          <w:bCs/>
          <w:szCs w:val="20"/>
          <w:lang w:val="sl-SI"/>
        </w:rPr>
        <w:t>je ustanovljen za določen čas</w:t>
      </w:r>
      <w:r w:rsidRPr="00D36B71">
        <w:rPr>
          <w:rFonts w:eastAsiaTheme="minorHAnsi" w:cs="Arial"/>
          <w:bCs/>
          <w:szCs w:val="20"/>
          <w:lang w:val="sl-SI"/>
        </w:rPr>
        <w:t>.«.</w:t>
      </w:r>
    </w:p>
    <w:p w14:paraId="17A61DA0" w14:textId="77777777" w:rsidR="0074730B" w:rsidRPr="00D36B71" w:rsidRDefault="0074730B" w:rsidP="003D1392">
      <w:pPr>
        <w:spacing w:line="276" w:lineRule="auto"/>
        <w:jc w:val="both"/>
        <w:rPr>
          <w:rFonts w:eastAsiaTheme="minorHAnsi" w:cs="Arial"/>
          <w:bCs/>
          <w:szCs w:val="20"/>
          <w:lang w:val="sl-SI"/>
        </w:rPr>
      </w:pPr>
    </w:p>
    <w:p w14:paraId="2AAAC98C" w14:textId="3BA36E55" w:rsidR="003C123F" w:rsidRPr="00D36B71" w:rsidRDefault="005F4217" w:rsidP="003D1392">
      <w:pPr>
        <w:spacing w:line="276" w:lineRule="auto"/>
        <w:jc w:val="both"/>
        <w:rPr>
          <w:rFonts w:eastAsiaTheme="minorHAnsi" w:cs="Arial"/>
          <w:bCs/>
          <w:szCs w:val="20"/>
          <w:lang w:val="sl-SI"/>
        </w:rPr>
      </w:pPr>
      <w:r>
        <w:rPr>
          <w:rFonts w:eastAsiaTheme="minorHAnsi" w:cs="Arial"/>
          <w:bCs/>
          <w:szCs w:val="20"/>
          <w:lang w:val="sl-SI"/>
        </w:rPr>
        <w:t>Za besedilom člena, ki po</w:t>
      </w:r>
      <w:r w:rsidR="00F92D89">
        <w:rPr>
          <w:rFonts w:eastAsiaTheme="minorHAnsi" w:cs="Arial"/>
          <w:bCs/>
          <w:szCs w:val="20"/>
          <w:lang w:val="sl-SI"/>
        </w:rPr>
        <w:t>stane prvi odstavek se d</w:t>
      </w:r>
      <w:r w:rsidR="003C123F" w:rsidRPr="00D36B71">
        <w:rPr>
          <w:rFonts w:eastAsiaTheme="minorHAnsi" w:cs="Arial"/>
          <w:bCs/>
          <w:szCs w:val="20"/>
          <w:lang w:val="sl-SI"/>
        </w:rPr>
        <w:t>oda nov drugi odstavek, ki se glasi:</w:t>
      </w:r>
    </w:p>
    <w:p w14:paraId="0C542DF8" w14:textId="5F497C7B" w:rsidR="003D1392" w:rsidRPr="00D36B71" w:rsidRDefault="003C123F" w:rsidP="003D1392">
      <w:pPr>
        <w:spacing w:line="276" w:lineRule="auto"/>
        <w:jc w:val="both"/>
        <w:rPr>
          <w:rFonts w:eastAsiaTheme="minorHAnsi" w:cs="Arial"/>
          <w:bCs/>
          <w:szCs w:val="20"/>
          <w:lang w:val="sl-SI"/>
        </w:rPr>
      </w:pPr>
      <w:r w:rsidRPr="00D36B71">
        <w:rPr>
          <w:rFonts w:eastAsiaTheme="minorHAnsi" w:cs="Arial"/>
          <w:bCs/>
          <w:szCs w:val="20"/>
          <w:lang w:val="sl-SI"/>
        </w:rPr>
        <w:t>»</w:t>
      </w:r>
      <w:r w:rsidR="003E41A4" w:rsidRPr="00D36B71">
        <w:rPr>
          <w:rFonts w:eastAsiaTheme="minorHAnsi" w:cs="Arial"/>
          <w:bCs/>
          <w:szCs w:val="20"/>
          <w:lang w:val="sl-SI"/>
        </w:rPr>
        <w:t>(2) Ko je subjekt vpisa izbrisan iz sodnega registra,</w:t>
      </w:r>
      <w:r w:rsidR="00416F8F" w:rsidRPr="00D36B71">
        <w:rPr>
          <w:rFonts w:eastAsiaTheme="minorHAnsi" w:cs="Arial"/>
          <w:bCs/>
          <w:szCs w:val="20"/>
          <w:lang w:val="sl-SI"/>
        </w:rPr>
        <w:t xml:space="preserve"> se v podatkov</w:t>
      </w:r>
      <w:r w:rsidR="00393745" w:rsidRPr="00D36B71">
        <w:rPr>
          <w:rFonts w:eastAsiaTheme="minorHAnsi" w:cs="Arial"/>
          <w:bCs/>
          <w:szCs w:val="20"/>
          <w:lang w:val="sl-SI"/>
        </w:rPr>
        <w:t>ni</w:t>
      </w:r>
      <w:r w:rsidR="00416F8F" w:rsidRPr="00D36B71">
        <w:rPr>
          <w:rFonts w:eastAsiaTheme="minorHAnsi" w:cs="Arial"/>
          <w:bCs/>
          <w:szCs w:val="20"/>
          <w:lang w:val="sl-SI"/>
        </w:rPr>
        <w:t xml:space="preserve"> sklop iz prejšnjega odstavka vpiše tudi</w:t>
      </w:r>
      <w:r w:rsidR="00393745" w:rsidRPr="00D36B71">
        <w:rPr>
          <w:rFonts w:eastAsiaTheme="minorHAnsi" w:cs="Arial"/>
          <w:bCs/>
          <w:szCs w:val="20"/>
          <w:lang w:val="sl-SI"/>
        </w:rPr>
        <w:t xml:space="preserve"> podat</w:t>
      </w:r>
      <w:r w:rsidR="00B80E58" w:rsidRPr="00D36B71">
        <w:rPr>
          <w:rFonts w:eastAsiaTheme="minorHAnsi" w:cs="Arial"/>
          <w:bCs/>
          <w:szCs w:val="20"/>
          <w:lang w:val="sl-SI"/>
        </w:rPr>
        <w:t>e</w:t>
      </w:r>
      <w:r w:rsidR="00393745" w:rsidRPr="00D36B71">
        <w:rPr>
          <w:rFonts w:eastAsiaTheme="minorHAnsi" w:cs="Arial"/>
          <w:bCs/>
          <w:szCs w:val="20"/>
          <w:lang w:val="sl-SI"/>
        </w:rPr>
        <w:t xml:space="preserve">k </w:t>
      </w:r>
      <w:r w:rsidR="00B80E58" w:rsidRPr="00D36B71">
        <w:rPr>
          <w:rFonts w:eastAsiaTheme="minorHAnsi" w:cs="Arial"/>
          <w:bCs/>
          <w:szCs w:val="20"/>
          <w:lang w:val="sl-SI"/>
        </w:rPr>
        <w:t xml:space="preserve">o </w:t>
      </w:r>
      <w:r w:rsidR="00A1590D" w:rsidRPr="00D36B71">
        <w:rPr>
          <w:rFonts w:eastAsiaTheme="minorHAnsi" w:cs="Arial"/>
          <w:bCs/>
          <w:szCs w:val="20"/>
          <w:lang w:val="sl-SI"/>
        </w:rPr>
        <w:t xml:space="preserve">datumu </w:t>
      </w:r>
      <w:r w:rsidR="00787EF8" w:rsidRPr="00D36B71">
        <w:rPr>
          <w:rFonts w:eastAsiaTheme="minorHAnsi" w:cs="Arial"/>
          <w:bCs/>
          <w:szCs w:val="20"/>
          <w:lang w:val="sl-SI"/>
        </w:rPr>
        <w:t>izbrisa subjekta iz sodnega reg</w:t>
      </w:r>
      <w:r w:rsidR="00B80E58" w:rsidRPr="00D36B71">
        <w:rPr>
          <w:rFonts w:eastAsiaTheme="minorHAnsi" w:cs="Arial"/>
          <w:bCs/>
          <w:szCs w:val="20"/>
          <w:lang w:val="sl-SI"/>
        </w:rPr>
        <w:t xml:space="preserve">istra </w:t>
      </w:r>
      <w:r w:rsidR="008B0975" w:rsidRPr="00D36B71">
        <w:rPr>
          <w:rFonts w:eastAsiaTheme="minorHAnsi" w:cs="Arial"/>
          <w:bCs/>
          <w:szCs w:val="20"/>
          <w:lang w:val="sl-SI"/>
        </w:rPr>
        <w:t xml:space="preserve">iz </w:t>
      </w:r>
      <w:r w:rsidR="00B464D8" w:rsidRPr="00D36B71">
        <w:rPr>
          <w:rFonts w:eastAsiaTheme="minorHAnsi" w:cs="Arial"/>
          <w:bCs/>
          <w:szCs w:val="20"/>
          <w:lang w:val="sl-SI"/>
        </w:rPr>
        <w:t>11. točke prvega odstavka 4. člena ZSReg</w:t>
      </w:r>
      <w:r w:rsidR="00F26732" w:rsidRPr="00D36B71">
        <w:rPr>
          <w:rFonts w:eastAsiaTheme="minorHAnsi" w:cs="Arial"/>
          <w:bCs/>
          <w:szCs w:val="20"/>
          <w:lang w:val="sl-SI"/>
        </w:rPr>
        <w:t>.«.</w:t>
      </w:r>
    </w:p>
    <w:p w14:paraId="14743ED1" w14:textId="77777777" w:rsidR="003D1392" w:rsidRPr="00D36B71" w:rsidRDefault="003D1392" w:rsidP="003D1392">
      <w:pPr>
        <w:spacing w:line="276" w:lineRule="auto"/>
        <w:jc w:val="both"/>
        <w:rPr>
          <w:rFonts w:eastAsiaTheme="minorHAnsi" w:cs="Arial"/>
          <w:bCs/>
          <w:szCs w:val="20"/>
          <w:lang w:val="sl-SI"/>
        </w:rPr>
      </w:pPr>
    </w:p>
    <w:p w14:paraId="4A9A827C"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248CAF7B" w14:textId="77777777" w:rsidR="003D1392" w:rsidRPr="00D36B71" w:rsidRDefault="003D1392" w:rsidP="003D1392">
      <w:pPr>
        <w:spacing w:line="276" w:lineRule="auto"/>
        <w:jc w:val="both"/>
        <w:rPr>
          <w:rFonts w:eastAsiaTheme="minorHAnsi" w:cs="Arial"/>
          <w:bCs/>
          <w:szCs w:val="20"/>
          <w:lang w:val="sl-SI"/>
        </w:rPr>
      </w:pPr>
    </w:p>
    <w:p w14:paraId="4434D2C2" w14:textId="77777777"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32. člen se spremeni tako, da se glasi:</w:t>
      </w:r>
    </w:p>
    <w:p w14:paraId="3986247C" w14:textId="77777777" w:rsidR="003D1392" w:rsidRPr="00D36B71" w:rsidRDefault="003D1392" w:rsidP="003D1392">
      <w:pPr>
        <w:spacing w:line="276" w:lineRule="auto"/>
        <w:jc w:val="center"/>
        <w:rPr>
          <w:rFonts w:eastAsiaTheme="minorHAnsi" w:cs="Arial"/>
          <w:bCs/>
          <w:szCs w:val="20"/>
          <w:lang w:val="sl-SI"/>
        </w:rPr>
      </w:pPr>
      <w:r w:rsidRPr="00D36B71">
        <w:rPr>
          <w:rFonts w:eastAsiaTheme="minorHAnsi" w:cs="Arial"/>
          <w:bCs/>
          <w:szCs w:val="20"/>
          <w:lang w:val="sl-SI"/>
        </w:rPr>
        <w:t>»32. člen</w:t>
      </w:r>
    </w:p>
    <w:p w14:paraId="2C478D7F" w14:textId="77777777" w:rsidR="003D1392" w:rsidRPr="00D36B71" w:rsidRDefault="003D1392" w:rsidP="003D1392">
      <w:pPr>
        <w:spacing w:line="276" w:lineRule="auto"/>
        <w:jc w:val="center"/>
        <w:rPr>
          <w:rFonts w:eastAsiaTheme="minorHAnsi" w:cs="Arial"/>
          <w:bCs/>
          <w:szCs w:val="20"/>
          <w:lang w:val="sl-SI"/>
        </w:rPr>
      </w:pPr>
      <w:r w:rsidRPr="00D36B71">
        <w:rPr>
          <w:rFonts w:eastAsiaTheme="minorHAnsi" w:cs="Arial"/>
          <w:bCs/>
          <w:szCs w:val="20"/>
          <w:lang w:val="sl-SI"/>
        </w:rPr>
        <w:t>(ustanovitelji, družbeniki ali člani subjekta vpisa)</w:t>
      </w:r>
    </w:p>
    <w:p w14:paraId="500C02EC" w14:textId="77777777" w:rsidR="003D1392" w:rsidRPr="00D36B71" w:rsidRDefault="003D1392" w:rsidP="003D1392">
      <w:pPr>
        <w:spacing w:line="276" w:lineRule="auto"/>
        <w:jc w:val="both"/>
        <w:rPr>
          <w:rFonts w:eastAsiaTheme="minorHAnsi" w:cs="Arial"/>
          <w:bCs/>
          <w:szCs w:val="20"/>
          <w:lang w:val="sl-SI"/>
        </w:rPr>
      </w:pPr>
    </w:p>
    <w:p w14:paraId="77D90401" w14:textId="7919754F"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Podatkovni sklop »ustanovitelji, družbeniki ali člani subjekta vpisa« vključuje te podatke o ustanoviteljih, družbenikih </w:t>
      </w:r>
      <w:r w:rsidR="004B251E" w:rsidRPr="00D36B71">
        <w:rPr>
          <w:rFonts w:eastAsiaTheme="minorHAnsi" w:cs="Arial"/>
          <w:bCs/>
          <w:szCs w:val="20"/>
          <w:lang w:val="sl-SI"/>
        </w:rPr>
        <w:t>ali</w:t>
      </w:r>
      <w:r w:rsidRPr="00D36B71">
        <w:rPr>
          <w:rFonts w:eastAsiaTheme="minorHAnsi" w:cs="Arial"/>
          <w:bCs/>
          <w:szCs w:val="20"/>
          <w:lang w:val="sl-SI"/>
        </w:rPr>
        <w:t xml:space="preserve"> članih subjekta vpisa:</w:t>
      </w:r>
    </w:p>
    <w:p w14:paraId="5B7B8642" w14:textId="77777777"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1. podatke iz 6. točke prvega odstavka 4. člena ZSReg,</w:t>
      </w:r>
    </w:p>
    <w:p w14:paraId="09DED81E" w14:textId="77777777" w:rsidR="00325580"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2. pri družbi z omejeno odgovornostjo tudi podatke iz drugega odstavka 5. člena ZSReg</w:t>
      </w:r>
      <w:r w:rsidR="00325580" w:rsidRPr="00D36B71">
        <w:rPr>
          <w:rFonts w:eastAsiaTheme="minorHAnsi" w:cs="Arial"/>
          <w:bCs/>
          <w:szCs w:val="20"/>
          <w:lang w:val="sl-SI"/>
        </w:rPr>
        <w:t>,</w:t>
      </w:r>
    </w:p>
    <w:p w14:paraId="2CDA8165" w14:textId="66BD839D" w:rsidR="003D1392" w:rsidRPr="00D36B71" w:rsidRDefault="00325580"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3. pri komanditni družbi </w:t>
      </w:r>
      <w:r w:rsidR="004C6453" w:rsidRPr="00D36B71">
        <w:rPr>
          <w:rFonts w:eastAsiaTheme="minorHAnsi" w:cs="Arial"/>
          <w:bCs/>
          <w:szCs w:val="20"/>
          <w:lang w:val="sl-SI"/>
        </w:rPr>
        <w:t xml:space="preserve">tudi podatke iz </w:t>
      </w:r>
      <w:r w:rsidR="00B913D1" w:rsidRPr="00D36B71">
        <w:rPr>
          <w:rFonts w:eastAsiaTheme="minorHAnsi" w:cs="Arial"/>
          <w:bCs/>
          <w:szCs w:val="20"/>
          <w:lang w:val="sl-SI"/>
        </w:rPr>
        <w:t>petega odstavka</w:t>
      </w:r>
      <w:r w:rsidR="00A51114" w:rsidRPr="00D36B71">
        <w:rPr>
          <w:rFonts w:eastAsiaTheme="minorHAnsi" w:cs="Arial"/>
          <w:bCs/>
          <w:szCs w:val="20"/>
          <w:lang w:val="sl-SI"/>
        </w:rPr>
        <w:t xml:space="preserve"> 5. člena ZSReg</w:t>
      </w:r>
      <w:r w:rsidR="0042123B" w:rsidRPr="00D36B71">
        <w:rPr>
          <w:rFonts w:eastAsiaTheme="minorHAnsi" w:cs="Arial"/>
          <w:bCs/>
          <w:szCs w:val="20"/>
          <w:lang w:val="sl-SI"/>
        </w:rPr>
        <w:t>,</w:t>
      </w:r>
    </w:p>
    <w:p w14:paraId="0286117E" w14:textId="07CC950A" w:rsidR="00B45FEF" w:rsidRPr="00D36B71" w:rsidRDefault="00BD2F95" w:rsidP="003D1392">
      <w:pPr>
        <w:spacing w:line="276" w:lineRule="auto"/>
        <w:jc w:val="both"/>
        <w:rPr>
          <w:rFonts w:eastAsiaTheme="minorHAnsi" w:cs="Arial"/>
          <w:bCs/>
          <w:szCs w:val="20"/>
          <w:lang w:val="sl-SI"/>
        </w:rPr>
      </w:pPr>
      <w:r w:rsidRPr="00D36B71">
        <w:rPr>
          <w:rFonts w:eastAsiaTheme="minorHAnsi" w:cs="Arial"/>
          <w:bCs/>
          <w:szCs w:val="20"/>
          <w:lang w:val="sl-SI"/>
        </w:rPr>
        <w:lastRenderedPageBreak/>
        <w:t>4</w:t>
      </w:r>
      <w:r w:rsidR="005302E3" w:rsidRPr="00D36B71">
        <w:rPr>
          <w:rFonts w:eastAsiaTheme="minorHAnsi" w:cs="Arial"/>
          <w:bCs/>
          <w:szCs w:val="20"/>
          <w:lang w:val="sl-SI"/>
        </w:rPr>
        <w:t>.</w:t>
      </w:r>
      <w:r w:rsidR="003D1392" w:rsidRPr="00D36B71">
        <w:rPr>
          <w:rFonts w:eastAsiaTheme="minorHAnsi" w:cs="Arial"/>
          <w:bCs/>
          <w:szCs w:val="20"/>
          <w:lang w:val="sl-SI"/>
        </w:rPr>
        <w:t xml:space="preserve"> pri podružnici tujega podjetja podatke o tujem podjetju iz 3., 4.</w:t>
      </w:r>
      <w:r w:rsidR="00E83F12" w:rsidRPr="00D36B71">
        <w:rPr>
          <w:rFonts w:eastAsiaTheme="minorHAnsi" w:cs="Arial"/>
          <w:bCs/>
          <w:szCs w:val="20"/>
          <w:lang w:val="sl-SI"/>
        </w:rPr>
        <w:t xml:space="preserve"> </w:t>
      </w:r>
      <w:r w:rsidR="00504B40" w:rsidRPr="00D36B71">
        <w:rPr>
          <w:rFonts w:eastAsiaTheme="minorHAnsi" w:cs="Arial"/>
          <w:bCs/>
          <w:szCs w:val="20"/>
          <w:lang w:val="sl-SI"/>
        </w:rPr>
        <w:t xml:space="preserve">in </w:t>
      </w:r>
      <w:r w:rsidR="003D1392" w:rsidRPr="00D36B71">
        <w:rPr>
          <w:rFonts w:eastAsiaTheme="minorHAnsi" w:cs="Arial"/>
          <w:bCs/>
          <w:szCs w:val="20"/>
          <w:lang w:val="sl-SI"/>
        </w:rPr>
        <w:t>5. točke prvega odstavka 4.a člena ZSReg</w:t>
      </w:r>
      <w:r w:rsidR="00B45FEF" w:rsidRPr="00D36B71">
        <w:rPr>
          <w:rFonts w:eastAsiaTheme="minorHAnsi" w:cs="Arial"/>
          <w:bCs/>
          <w:szCs w:val="20"/>
          <w:lang w:val="sl-SI"/>
        </w:rPr>
        <w:t xml:space="preserve"> in </w:t>
      </w:r>
      <w:r w:rsidR="003D1392" w:rsidRPr="00D36B71">
        <w:rPr>
          <w:rFonts w:eastAsiaTheme="minorHAnsi" w:cs="Arial"/>
          <w:bCs/>
          <w:szCs w:val="20"/>
          <w:lang w:val="sl-SI"/>
        </w:rPr>
        <w:t>enotni identifikator iz tretjega odstavka 4.a člena ZSReg, če</w:t>
      </w:r>
      <w:r w:rsidR="00FE1352" w:rsidRPr="00D36B71">
        <w:rPr>
          <w:rFonts w:eastAsiaTheme="minorHAnsi" w:cs="Arial"/>
          <w:bCs/>
          <w:szCs w:val="20"/>
          <w:lang w:val="sl-SI"/>
        </w:rPr>
        <w:t xml:space="preserve"> je tuje podjetje iz države članice in</w:t>
      </w:r>
      <w:r w:rsidR="003D1392" w:rsidRPr="00D36B71">
        <w:rPr>
          <w:rFonts w:eastAsiaTheme="minorHAnsi" w:cs="Arial"/>
          <w:bCs/>
          <w:szCs w:val="20"/>
          <w:lang w:val="sl-SI"/>
        </w:rPr>
        <w:t xml:space="preserve"> ga tuje podjetje ima</w:t>
      </w:r>
      <w:r w:rsidR="00762BA6" w:rsidRPr="00D36B71">
        <w:rPr>
          <w:rFonts w:eastAsiaTheme="minorHAnsi" w:cs="Arial"/>
          <w:bCs/>
          <w:szCs w:val="20"/>
          <w:lang w:val="sl-SI"/>
        </w:rPr>
        <w:t>.</w:t>
      </w:r>
      <w:r w:rsidR="00F16E4E" w:rsidRPr="00D36B71">
        <w:rPr>
          <w:rFonts w:eastAsiaTheme="minorHAnsi" w:cs="Arial"/>
          <w:bCs/>
          <w:szCs w:val="20"/>
          <w:lang w:val="sl-SI"/>
        </w:rPr>
        <w:t>«.</w:t>
      </w:r>
    </w:p>
    <w:p w14:paraId="39C9D914" w14:textId="77777777" w:rsidR="003D1392" w:rsidRPr="00D36B71" w:rsidRDefault="003D1392" w:rsidP="003D1392">
      <w:pPr>
        <w:spacing w:line="276" w:lineRule="auto"/>
        <w:jc w:val="both"/>
        <w:rPr>
          <w:rFonts w:eastAsiaTheme="minorHAnsi" w:cs="Arial"/>
          <w:bCs/>
          <w:szCs w:val="20"/>
          <w:lang w:val="sl-SI"/>
        </w:rPr>
      </w:pPr>
    </w:p>
    <w:p w14:paraId="0F99B59A"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16D8868D" w14:textId="77777777" w:rsidR="003D1392" w:rsidRPr="00D36B71" w:rsidRDefault="003D1392" w:rsidP="003D1392">
      <w:pPr>
        <w:spacing w:line="276" w:lineRule="auto"/>
        <w:jc w:val="both"/>
        <w:rPr>
          <w:rFonts w:eastAsiaTheme="minorHAnsi" w:cs="Arial"/>
          <w:bCs/>
          <w:szCs w:val="20"/>
          <w:lang w:val="sl-SI"/>
        </w:rPr>
      </w:pPr>
    </w:p>
    <w:p w14:paraId="42430E68" w14:textId="54DA81B3"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V 33. členu se za besedilom</w:t>
      </w:r>
      <w:r w:rsidR="00EB40FC" w:rsidRPr="00D36B71">
        <w:rPr>
          <w:rFonts w:eastAsiaTheme="minorHAnsi" w:cs="Arial"/>
          <w:bCs/>
          <w:szCs w:val="20"/>
          <w:lang w:val="sl-SI"/>
        </w:rPr>
        <w:t xml:space="preserve"> </w:t>
      </w:r>
      <w:r w:rsidR="006548DB" w:rsidRPr="00D36B71">
        <w:rPr>
          <w:rFonts w:eastAsiaTheme="minorHAnsi" w:cs="Arial"/>
          <w:bCs/>
          <w:szCs w:val="20"/>
          <w:lang w:val="sl-SI"/>
        </w:rPr>
        <w:t xml:space="preserve">člena doda </w:t>
      </w:r>
      <w:r w:rsidR="004C1672">
        <w:rPr>
          <w:rFonts w:eastAsiaTheme="minorHAnsi" w:cs="Arial"/>
          <w:bCs/>
          <w:szCs w:val="20"/>
          <w:lang w:val="sl-SI"/>
        </w:rPr>
        <w:t>besedilo</w:t>
      </w:r>
      <w:r w:rsidR="006548DB" w:rsidRPr="00D36B71">
        <w:rPr>
          <w:rFonts w:eastAsiaTheme="minorHAnsi" w:cs="Arial"/>
          <w:bCs/>
          <w:szCs w:val="20"/>
          <w:lang w:val="sl-SI"/>
        </w:rPr>
        <w:t xml:space="preserve">: </w:t>
      </w:r>
      <w:r w:rsidR="00EB40FC" w:rsidRPr="00D36B71">
        <w:rPr>
          <w:rFonts w:eastAsiaTheme="minorHAnsi" w:cs="Arial"/>
          <w:bCs/>
          <w:szCs w:val="20"/>
          <w:lang w:val="sl-SI"/>
        </w:rPr>
        <w:t>»</w:t>
      </w:r>
      <w:r w:rsidR="000A406C" w:rsidRPr="00D36B71">
        <w:rPr>
          <w:rFonts w:eastAsiaTheme="minorHAnsi" w:cs="Arial"/>
          <w:bCs/>
          <w:szCs w:val="20"/>
          <w:lang w:val="sl-SI"/>
        </w:rPr>
        <w:t xml:space="preserve">Pri podružnici tujega podjetja ta podatkovni sklop vključuje </w:t>
      </w:r>
      <w:r w:rsidR="009D09D3" w:rsidRPr="00D36B71">
        <w:rPr>
          <w:rFonts w:eastAsiaTheme="minorHAnsi" w:cs="Arial"/>
          <w:bCs/>
          <w:szCs w:val="20"/>
          <w:lang w:val="sl-SI"/>
        </w:rPr>
        <w:t xml:space="preserve">podatke </w:t>
      </w:r>
      <w:r w:rsidR="0058506F" w:rsidRPr="00D36B71">
        <w:rPr>
          <w:rFonts w:eastAsiaTheme="minorHAnsi" w:cs="Arial"/>
          <w:bCs/>
          <w:szCs w:val="20"/>
          <w:lang w:val="sl-SI"/>
        </w:rPr>
        <w:t>o osebah, ki so imenovane za zastopnike tujega podjetja v podružnic</w:t>
      </w:r>
      <w:r w:rsidR="00611287" w:rsidRPr="00D36B71">
        <w:rPr>
          <w:rFonts w:eastAsiaTheme="minorHAnsi" w:cs="Arial"/>
          <w:bCs/>
          <w:szCs w:val="20"/>
          <w:lang w:val="sl-SI"/>
        </w:rPr>
        <w:t>i</w:t>
      </w:r>
      <w:r w:rsidR="0058506F" w:rsidRPr="00D36B71">
        <w:rPr>
          <w:rFonts w:eastAsiaTheme="minorHAnsi" w:cs="Arial"/>
          <w:bCs/>
          <w:szCs w:val="20"/>
          <w:lang w:val="sl-SI"/>
        </w:rPr>
        <w:t xml:space="preserve">, iz </w:t>
      </w:r>
      <w:r w:rsidRPr="00D36B71">
        <w:rPr>
          <w:rFonts w:eastAsiaTheme="minorHAnsi" w:cs="Arial"/>
          <w:bCs/>
          <w:szCs w:val="20"/>
          <w:lang w:val="sl-SI"/>
        </w:rPr>
        <w:t>7. točke prvega odstavka 4.a člena ZSReg</w:t>
      </w:r>
      <w:r w:rsidR="0013135C" w:rsidRPr="00D36B71">
        <w:rPr>
          <w:rFonts w:eastAsiaTheme="minorHAnsi" w:cs="Arial"/>
          <w:bCs/>
          <w:szCs w:val="20"/>
          <w:lang w:val="sl-SI"/>
        </w:rPr>
        <w:t xml:space="preserve"> in podatke o osebah, ki so pooblaščene za zastopanje tujega podjetja, iz 6. točke prvega odstavka 4.a člena ZSReg</w:t>
      </w:r>
      <w:r w:rsidRPr="00D36B71">
        <w:rPr>
          <w:rFonts w:eastAsiaTheme="minorHAnsi" w:cs="Arial"/>
          <w:bCs/>
          <w:szCs w:val="20"/>
          <w:lang w:val="sl-SI"/>
        </w:rPr>
        <w:t>.«.</w:t>
      </w:r>
    </w:p>
    <w:p w14:paraId="5DA471B9" w14:textId="77777777" w:rsidR="001F7C2D" w:rsidRPr="00D36B71" w:rsidRDefault="001F7C2D" w:rsidP="003D1392">
      <w:pPr>
        <w:spacing w:line="276" w:lineRule="auto"/>
        <w:jc w:val="both"/>
        <w:rPr>
          <w:rFonts w:eastAsiaTheme="minorHAnsi" w:cs="Arial"/>
          <w:bCs/>
          <w:szCs w:val="20"/>
          <w:lang w:val="sl-SI"/>
        </w:rPr>
      </w:pPr>
    </w:p>
    <w:p w14:paraId="4AD2441C" w14:textId="77777777" w:rsidR="001F7C2D" w:rsidRPr="00D36B71" w:rsidRDefault="001F7C2D" w:rsidP="001F7C2D">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3DEDBE17" w14:textId="77777777" w:rsidR="001F7C2D" w:rsidRPr="00D36B71" w:rsidRDefault="001F7C2D" w:rsidP="003D1392">
      <w:pPr>
        <w:spacing w:line="276" w:lineRule="auto"/>
        <w:jc w:val="both"/>
        <w:rPr>
          <w:rFonts w:eastAsiaTheme="minorHAnsi" w:cs="Arial"/>
          <w:bCs/>
          <w:szCs w:val="20"/>
          <w:lang w:val="sl-SI"/>
        </w:rPr>
      </w:pPr>
    </w:p>
    <w:p w14:paraId="6487DA65" w14:textId="0E785DF7" w:rsidR="001F7C2D" w:rsidRPr="00D36B71" w:rsidRDefault="00B67F9D" w:rsidP="003D1392">
      <w:pPr>
        <w:spacing w:line="276" w:lineRule="auto"/>
        <w:jc w:val="both"/>
        <w:rPr>
          <w:rFonts w:eastAsiaTheme="minorHAnsi" w:cs="Arial"/>
          <w:bCs/>
          <w:szCs w:val="20"/>
          <w:lang w:val="sl-SI"/>
        </w:rPr>
      </w:pPr>
      <w:r w:rsidRPr="00D36B71">
        <w:rPr>
          <w:rFonts w:eastAsiaTheme="minorHAnsi" w:cs="Arial"/>
          <w:bCs/>
          <w:szCs w:val="20"/>
          <w:lang w:val="sl-SI"/>
        </w:rPr>
        <w:t>V</w:t>
      </w:r>
      <w:r w:rsidR="000A5452" w:rsidRPr="00D36B71">
        <w:rPr>
          <w:rFonts w:eastAsiaTheme="minorHAnsi" w:cs="Arial"/>
          <w:bCs/>
          <w:szCs w:val="20"/>
          <w:lang w:val="sl-SI"/>
        </w:rPr>
        <w:t xml:space="preserve"> 34. člen</w:t>
      </w:r>
      <w:r w:rsidRPr="00D36B71">
        <w:rPr>
          <w:rFonts w:eastAsiaTheme="minorHAnsi" w:cs="Arial"/>
          <w:bCs/>
          <w:szCs w:val="20"/>
          <w:lang w:val="sl-SI"/>
        </w:rPr>
        <w:t>u</w:t>
      </w:r>
      <w:r w:rsidR="000A5452" w:rsidRPr="00D36B71">
        <w:rPr>
          <w:rFonts w:eastAsiaTheme="minorHAnsi" w:cs="Arial"/>
          <w:bCs/>
          <w:szCs w:val="20"/>
          <w:lang w:val="sl-SI"/>
        </w:rPr>
        <w:t xml:space="preserve"> se </w:t>
      </w:r>
      <w:r w:rsidRPr="00D36B71">
        <w:rPr>
          <w:rFonts w:eastAsiaTheme="minorHAnsi" w:cs="Arial"/>
          <w:bCs/>
          <w:szCs w:val="20"/>
          <w:lang w:val="sl-SI"/>
        </w:rPr>
        <w:t>za besed</w:t>
      </w:r>
      <w:r w:rsidR="0083130F">
        <w:rPr>
          <w:rFonts w:eastAsiaTheme="minorHAnsi" w:cs="Arial"/>
          <w:bCs/>
          <w:szCs w:val="20"/>
          <w:lang w:val="sl-SI"/>
        </w:rPr>
        <w:t>o</w:t>
      </w:r>
      <w:r w:rsidRPr="00D36B71">
        <w:rPr>
          <w:rFonts w:eastAsiaTheme="minorHAnsi" w:cs="Arial"/>
          <w:bCs/>
          <w:szCs w:val="20"/>
          <w:lang w:val="sl-SI"/>
        </w:rPr>
        <w:t xml:space="preserve"> »</w:t>
      </w:r>
      <w:r w:rsidR="00635B3F" w:rsidRPr="00D36B71">
        <w:rPr>
          <w:rFonts w:eastAsiaTheme="minorHAnsi" w:cs="Arial"/>
          <w:bCs/>
          <w:szCs w:val="20"/>
          <w:lang w:val="sl-SI"/>
        </w:rPr>
        <w:t>odstavka</w:t>
      </w:r>
      <w:r w:rsidRPr="00D36B71">
        <w:rPr>
          <w:rFonts w:eastAsiaTheme="minorHAnsi" w:cs="Arial"/>
          <w:bCs/>
          <w:szCs w:val="20"/>
          <w:lang w:val="sl-SI"/>
        </w:rPr>
        <w:t>«</w:t>
      </w:r>
      <w:r w:rsidR="00507E75" w:rsidRPr="00D36B71">
        <w:rPr>
          <w:rFonts w:eastAsiaTheme="minorHAnsi" w:cs="Arial"/>
          <w:bCs/>
          <w:szCs w:val="20"/>
          <w:lang w:val="sl-SI"/>
        </w:rPr>
        <w:t xml:space="preserve"> doda besedilo »</w:t>
      </w:r>
      <w:r w:rsidR="00836C46" w:rsidRPr="00D36B71">
        <w:rPr>
          <w:rFonts w:eastAsiaTheme="minorHAnsi" w:cs="Arial"/>
          <w:bCs/>
          <w:szCs w:val="20"/>
          <w:lang w:val="sl-SI"/>
        </w:rPr>
        <w:t xml:space="preserve">ali </w:t>
      </w:r>
      <w:r w:rsidR="00FB58AB" w:rsidRPr="00D36B71">
        <w:rPr>
          <w:rFonts w:eastAsiaTheme="minorHAnsi" w:cs="Arial"/>
          <w:bCs/>
          <w:szCs w:val="20"/>
          <w:lang w:val="sl-SI"/>
        </w:rPr>
        <w:t>četrtega</w:t>
      </w:r>
      <w:r w:rsidR="00507E75" w:rsidRPr="00D36B71">
        <w:rPr>
          <w:rFonts w:eastAsiaTheme="minorHAnsi" w:cs="Arial"/>
          <w:bCs/>
          <w:szCs w:val="20"/>
          <w:lang w:val="sl-SI"/>
        </w:rPr>
        <w:t xml:space="preserve"> odstavka«.</w:t>
      </w:r>
    </w:p>
    <w:p w14:paraId="218C70A4" w14:textId="77777777" w:rsidR="003D1392" w:rsidRPr="00D36B71" w:rsidRDefault="003D1392" w:rsidP="003D1392">
      <w:pPr>
        <w:spacing w:line="276" w:lineRule="auto"/>
        <w:jc w:val="both"/>
        <w:rPr>
          <w:rFonts w:eastAsiaTheme="minorHAnsi" w:cs="Arial"/>
          <w:bCs/>
          <w:szCs w:val="20"/>
          <w:lang w:val="sl-SI"/>
        </w:rPr>
      </w:pPr>
    </w:p>
    <w:p w14:paraId="23CA1AA6"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1B6D0855" w14:textId="77777777" w:rsidR="003D1392" w:rsidRPr="00D36B71" w:rsidRDefault="003D1392" w:rsidP="003D1392">
      <w:pPr>
        <w:spacing w:line="276" w:lineRule="auto"/>
        <w:jc w:val="both"/>
        <w:rPr>
          <w:rFonts w:eastAsiaTheme="minorHAnsi" w:cs="Arial"/>
          <w:bCs/>
          <w:strike/>
          <w:szCs w:val="20"/>
          <w:lang w:val="sl-SI"/>
        </w:rPr>
      </w:pPr>
    </w:p>
    <w:p w14:paraId="40E556EE" w14:textId="3AB9975C"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Za 36. členom se doda nov 36.a člen, ki se glasi:</w:t>
      </w:r>
    </w:p>
    <w:p w14:paraId="7E2E27AA" w14:textId="77777777" w:rsidR="003D1392" w:rsidRPr="00D36B71" w:rsidRDefault="003D1392" w:rsidP="003D1392">
      <w:pPr>
        <w:spacing w:line="276" w:lineRule="auto"/>
        <w:jc w:val="both"/>
        <w:rPr>
          <w:rFonts w:eastAsiaTheme="minorHAnsi" w:cs="Arial"/>
          <w:bCs/>
          <w:szCs w:val="20"/>
          <w:lang w:val="sl-SI"/>
        </w:rPr>
      </w:pPr>
    </w:p>
    <w:p w14:paraId="4BB4AA94" w14:textId="3F6A048D" w:rsidR="003D1392" w:rsidRPr="00D36B71" w:rsidRDefault="00CD6732" w:rsidP="003D1392">
      <w:pPr>
        <w:spacing w:line="276" w:lineRule="auto"/>
        <w:jc w:val="center"/>
        <w:rPr>
          <w:rFonts w:eastAsiaTheme="minorHAnsi" w:cs="Arial"/>
          <w:bCs/>
          <w:szCs w:val="20"/>
          <w:lang w:val="sl-SI"/>
        </w:rPr>
      </w:pPr>
      <w:r w:rsidRPr="00D36B71">
        <w:rPr>
          <w:rFonts w:eastAsiaTheme="minorHAnsi" w:cs="Arial"/>
          <w:bCs/>
          <w:szCs w:val="20"/>
          <w:lang w:val="sl-SI"/>
        </w:rPr>
        <w:t>»</w:t>
      </w:r>
      <w:r w:rsidR="003D1392" w:rsidRPr="00D36B71">
        <w:rPr>
          <w:rFonts w:eastAsiaTheme="minorHAnsi" w:cs="Arial"/>
          <w:bCs/>
          <w:szCs w:val="20"/>
          <w:lang w:val="sl-SI"/>
        </w:rPr>
        <w:t>36.</w:t>
      </w:r>
      <w:r w:rsidR="00BA68A5" w:rsidRPr="00D36B71">
        <w:rPr>
          <w:rFonts w:eastAsiaTheme="minorHAnsi" w:cs="Arial"/>
          <w:bCs/>
          <w:szCs w:val="20"/>
          <w:lang w:val="sl-SI"/>
        </w:rPr>
        <w:t xml:space="preserve">a </w:t>
      </w:r>
      <w:r w:rsidR="003D1392" w:rsidRPr="00D36B71">
        <w:rPr>
          <w:rFonts w:eastAsiaTheme="minorHAnsi" w:cs="Arial"/>
          <w:bCs/>
          <w:szCs w:val="20"/>
          <w:lang w:val="sl-SI"/>
        </w:rPr>
        <w:t>člen</w:t>
      </w:r>
    </w:p>
    <w:p w14:paraId="6D00D97D" w14:textId="77777777" w:rsidR="003D1392" w:rsidRPr="00D36B71" w:rsidRDefault="003D1392" w:rsidP="003D1392">
      <w:pPr>
        <w:spacing w:line="276" w:lineRule="auto"/>
        <w:jc w:val="center"/>
        <w:rPr>
          <w:rFonts w:eastAsiaTheme="minorHAnsi" w:cs="Arial"/>
          <w:bCs/>
          <w:szCs w:val="20"/>
          <w:lang w:val="sl-SI"/>
        </w:rPr>
      </w:pPr>
      <w:r w:rsidRPr="00D36B71">
        <w:rPr>
          <w:rFonts w:eastAsiaTheme="minorHAnsi" w:cs="Arial"/>
          <w:bCs/>
          <w:szCs w:val="20"/>
          <w:lang w:val="sl-SI"/>
        </w:rPr>
        <w:t>(podružnice v drugih državah članicah)</w:t>
      </w:r>
    </w:p>
    <w:p w14:paraId="54A47590" w14:textId="77777777" w:rsidR="003D1392" w:rsidRPr="00D36B71" w:rsidRDefault="003D1392" w:rsidP="003D1392">
      <w:pPr>
        <w:spacing w:line="276" w:lineRule="auto"/>
        <w:jc w:val="both"/>
        <w:rPr>
          <w:rFonts w:eastAsiaTheme="minorHAnsi" w:cs="Arial"/>
          <w:bCs/>
          <w:szCs w:val="20"/>
          <w:lang w:val="sl-SI"/>
        </w:rPr>
      </w:pPr>
    </w:p>
    <w:p w14:paraId="443EF78B" w14:textId="49E15D9C"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Podatkovni sklop »podružnice v drugih državah članicah« vključuje podatke o podružnicah v državah članicah iz 7. točke prvega odstavka 5. člena ZSReg.</w:t>
      </w:r>
      <w:r w:rsidR="00CD6732" w:rsidRPr="00D36B71">
        <w:rPr>
          <w:rFonts w:eastAsiaTheme="minorHAnsi" w:cs="Arial"/>
          <w:bCs/>
          <w:szCs w:val="20"/>
          <w:lang w:val="sl-SI"/>
        </w:rPr>
        <w:t>«.</w:t>
      </w:r>
    </w:p>
    <w:p w14:paraId="3EAB6E5B" w14:textId="77777777" w:rsidR="003D1392" w:rsidRPr="00D36B71" w:rsidRDefault="003D1392" w:rsidP="003D1392">
      <w:pPr>
        <w:spacing w:line="276" w:lineRule="auto"/>
        <w:jc w:val="both"/>
        <w:rPr>
          <w:rFonts w:eastAsiaTheme="minorHAnsi" w:cs="Arial"/>
          <w:bCs/>
          <w:szCs w:val="20"/>
          <w:lang w:val="sl-SI"/>
        </w:rPr>
      </w:pPr>
    </w:p>
    <w:p w14:paraId="0D742C44" w14:textId="77777777" w:rsidR="003D1392" w:rsidRPr="00D36B71" w:rsidRDefault="003D1392" w:rsidP="003D1392">
      <w:pPr>
        <w:spacing w:line="276" w:lineRule="auto"/>
        <w:jc w:val="both"/>
        <w:rPr>
          <w:rFonts w:eastAsiaTheme="minorHAnsi" w:cs="Arial"/>
          <w:bCs/>
          <w:szCs w:val="20"/>
          <w:lang w:val="sl-SI"/>
        </w:rPr>
      </w:pPr>
    </w:p>
    <w:p w14:paraId="3CD2EAD2"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02874406" w14:textId="77777777" w:rsidR="003D1392" w:rsidRPr="00D36B71" w:rsidRDefault="003D1392" w:rsidP="003D1392">
      <w:pPr>
        <w:spacing w:line="276" w:lineRule="auto"/>
        <w:jc w:val="both"/>
        <w:rPr>
          <w:rFonts w:eastAsiaTheme="minorHAnsi" w:cs="Arial"/>
          <w:bCs/>
          <w:szCs w:val="20"/>
          <w:lang w:val="sl-SI"/>
        </w:rPr>
      </w:pPr>
    </w:p>
    <w:p w14:paraId="1A494378" w14:textId="4B70A622" w:rsidR="003D1392" w:rsidRPr="00D36B71" w:rsidRDefault="005D7EA1" w:rsidP="003D1392">
      <w:pPr>
        <w:spacing w:line="276" w:lineRule="auto"/>
        <w:jc w:val="both"/>
        <w:rPr>
          <w:rFonts w:eastAsiaTheme="minorHAnsi" w:cs="Arial"/>
          <w:bCs/>
          <w:szCs w:val="20"/>
          <w:lang w:val="sl-SI"/>
        </w:rPr>
      </w:pPr>
      <w:r w:rsidRPr="00D36B71">
        <w:rPr>
          <w:rFonts w:eastAsiaTheme="minorHAnsi" w:cs="Arial"/>
          <w:bCs/>
          <w:szCs w:val="20"/>
          <w:lang w:val="sl-SI"/>
        </w:rPr>
        <w:t>37. člen se spremeni tako, da se glasi:</w:t>
      </w:r>
    </w:p>
    <w:p w14:paraId="38E7E4AC" w14:textId="77777777" w:rsidR="005D7EA1" w:rsidRPr="00D36B71" w:rsidRDefault="005D7EA1" w:rsidP="00CD6732">
      <w:pPr>
        <w:spacing w:line="276" w:lineRule="auto"/>
        <w:jc w:val="center"/>
        <w:rPr>
          <w:rFonts w:eastAsiaTheme="minorHAnsi" w:cs="Arial"/>
          <w:bCs/>
          <w:szCs w:val="20"/>
          <w:lang w:val="sl-SI"/>
        </w:rPr>
      </w:pPr>
      <w:r w:rsidRPr="00D36B71">
        <w:rPr>
          <w:rFonts w:eastAsiaTheme="minorHAnsi" w:cs="Arial"/>
          <w:bCs/>
          <w:szCs w:val="20"/>
          <w:lang w:val="sl-SI"/>
        </w:rPr>
        <w:t>»37. člen</w:t>
      </w:r>
    </w:p>
    <w:p w14:paraId="305E904D" w14:textId="53B5CDC6" w:rsidR="005D7EA1" w:rsidRPr="00D36B71" w:rsidRDefault="005D7EA1" w:rsidP="00CD6732">
      <w:pPr>
        <w:spacing w:line="276" w:lineRule="auto"/>
        <w:jc w:val="center"/>
        <w:rPr>
          <w:rFonts w:eastAsiaTheme="minorHAnsi" w:cs="Arial"/>
          <w:bCs/>
          <w:szCs w:val="20"/>
          <w:lang w:val="sl-SI"/>
        </w:rPr>
      </w:pPr>
      <w:r w:rsidRPr="00D36B71">
        <w:rPr>
          <w:rFonts w:eastAsiaTheme="minorHAnsi" w:cs="Arial"/>
          <w:bCs/>
          <w:szCs w:val="20"/>
          <w:lang w:val="sl-SI"/>
        </w:rPr>
        <w:t>(</w:t>
      </w:r>
      <w:r w:rsidR="00F72939" w:rsidRPr="00D36B71">
        <w:rPr>
          <w:rFonts w:eastAsiaTheme="minorHAnsi" w:cs="Arial"/>
          <w:bCs/>
          <w:szCs w:val="20"/>
          <w:lang w:val="sl-SI"/>
        </w:rPr>
        <w:t>sodni postopki, pravna razmerja in ostali podatki</w:t>
      </w:r>
      <w:r w:rsidRPr="00D36B71">
        <w:rPr>
          <w:rFonts w:eastAsiaTheme="minorHAnsi" w:cs="Arial"/>
          <w:bCs/>
          <w:szCs w:val="20"/>
          <w:lang w:val="sl-SI"/>
        </w:rPr>
        <w:t>)</w:t>
      </w:r>
    </w:p>
    <w:p w14:paraId="36D2A7E6" w14:textId="77777777" w:rsidR="005D7EA1" w:rsidRPr="00D36B71" w:rsidRDefault="005D7EA1" w:rsidP="005D7EA1">
      <w:pPr>
        <w:spacing w:line="276" w:lineRule="auto"/>
        <w:jc w:val="both"/>
        <w:rPr>
          <w:rFonts w:eastAsiaTheme="minorHAnsi" w:cs="Arial"/>
          <w:bCs/>
          <w:szCs w:val="20"/>
          <w:lang w:val="sl-SI"/>
        </w:rPr>
      </w:pPr>
    </w:p>
    <w:p w14:paraId="12137B42" w14:textId="42F0EE8F" w:rsidR="005D7EA1" w:rsidRPr="00D36B71" w:rsidRDefault="00F72939" w:rsidP="005D7EA1">
      <w:pPr>
        <w:spacing w:line="276" w:lineRule="auto"/>
        <w:jc w:val="both"/>
        <w:rPr>
          <w:rFonts w:eastAsiaTheme="minorHAnsi" w:cs="Arial"/>
          <w:bCs/>
          <w:szCs w:val="20"/>
          <w:lang w:val="sl-SI"/>
        </w:rPr>
      </w:pPr>
      <w:r w:rsidRPr="00D36B71">
        <w:rPr>
          <w:rFonts w:eastAsiaTheme="minorHAnsi" w:cs="Arial"/>
          <w:bCs/>
          <w:szCs w:val="20"/>
          <w:lang w:val="sl-SI"/>
        </w:rPr>
        <w:t xml:space="preserve">(1) </w:t>
      </w:r>
      <w:r w:rsidR="005D7EA1" w:rsidRPr="00D36B71">
        <w:rPr>
          <w:rFonts w:eastAsiaTheme="minorHAnsi" w:cs="Arial"/>
          <w:bCs/>
          <w:szCs w:val="20"/>
          <w:lang w:val="sl-SI"/>
        </w:rPr>
        <w:t>Podatkovni sklop »</w:t>
      </w:r>
      <w:r w:rsidRPr="00D36B71">
        <w:rPr>
          <w:rFonts w:eastAsiaTheme="minorHAnsi" w:cs="Arial"/>
          <w:bCs/>
          <w:szCs w:val="20"/>
          <w:lang w:val="sl-SI"/>
        </w:rPr>
        <w:t>sodni postopki, pravna razmerja in ostali podatki</w:t>
      </w:r>
      <w:r w:rsidR="005D7EA1" w:rsidRPr="00D36B71">
        <w:rPr>
          <w:rFonts w:eastAsiaTheme="minorHAnsi" w:cs="Arial"/>
          <w:bCs/>
          <w:szCs w:val="20"/>
          <w:lang w:val="sl-SI"/>
        </w:rPr>
        <w:t xml:space="preserve">« vključuje podatke iz </w:t>
      </w:r>
      <w:r w:rsidRPr="00D36B71">
        <w:rPr>
          <w:rFonts w:eastAsiaTheme="minorHAnsi" w:cs="Arial"/>
          <w:bCs/>
          <w:szCs w:val="20"/>
          <w:lang w:val="sl-SI"/>
        </w:rPr>
        <w:t>9</w:t>
      </w:r>
      <w:r w:rsidR="005D7EA1" w:rsidRPr="00D36B71">
        <w:rPr>
          <w:rFonts w:eastAsiaTheme="minorHAnsi" w:cs="Arial"/>
          <w:bCs/>
          <w:szCs w:val="20"/>
          <w:lang w:val="sl-SI"/>
        </w:rPr>
        <w:t>.</w:t>
      </w:r>
      <w:r w:rsidR="00833707">
        <w:rPr>
          <w:rFonts w:eastAsiaTheme="minorHAnsi" w:cs="Arial"/>
          <w:bCs/>
          <w:szCs w:val="20"/>
          <w:lang w:val="sl-SI"/>
        </w:rPr>
        <w:t>,</w:t>
      </w:r>
      <w:r w:rsidR="005D7EA1" w:rsidRPr="00D36B71">
        <w:rPr>
          <w:rFonts w:eastAsiaTheme="minorHAnsi" w:cs="Arial"/>
          <w:bCs/>
          <w:szCs w:val="20"/>
          <w:lang w:val="sl-SI"/>
        </w:rPr>
        <w:t xml:space="preserve"> </w:t>
      </w:r>
      <w:r w:rsidRPr="00D36B71">
        <w:rPr>
          <w:rFonts w:eastAsiaTheme="minorHAnsi" w:cs="Arial"/>
          <w:bCs/>
          <w:szCs w:val="20"/>
          <w:lang w:val="sl-SI"/>
        </w:rPr>
        <w:t xml:space="preserve">10., </w:t>
      </w:r>
      <w:r w:rsidR="00F31B05" w:rsidRPr="00D36B71">
        <w:rPr>
          <w:rFonts w:eastAsiaTheme="minorHAnsi" w:cs="Arial"/>
          <w:bCs/>
          <w:szCs w:val="20"/>
          <w:lang w:val="sl-SI"/>
        </w:rPr>
        <w:t>12. in 13</w:t>
      </w:r>
      <w:r w:rsidR="005D7EA1" w:rsidRPr="00D36B71">
        <w:rPr>
          <w:rFonts w:eastAsiaTheme="minorHAnsi" w:cs="Arial"/>
          <w:bCs/>
          <w:szCs w:val="20"/>
          <w:lang w:val="sl-SI"/>
        </w:rPr>
        <w:t>. točke prvega odstavka 4. člena ZSReg</w:t>
      </w:r>
      <w:r w:rsidR="001A3AB9" w:rsidRPr="00D36B71">
        <w:rPr>
          <w:rFonts w:eastAsiaTheme="minorHAnsi" w:cs="Arial"/>
          <w:bCs/>
          <w:szCs w:val="20"/>
          <w:lang w:val="sl-SI"/>
        </w:rPr>
        <w:t xml:space="preserve">, </w:t>
      </w:r>
      <w:r w:rsidR="00127C15" w:rsidRPr="00D36B71">
        <w:rPr>
          <w:rFonts w:eastAsiaTheme="minorHAnsi" w:cs="Arial"/>
          <w:bCs/>
          <w:szCs w:val="20"/>
          <w:lang w:val="sl-SI"/>
        </w:rPr>
        <w:t xml:space="preserve">iz </w:t>
      </w:r>
      <w:r w:rsidR="009A0C18" w:rsidRPr="00D36B71">
        <w:rPr>
          <w:rFonts w:eastAsiaTheme="minorHAnsi" w:cs="Arial"/>
          <w:bCs/>
          <w:szCs w:val="20"/>
          <w:lang w:val="sl-SI"/>
        </w:rPr>
        <w:t xml:space="preserve">8. </w:t>
      </w:r>
      <w:r w:rsidR="00CB67FC" w:rsidRPr="00D36B71">
        <w:rPr>
          <w:rFonts w:eastAsiaTheme="minorHAnsi" w:cs="Arial"/>
          <w:bCs/>
          <w:szCs w:val="20"/>
          <w:lang w:val="sl-SI"/>
        </w:rPr>
        <w:t xml:space="preserve">in 9. točke </w:t>
      </w:r>
      <w:r w:rsidR="00A109F3" w:rsidRPr="00D36B71">
        <w:rPr>
          <w:rFonts w:eastAsiaTheme="minorHAnsi" w:cs="Arial"/>
          <w:bCs/>
          <w:szCs w:val="20"/>
          <w:lang w:val="sl-SI"/>
        </w:rPr>
        <w:t>prvega odstavka</w:t>
      </w:r>
      <w:r w:rsidR="009A0C18" w:rsidRPr="00D36B71">
        <w:rPr>
          <w:rFonts w:eastAsiaTheme="minorHAnsi" w:cs="Arial"/>
          <w:bCs/>
          <w:szCs w:val="20"/>
          <w:lang w:val="sl-SI"/>
        </w:rPr>
        <w:t xml:space="preserve"> </w:t>
      </w:r>
      <w:r w:rsidR="00055EAF" w:rsidRPr="00D36B71">
        <w:rPr>
          <w:rFonts w:eastAsiaTheme="minorHAnsi" w:cs="Arial"/>
          <w:bCs/>
          <w:szCs w:val="20"/>
          <w:lang w:val="sl-SI"/>
        </w:rPr>
        <w:t xml:space="preserve">in drugega odstavka </w:t>
      </w:r>
      <w:r w:rsidR="009A0C18" w:rsidRPr="00D36B71">
        <w:rPr>
          <w:rFonts w:eastAsiaTheme="minorHAnsi" w:cs="Arial"/>
          <w:bCs/>
          <w:szCs w:val="20"/>
          <w:lang w:val="sl-SI"/>
        </w:rPr>
        <w:t xml:space="preserve">4.a člena ZSReg, </w:t>
      </w:r>
      <w:r w:rsidR="001A3AB9" w:rsidRPr="00D36B71">
        <w:rPr>
          <w:rFonts w:eastAsiaTheme="minorHAnsi" w:cs="Arial"/>
          <w:bCs/>
          <w:szCs w:val="20"/>
          <w:lang w:val="sl-SI"/>
        </w:rPr>
        <w:t>iz</w:t>
      </w:r>
      <w:r w:rsidR="00C27B21" w:rsidRPr="00D36B71">
        <w:rPr>
          <w:rFonts w:eastAsiaTheme="minorHAnsi" w:cs="Arial"/>
          <w:bCs/>
          <w:szCs w:val="20"/>
          <w:lang w:val="sl-SI"/>
        </w:rPr>
        <w:t xml:space="preserve"> 3. in 4. točke prvega odstavka 5. člena ZSReg ter </w:t>
      </w:r>
      <w:r w:rsidR="005D7EA1" w:rsidRPr="00D36B71">
        <w:rPr>
          <w:rFonts w:eastAsiaTheme="minorHAnsi" w:cs="Arial"/>
          <w:bCs/>
          <w:szCs w:val="20"/>
          <w:lang w:val="sl-SI"/>
        </w:rPr>
        <w:t>druge podatke, ki se vpišejo v sodni register in niso vključeni v nobenem drugem podatkovnem sklopu iz 30. člena te uredbe.</w:t>
      </w:r>
    </w:p>
    <w:p w14:paraId="6608F17F" w14:textId="77777777" w:rsidR="00C27B21" w:rsidRPr="00D36B71" w:rsidRDefault="00C27B21" w:rsidP="005D7EA1">
      <w:pPr>
        <w:spacing w:line="276" w:lineRule="auto"/>
        <w:jc w:val="both"/>
        <w:rPr>
          <w:rFonts w:eastAsiaTheme="minorHAnsi" w:cs="Arial"/>
          <w:bCs/>
          <w:szCs w:val="20"/>
          <w:lang w:val="sl-SI"/>
        </w:rPr>
      </w:pPr>
    </w:p>
    <w:p w14:paraId="4DBBADCD" w14:textId="4B2BBFA5"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(2) O sklepih iz 9. točke prvega odstavka 4. člena ZSReg in o sklepih, ki so pravni temelj prenehanja subjekta vpisa iz 10. točke prvega odstavka 4. člena ZSReg</w:t>
      </w:r>
      <w:r w:rsidR="005A5D48">
        <w:rPr>
          <w:rFonts w:eastAsiaTheme="minorHAnsi" w:cs="Arial"/>
          <w:bCs/>
          <w:szCs w:val="20"/>
          <w:lang w:val="sl-SI"/>
        </w:rPr>
        <w:t>,</w:t>
      </w:r>
      <w:r w:rsidRPr="00D36B71">
        <w:rPr>
          <w:rFonts w:eastAsiaTheme="minorHAnsi" w:cs="Arial"/>
          <w:bCs/>
          <w:szCs w:val="20"/>
          <w:lang w:val="sl-SI"/>
        </w:rPr>
        <w:t xml:space="preserve"> se vpišejo ti podatki:</w:t>
      </w:r>
    </w:p>
    <w:p w14:paraId="34077534" w14:textId="77777777"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1. oznaka sodišča, ki je izdalo sklep, ter opravilna številka in datum izdaje sklepa,</w:t>
      </w:r>
    </w:p>
    <w:p w14:paraId="1D281CAA" w14:textId="77777777"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2. pri sklepu o potrditvi prisilne poravnave vsebina potrjene prisilne poravnave,</w:t>
      </w:r>
    </w:p>
    <w:p w14:paraId="0C722EEE" w14:textId="596EE691"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3.</w:t>
      </w:r>
      <w:r w:rsidR="00F34ED9" w:rsidRPr="00D36B71">
        <w:rPr>
          <w:rFonts w:eastAsiaTheme="minorHAnsi" w:cs="Arial"/>
          <w:bCs/>
          <w:szCs w:val="20"/>
          <w:lang w:val="sl-SI"/>
        </w:rPr>
        <w:t xml:space="preserve"> </w:t>
      </w:r>
      <w:r w:rsidRPr="00D36B71">
        <w:rPr>
          <w:rFonts w:eastAsiaTheme="minorHAnsi" w:cs="Arial"/>
          <w:bCs/>
          <w:szCs w:val="20"/>
          <w:lang w:val="sl-SI"/>
        </w:rPr>
        <w:t>pri drugih sklepih vsebina odločitve o pravnem dejstvu, ki je predmet vpisa (začetek ali končanje</w:t>
      </w:r>
      <w:r w:rsidR="009439B4" w:rsidRPr="00D36B71">
        <w:rPr>
          <w:rFonts w:eastAsiaTheme="minorHAnsi" w:cs="Arial"/>
          <w:bCs/>
          <w:szCs w:val="20"/>
          <w:lang w:val="sl-SI"/>
        </w:rPr>
        <w:t xml:space="preserve"> </w:t>
      </w:r>
      <w:r w:rsidRPr="00D36B71">
        <w:rPr>
          <w:rFonts w:eastAsiaTheme="minorHAnsi" w:cs="Arial"/>
          <w:bCs/>
          <w:szCs w:val="20"/>
          <w:lang w:val="sl-SI"/>
        </w:rPr>
        <w:t>postopka zaradi insolventnost</w:t>
      </w:r>
      <w:r w:rsidR="00324C13">
        <w:rPr>
          <w:rFonts w:eastAsiaTheme="minorHAnsi" w:cs="Arial"/>
          <w:bCs/>
          <w:szCs w:val="20"/>
          <w:lang w:val="sl-SI"/>
        </w:rPr>
        <w:t>i</w:t>
      </w:r>
      <w:r w:rsidR="00477E3E" w:rsidRPr="00D36B71">
        <w:rPr>
          <w:rFonts w:eastAsiaTheme="minorHAnsi" w:cs="Arial"/>
          <w:bCs/>
          <w:szCs w:val="20"/>
          <w:lang w:val="sl-SI"/>
        </w:rPr>
        <w:t>,</w:t>
      </w:r>
      <w:r w:rsidRPr="00D36B71">
        <w:rPr>
          <w:rFonts w:eastAsiaTheme="minorHAnsi" w:cs="Arial"/>
          <w:bCs/>
          <w:szCs w:val="20"/>
          <w:lang w:val="sl-SI"/>
        </w:rPr>
        <w:t xml:space="preserve"> postopka prisilnega prenehanja</w:t>
      </w:r>
      <w:r w:rsidR="00360647" w:rsidRPr="00D36B71">
        <w:rPr>
          <w:rFonts w:eastAsiaTheme="minorHAnsi" w:cs="Arial"/>
          <w:bCs/>
          <w:szCs w:val="20"/>
          <w:lang w:val="sl-SI"/>
        </w:rPr>
        <w:t xml:space="preserve">, postopka prostovoljnega </w:t>
      </w:r>
      <w:r w:rsidR="002C2C92" w:rsidRPr="00D36B71">
        <w:rPr>
          <w:rFonts w:eastAsiaTheme="minorHAnsi" w:cs="Arial"/>
          <w:bCs/>
          <w:szCs w:val="20"/>
          <w:lang w:val="sl-SI"/>
        </w:rPr>
        <w:t>prenehanja</w:t>
      </w:r>
      <w:r w:rsidRPr="00D36B71">
        <w:rPr>
          <w:rFonts w:eastAsiaTheme="minorHAnsi" w:cs="Arial"/>
          <w:bCs/>
          <w:szCs w:val="20"/>
          <w:lang w:val="sl-SI"/>
        </w:rPr>
        <w:t>).</w:t>
      </w:r>
    </w:p>
    <w:p w14:paraId="05E09BC8" w14:textId="77777777" w:rsidR="00386381" w:rsidRPr="00D36B71" w:rsidRDefault="00386381" w:rsidP="00CE7317">
      <w:pPr>
        <w:spacing w:line="276" w:lineRule="auto"/>
        <w:jc w:val="both"/>
        <w:rPr>
          <w:rFonts w:eastAsiaTheme="minorHAnsi" w:cs="Arial"/>
          <w:bCs/>
          <w:szCs w:val="20"/>
          <w:lang w:val="sl-SI"/>
        </w:rPr>
      </w:pPr>
    </w:p>
    <w:p w14:paraId="77F73F0C" w14:textId="50A11B69" w:rsidR="00CE7317" w:rsidRPr="00D36B71" w:rsidRDefault="00386381" w:rsidP="00CE7317">
      <w:pPr>
        <w:spacing w:line="276" w:lineRule="auto"/>
        <w:jc w:val="both"/>
        <w:rPr>
          <w:rFonts w:eastAsiaTheme="minorHAnsi" w:cs="Arial"/>
          <w:bCs/>
          <w:szCs w:val="20"/>
          <w:lang w:val="sl-SI"/>
        </w:rPr>
      </w:pPr>
      <w:r w:rsidRPr="00D36B71">
        <w:rPr>
          <w:rFonts w:eastAsiaTheme="minorHAnsi" w:cs="Arial"/>
          <w:bCs/>
          <w:szCs w:val="20"/>
          <w:lang w:val="sl-SI"/>
        </w:rPr>
        <w:t>(</w:t>
      </w:r>
      <w:r w:rsidR="00E57F87" w:rsidRPr="00D36B71">
        <w:rPr>
          <w:rFonts w:eastAsiaTheme="minorHAnsi" w:cs="Arial"/>
          <w:bCs/>
          <w:szCs w:val="20"/>
          <w:lang w:val="sl-SI"/>
        </w:rPr>
        <w:t>3</w:t>
      </w:r>
      <w:r w:rsidRPr="00D36B71">
        <w:rPr>
          <w:rFonts w:eastAsiaTheme="minorHAnsi" w:cs="Arial"/>
          <w:bCs/>
          <w:szCs w:val="20"/>
          <w:lang w:val="sl-SI"/>
        </w:rPr>
        <w:t xml:space="preserve">) </w:t>
      </w:r>
      <w:r w:rsidR="00CE7317" w:rsidRPr="00D36B71">
        <w:rPr>
          <w:rFonts w:eastAsiaTheme="minorHAnsi" w:cs="Arial"/>
          <w:bCs/>
          <w:szCs w:val="20"/>
          <w:lang w:val="sl-SI"/>
        </w:rPr>
        <w:t xml:space="preserve">Če registrsko sodišče </w:t>
      </w:r>
      <w:r w:rsidR="00D726EB" w:rsidRPr="00D36B71">
        <w:rPr>
          <w:rFonts w:eastAsiaTheme="minorHAnsi" w:cs="Arial"/>
          <w:bCs/>
          <w:szCs w:val="20"/>
          <w:lang w:val="sl-SI"/>
        </w:rPr>
        <w:t xml:space="preserve">v zvezi s postopki iz </w:t>
      </w:r>
      <w:r w:rsidR="0025495F" w:rsidRPr="00D36B71">
        <w:rPr>
          <w:rFonts w:eastAsiaTheme="minorHAnsi" w:cs="Arial"/>
          <w:bCs/>
          <w:szCs w:val="20"/>
          <w:lang w:val="sl-SI"/>
        </w:rPr>
        <w:t xml:space="preserve">4. točke prvega odstavka 5. člena ZSReg </w:t>
      </w:r>
      <w:r w:rsidR="00364A47" w:rsidRPr="00D36B71">
        <w:rPr>
          <w:rFonts w:eastAsiaTheme="minorHAnsi" w:cs="Arial"/>
          <w:bCs/>
          <w:szCs w:val="20"/>
          <w:lang w:val="sl-SI"/>
        </w:rPr>
        <w:t>odloči o vpisu namere čezmejne združitve, čezmejne delitve ali čezmejnega preoblikovanja v sodni register</w:t>
      </w:r>
      <w:r w:rsidR="00685151" w:rsidRPr="00D36B71">
        <w:rPr>
          <w:rFonts w:eastAsiaTheme="minorHAnsi" w:cs="Arial"/>
          <w:bCs/>
          <w:szCs w:val="20"/>
          <w:lang w:val="sl-SI"/>
        </w:rPr>
        <w:t>, hkrati</w:t>
      </w:r>
      <w:r w:rsidR="00364A47" w:rsidRPr="00D36B71">
        <w:rPr>
          <w:rFonts w:eastAsiaTheme="minorHAnsi" w:cs="Arial"/>
          <w:bCs/>
          <w:szCs w:val="20"/>
          <w:lang w:val="sl-SI"/>
        </w:rPr>
        <w:t xml:space="preserve"> </w:t>
      </w:r>
      <w:r w:rsidR="00CE7317" w:rsidRPr="00D36B71">
        <w:rPr>
          <w:rFonts w:eastAsiaTheme="minorHAnsi" w:cs="Arial"/>
          <w:bCs/>
          <w:szCs w:val="20"/>
          <w:lang w:val="sl-SI"/>
        </w:rPr>
        <w:t>izda potrdilo iz sedmega odstavka 622.k člena, sedmega odstavka 638.k člena</w:t>
      </w:r>
      <w:r w:rsidR="009439B4" w:rsidRPr="00D36B71">
        <w:rPr>
          <w:rFonts w:eastAsiaTheme="minorHAnsi" w:cs="Arial"/>
          <w:bCs/>
          <w:szCs w:val="20"/>
          <w:lang w:val="sl-SI"/>
        </w:rPr>
        <w:t xml:space="preserve"> ali </w:t>
      </w:r>
      <w:r w:rsidR="00CE7317" w:rsidRPr="00D36B71">
        <w:rPr>
          <w:rFonts w:eastAsiaTheme="minorHAnsi" w:cs="Arial"/>
          <w:bCs/>
          <w:szCs w:val="20"/>
          <w:lang w:val="sl-SI"/>
        </w:rPr>
        <w:t xml:space="preserve">sedmega odstavka 661.j člena ZGD-1. Pri vpisu namere </w:t>
      </w:r>
      <w:r w:rsidR="004509D5" w:rsidRPr="00D36B71">
        <w:rPr>
          <w:rFonts w:eastAsiaTheme="minorHAnsi" w:cs="Arial"/>
          <w:bCs/>
          <w:szCs w:val="20"/>
          <w:lang w:val="sl-SI"/>
        </w:rPr>
        <w:t>tega čezmejnega stat</w:t>
      </w:r>
      <w:r w:rsidR="002950AD" w:rsidRPr="00D36B71">
        <w:rPr>
          <w:rFonts w:eastAsiaTheme="minorHAnsi" w:cs="Arial"/>
          <w:bCs/>
          <w:szCs w:val="20"/>
          <w:lang w:val="sl-SI"/>
        </w:rPr>
        <w:t xml:space="preserve">usnega preoblikovanja </w:t>
      </w:r>
      <w:r w:rsidR="00CE7317" w:rsidRPr="00D36B71">
        <w:rPr>
          <w:rFonts w:eastAsiaTheme="minorHAnsi" w:cs="Arial"/>
          <w:bCs/>
          <w:szCs w:val="20"/>
          <w:lang w:val="sl-SI"/>
        </w:rPr>
        <w:t xml:space="preserve">se vpišejo podatki </w:t>
      </w:r>
      <w:r w:rsidR="00DC5E4C" w:rsidRPr="00D36B71">
        <w:rPr>
          <w:rFonts w:eastAsiaTheme="minorHAnsi" w:cs="Arial"/>
          <w:bCs/>
          <w:szCs w:val="20"/>
          <w:lang w:val="sl-SI"/>
        </w:rPr>
        <w:t xml:space="preserve">o družbah, ki so udeležene </w:t>
      </w:r>
      <w:r w:rsidR="00E75AC3" w:rsidRPr="00D36B71">
        <w:rPr>
          <w:rFonts w:eastAsiaTheme="minorHAnsi" w:cs="Arial"/>
          <w:bCs/>
          <w:szCs w:val="20"/>
          <w:lang w:val="sl-SI"/>
        </w:rPr>
        <w:t xml:space="preserve">v čezmejno </w:t>
      </w:r>
      <w:r w:rsidR="004050F3" w:rsidRPr="00D36B71">
        <w:rPr>
          <w:rFonts w:eastAsiaTheme="minorHAnsi" w:cs="Arial"/>
          <w:bCs/>
          <w:szCs w:val="20"/>
          <w:lang w:val="sl-SI"/>
        </w:rPr>
        <w:t>združitev, čezmejno delitev ali čezmejno preoblikovanje</w:t>
      </w:r>
      <w:r w:rsidR="00F30BEE" w:rsidRPr="00D36B71">
        <w:rPr>
          <w:rFonts w:eastAsiaTheme="minorHAnsi" w:cs="Arial"/>
          <w:bCs/>
          <w:szCs w:val="20"/>
          <w:lang w:val="sl-SI"/>
        </w:rPr>
        <w:t xml:space="preserve">, </w:t>
      </w:r>
      <w:r w:rsidR="00D42574" w:rsidRPr="00D36B71">
        <w:rPr>
          <w:rFonts w:eastAsiaTheme="minorHAnsi" w:cs="Arial"/>
          <w:bCs/>
          <w:szCs w:val="20"/>
          <w:lang w:val="sl-SI"/>
        </w:rPr>
        <w:t xml:space="preserve">in sodišču ali registrskem organu pri katerem so vpisane v </w:t>
      </w:r>
      <w:r w:rsidR="00D42574" w:rsidRPr="00D36B71">
        <w:rPr>
          <w:rFonts w:eastAsiaTheme="minorHAnsi" w:cs="Arial"/>
          <w:bCs/>
          <w:szCs w:val="20"/>
          <w:lang w:val="sl-SI"/>
        </w:rPr>
        <w:lastRenderedPageBreak/>
        <w:t>register</w:t>
      </w:r>
      <w:r w:rsidR="00C81068" w:rsidRPr="00D36B71">
        <w:rPr>
          <w:rFonts w:eastAsiaTheme="minorHAnsi" w:cs="Arial"/>
          <w:bCs/>
          <w:szCs w:val="20"/>
          <w:lang w:val="sl-SI"/>
        </w:rPr>
        <w:t xml:space="preserve"> </w:t>
      </w:r>
      <w:r w:rsidR="00F142ED" w:rsidRPr="00D36B71">
        <w:rPr>
          <w:rFonts w:eastAsiaTheme="minorHAnsi" w:cs="Arial"/>
          <w:bCs/>
          <w:szCs w:val="20"/>
          <w:lang w:val="sl-SI"/>
        </w:rPr>
        <w:t>oziroma</w:t>
      </w:r>
      <w:r w:rsidR="00C81068" w:rsidRPr="00D36B71">
        <w:rPr>
          <w:rFonts w:eastAsiaTheme="minorHAnsi" w:cs="Arial"/>
          <w:bCs/>
          <w:szCs w:val="20"/>
          <w:lang w:val="sl-SI"/>
        </w:rPr>
        <w:t xml:space="preserve"> o nameravani</w:t>
      </w:r>
      <w:r w:rsidR="0022213C" w:rsidRPr="00D36B71">
        <w:rPr>
          <w:rFonts w:eastAsiaTheme="minorHAnsi" w:cs="Arial"/>
          <w:bCs/>
          <w:szCs w:val="20"/>
          <w:lang w:val="sl-SI"/>
        </w:rPr>
        <w:t xml:space="preserve"> novi</w:t>
      </w:r>
      <w:r w:rsidR="00C81068" w:rsidRPr="00D36B71">
        <w:rPr>
          <w:rFonts w:eastAsiaTheme="minorHAnsi" w:cs="Arial"/>
          <w:bCs/>
          <w:szCs w:val="20"/>
          <w:lang w:val="sl-SI"/>
        </w:rPr>
        <w:t xml:space="preserve"> družbi</w:t>
      </w:r>
      <w:r w:rsidR="00D42574" w:rsidRPr="00D36B71">
        <w:rPr>
          <w:rFonts w:eastAsiaTheme="minorHAnsi" w:cs="Arial"/>
          <w:bCs/>
          <w:szCs w:val="20"/>
          <w:lang w:val="sl-SI"/>
        </w:rPr>
        <w:t xml:space="preserve">, </w:t>
      </w:r>
      <w:r w:rsidR="00F30BEE" w:rsidRPr="00D36B71">
        <w:rPr>
          <w:rFonts w:eastAsiaTheme="minorHAnsi" w:cs="Arial"/>
          <w:bCs/>
          <w:szCs w:val="20"/>
          <w:lang w:val="sl-SI"/>
        </w:rPr>
        <w:t>podatki o tem, da je sodišče z vpisom te namere potrdilo</w:t>
      </w:r>
      <w:r w:rsidR="007D0FC0" w:rsidRPr="00D36B71">
        <w:rPr>
          <w:rFonts w:eastAsiaTheme="minorHAnsi" w:cs="Arial"/>
          <w:bCs/>
          <w:szCs w:val="20"/>
          <w:lang w:val="sl-SI"/>
        </w:rPr>
        <w:t>, da</w:t>
      </w:r>
      <w:r w:rsidR="00F30BEE" w:rsidRPr="00D36B71">
        <w:rPr>
          <w:rFonts w:eastAsiaTheme="minorHAnsi" w:cs="Arial"/>
          <w:bCs/>
          <w:szCs w:val="20"/>
          <w:lang w:val="sl-SI"/>
        </w:rPr>
        <w:t xml:space="preserve"> </w:t>
      </w:r>
      <w:r w:rsidR="00B27351" w:rsidRPr="00D36B71">
        <w:rPr>
          <w:rFonts w:eastAsiaTheme="minorHAnsi" w:cs="Arial"/>
          <w:bCs/>
          <w:szCs w:val="20"/>
          <w:lang w:val="sl-SI"/>
        </w:rPr>
        <w:t>so</w:t>
      </w:r>
      <w:r w:rsidR="00910BBA" w:rsidRPr="00D36B71">
        <w:rPr>
          <w:rFonts w:eastAsiaTheme="minorHAnsi" w:cs="Arial"/>
          <w:bCs/>
          <w:szCs w:val="20"/>
          <w:lang w:val="sl-SI"/>
        </w:rPr>
        <w:t xml:space="preserve"> za</w:t>
      </w:r>
      <w:r w:rsidR="00B27351" w:rsidRPr="00D36B71">
        <w:rPr>
          <w:rFonts w:eastAsiaTheme="minorHAnsi" w:cs="Arial"/>
          <w:bCs/>
          <w:szCs w:val="20"/>
          <w:lang w:val="sl-SI"/>
        </w:rPr>
        <w:t xml:space="preserve"> </w:t>
      </w:r>
      <w:r w:rsidR="00910BBA" w:rsidRPr="00D36B71">
        <w:rPr>
          <w:rFonts w:eastAsiaTheme="minorHAnsi" w:cs="Arial"/>
          <w:bCs/>
          <w:szCs w:val="20"/>
          <w:lang w:val="sl-SI"/>
        </w:rPr>
        <w:t xml:space="preserve">čezmejno združitev, čezmejno delitev ali čezmejno preoblikovanje </w:t>
      </w:r>
      <w:r w:rsidR="00B27351" w:rsidRPr="00D36B71">
        <w:rPr>
          <w:rFonts w:eastAsiaTheme="minorHAnsi" w:cs="Arial"/>
          <w:bCs/>
          <w:szCs w:val="20"/>
          <w:lang w:val="sl-SI"/>
        </w:rPr>
        <w:t>i</w:t>
      </w:r>
      <w:r w:rsidR="007D0FC0" w:rsidRPr="00D36B71">
        <w:rPr>
          <w:rFonts w:eastAsiaTheme="minorHAnsi" w:cs="Arial"/>
          <w:bCs/>
          <w:szCs w:val="20"/>
          <w:lang w:val="sl-SI"/>
        </w:rPr>
        <w:t>zpolnjeni vsi pogoji in da so bila pravilno opravljena vsa pravna opravila, ki jih je bilo treba opraviti</w:t>
      </w:r>
      <w:r w:rsidR="004050F3" w:rsidRPr="00D36B71">
        <w:rPr>
          <w:rFonts w:eastAsiaTheme="minorHAnsi" w:cs="Arial"/>
          <w:bCs/>
          <w:szCs w:val="20"/>
          <w:lang w:val="sl-SI"/>
        </w:rPr>
        <w:t xml:space="preserve">, in </w:t>
      </w:r>
      <w:r w:rsidR="008400BA" w:rsidRPr="00D36B71">
        <w:rPr>
          <w:rFonts w:eastAsiaTheme="minorHAnsi" w:cs="Arial"/>
          <w:bCs/>
          <w:szCs w:val="20"/>
          <w:lang w:val="sl-SI"/>
        </w:rPr>
        <w:t xml:space="preserve">o </w:t>
      </w:r>
      <w:r w:rsidR="00CE7317" w:rsidRPr="00D36B71">
        <w:rPr>
          <w:rFonts w:eastAsiaTheme="minorHAnsi" w:cs="Arial"/>
          <w:bCs/>
          <w:szCs w:val="20"/>
          <w:lang w:val="sl-SI"/>
        </w:rPr>
        <w:t xml:space="preserve">načrtu čezmejne združitve, čezmejne delitve </w:t>
      </w:r>
      <w:r w:rsidR="000D5D75" w:rsidRPr="00D36B71">
        <w:rPr>
          <w:rFonts w:eastAsiaTheme="minorHAnsi" w:cs="Arial"/>
          <w:bCs/>
          <w:szCs w:val="20"/>
          <w:lang w:val="sl-SI"/>
        </w:rPr>
        <w:t xml:space="preserve">ali </w:t>
      </w:r>
      <w:r w:rsidR="00CE7317" w:rsidRPr="00D36B71">
        <w:rPr>
          <w:rFonts w:eastAsiaTheme="minorHAnsi" w:cs="Arial"/>
          <w:bCs/>
          <w:szCs w:val="20"/>
          <w:lang w:val="sl-SI"/>
        </w:rPr>
        <w:t>čezmejnega preoblikovanja, ki bo pravni temelj izvedbe te statusne spremembe.</w:t>
      </w:r>
    </w:p>
    <w:p w14:paraId="0635699E" w14:textId="77777777" w:rsidR="00386381" w:rsidRPr="00D36B71" w:rsidRDefault="00386381" w:rsidP="00CE7317">
      <w:pPr>
        <w:spacing w:line="276" w:lineRule="auto"/>
        <w:jc w:val="both"/>
        <w:rPr>
          <w:rFonts w:eastAsiaTheme="minorHAnsi" w:cs="Arial"/>
          <w:bCs/>
          <w:szCs w:val="20"/>
          <w:lang w:val="sl-SI"/>
        </w:rPr>
      </w:pPr>
    </w:p>
    <w:p w14:paraId="7AB3F388" w14:textId="68EF4FD7"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w:t>
      </w:r>
      <w:r w:rsidR="0019452B" w:rsidRPr="00D36B71">
        <w:rPr>
          <w:rFonts w:eastAsiaTheme="minorHAnsi" w:cs="Arial"/>
          <w:bCs/>
          <w:szCs w:val="20"/>
          <w:lang w:val="sl-SI"/>
        </w:rPr>
        <w:t>4</w:t>
      </w:r>
      <w:r w:rsidRPr="00D36B71">
        <w:rPr>
          <w:rFonts w:eastAsiaTheme="minorHAnsi" w:cs="Arial"/>
          <w:bCs/>
          <w:szCs w:val="20"/>
          <w:lang w:val="sl-SI"/>
        </w:rPr>
        <w:t>) Če subjekt vpisa zaradi izvedbe statusnega preoblikovanja, čezmejne združitve, čezmejne delitve ali</w:t>
      </w:r>
      <w:r w:rsidR="007911DD" w:rsidRPr="00D36B71">
        <w:rPr>
          <w:rFonts w:eastAsiaTheme="minorHAnsi" w:cs="Arial"/>
          <w:bCs/>
          <w:szCs w:val="20"/>
          <w:lang w:val="sl-SI"/>
        </w:rPr>
        <w:t xml:space="preserve"> </w:t>
      </w:r>
      <w:r w:rsidRPr="00D36B71">
        <w:rPr>
          <w:rFonts w:eastAsiaTheme="minorHAnsi" w:cs="Arial"/>
          <w:bCs/>
          <w:szCs w:val="20"/>
          <w:lang w:val="sl-SI"/>
        </w:rPr>
        <w:t xml:space="preserve">čezmejnega preoblikovanja preneha, </w:t>
      </w:r>
      <w:r w:rsidR="00667302" w:rsidRPr="00D36B71">
        <w:rPr>
          <w:rFonts w:eastAsiaTheme="minorHAnsi" w:cs="Arial"/>
          <w:bCs/>
          <w:szCs w:val="20"/>
          <w:lang w:val="sl-SI"/>
        </w:rPr>
        <w:t>se pri vpisu tega statusnega preoblikovanja vpišejo tudi</w:t>
      </w:r>
      <w:r w:rsidR="00667302" w:rsidRPr="00D36B71" w:rsidDel="00667302">
        <w:rPr>
          <w:rFonts w:eastAsiaTheme="minorHAnsi" w:cs="Arial"/>
          <w:bCs/>
          <w:szCs w:val="20"/>
          <w:lang w:val="sl-SI"/>
        </w:rPr>
        <w:t xml:space="preserve"> </w:t>
      </w:r>
      <w:r w:rsidR="002146A2" w:rsidRPr="00D36B71">
        <w:rPr>
          <w:rFonts w:eastAsiaTheme="minorHAnsi" w:cs="Arial"/>
          <w:bCs/>
          <w:szCs w:val="20"/>
          <w:lang w:val="sl-SI"/>
        </w:rPr>
        <w:t>ti podatki o njegovem</w:t>
      </w:r>
      <w:r w:rsidRPr="00D36B71">
        <w:rPr>
          <w:rFonts w:eastAsiaTheme="minorHAnsi" w:cs="Arial"/>
          <w:bCs/>
          <w:szCs w:val="20"/>
          <w:lang w:val="sl-SI"/>
        </w:rPr>
        <w:t xml:space="preserve"> pravnem nasledniku iz 10. točke prvega odstavka 4. člena ZSReg:</w:t>
      </w:r>
    </w:p>
    <w:p w14:paraId="64929CC5" w14:textId="7CF07AF6"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1. če je pravni naslednik subjekt vpisa v sodni register, njegova matična številka</w:t>
      </w:r>
      <w:r w:rsidR="00C45097" w:rsidRPr="00D36B71">
        <w:rPr>
          <w:rFonts w:eastAsiaTheme="minorHAnsi" w:cs="Arial"/>
          <w:bCs/>
          <w:szCs w:val="20"/>
          <w:lang w:val="sl-SI"/>
        </w:rPr>
        <w:t>,</w:t>
      </w:r>
      <w:r w:rsidRPr="00D36B71">
        <w:rPr>
          <w:rFonts w:eastAsiaTheme="minorHAnsi" w:cs="Arial"/>
          <w:bCs/>
          <w:szCs w:val="20"/>
          <w:lang w:val="sl-SI"/>
        </w:rPr>
        <w:t xml:space="preserve"> firma,</w:t>
      </w:r>
      <w:r w:rsidR="003001E0" w:rsidRPr="00D36B71">
        <w:rPr>
          <w:rFonts w:eastAsiaTheme="minorHAnsi" w:cs="Arial"/>
          <w:bCs/>
          <w:szCs w:val="20"/>
          <w:lang w:val="sl-SI"/>
        </w:rPr>
        <w:t xml:space="preserve"> sedež in poslovni naslov</w:t>
      </w:r>
      <w:r w:rsidR="00973A95">
        <w:rPr>
          <w:rFonts w:eastAsiaTheme="minorHAnsi" w:cs="Arial"/>
          <w:bCs/>
          <w:szCs w:val="20"/>
          <w:lang w:val="sl-SI"/>
        </w:rPr>
        <w:t>,</w:t>
      </w:r>
    </w:p>
    <w:p w14:paraId="67950EDA" w14:textId="201C6080"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2. če je pravni naslednik družba države članice, njen enotni identifikator</w:t>
      </w:r>
      <w:r w:rsidR="00267358" w:rsidRPr="00D36B71">
        <w:rPr>
          <w:rFonts w:eastAsiaTheme="minorHAnsi" w:cs="Arial"/>
          <w:bCs/>
          <w:szCs w:val="20"/>
          <w:lang w:val="sl-SI"/>
        </w:rPr>
        <w:t xml:space="preserve">, </w:t>
      </w:r>
      <w:r w:rsidRPr="00D36B71">
        <w:rPr>
          <w:rFonts w:eastAsiaTheme="minorHAnsi" w:cs="Arial"/>
          <w:bCs/>
          <w:szCs w:val="20"/>
          <w:lang w:val="sl-SI"/>
        </w:rPr>
        <w:t>firma</w:t>
      </w:r>
      <w:r w:rsidR="00267358" w:rsidRPr="00D36B71">
        <w:rPr>
          <w:rFonts w:eastAsiaTheme="minorHAnsi" w:cs="Arial"/>
          <w:bCs/>
          <w:szCs w:val="20"/>
          <w:lang w:val="sl-SI"/>
        </w:rPr>
        <w:t>, pravnoorganizacijska oblika, sedež</w:t>
      </w:r>
      <w:r w:rsidR="00E85F8C" w:rsidRPr="00D36B71">
        <w:rPr>
          <w:rFonts w:eastAsiaTheme="minorHAnsi" w:cs="Arial"/>
          <w:bCs/>
          <w:szCs w:val="20"/>
          <w:lang w:val="sl-SI"/>
        </w:rPr>
        <w:t xml:space="preserve"> in poslovni naslov</w:t>
      </w:r>
      <w:r w:rsidR="00267358" w:rsidRPr="00D36B71">
        <w:rPr>
          <w:rFonts w:eastAsiaTheme="minorHAnsi" w:cs="Arial"/>
          <w:bCs/>
          <w:szCs w:val="20"/>
          <w:lang w:val="sl-SI"/>
        </w:rPr>
        <w:t>, podatek o registrskem organu, pri katerem je ta družba vpisana, in registracijska številka</w:t>
      </w:r>
      <w:r w:rsidRPr="00D36B71">
        <w:rPr>
          <w:rFonts w:eastAsiaTheme="minorHAnsi" w:cs="Arial"/>
          <w:bCs/>
          <w:szCs w:val="20"/>
          <w:lang w:val="sl-SI"/>
        </w:rPr>
        <w:t>.</w:t>
      </w:r>
    </w:p>
    <w:p w14:paraId="3CFBB4F6" w14:textId="77777777" w:rsidR="007911DD" w:rsidRPr="00D36B71" w:rsidRDefault="007911DD" w:rsidP="00CE7317">
      <w:pPr>
        <w:spacing w:line="276" w:lineRule="auto"/>
        <w:jc w:val="both"/>
        <w:rPr>
          <w:rFonts w:eastAsiaTheme="minorHAnsi" w:cs="Arial"/>
          <w:bCs/>
          <w:szCs w:val="20"/>
          <w:lang w:val="sl-SI"/>
        </w:rPr>
      </w:pPr>
    </w:p>
    <w:p w14:paraId="2B6E1DF6" w14:textId="661BAE3C"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w:t>
      </w:r>
      <w:r w:rsidR="0019452B" w:rsidRPr="00D36B71">
        <w:rPr>
          <w:rFonts w:eastAsiaTheme="minorHAnsi" w:cs="Arial"/>
          <w:bCs/>
          <w:szCs w:val="20"/>
          <w:lang w:val="sl-SI"/>
        </w:rPr>
        <w:t>5</w:t>
      </w:r>
      <w:r w:rsidRPr="00D36B71">
        <w:rPr>
          <w:rFonts w:eastAsiaTheme="minorHAnsi" w:cs="Arial"/>
          <w:bCs/>
          <w:szCs w:val="20"/>
          <w:lang w:val="sl-SI"/>
        </w:rPr>
        <w:t>) Če se subjekt vpisa ustanovi zaradi izvedbe statusnega preoblikovanja, čezmejne združitve, čezmejne</w:t>
      </w:r>
      <w:r w:rsidR="007911DD" w:rsidRPr="00D36B71">
        <w:rPr>
          <w:rFonts w:eastAsiaTheme="minorHAnsi" w:cs="Arial"/>
          <w:bCs/>
          <w:szCs w:val="20"/>
          <w:lang w:val="sl-SI"/>
        </w:rPr>
        <w:t xml:space="preserve"> </w:t>
      </w:r>
      <w:r w:rsidRPr="00D36B71">
        <w:rPr>
          <w:rFonts w:eastAsiaTheme="minorHAnsi" w:cs="Arial"/>
          <w:bCs/>
          <w:szCs w:val="20"/>
          <w:lang w:val="sl-SI"/>
        </w:rPr>
        <w:t>delitve ali čezmejnega preoblikovanja</w:t>
      </w:r>
      <w:r w:rsidR="0026558A">
        <w:rPr>
          <w:rFonts w:eastAsiaTheme="minorHAnsi" w:cs="Arial"/>
          <w:bCs/>
          <w:szCs w:val="20"/>
          <w:lang w:val="sl-SI"/>
        </w:rPr>
        <w:t>,</w:t>
      </w:r>
      <w:r w:rsidRPr="00D36B71">
        <w:rPr>
          <w:rFonts w:eastAsiaTheme="minorHAnsi" w:cs="Arial"/>
          <w:bCs/>
          <w:szCs w:val="20"/>
          <w:lang w:val="sl-SI"/>
        </w:rPr>
        <w:t xml:space="preserve"> se pri vpisu tega statusnega preoblikovanja vpišejo tudi ti podatki o</w:t>
      </w:r>
      <w:r w:rsidR="007911DD" w:rsidRPr="00D36B71">
        <w:rPr>
          <w:rFonts w:eastAsiaTheme="minorHAnsi" w:cs="Arial"/>
          <w:bCs/>
          <w:szCs w:val="20"/>
          <w:lang w:val="sl-SI"/>
        </w:rPr>
        <w:t xml:space="preserve"> </w:t>
      </w:r>
      <w:r w:rsidRPr="00D36B71">
        <w:rPr>
          <w:rFonts w:eastAsiaTheme="minorHAnsi" w:cs="Arial"/>
          <w:bCs/>
          <w:szCs w:val="20"/>
          <w:lang w:val="sl-SI"/>
        </w:rPr>
        <w:t>njegovih pravnih prednikih:</w:t>
      </w:r>
    </w:p>
    <w:p w14:paraId="3A802994" w14:textId="34EEBD2B"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 xml:space="preserve">1. če je pravni prednik subjekt vpisa v sodni register, njegova </w:t>
      </w:r>
      <w:r w:rsidR="003001E0" w:rsidRPr="00D36B71">
        <w:rPr>
          <w:rFonts w:eastAsiaTheme="minorHAnsi" w:cs="Arial"/>
          <w:bCs/>
          <w:szCs w:val="20"/>
          <w:lang w:val="sl-SI"/>
        </w:rPr>
        <w:t>matična številka, firma, sedež in poslovni naslov</w:t>
      </w:r>
      <w:r w:rsidRPr="00D36B71">
        <w:rPr>
          <w:rFonts w:eastAsiaTheme="minorHAnsi" w:cs="Arial"/>
          <w:bCs/>
          <w:szCs w:val="20"/>
          <w:lang w:val="sl-SI"/>
        </w:rPr>
        <w:t>,</w:t>
      </w:r>
    </w:p>
    <w:p w14:paraId="61C7E9FB" w14:textId="43E6C148" w:rsidR="00CE7317"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 xml:space="preserve">2. če je pravni prednik družba države članice, njen </w:t>
      </w:r>
      <w:r w:rsidR="00267358" w:rsidRPr="00D36B71">
        <w:rPr>
          <w:rFonts w:eastAsiaTheme="minorHAnsi" w:cs="Arial"/>
          <w:bCs/>
          <w:szCs w:val="20"/>
          <w:lang w:val="sl-SI"/>
        </w:rPr>
        <w:t xml:space="preserve">enotni identifikator, firma, pravnoorganizacijska oblika, </w:t>
      </w:r>
      <w:r w:rsidR="00E85F8C" w:rsidRPr="00D36B71">
        <w:rPr>
          <w:rFonts w:eastAsiaTheme="minorHAnsi" w:cs="Arial"/>
          <w:bCs/>
          <w:szCs w:val="20"/>
          <w:lang w:val="sl-SI"/>
        </w:rPr>
        <w:t>sedež in poslovni naslov</w:t>
      </w:r>
      <w:r w:rsidR="00267358" w:rsidRPr="00D36B71">
        <w:rPr>
          <w:rFonts w:eastAsiaTheme="minorHAnsi" w:cs="Arial"/>
          <w:bCs/>
          <w:szCs w:val="20"/>
          <w:lang w:val="sl-SI"/>
        </w:rPr>
        <w:t>, podatek o registrskem organu, pri katerem je ta družba vpisana, in registracijska številka</w:t>
      </w:r>
      <w:r w:rsidRPr="00D36B71">
        <w:rPr>
          <w:rFonts w:eastAsiaTheme="minorHAnsi" w:cs="Arial"/>
          <w:bCs/>
          <w:szCs w:val="20"/>
          <w:lang w:val="sl-SI"/>
        </w:rPr>
        <w:t>.</w:t>
      </w:r>
    </w:p>
    <w:p w14:paraId="77C233E1" w14:textId="77777777" w:rsidR="007911DD" w:rsidRPr="00D36B71" w:rsidRDefault="007911DD" w:rsidP="00CE7317">
      <w:pPr>
        <w:spacing w:line="276" w:lineRule="auto"/>
        <w:jc w:val="both"/>
        <w:rPr>
          <w:rFonts w:eastAsiaTheme="minorHAnsi" w:cs="Arial"/>
          <w:bCs/>
          <w:szCs w:val="20"/>
          <w:lang w:val="sl-SI"/>
        </w:rPr>
      </w:pPr>
    </w:p>
    <w:p w14:paraId="665784D3" w14:textId="0A721918" w:rsidR="00C27B21" w:rsidRPr="00D36B71" w:rsidRDefault="00CE7317" w:rsidP="00CE7317">
      <w:pPr>
        <w:spacing w:line="276" w:lineRule="auto"/>
        <w:jc w:val="both"/>
        <w:rPr>
          <w:rFonts w:eastAsiaTheme="minorHAnsi" w:cs="Arial"/>
          <w:bCs/>
          <w:szCs w:val="20"/>
          <w:lang w:val="sl-SI"/>
        </w:rPr>
      </w:pPr>
      <w:r w:rsidRPr="00D36B71">
        <w:rPr>
          <w:rFonts w:eastAsiaTheme="minorHAnsi" w:cs="Arial"/>
          <w:bCs/>
          <w:szCs w:val="20"/>
          <w:lang w:val="sl-SI"/>
        </w:rPr>
        <w:t>(</w:t>
      </w:r>
      <w:r w:rsidR="0019452B" w:rsidRPr="00D36B71">
        <w:rPr>
          <w:rFonts w:eastAsiaTheme="minorHAnsi" w:cs="Arial"/>
          <w:bCs/>
          <w:szCs w:val="20"/>
          <w:lang w:val="sl-SI"/>
        </w:rPr>
        <w:t>6</w:t>
      </w:r>
      <w:r w:rsidRPr="00D36B71">
        <w:rPr>
          <w:rFonts w:eastAsiaTheme="minorHAnsi" w:cs="Arial"/>
          <w:bCs/>
          <w:szCs w:val="20"/>
          <w:lang w:val="sl-SI"/>
        </w:rPr>
        <w:t>) Prejšnji odstavek se smiselno uporablja tudi, če se subjektu vpisa zaradi izvedbe statusnega preoblikovanja</w:t>
      </w:r>
      <w:r w:rsidR="003E4707" w:rsidRPr="00D36B71">
        <w:rPr>
          <w:rFonts w:eastAsiaTheme="minorHAnsi" w:cs="Arial"/>
          <w:bCs/>
          <w:szCs w:val="20"/>
          <w:lang w:val="sl-SI"/>
        </w:rPr>
        <w:t xml:space="preserve"> ali</w:t>
      </w:r>
      <w:r w:rsidR="007911DD" w:rsidRPr="00D36B71">
        <w:rPr>
          <w:rFonts w:eastAsiaTheme="minorHAnsi" w:cs="Arial"/>
          <w:bCs/>
          <w:szCs w:val="20"/>
          <w:lang w:val="sl-SI"/>
        </w:rPr>
        <w:t xml:space="preserve"> </w:t>
      </w:r>
      <w:r w:rsidRPr="00D36B71">
        <w:rPr>
          <w:rFonts w:eastAsiaTheme="minorHAnsi" w:cs="Arial"/>
          <w:bCs/>
          <w:szCs w:val="20"/>
          <w:lang w:val="sl-SI"/>
        </w:rPr>
        <w:t>čezmejne združitve pripoji drug subjekt vpisa v sodni register ali družba države članice, ali</w:t>
      </w:r>
      <w:r w:rsidR="007911DD" w:rsidRPr="00D36B71">
        <w:rPr>
          <w:rFonts w:eastAsiaTheme="minorHAnsi" w:cs="Arial"/>
          <w:bCs/>
          <w:szCs w:val="20"/>
          <w:lang w:val="sl-SI"/>
        </w:rPr>
        <w:t xml:space="preserve"> </w:t>
      </w:r>
      <w:r w:rsidRPr="00D36B71">
        <w:rPr>
          <w:rFonts w:eastAsiaTheme="minorHAnsi" w:cs="Arial"/>
          <w:bCs/>
          <w:szCs w:val="20"/>
          <w:lang w:val="sl-SI"/>
        </w:rPr>
        <w:t>če subjekt vpisa zaradi izvedbe teh statusnih sprememb prevzame del drugega subjekta vpisa v register ali</w:t>
      </w:r>
      <w:r w:rsidR="007911DD" w:rsidRPr="00D36B71">
        <w:rPr>
          <w:rFonts w:eastAsiaTheme="minorHAnsi" w:cs="Arial"/>
          <w:bCs/>
          <w:szCs w:val="20"/>
          <w:lang w:val="sl-SI"/>
        </w:rPr>
        <w:t xml:space="preserve"> </w:t>
      </w:r>
      <w:r w:rsidRPr="00D36B71">
        <w:rPr>
          <w:rFonts w:eastAsiaTheme="minorHAnsi" w:cs="Arial"/>
          <w:bCs/>
          <w:szCs w:val="20"/>
          <w:lang w:val="sl-SI"/>
        </w:rPr>
        <w:t>družbe države članice.</w:t>
      </w:r>
      <w:r w:rsidR="00383C30" w:rsidRPr="00D36B71">
        <w:rPr>
          <w:rFonts w:eastAsiaTheme="minorHAnsi" w:cs="Arial"/>
          <w:bCs/>
          <w:szCs w:val="20"/>
          <w:lang w:val="sl-SI"/>
        </w:rPr>
        <w:t>«.</w:t>
      </w:r>
    </w:p>
    <w:p w14:paraId="26030F7B" w14:textId="77777777" w:rsidR="003D1392" w:rsidRPr="00D36B71" w:rsidRDefault="003D1392" w:rsidP="003D1392">
      <w:pPr>
        <w:spacing w:line="276" w:lineRule="auto"/>
        <w:jc w:val="both"/>
        <w:rPr>
          <w:rFonts w:eastAsiaTheme="minorHAnsi" w:cs="Arial"/>
          <w:bCs/>
          <w:szCs w:val="20"/>
          <w:lang w:val="sl-SI"/>
        </w:rPr>
      </w:pPr>
    </w:p>
    <w:p w14:paraId="5E75B993"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655D18B6" w14:textId="77777777" w:rsidR="003D1392" w:rsidRPr="00D36B71" w:rsidRDefault="003D1392" w:rsidP="003D1392">
      <w:pPr>
        <w:spacing w:line="276" w:lineRule="auto"/>
        <w:contextualSpacing/>
        <w:jc w:val="both"/>
        <w:rPr>
          <w:rFonts w:eastAsiaTheme="minorHAnsi" w:cs="Arial"/>
          <w:bCs/>
          <w:szCs w:val="20"/>
          <w:lang w:val="sl-SI"/>
        </w:rPr>
      </w:pPr>
    </w:p>
    <w:p w14:paraId="3F89F5EE" w14:textId="5101FD75"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V 38. člen</w:t>
      </w:r>
      <w:r w:rsidR="0002294C" w:rsidRPr="00D36B71">
        <w:rPr>
          <w:rFonts w:eastAsiaTheme="minorHAnsi" w:cs="Arial"/>
          <w:bCs/>
          <w:szCs w:val="20"/>
          <w:lang w:val="sl-SI"/>
        </w:rPr>
        <w:t>u</w:t>
      </w:r>
      <w:r w:rsidRPr="00D36B71">
        <w:rPr>
          <w:rFonts w:eastAsiaTheme="minorHAnsi" w:cs="Arial"/>
          <w:bCs/>
          <w:szCs w:val="20"/>
          <w:lang w:val="sl-SI"/>
        </w:rPr>
        <w:t xml:space="preserve"> se </w:t>
      </w:r>
      <w:r w:rsidR="0002294C" w:rsidRPr="00D36B71">
        <w:rPr>
          <w:rFonts w:eastAsiaTheme="minorHAnsi" w:cs="Arial"/>
          <w:bCs/>
          <w:szCs w:val="20"/>
          <w:lang w:val="sl-SI"/>
        </w:rPr>
        <w:t xml:space="preserve">v prvem in drugem odstavku </w:t>
      </w:r>
      <w:r w:rsidRPr="00D36B71">
        <w:rPr>
          <w:rFonts w:eastAsiaTheme="minorHAnsi" w:cs="Arial"/>
          <w:bCs/>
          <w:szCs w:val="20"/>
          <w:lang w:val="sl-SI"/>
        </w:rPr>
        <w:t>besedilo »portala eVEM« nadomesti z besedilom »portala za podporo poslovnim subjektom«.</w:t>
      </w:r>
    </w:p>
    <w:p w14:paraId="2AAC6FF2" w14:textId="77777777" w:rsidR="003D1392" w:rsidRPr="00D36B71" w:rsidRDefault="003D1392" w:rsidP="003D1392">
      <w:pPr>
        <w:spacing w:line="276" w:lineRule="auto"/>
        <w:jc w:val="both"/>
        <w:rPr>
          <w:rFonts w:eastAsiaTheme="minorHAnsi" w:cs="Arial"/>
          <w:bCs/>
          <w:szCs w:val="20"/>
          <w:lang w:val="sl-SI"/>
        </w:rPr>
      </w:pPr>
    </w:p>
    <w:p w14:paraId="344F7181" w14:textId="77777777" w:rsidR="003D1392" w:rsidRPr="00D36B71"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66C22C7D" w14:textId="77777777" w:rsidR="003D1392" w:rsidRPr="00D36B71" w:rsidRDefault="003D1392" w:rsidP="003D1392">
      <w:pPr>
        <w:spacing w:line="276" w:lineRule="auto"/>
        <w:jc w:val="both"/>
        <w:rPr>
          <w:rFonts w:eastAsiaTheme="minorHAnsi" w:cs="Arial"/>
          <w:bCs/>
          <w:szCs w:val="20"/>
          <w:lang w:val="sl-SI"/>
        </w:rPr>
      </w:pPr>
    </w:p>
    <w:p w14:paraId="4231B451" w14:textId="54C82987"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V 39. člen</w:t>
      </w:r>
      <w:r w:rsidR="0002294C" w:rsidRPr="00D36B71">
        <w:rPr>
          <w:rFonts w:eastAsiaTheme="minorHAnsi" w:cs="Arial"/>
          <w:bCs/>
          <w:szCs w:val="20"/>
          <w:lang w:val="sl-SI"/>
        </w:rPr>
        <w:t>u</w:t>
      </w:r>
      <w:r w:rsidRPr="00D36B71">
        <w:rPr>
          <w:rFonts w:eastAsiaTheme="minorHAnsi" w:cs="Arial"/>
          <w:bCs/>
          <w:szCs w:val="20"/>
          <w:lang w:val="sl-SI"/>
        </w:rPr>
        <w:t xml:space="preserve"> se</w:t>
      </w:r>
      <w:r w:rsidR="0002294C" w:rsidRPr="00D36B71">
        <w:rPr>
          <w:rFonts w:eastAsiaTheme="minorHAnsi" w:cs="Arial"/>
          <w:bCs/>
          <w:szCs w:val="20"/>
          <w:lang w:val="sl-SI"/>
        </w:rPr>
        <w:t xml:space="preserve"> v</w:t>
      </w:r>
      <w:r w:rsidRPr="00D36B71">
        <w:rPr>
          <w:rFonts w:eastAsiaTheme="minorHAnsi" w:cs="Arial"/>
          <w:bCs/>
          <w:szCs w:val="20"/>
          <w:lang w:val="sl-SI"/>
        </w:rPr>
        <w:t xml:space="preserve"> </w:t>
      </w:r>
      <w:r w:rsidR="0002294C" w:rsidRPr="00D36B71">
        <w:rPr>
          <w:rFonts w:eastAsiaTheme="minorHAnsi" w:cs="Arial"/>
          <w:bCs/>
          <w:szCs w:val="20"/>
          <w:lang w:val="sl-SI"/>
        </w:rPr>
        <w:t xml:space="preserve">drugem odstavku </w:t>
      </w:r>
      <w:r w:rsidRPr="00D36B71">
        <w:rPr>
          <w:rFonts w:eastAsiaTheme="minorHAnsi" w:cs="Arial"/>
          <w:bCs/>
          <w:szCs w:val="20"/>
          <w:lang w:val="sl-SI"/>
        </w:rPr>
        <w:t>besedilo »portala eVEM« nadomesti z besedilom »portala za podporo poslovnim subjektom«.</w:t>
      </w:r>
    </w:p>
    <w:p w14:paraId="4BD78BBC" w14:textId="77777777" w:rsidR="00AD639E" w:rsidRPr="00D36B71" w:rsidRDefault="00AD639E" w:rsidP="003D1392">
      <w:pPr>
        <w:spacing w:line="276" w:lineRule="auto"/>
        <w:jc w:val="both"/>
        <w:rPr>
          <w:rFonts w:eastAsiaTheme="minorHAnsi" w:cs="Arial"/>
          <w:bCs/>
          <w:szCs w:val="20"/>
          <w:lang w:val="sl-SI"/>
        </w:rPr>
      </w:pPr>
    </w:p>
    <w:p w14:paraId="491865A4" w14:textId="77777777" w:rsidR="008E7F63" w:rsidRPr="00D36B71" w:rsidRDefault="008E7F63" w:rsidP="008E7F63">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3AD56D3B" w14:textId="67788F6F" w:rsidR="008E7F63" w:rsidRPr="00D36B71" w:rsidRDefault="008E7F63" w:rsidP="003D1392">
      <w:pPr>
        <w:spacing w:line="276" w:lineRule="auto"/>
        <w:jc w:val="both"/>
        <w:rPr>
          <w:rFonts w:eastAsiaTheme="minorHAnsi" w:cs="Arial"/>
          <w:bCs/>
          <w:szCs w:val="20"/>
          <w:lang w:val="sl-SI"/>
        </w:rPr>
      </w:pPr>
    </w:p>
    <w:p w14:paraId="27AF0FA6" w14:textId="555BEE2D" w:rsidR="008E7F63" w:rsidRPr="00D36B71" w:rsidRDefault="008E7F63" w:rsidP="00C55A41">
      <w:pPr>
        <w:spacing w:line="276" w:lineRule="auto"/>
        <w:jc w:val="both"/>
        <w:rPr>
          <w:rFonts w:eastAsiaTheme="minorHAnsi" w:cs="Arial"/>
          <w:bCs/>
          <w:szCs w:val="20"/>
          <w:lang w:val="sl-SI"/>
        </w:rPr>
      </w:pPr>
      <w:r w:rsidRPr="00D36B71">
        <w:rPr>
          <w:rFonts w:eastAsiaTheme="minorHAnsi" w:cs="Arial"/>
          <w:bCs/>
          <w:szCs w:val="20"/>
          <w:lang w:val="sl-SI"/>
        </w:rPr>
        <w:t xml:space="preserve">V </w:t>
      </w:r>
      <w:r w:rsidR="00596094" w:rsidRPr="00D36B71">
        <w:rPr>
          <w:rFonts w:eastAsiaTheme="minorHAnsi" w:cs="Arial"/>
          <w:bCs/>
          <w:szCs w:val="20"/>
          <w:lang w:val="sl-SI"/>
        </w:rPr>
        <w:t>44. členu se v prvem odstavku v 5. t</w:t>
      </w:r>
      <w:r w:rsidR="005576D0" w:rsidRPr="00D36B71">
        <w:rPr>
          <w:rFonts w:eastAsiaTheme="minorHAnsi" w:cs="Arial"/>
          <w:bCs/>
          <w:szCs w:val="20"/>
          <w:lang w:val="sl-SI"/>
        </w:rPr>
        <w:t>o</w:t>
      </w:r>
      <w:r w:rsidR="00596094" w:rsidRPr="00D36B71">
        <w:rPr>
          <w:rFonts w:eastAsiaTheme="minorHAnsi" w:cs="Arial"/>
          <w:bCs/>
          <w:szCs w:val="20"/>
          <w:lang w:val="sl-SI"/>
        </w:rPr>
        <w:t>čk</w:t>
      </w:r>
      <w:r w:rsidR="005576D0" w:rsidRPr="00D36B71">
        <w:rPr>
          <w:rFonts w:eastAsiaTheme="minorHAnsi" w:cs="Arial"/>
          <w:bCs/>
          <w:szCs w:val="20"/>
          <w:lang w:val="sl-SI"/>
        </w:rPr>
        <w:t>i</w:t>
      </w:r>
      <w:r w:rsidR="00596094" w:rsidRPr="00D36B71">
        <w:rPr>
          <w:rFonts w:eastAsiaTheme="minorHAnsi" w:cs="Arial"/>
          <w:bCs/>
          <w:szCs w:val="20"/>
          <w:lang w:val="sl-SI"/>
        </w:rPr>
        <w:t xml:space="preserve"> pika na koncu besedila </w:t>
      </w:r>
      <w:r w:rsidR="005576D0" w:rsidRPr="00D36B71">
        <w:rPr>
          <w:rFonts w:eastAsiaTheme="minorHAnsi" w:cs="Arial"/>
          <w:bCs/>
          <w:szCs w:val="20"/>
          <w:lang w:val="sl-SI"/>
        </w:rPr>
        <w:t>nadomesti z vejico in dodata novi 6. in 7. točka, ki se glasita:</w:t>
      </w:r>
    </w:p>
    <w:p w14:paraId="5108966E" w14:textId="3F3BE46E" w:rsidR="00E0756D" w:rsidRPr="00D36B71" w:rsidRDefault="005576D0" w:rsidP="00C55A41">
      <w:pPr>
        <w:spacing w:line="276" w:lineRule="auto"/>
        <w:jc w:val="both"/>
        <w:rPr>
          <w:rFonts w:eastAsiaTheme="minorHAnsi" w:cs="Arial"/>
          <w:bCs/>
          <w:szCs w:val="20"/>
          <w:lang w:val="sl-SI"/>
        </w:rPr>
      </w:pPr>
      <w:r w:rsidRPr="00D36B71">
        <w:rPr>
          <w:rFonts w:eastAsiaTheme="minorHAnsi" w:cs="Arial"/>
          <w:bCs/>
          <w:szCs w:val="20"/>
          <w:lang w:val="sl-SI"/>
        </w:rPr>
        <w:t>»</w:t>
      </w:r>
      <w:r w:rsidR="00E0756D" w:rsidRPr="00D36B71">
        <w:rPr>
          <w:rFonts w:eastAsiaTheme="minorHAnsi" w:cs="Arial"/>
          <w:bCs/>
          <w:szCs w:val="20"/>
          <w:lang w:val="sl-SI"/>
        </w:rPr>
        <w:t>6. načrta čezmejne združitve (622.e člen ZGD-1), čezmejne delitve (638.e člen ZGD-1) in čezmejnega preoblikovanja (661.e člen ZGD-1), skupaj s priloženimi listinami, predloženega sodnemu registru zaradi javne objave,</w:t>
      </w:r>
    </w:p>
    <w:p w14:paraId="37C17605" w14:textId="176449CD" w:rsidR="005576D0" w:rsidRPr="00D36B71" w:rsidRDefault="00E0756D" w:rsidP="00C55A41">
      <w:pPr>
        <w:spacing w:line="276" w:lineRule="auto"/>
        <w:jc w:val="both"/>
        <w:rPr>
          <w:rFonts w:eastAsiaTheme="minorHAnsi" w:cs="Arial"/>
          <w:bCs/>
          <w:szCs w:val="20"/>
          <w:lang w:val="sl-SI"/>
        </w:rPr>
      </w:pPr>
      <w:r w:rsidRPr="00D36B71">
        <w:rPr>
          <w:rFonts w:eastAsiaTheme="minorHAnsi" w:cs="Arial"/>
          <w:bCs/>
          <w:szCs w:val="20"/>
          <w:lang w:val="sl-SI"/>
        </w:rPr>
        <w:t xml:space="preserve"> 7. potrdila sodišča, s katerim </w:t>
      </w:r>
      <w:r w:rsidR="00854AAA" w:rsidRPr="00D36B71">
        <w:rPr>
          <w:rFonts w:eastAsiaTheme="minorHAnsi" w:cs="Arial"/>
          <w:bCs/>
          <w:szCs w:val="20"/>
          <w:lang w:val="sl-SI"/>
        </w:rPr>
        <w:t xml:space="preserve">potrdi, </w:t>
      </w:r>
      <w:r w:rsidRPr="00D36B71">
        <w:rPr>
          <w:rFonts w:eastAsiaTheme="minorHAnsi" w:cs="Arial"/>
          <w:bCs/>
          <w:szCs w:val="20"/>
          <w:lang w:val="sl-SI"/>
        </w:rPr>
        <w:t>da so za čezmejno združitev (sedmi odstavek 622.k člena ZGD-1), čezmejno delitev (sedmi odstavek 638.k člena ZGD-1) ali čezmejno preoblikovanje (sedmi odstavek 661.j člena ZGD-1) izpolnjeni vsi pogoji in da so bila pravilno opravljena vsa pravna opravila, ki jih je bilo treba opraviti</w:t>
      </w:r>
      <w:r w:rsidR="007234BD" w:rsidRPr="00D36B71">
        <w:rPr>
          <w:rFonts w:eastAsiaTheme="minorHAnsi" w:cs="Arial"/>
          <w:bCs/>
          <w:szCs w:val="20"/>
          <w:lang w:val="sl-SI"/>
        </w:rPr>
        <w:t>.«</w:t>
      </w:r>
      <w:r w:rsidR="0048169F" w:rsidRPr="00D36B71">
        <w:rPr>
          <w:rFonts w:eastAsiaTheme="minorHAnsi" w:cs="Arial"/>
          <w:bCs/>
          <w:szCs w:val="20"/>
          <w:lang w:val="sl-SI"/>
        </w:rPr>
        <w:t>.</w:t>
      </w:r>
    </w:p>
    <w:p w14:paraId="40F54638" w14:textId="77777777" w:rsidR="007234BD" w:rsidRPr="00D36B71" w:rsidRDefault="007234BD" w:rsidP="00C55A41">
      <w:pPr>
        <w:spacing w:line="276" w:lineRule="auto"/>
        <w:jc w:val="both"/>
        <w:rPr>
          <w:rFonts w:eastAsiaTheme="minorHAnsi" w:cs="Arial"/>
          <w:bCs/>
          <w:szCs w:val="20"/>
          <w:lang w:val="sl-SI"/>
        </w:rPr>
      </w:pPr>
    </w:p>
    <w:p w14:paraId="6849F85B" w14:textId="0C0EDF78" w:rsidR="007234BD" w:rsidRPr="00D36B71" w:rsidRDefault="007234BD" w:rsidP="00C55A41">
      <w:pPr>
        <w:spacing w:line="276" w:lineRule="auto"/>
        <w:jc w:val="both"/>
        <w:rPr>
          <w:rFonts w:eastAsiaTheme="minorHAnsi" w:cs="Arial"/>
          <w:bCs/>
          <w:szCs w:val="20"/>
          <w:lang w:val="sl-SI"/>
        </w:rPr>
      </w:pPr>
      <w:r w:rsidRPr="00D36B71">
        <w:rPr>
          <w:rFonts w:eastAsiaTheme="minorHAnsi" w:cs="Arial"/>
          <w:bCs/>
          <w:szCs w:val="20"/>
          <w:lang w:val="sl-SI"/>
        </w:rPr>
        <w:lastRenderedPageBreak/>
        <w:t>Za tretjim odstavkom se doda nov četrti odstavek, ki se glasi:</w:t>
      </w:r>
    </w:p>
    <w:p w14:paraId="586D7D1A" w14:textId="6ECE284F" w:rsidR="002D1B5F" w:rsidRPr="00D36B71" w:rsidRDefault="007234BD" w:rsidP="00C55A41">
      <w:pPr>
        <w:jc w:val="both"/>
        <w:rPr>
          <w:rFonts w:eastAsiaTheme="minorHAnsi" w:cs="Arial"/>
          <w:bCs/>
          <w:szCs w:val="20"/>
          <w:lang w:val="sl-SI"/>
        </w:rPr>
      </w:pPr>
      <w:r w:rsidRPr="00D36B71">
        <w:rPr>
          <w:rFonts w:eastAsiaTheme="minorHAnsi" w:cs="Arial"/>
          <w:bCs/>
          <w:szCs w:val="20"/>
          <w:lang w:val="sl-SI"/>
        </w:rPr>
        <w:t>»</w:t>
      </w:r>
      <w:r w:rsidR="002D1B5F" w:rsidRPr="00D36B71">
        <w:rPr>
          <w:rFonts w:eastAsiaTheme="minorHAnsi" w:cs="Arial"/>
          <w:bCs/>
          <w:szCs w:val="20"/>
          <w:lang w:val="sl-SI"/>
        </w:rPr>
        <w:t>(4) Listine iz 6. in 7. točke prvega odstavka tega člena morajo ostati brezplačno dostopne do konca naslednjega leta po vpisu čezmejne združitve, čezmejne delitv</w:t>
      </w:r>
      <w:r w:rsidR="00C55A41" w:rsidRPr="00D36B71">
        <w:rPr>
          <w:rFonts w:eastAsiaTheme="minorHAnsi" w:cs="Arial"/>
          <w:bCs/>
          <w:szCs w:val="20"/>
          <w:lang w:val="sl-SI"/>
        </w:rPr>
        <w:t>e</w:t>
      </w:r>
      <w:r w:rsidR="002D1B5F" w:rsidRPr="00D36B71">
        <w:rPr>
          <w:rFonts w:eastAsiaTheme="minorHAnsi" w:cs="Arial"/>
          <w:bCs/>
          <w:szCs w:val="20"/>
          <w:lang w:val="sl-SI"/>
        </w:rPr>
        <w:t xml:space="preserve"> ali čezmejn</w:t>
      </w:r>
      <w:r w:rsidR="00C55A41" w:rsidRPr="00D36B71">
        <w:rPr>
          <w:rFonts w:eastAsiaTheme="minorHAnsi" w:cs="Arial"/>
          <w:bCs/>
          <w:szCs w:val="20"/>
          <w:lang w:val="sl-SI"/>
        </w:rPr>
        <w:t xml:space="preserve">ega </w:t>
      </w:r>
      <w:r w:rsidR="002D1B5F" w:rsidRPr="00D36B71">
        <w:rPr>
          <w:rFonts w:eastAsiaTheme="minorHAnsi" w:cs="Arial"/>
          <w:bCs/>
          <w:szCs w:val="20"/>
          <w:lang w:val="sl-SI"/>
        </w:rPr>
        <w:t>preoblikovanj</w:t>
      </w:r>
      <w:r w:rsidR="00C55A41" w:rsidRPr="00D36B71">
        <w:rPr>
          <w:rFonts w:eastAsiaTheme="minorHAnsi" w:cs="Arial"/>
          <w:bCs/>
          <w:szCs w:val="20"/>
          <w:lang w:val="sl-SI"/>
        </w:rPr>
        <w:t>a v sodni register.«</w:t>
      </w:r>
      <w:r w:rsidR="005E7CE7" w:rsidRPr="00D36B71">
        <w:rPr>
          <w:rFonts w:eastAsiaTheme="minorHAnsi" w:cs="Arial"/>
          <w:bCs/>
          <w:szCs w:val="20"/>
          <w:lang w:val="sl-SI"/>
        </w:rPr>
        <w:t>.</w:t>
      </w:r>
    </w:p>
    <w:p w14:paraId="07DF5967" w14:textId="77777777" w:rsidR="003D1392" w:rsidRPr="00D36B71" w:rsidRDefault="003D1392" w:rsidP="003D1392">
      <w:pPr>
        <w:spacing w:line="276" w:lineRule="auto"/>
        <w:jc w:val="both"/>
        <w:rPr>
          <w:rFonts w:eastAsiaTheme="minorHAnsi" w:cs="Arial"/>
          <w:bCs/>
          <w:szCs w:val="20"/>
          <w:lang w:val="sl-SI"/>
        </w:rPr>
      </w:pPr>
    </w:p>
    <w:p w14:paraId="1E756CF5" w14:textId="77777777" w:rsidR="003D1392" w:rsidRPr="00D36B71" w:rsidRDefault="003D1392" w:rsidP="003D1392">
      <w:pPr>
        <w:spacing w:line="276" w:lineRule="auto"/>
        <w:jc w:val="center"/>
        <w:rPr>
          <w:rFonts w:eastAsiaTheme="minorHAnsi" w:cs="Arial"/>
          <w:bCs/>
          <w:szCs w:val="20"/>
          <w:lang w:val="sl-SI"/>
        </w:rPr>
      </w:pPr>
      <w:r w:rsidRPr="00D36B71">
        <w:rPr>
          <w:rFonts w:eastAsiaTheme="minorHAnsi" w:cs="Arial"/>
          <w:bCs/>
          <w:szCs w:val="20"/>
          <w:lang w:val="sl-SI"/>
        </w:rPr>
        <w:t>PREHODNA IN KONČNA DOLOČBA</w:t>
      </w:r>
    </w:p>
    <w:p w14:paraId="19E1B0BF" w14:textId="77777777" w:rsidR="003D1392" w:rsidRPr="00D36B71" w:rsidRDefault="003D1392" w:rsidP="003D1392">
      <w:pPr>
        <w:spacing w:line="276" w:lineRule="auto"/>
        <w:jc w:val="center"/>
        <w:rPr>
          <w:rFonts w:eastAsiaTheme="minorHAnsi" w:cs="Arial"/>
          <w:bCs/>
          <w:szCs w:val="20"/>
          <w:lang w:val="sl-SI"/>
        </w:rPr>
      </w:pPr>
    </w:p>
    <w:p w14:paraId="02465CA4" w14:textId="77777777" w:rsidR="003D1392" w:rsidRDefault="003D1392" w:rsidP="003D139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3D8E97AB" w14:textId="29B00F90" w:rsidR="007954ED" w:rsidRPr="00D36B71" w:rsidRDefault="007954ED" w:rsidP="007954ED">
      <w:pPr>
        <w:spacing w:line="276" w:lineRule="auto"/>
        <w:contextualSpacing/>
        <w:jc w:val="center"/>
        <w:rPr>
          <w:rFonts w:eastAsiaTheme="minorHAnsi" w:cs="Arial"/>
          <w:bCs/>
          <w:szCs w:val="20"/>
          <w:lang w:val="sl-SI"/>
        </w:rPr>
      </w:pPr>
      <w:r>
        <w:rPr>
          <w:rFonts w:eastAsiaTheme="minorHAnsi" w:cs="Arial"/>
          <w:bCs/>
          <w:szCs w:val="20"/>
          <w:lang w:val="sl-SI"/>
        </w:rPr>
        <w:t>(začetek uporabe)</w:t>
      </w:r>
    </w:p>
    <w:p w14:paraId="20F4F6B3" w14:textId="77777777" w:rsidR="008F4031" w:rsidRPr="00D36B71" w:rsidRDefault="008F4031" w:rsidP="003D1392">
      <w:pPr>
        <w:spacing w:line="276" w:lineRule="auto"/>
        <w:jc w:val="both"/>
        <w:rPr>
          <w:rFonts w:eastAsiaTheme="minorHAnsi" w:cs="Arial"/>
          <w:bCs/>
          <w:szCs w:val="20"/>
          <w:lang w:val="sl-SI"/>
        </w:rPr>
      </w:pPr>
    </w:p>
    <w:p w14:paraId="605CBD78" w14:textId="30AA27B4" w:rsidR="003D1392" w:rsidRPr="00D36B71" w:rsidRDefault="00621048" w:rsidP="003D1392">
      <w:pPr>
        <w:spacing w:line="276" w:lineRule="auto"/>
        <w:jc w:val="both"/>
        <w:rPr>
          <w:rFonts w:eastAsiaTheme="minorHAnsi" w:cs="Arial"/>
          <w:bCs/>
          <w:szCs w:val="20"/>
          <w:lang w:val="sl-SI"/>
        </w:rPr>
      </w:pPr>
      <w:r>
        <w:rPr>
          <w:rFonts w:eastAsiaTheme="minorHAnsi" w:cs="Arial"/>
          <w:bCs/>
          <w:szCs w:val="20"/>
          <w:lang w:val="sl-SI"/>
        </w:rPr>
        <w:t xml:space="preserve">(1) </w:t>
      </w:r>
      <w:r w:rsidR="009A406F" w:rsidRPr="00D36B71">
        <w:rPr>
          <w:rFonts w:eastAsiaTheme="minorHAnsi" w:cs="Arial"/>
          <w:bCs/>
          <w:szCs w:val="20"/>
          <w:lang w:val="sl-SI"/>
        </w:rPr>
        <w:t>Nova 3. točka prvega odstavka</w:t>
      </w:r>
      <w:r w:rsidR="00BE51A9" w:rsidRPr="00D36B71">
        <w:rPr>
          <w:rFonts w:eastAsiaTheme="minorHAnsi" w:cs="Arial"/>
          <w:bCs/>
          <w:szCs w:val="20"/>
          <w:lang w:val="sl-SI"/>
        </w:rPr>
        <w:t xml:space="preserve"> in nova </w:t>
      </w:r>
      <w:r w:rsidR="00C97685" w:rsidRPr="00D36B71">
        <w:rPr>
          <w:rFonts w:eastAsiaTheme="minorHAnsi" w:cs="Arial"/>
          <w:bCs/>
          <w:szCs w:val="20"/>
          <w:lang w:val="sl-SI"/>
        </w:rPr>
        <w:t xml:space="preserve">3. točka tretjega odstavka </w:t>
      </w:r>
      <w:r w:rsidR="00217BDE" w:rsidRPr="00D36B71">
        <w:rPr>
          <w:rFonts w:eastAsiaTheme="minorHAnsi" w:cs="Arial"/>
          <w:bCs/>
          <w:szCs w:val="20"/>
          <w:lang w:val="sl-SI"/>
        </w:rPr>
        <w:t>8. člena in spremenjeni 10. člen uredbe</w:t>
      </w:r>
      <w:r w:rsidR="001E2A3F" w:rsidRPr="00D36B71">
        <w:rPr>
          <w:rFonts w:eastAsiaTheme="minorHAnsi" w:cs="Arial"/>
          <w:bCs/>
          <w:szCs w:val="20"/>
          <w:lang w:val="sl-SI"/>
        </w:rPr>
        <w:t>, kolikor se nanaša</w:t>
      </w:r>
      <w:r>
        <w:rPr>
          <w:rFonts w:eastAsiaTheme="minorHAnsi" w:cs="Arial"/>
          <w:bCs/>
          <w:szCs w:val="20"/>
          <w:lang w:val="sl-SI"/>
        </w:rPr>
        <w:t>jo</w:t>
      </w:r>
      <w:r w:rsidR="001E2A3F" w:rsidRPr="00D36B71">
        <w:rPr>
          <w:rFonts w:eastAsiaTheme="minorHAnsi" w:cs="Arial"/>
          <w:bCs/>
          <w:szCs w:val="20"/>
          <w:lang w:val="sl-SI"/>
        </w:rPr>
        <w:t xml:space="preserve"> na </w:t>
      </w:r>
      <w:r w:rsidR="008F4992" w:rsidRPr="00D36B71">
        <w:rPr>
          <w:rFonts w:eastAsiaTheme="minorHAnsi" w:cs="Arial"/>
          <w:bCs/>
          <w:szCs w:val="20"/>
          <w:lang w:val="sl-SI"/>
        </w:rPr>
        <w:t xml:space="preserve">sestavo elektronskega predloga za vpis pri družbi z omejeno odgovornostjo iz 3. točke prvega odstavka 8. člena uredbe, </w:t>
      </w:r>
      <w:r w:rsidR="001E2A3F" w:rsidRPr="00D36B71">
        <w:rPr>
          <w:rFonts w:eastAsiaTheme="minorHAnsi" w:cs="Arial"/>
          <w:bCs/>
          <w:szCs w:val="20"/>
          <w:lang w:val="sl-SI"/>
        </w:rPr>
        <w:t>se začne</w:t>
      </w:r>
      <w:r w:rsidR="00C97685" w:rsidRPr="00D36B71">
        <w:rPr>
          <w:rFonts w:eastAsiaTheme="minorHAnsi" w:cs="Arial"/>
          <w:bCs/>
          <w:szCs w:val="20"/>
          <w:lang w:val="sl-SI"/>
        </w:rPr>
        <w:t>jo</w:t>
      </w:r>
      <w:r w:rsidR="001E2A3F" w:rsidRPr="00D36B71">
        <w:rPr>
          <w:rFonts w:eastAsiaTheme="minorHAnsi" w:cs="Arial"/>
          <w:bCs/>
          <w:szCs w:val="20"/>
          <w:lang w:val="sl-SI"/>
        </w:rPr>
        <w:t xml:space="preserve"> uporabljati z dnem, </w:t>
      </w:r>
      <w:r w:rsidR="00AA23AE" w:rsidRPr="00D36B71">
        <w:rPr>
          <w:rFonts w:eastAsiaTheme="minorHAnsi" w:cs="Arial"/>
          <w:bCs/>
          <w:szCs w:val="20"/>
          <w:lang w:val="sl-SI"/>
        </w:rPr>
        <w:t>kot ga za začetek uporabe</w:t>
      </w:r>
      <w:r w:rsidR="00291A12" w:rsidRPr="00D36B71">
        <w:rPr>
          <w:rFonts w:eastAsiaTheme="minorHAnsi" w:cs="Arial"/>
          <w:bCs/>
          <w:szCs w:val="20"/>
          <w:lang w:val="sl-SI"/>
        </w:rPr>
        <w:t xml:space="preserve"> 2. in 3. točke drugega odstavka in tretjega odstavka novega 27.b člena ZSReg določa 31. člen</w:t>
      </w:r>
      <w:r w:rsidR="00291A12" w:rsidRPr="00D36B71">
        <w:rPr>
          <w:lang w:val="sl-SI"/>
        </w:rPr>
        <w:t xml:space="preserve"> </w:t>
      </w:r>
      <w:r w:rsidR="00291A12" w:rsidRPr="00D36B71">
        <w:rPr>
          <w:rFonts w:eastAsiaTheme="minorHAnsi" w:cs="Arial"/>
          <w:bCs/>
          <w:szCs w:val="20"/>
          <w:lang w:val="sl-SI"/>
        </w:rPr>
        <w:t>Zakona o spremembah in dopolnitvah Zakona o sodnem registru (Uradni list RS, št. 75/23)</w:t>
      </w:r>
      <w:r w:rsidR="009A406F" w:rsidRPr="00D36B71">
        <w:rPr>
          <w:rFonts w:eastAsiaTheme="minorHAnsi" w:cs="Arial"/>
          <w:bCs/>
          <w:szCs w:val="20"/>
          <w:lang w:val="sl-SI"/>
        </w:rPr>
        <w:t xml:space="preserve"> in je </w:t>
      </w:r>
      <w:r w:rsidR="001E2A3F" w:rsidRPr="00D36B71">
        <w:rPr>
          <w:rFonts w:eastAsiaTheme="minorHAnsi" w:cs="Arial"/>
          <w:bCs/>
          <w:szCs w:val="20"/>
          <w:lang w:val="sl-SI"/>
        </w:rPr>
        <w:t>v skladu z drugim odstavkom 28. člena Zakona o spremembah in dopolnitvah Zakona o sodnem registru (Uradni list RS, št. 75/23) zagotovljena nadgradnja sistema za podporo poslovnim subjektom.</w:t>
      </w:r>
    </w:p>
    <w:p w14:paraId="7BB91D99" w14:textId="77777777" w:rsidR="0020356F" w:rsidRPr="00D36B71" w:rsidRDefault="0020356F" w:rsidP="0020356F">
      <w:pPr>
        <w:spacing w:line="276" w:lineRule="auto"/>
        <w:jc w:val="both"/>
        <w:rPr>
          <w:rFonts w:eastAsiaTheme="minorHAnsi" w:cs="Arial"/>
          <w:bCs/>
          <w:szCs w:val="20"/>
          <w:lang w:val="sl-SI"/>
        </w:rPr>
      </w:pPr>
    </w:p>
    <w:p w14:paraId="1875AE1E" w14:textId="0AC1F372" w:rsidR="003E1FC8" w:rsidRPr="00D36B71" w:rsidRDefault="007D587A" w:rsidP="0020356F">
      <w:pPr>
        <w:spacing w:line="276" w:lineRule="auto"/>
        <w:jc w:val="both"/>
        <w:rPr>
          <w:rFonts w:eastAsiaTheme="minorHAnsi" w:cs="Arial"/>
          <w:bCs/>
          <w:szCs w:val="20"/>
          <w:lang w:val="sl-SI"/>
        </w:rPr>
      </w:pPr>
      <w:r>
        <w:rPr>
          <w:rFonts w:eastAsiaTheme="minorHAnsi" w:cs="Arial"/>
          <w:bCs/>
          <w:szCs w:val="20"/>
          <w:lang w:val="sl-SI"/>
        </w:rPr>
        <w:t xml:space="preserve">(2) </w:t>
      </w:r>
      <w:r w:rsidR="006D12B5" w:rsidRPr="00D36B71">
        <w:rPr>
          <w:rFonts w:eastAsiaTheme="minorHAnsi" w:cs="Arial"/>
          <w:bCs/>
          <w:szCs w:val="20"/>
          <w:lang w:val="sl-SI"/>
        </w:rPr>
        <w:t>S</w:t>
      </w:r>
      <w:r w:rsidR="0020223C" w:rsidRPr="00D36B71">
        <w:rPr>
          <w:rFonts w:eastAsiaTheme="minorHAnsi" w:cs="Arial"/>
          <w:bCs/>
          <w:szCs w:val="20"/>
          <w:lang w:val="sl-SI"/>
        </w:rPr>
        <w:t>premenjen</w:t>
      </w:r>
      <w:r w:rsidR="006D12B5" w:rsidRPr="00D36B71">
        <w:rPr>
          <w:rFonts w:eastAsiaTheme="minorHAnsi" w:cs="Arial"/>
          <w:bCs/>
          <w:szCs w:val="20"/>
          <w:lang w:val="sl-SI"/>
        </w:rPr>
        <w:t>i</w:t>
      </w:r>
      <w:r w:rsidR="0020223C" w:rsidRPr="00D36B71">
        <w:rPr>
          <w:rFonts w:eastAsiaTheme="minorHAnsi" w:cs="Arial"/>
          <w:bCs/>
          <w:szCs w:val="20"/>
          <w:lang w:val="sl-SI"/>
        </w:rPr>
        <w:t xml:space="preserve"> </w:t>
      </w:r>
      <w:r w:rsidR="000A2B16" w:rsidRPr="00D36B71">
        <w:rPr>
          <w:rFonts w:eastAsiaTheme="minorHAnsi" w:cs="Arial"/>
          <w:bCs/>
          <w:szCs w:val="20"/>
          <w:lang w:val="sl-SI"/>
        </w:rPr>
        <w:t>20.</w:t>
      </w:r>
      <w:r w:rsidR="006D12B5" w:rsidRPr="00D36B71">
        <w:rPr>
          <w:rFonts w:eastAsiaTheme="minorHAnsi" w:cs="Arial"/>
          <w:bCs/>
          <w:szCs w:val="20"/>
          <w:lang w:val="sl-SI"/>
        </w:rPr>
        <w:t xml:space="preserve"> člen</w:t>
      </w:r>
      <w:r w:rsidR="000A2B16" w:rsidRPr="00D36B71">
        <w:rPr>
          <w:rFonts w:eastAsiaTheme="minorHAnsi" w:cs="Arial"/>
          <w:bCs/>
          <w:szCs w:val="20"/>
          <w:lang w:val="sl-SI"/>
        </w:rPr>
        <w:t>, spremenjen</w:t>
      </w:r>
      <w:r>
        <w:rPr>
          <w:rFonts w:eastAsiaTheme="minorHAnsi" w:cs="Arial"/>
          <w:bCs/>
          <w:szCs w:val="20"/>
          <w:lang w:val="sl-SI"/>
        </w:rPr>
        <w:t>i</w:t>
      </w:r>
      <w:r w:rsidR="006D12B5" w:rsidRPr="00D36B71">
        <w:rPr>
          <w:rFonts w:eastAsiaTheme="minorHAnsi" w:cs="Arial"/>
          <w:bCs/>
          <w:szCs w:val="20"/>
          <w:lang w:val="sl-SI"/>
        </w:rPr>
        <w:t xml:space="preserve"> 21. člen, </w:t>
      </w:r>
      <w:r w:rsidR="00521762" w:rsidRPr="00D36B71">
        <w:rPr>
          <w:rFonts w:eastAsiaTheme="minorHAnsi" w:cs="Arial"/>
          <w:bCs/>
          <w:szCs w:val="20"/>
          <w:lang w:val="sl-SI"/>
        </w:rPr>
        <w:t>spremenjen</w:t>
      </w:r>
      <w:r w:rsidR="00032878" w:rsidRPr="00D36B71">
        <w:rPr>
          <w:rFonts w:eastAsiaTheme="minorHAnsi" w:cs="Arial"/>
          <w:bCs/>
          <w:szCs w:val="20"/>
          <w:lang w:val="sl-SI"/>
        </w:rPr>
        <w:t xml:space="preserve">a 2. točka, </w:t>
      </w:r>
      <w:r w:rsidR="000A2B16" w:rsidRPr="00D36B71">
        <w:rPr>
          <w:rFonts w:eastAsiaTheme="minorHAnsi" w:cs="Arial"/>
          <w:bCs/>
          <w:szCs w:val="20"/>
          <w:lang w:val="sl-SI"/>
        </w:rPr>
        <w:t xml:space="preserve">nova </w:t>
      </w:r>
      <w:r w:rsidR="001C6D87" w:rsidRPr="00D36B71">
        <w:rPr>
          <w:rFonts w:eastAsiaTheme="minorHAnsi" w:cs="Arial"/>
          <w:bCs/>
          <w:szCs w:val="20"/>
          <w:lang w:val="sl-SI"/>
        </w:rPr>
        <w:t>7. točka in spremenjena 8. točka 30. člena</w:t>
      </w:r>
      <w:r w:rsidR="000B2A06" w:rsidRPr="00D36B71">
        <w:rPr>
          <w:rFonts w:eastAsiaTheme="minorHAnsi" w:cs="Arial"/>
          <w:bCs/>
          <w:szCs w:val="20"/>
          <w:lang w:val="sl-SI"/>
        </w:rPr>
        <w:t xml:space="preserve">, spremenjeni </w:t>
      </w:r>
      <w:r w:rsidR="00DB42ED" w:rsidRPr="00D36B71">
        <w:rPr>
          <w:rFonts w:eastAsiaTheme="minorHAnsi" w:cs="Arial"/>
          <w:bCs/>
          <w:szCs w:val="20"/>
          <w:lang w:val="sl-SI"/>
        </w:rPr>
        <w:t>prvi odstavek 31. člen</w:t>
      </w:r>
      <w:r w:rsidR="006D12B5" w:rsidRPr="00D36B71">
        <w:rPr>
          <w:rFonts w:eastAsiaTheme="minorHAnsi" w:cs="Arial"/>
          <w:bCs/>
          <w:szCs w:val="20"/>
          <w:lang w:val="sl-SI"/>
        </w:rPr>
        <w:t>a</w:t>
      </w:r>
      <w:r w:rsidR="00DB42ED" w:rsidRPr="00D36B71">
        <w:rPr>
          <w:rFonts w:eastAsiaTheme="minorHAnsi" w:cs="Arial"/>
          <w:bCs/>
          <w:szCs w:val="20"/>
          <w:lang w:val="sl-SI"/>
        </w:rPr>
        <w:t xml:space="preserve">, </w:t>
      </w:r>
      <w:r w:rsidR="00232D5B" w:rsidRPr="00D36B71">
        <w:rPr>
          <w:rFonts w:eastAsiaTheme="minorHAnsi" w:cs="Arial"/>
          <w:bCs/>
          <w:szCs w:val="20"/>
          <w:lang w:val="sl-SI"/>
        </w:rPr>
        <w:t>spremenjeni 32. člen, spremenjeni 33. člen, spremenjeni</w:t>
      </w:r>
      <w:r w:rsidR="00D00F1B" w:rsidRPr="00D36B71">
        <w:rPr>
          <w:rFonts w:eastAsiaTheme="minorHAnsi" w:cs="Arial"/>
          <w:bCs/>
          <w:szCs w:val="20"/>
          <w:lang w:val="sl-SI"/>
        </w:rPr>
        <w:t xml:space="preserve"> </w:t>
      </w:r>
      <w:r w:rsidR="00232D5B" w:rsidRPr="00D36B71">
        <w:rPr>
          <w:rFonts w:eastAsiaTheme="minorHAnsi" w:cs="Arial"/>
          <w:bCs/>
          <w:szCs w:val="20"/>
          <w:lang w:val="sl-SI"/>
        </w:rPr>
        <w:t xml:space="preserve">34. člen, </w:t>
      </w:r>
      <w:r w:rsidR="0066669A" w:rsidRPr="00D36B71">
        <w:rPr>
          <w:rFonts w:eastAsiaTheme="minorHAnsi" w:cs="Arial"/>
          <w:bCs/>
          <w:szCs w:val="20"/>
          <w:lang w:val="sl-SI"/>
        </w:rPr>
        <w:t>novi 36.a</w:t>
      </w:r>
      <w:r w:rsidR="00232D5B" w:rsidRPr="00D36B71">
        <w:rPr>
          <w:rFonts w:eastAsiaTheme="minorHAnsi" w:cs="Arial"/>
          <w:bCs/>
          <w:szCs w:val="20"/>
          <w:lang w:val="sl-SI"/>
        </w:rPr>
        <w:t xml:space="preserve"> člen</w:t>
      </w:r>
      <w:r w:rsidR="00251CF2" w:rsidRPr="00D36B71">
        <w:rPr>
          <w:rFonts w:eastAsiaTheme="minorHAnsi" w:cs="Arial"/>
          <w:bCs/>
          <w:szCs w:val="20"/>
          <w:lang w:val="sl-SI"/>
        </w:rPr>
        <w:t xml:space="preserve"> in</w:t>
      </w:r>
      <w:r w:rsidR="00232D5B" w:rsidRPr="00D36B71">
        <w:rPr>
          <w:rFonts w:eastAsiaTheme="minorHAnsi" w:cs="Arial"/>
          <w:bCs/>
          <w:szCs w:val="20"/>
          <w:lang w:val="sl-SI"/>
        </w:rPr>
        <w:t xml:space="preserve"> spremenjeni</w:t>
      </w:r>
      <w:r w:rsidR="00D00F1B" w:rsidRPr="00D36B71">
        <w:rPr>
          <w:rFonts w:eastAsiaTheme="minorHAnsi" w:cs="Arial"/>
          <w:bCs/>
          <w:szCs w:val="20"/>
          <w:lang w:val="sl-SI"/>
        </w:rPr>
        <w:t xml:space="preserve"> </w:t>
      </w:r>
      <w:r w:rsidR="00232D5B" w:rsidRPr="00D36B71">
        <w:rPr>
          <w:rFonts w:eastAsiaTheme="minorHAnsi" w:cs="Arial"/>
          <w:bCs/>
          <w:szCs w:val="20"/>
          <w:lang w:val="sl-SI"/>
        </w:rPr>
        <w:t>3</w:t>
      </w:r>
      <w:r w:rsidR="0066669A" w:rsidRPr="00D36B71">
        <w:rPr>
          <w:rFonts w:eastAsiaTheme="minorHAnsi" w:cs="Arial"/>
          <w:bCs/>
          <w:szCs w:val="20"/>
          <w:lang w:val="sl-SI"/>
        </w:rPr>
        <w:t>7</w:t>
      </w:r>
      <w:r w:rsidR="00232D5B" w:rsidRPr="00D36B71">
        <w:rPr>
          <w:rFonts w:eastAsiaTheme="minorHAnsi" w:cs="Arial"/>
          <w:bCs/>
          <w:szCs w:val="20"/>
          <w:lang w:val="sl-SI"/>
        </w:rPr>
        <w:t>. člen</w:t>
      </w:r>
      <w:r w:rsidR="00251CF2" w:rsidRPr="00D36B71">
        <w:rPr>
          <w:rFonts w:eastAsiaTheme="minorHAnsi" w:cs="Arial"/>
          <w:bCs/>
          <w:szCs w:val="20"/>
          <w:lang w:val="sl-SI"/>
        </w:rPr>
        <w:t xml:space="preserve"> uredbe, kolikor se nanašajo na vpis podatkov v sodni register</w:t>
      </w:r>
      <w:r w:rsidR="00A50991">
        <w:rPr>
          <w:rFonts w:eastAsiaTheme="minorHAnsi" w:cs="Arial"/>
          <w:bCs/>
          <w:szCs w:val="20"/>
          <w:lang w:val="sl-SI"/>
        </w:rPr>
        <w:t>,</w:t>
      </w:r>
      <w:r w:rsidR="00251CF2" w:rsidRPr="00D36B71">
        <w:rPr>
          <w:rFonts w:eastAsiaTheme="minorHAnsi" w:cs="Arial"/>
          <w:bCs/>
          <w:szCs w:val="20"/>
          <w:lang w:val="sl-SI"/>
        </w:rPr>
        <w:t xml:space="preserve"> se začnejo uporabljati z dnem, kot ga za začetek uporabe</w:t>
      </w:r>
      <w:r w:rsidR="00CE2F7D" w:rsidRPr="00D36B71">
        <w:rPr>
          <w:rFonts w:eastAsiaTheme="minorHAnsi" w:cs="Arial"/>
          <w:bCs/>
          <w:szCs w:val="20"/>
          <w:lang w:val="sl-SI"/>
        </w:rPr>
        <w:t xml:space="preserve"> tretjega odstavka 1.a člena, 2.b člena</w:t>
      </w:r>
      <w:r w:rsidR="00A24D0B" w:rsidRPr="00D36B71">
        <w:rPr>
          <w:rFonts w:eastAsiaTheme="minorHAnsi" w:cs="Arial"/>
          <w:bCs/>
          <w:szCs w:val="20"/>
          <w:lang w:val="sl-SI"/>
        </w:rPr>
        <w:t xml:space="preserve"> </w:t>
      </w:r>
      <w:r w:rsidR="00A53FA9" w:rsidRPr="00D36B71">
        <w:rPr>
          <w:rFonts w:eastAsiaTheme="minorHAnsi" w:cs="Arial"/>
          <w:bCs/>
          <w:szCs w:val="20"/>
          <w:lang w:val="sl-SI"/>
        </w:rPr>
        <w:t>in</w:t>
      </w:r>
      <w:r w:rsidR="00CE2F7D" w:rsidRPr="00D36B71">
        <w:rPr>
          <w:rFonts w:eastAsiaTheme="minorHAnsi" w:cs="Arial"/>
          <w:bCs/>
          <w:szCs w:val="20"/>
          <w:lang w:val="sl-SI"/>
        </w:rPr>
        <w:t xml:space="preserve"> devetega odstavka 27. člena</w:t>
      </w:r>
      <w:r w:rsidR="00A53FA9" w:rsidRPr="00D36B71">
        <w:rPr>
          <w:rFonts w:eastAsiaTheme="minorHAnsi" w:cs="Arial"/>
          <w:bCs/>
          <w:szCs w:val="20"/>
          <w:lang w:val="sl-SI"/>
        </w:rPr>
        <w:t xml:space="preserve"> ZSReg</w:t>
      </w:r>
      <w:r w:rsidR="003419FD" w:rsidRPr="00D36B71">
        <w:rPr>
          <w:rFonts w:eastAsiaTheme="minorHAnsi" w:cs="Arial"/>
          <w:bCs/>
          <w:szCs w:val="20"/>
          <w:lang w:val="sl-SI"/>
        </w:rPr>
        <w:t xml:space="preserve"> določa</w:t>
      </w:r>
      <w:r w:rsidR="00D00F1B" w:rsidRPr="00D36B71">
        <w:rPr>
          <w:rFonts w:eastAsiaTheme="minorHAnsi" w:cs="Arial"/>
          <w:bCs/>
          <w:szCs w:val="20"/>
          <w:lang w:val="sl-SI"/>
        </w:rPr>
        <w:t xml:space="preserve"> </w:t>
      </w:r>
      <w:r w:rsidR="00A47D70" w:rsidRPr="00D36B71">
        <w:rPr>
          <w:rFonts w:eastAsiaTheme="minorHAnsi" w:cs="Arial"/>
          <w:bCs/>
          <w:szCs w:val="20"/>
          <w:lang w:val="sl-SI"/>
        </w:rPr>
        <w:t xml:space="preserve">31. člen Zakona o spremembah in dopolnitvah Zakona o sodnem registru (Uradni list RS, št. 75/23) in je v skladu s prvim odstavkom 28. člena Zakona o spremembah in dopolnitvah Zakona o sodnem registru (Uradni list RS, št. 75/23) zagotovljena </w:t>
      </w:r>
      <w:r w:rsidR="005C4578" w:rsidRPr="00D36B71">
        <w:rPr>
          <w:rFonts w:eastAsiaTheme="minorHAnsi" w:cs="Arial"/>
          <w:bCs/>
          <w:szCs w:val="20"/>
          <w:lang w:val="sl-SI"/>
        </w:rPr>
        <w:t>nadgradnj</w:t>
      </w:r>
      <w:r w:rsidR="006B31AC" w:rsidRPr="00D36B71">
        <w:rPr>
          <w:rFonts w:eastAsiaTheme="minorHAnsi" w:cs="Arial"/>
          <w:bCs/>
          <w:szCs w:val="20"/>
          <w:lang w:val="sl-SI"/>
        </w:rPr>
        <w:t>a</w:t>
      </w:r>
      <w:r w:rsidR="005C4578" w:rsidRPr="00D36B71">
        <w:rPr>
          <w:rFonts w:eastAsiaTheme="minorHAnsi" w:cs="Arial"/>
          <w:bCs/>
          <w:szCs w:val="20"/>
          <w:lang w:val="sl-SI"/>
        </w:rPr>
        <w:t xml:space="preserve"> informacijskega sistema Poslovnega registra Slovenije </w:t>
      </w:r>
      <w:r w:rsidR="00C86CC9">
        <w:rPr>
          <w:rFonts w:eastAsiaTheme="minorHAnsi" w:cs="Arial"/>
          <w:bCs/>
          <w:szCs w:val="20"/>
          <w:lang w:val="sl-SI"/>
        </w:rPr>
        <w:t>ter</w:t>
      </w:r>
      <w:r w:rsidR="00C86CC9" w:rsidRPr="00D36B71">
        <w:rPr>
          <w:rFonts w:eastAsiaTheme="minorHAnsi" w:cs="Arial"/>
          <w:bCs/>
          <w:szCs w:val="20"/>
          <w:lang w:val="sl-SI"/>
        </w:rPr>
        <w:t xml:space="preserve"> </w:t>
      </w:r>
      <w:r w:rsidR="005C4578" w:rsidRPr="00D36B71">
        <w:rPr>
          <w:rFonts w:eastAsiaTheme="minorHAnsi" w:cs="Arial"/>
          <w:bCs/>
          <w:szCs w:val="20"/>
          <w:lang w:val="sl-SI"/>
        </w:rPr>
        <w:t>nacionalnega vozlišča sistema povezovanja poslovnih registrov.</w:t>
      </w:r>
    </w:p>
    <w:p w14:paraId="2C7C0EAC" w14:textId="77777777" w:rsidR="003D1392" w:rsidRPr="00D36B71" w:rsidRDefault="003D1392" w:rsidP="003D1392">
      <w:pPr>
        <w:spacing w:line="276" w:lineRule="auto"/>
        <w:jc w:val="both"/>
        <w:rPr>
          <w:rFonts w:eastAsiaTheme="minorHAnsi" w:cs="Arial"/>
          <w:bCs/>
          <w:szCs w:val="20"/>
          <w:lang w:val="sl-SI"/>
        </w:rPr>
      </w:pPr>
    </w:p>
    <w:p w14:paraId="408651E6" w14:textId="7D6EA8C3" w:rsidR="00AB47C2" w:rsidRDefault="003D1392" w:rsidP="00AB47C2">
      <w:pPr>
        <w:numPr>
          <w:ilvl w:val="0"/>
          <w:numId w:val="20"/>
        </w:numPr>
        <w:spacing w:line="276" w:lineRule="auto"/>
        <w:ind w:left="0" w:firstLine="0"/>
        <w:contextualSpacing/>
        <w:jc w:val="center"/>
        <w:rPr>
          <w:rFonts w:eastAsiaTheme="minorHAnsi" w:cs="Arial"/>
          <w:bCs/>
          <w:szCs w:val="20"/>
          <w:lang w:val="sl-SI"/>
        </w:rPr>
      </w:pPr>
      <w:r w:rsidRPr="00D36B71">
        <w:rPr>
          <w:rFonts w:eastAsiaTheme="minorHAnsi" w:cs="Arial"/>
          <w:bCs/>
          <w:szCs w:val="20"/>
          <w:lang w:val="sl-SI"/>
        </w:rPr>
        <w:t>člen</w:t>
      </w:r>
    </w:p>
    <w:p w14:paraId="4271E401" w14:textId="28C12CDB" w:rsidR="00AB47C2" w:rsidRPr="00AB47C2" w:rsidRDefault="007954ED" w:rsidP="007954ED">
      <w:pPr>
        <w:spacing w:line="276" w:lineRule="auto"/>
        <w:contextualSpacing/>
        <w:jc w:val="center"/>
        <w:rPr>
          <w:rFonts w:eastAsiaTheme="minorHAnsi" w:cs="Arial"/>
          <w:bCs/>
          <w:szCs w:val="20"/>
          <w:lang w:val="sl-SI"/>
        </w:rPr>
      </w:pPr>
      <w:r>
        <w:rPr>
          <w:rFonts w:eastAsiaTheme="minorHAnsi" w:cs="Arial"/>
          <w:bCs/>
          <w:szCs w:val="20"/>
          <w:lang w:val="sl-SI"/>
        </w:rPr>
        <w:t>(začetek veljavnosti)</w:t>
      </w:r>
    </w:p>
    <w:p w14:paraId="28930BDA" w14:textId="77777777" w:rsidR="003D1392" w:rsidRPr="00D36B71" w:rsidRDefault="003D1392" w:rsidP="003D1392">
      <w:pPr>
        <w:spacing w:line="276" w:lineRule="auto"/>
        <w:contextualSpacing/>
        <w:jc w:val="both"/>
        <w:rPr>
          <w:rFonts w:eastAsiaTheme="minorHAnsi" w:cs="Arial"/>
          <w:bCs/>
          <w:szCs w:val="20"/>
          <w:lang w:val="sl-SI"/>
        </w:rPr>
      </w:pPr>
    </w:p>
    <w:p w14:paraId="2C3A8336" w14:textId="4B227059"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Ta uredba začne veljati </w:t>
      </w:r>
      <w:r w:rsidR="00F772CA" w:rsidRPr="00D36B71">
        <w:rPr>
          <w:rFonts w:eastAsiaTheme="minorHAnsi" w:cs="Arial"/>
          <w:bCs/>
          <w:szCs w:val="20"/>
          <w:lang w:val="sl-SI"/>
        </w:rPr>
        <w:t>petnajsti</w:t>
      </w:r>
      <w:r w:rsidRPr="00D36B71">
        <w:rPr>
          <w:rFonts w:eastAsiaTheme="minorHAnsi" w:cs="Arial"/>
          <w:bCs/>
          <w:szCs w:val="20"/>
          <w:lang w:val="sl-SI"/>
        </w:rPr>
        <w:t xml:space="preserve"> dan po objavi v Uradnem listu Republike Slovenije.</w:t>
      </w:r>
    </w:p>
    <w:p w14:paraId="5BC8805D" w14:textId="77777777" w:rsidR="003D1392" w:rsidRPr="00D36B71" w:rsidRDefault="003D1392" w:rsidP="003D1392">
      <w:pPr>
        <w:spacing w:line="276" w:lineRule="auto"/>
        <w:jc w:val="both"/>
        <w:rPr>
          <w:rFonts w:eastAsiaTheme="minorHAnsi" w:cs="Arial"/>
          <w:bCs/>
          <w:szCs w:val="20"/>
          <w:lang w:val="sl-SI"/>
        </w:rPr>
      </w:pPr>
    </w:p>
    <w:p w14:paraId="35F15025" w14:textId="77777777"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Št. ____</w:t>
      </w:r>
    </w:p>
    <w:p w14:paraId="059C658D" w14:textId="77777777"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Ljubljana, _____ </w:t>
      </w:r>
    </w:p>
    <w:p w14:paraId="5BF077FC" w14:textId="743820B5" w:rsidR="003D1392" w:rsidRPr="00D36B71" w:rsidRDefault="003D1392" w:rsidP="003D1392">
      <w:pPr>
        <w:spacing w:line="276" w:lineRule="auto"/>
        <w:jc w:val="both"/>
        <w:rPr>
          <w:rFonts w:eastAsiaTheme="minorHAnsi" w:cs="Arial"/>
          <w:bCs/>
          <w:szCs w:val="20"/>
          <w:lang w:val="sl-SI"/>
        </w:rPr>
      </w:pPr>
      <w:r w:rsidRPr="00D36B71">
        <w:rPr>
          <w:rFonts w:eastAsiaTheme="minorHAnsi" w:cs="Arial"/>
          <w:bCs/>
          <w:szCs w:val="20"/>
          <w:lang w:val="sl-SI"/>
        </w:rPr>
        <w:t xml:space="preserve">EVA </w:t>
      </w:r>
      <w:r w:rsidR="00F772CA" w:rsidRPr="00D36B71">
        <w:rPr>
          <w:rFonts w:eastAsiaTheme="minorHAnsi" w:cs="Arial"/>
          <w:bCs/>
          <w:szCs w:val="20"/>
          <w:lang w:val="sl-SI"/>
        </w:rPr>
        <w:t>2023-2030-0024</w:t>
      </w:r>
    </w:p>
    <w:p w14:paraId="033835B5" w14:textId="77777777" w:rsidR="00716A82" w:rsidRPr="00D36B71" w:rsidRDefault="00716A82" w:rsidP="003D1392">
      <w:pPr>
        <w:spacing w:line="276" w:lineRule="auto"/>
        <w:jc w:val="both"/>
        <w:rPr>
          <w:rFonts w:eastAsiaTheme="minorHAnsi" w:cs="Arial"/>
          <w:bCs/>
          <w:szCs w:val="20"/>
          <w:lang w:val="sl-SI"/>
        </w:rPr>
      </w:pPr>
    </w:p>
    <w:p w14:paraId="72463CD4" w14:textId="77777777" w:rsidR="00716A82" w:rsidRPr="00D36B71" w:rsidRDefault="00716A82" w:rsidP="003D1392">
      <w:pPr>
        <w:spacing w:line="276" w:lineRule="auto"/>
        <w:jc w:val="both"/>
        <w:rPr>
          <w:rFonts w:eastAsiaTheme="minorHAnsi" w:cs="Arial"/>
          <w:bCs/>
          <w:szCs w:val="20"/>
          <w:lang w:val="sl-SI"/>
        </w:rPr>
      </w:pPr>
    </w:p>
    <w:p w14:paraId="129AE60A" w14:textId="5BD9A349" w:rsidR="00716A82" w:rsidRPr="00D36B71" w:rsidRDefault="00716A82" w:rsidP="00716A82">
      <w:pPr>
        <w:spacing w:line="240" w:lineRule="auto"/>
        <w:ind w:left="3969"/>
        <w:jc w:val="center"/>
        <w:rPr>
          <w:lang w:val="sl-SI"/>
        </w:rPr>
      </w:pPr>
      <w:r w:rsidRPr="00D36B71">
        <w:rPr>
          <w:lang w:val="sl-SI"/>
        </w:rPr>
        <w:t>Vlada Republike Slovenije</w:t>
      </w:r>
    </w:p>
    <w:p w14:paraId="5B77C3A8" w14:textId="475A1EBB" w:rsidR="00716A82" w:rsidRPr="00D36B71" w:rsidRDefault="00716A82" w:rsidP="00716A82">
      <w:pPr>
        <w:spacing w:line="240" w:lineRule="auto"/>
        <w:ind w:left="3969"/>
        <w:jc w:val="center"/>
        <w:rPr>
          <w:lang w:val="sl-SI"/>
        </w:rPr>
      </w:pPr>
      <w:r w:rsidRPr="00D36B71">
        <w:rPr>
          <w:lang w:val="sl-SI"/>
        </w:rPr>
        <w:t>dr. Robert Golob</w:t>
      </w:r>
    </w:p>
    <w:p w14:paraId="7F00C6DA" w14:textId="77777777" w:rsidR="00716A82" w:rsidRPr="00D36B71" w:rsidRDefault="00716A82" w:rsidP="00716A82">
      <w:pPr>
        <w:spacing w:line="240" w:lineRule="auto"/>
        <w:ind w:left="3969"/>
        <w:jc w:val="center"/>
        <w:rPr>
          <w:lang w:val="sl-SI"/>
        </w:rPr>
      </w:pPr>
      <w:r w:rsidRPr="00D36B71">
        <w:rPr>
          <w:lang w:val="sl-SI"/>
        </w:rPr>
        <w:t>predsednik</w:t>
      </w:r>
    </w:p>
    <w:p w14:paraId="416687CD" w14:textId="730E19CD" w:rsidR="003D1392" w:rsidRPr="00D36B71" w:rsidRDefault="00716A82" w:rsidP="00716A82">
      <w:pPr>
        <w:spacing w:line="240" w:lineRule="auto"/>
        <w:rPr>
          <w:lang w:val="sl-SI"/>
        </w:rPr>
      </w:pPr>
      <w:r w:rsidRPr="00D36B71">
        <w:rPr>
          <w:lang w:val="sl-SI"/>
        </w:rPr>
        <w:t xml:space="preserve"> </w:t>
      </w:r>
      <w:r w:rsidR="003D1392" w:rsidRPr="00D36B71">
        <w:rPr>
          <w:lang w:val="sl-SI"/>
        </w:rPr>
        <w:br w:type="page"/>
      </w:r>
    </w:p>
    <w:p w14:paraId="3A2AE791" w14:textId="0566520E" w:rsidR="008447F5" w:rsidRPr="00D36B71" w:rsidRDefault="008447F5" w:rsidP="008447F5">
      <w:pPr>
        <w:jc w:val="both"/>
        <w:rPr>
          <w:b/>
          <w:bCs/>
          <w:lang w:val="sl-SI"/>
        </w:rPr>
      </w:pPr>
      <w:r w:rsidRPr="00D36B71">
        <w:rPr>
          <w:b/>
          <w:bCs/>
          <w:lang w:val="sl-SI"/>
        </w:rPr>
        <w:lastRenderedPageBreak/>
        <w:t>OBRAZLOŽITEV</w:t>
      </w:r>
    </w:p>
    <w:p w14:paraId="500ECD0F" w14:textId="77777777" w:rsidR="00D540A0" w:rsidRPr="00D36B71" w:rsidRDefault="00D540A0" w:rsidP="008447F5">
      <w:pPr>
        <w:jc w:val="both"/>
        <w:rPr>
          <w:b/>
          <w:bCs/>
          <w:lang w:val="sl-SI"/>
        </w:rPr>
      </w:pPr>
    </w:p>
    <w:p w14:paraId="1B027C85" w14:textId="2E5D6595" w:rsidR="008447F5" w:rsidRPr="00D36B71" w:rsidRDefault="008447F5" w:rsidP="008447F5">
      <w:pPr>
        <w:jc w:val="both"/>
        <w:rPr>
          <w:b/>
          <w:bCs/>
          <w:lang w:val="sl-SI"/>
        </w:rPr>
      </w:pPr>
      <w:r w:rsidRPr="00D36B71">
        <w:rPr>
          <w:b/>
          <w:bCs/>
          <w:lang w:val="sl-SI"/>
        </w:rPr>
        <w:t>I. UVOD</w:t>
      </w:r>
    </w:p>
    <w:p w14:paraId="6B69D9B9" w14:textId="77777777" w:rsidR="00D540A0" w:rsidRPr="00D36B71" w:rsidRDefault="00D540A0" w:rsidP="008447F5">
      <w:pPr>
        <w:jc w:val="both"/>
        <w:rPr>
          <w:b/>
          <w:bCs/>
          <w:lang w:val="sl-SI"/>
        </w:rPr>
      </w:pPr>
    </w:p>
    <w:p w14:paraId="496FC1CC" w14:textId="62DDA0AC" w:rsidR="008447F5" w:rsidRPr="00D36B71" w:rsidRDefault="008447F5" w:rsidP="008447F5">
      <w:pPr>
        <w:jc w:val="both"/>
        <w:rPr>
          <w:b/>
          <w:bCs/>
          <w:lang w:val="sl-SI"/>
        </w:rPr>
      </w:pPr>
      <w:r w:rsidRPr="00D36B71">
        <w:rPr>
          <w:b/>
          <w:bCs/>
          <w:lang w:val="sl-SI"/>
        </w:rPr>
        <w:t>1. Pravna podlaga (besedilo, vsebina zakonske določbe, ki je podlaga za izdajo uredbe)</w:t>
      </w:r>
    </w:p>
    <w:p w14:paraId="474C9D64" w14:textId="77777777" w:rsidR="00D26BDD" w:rsidRPr="00D36B71" w:rsidRDefault="00D26BDD" w:rsidP="008447F5">
      <w:pPr>
        <w:jc w:val="both"/>
        <w:rPr>
          <w:lang w:val="sl-SI"/>
        </w:rPr>
      </w:pPr>
    </w:p>
    <w:p w14:paraId="60E618B9" w14:textId="4B44067A" w:rsidR="003D0340" w:rsidRPr="00D36B71" w:rsidRDefault="003D0340" w:rsidP="003D0340">
      <w:pPr>
        <w:jc w:val="both"/>
        <w:rPr>
          <w:lang w:val="sl-SI"/>
        </w:rPr>
      </w:pPr>
      <w:r w:rsidRPr="00D36B71">
        <w:rPr>
          <w:lang w:val="sl-SI"/>
        </w:rPr>
        <w:t>Zakonska podlaga za izdajo Uredbe o sodnem registru (</w:t>
      </w:r>
      <w:r w:rsidR="00480528" w:rsidRPr="00D36B71">
        <w:rPr>
          <w:lang w:val="sl-SI"/>
        </w:rPr>
        <w:t>Uradni list RS, št. 49/07, 98/07, 13/08, 49/09</w:t>
      </w:r>
      <w:r w:rsidR="002031EC" w:rsidRPr="00D36B71">
        <w:rPr>
          <w:lang w:val="sl-SI"/>
        </w:rPr>
        <w:t xml:space="preserve"> – ZSReg-E</w:t>
      </w:r>
      <w:r w:rsidR="00480528" w:rsidRPr="00D36B71">
        <w:rPr>
          <w:lang w:val="sl-SI"/>
        </w:rPr>
        <w:t>, 54/15 in 1/18</w:t>
      </w:r>
      <w:r w:rsidRPr="00D36B71">
        <w:rPr>
          <w:lang w:val="sl-SI"/>
        </w:rPr>
        <w:t>; v nadaljnjem besedilu: uredba) je Zakon o sodnem registru (</w:t>
      </w:r>
      <w:r w:rsidR="00B56DD1" w:rsidRPr="00D36B71">
        <w:rPr>
          <w:lang w:val="sl-SI"/>
        </w:rPr>
        <w:t xml:space="preserve">Uradni list RS, št. 54/07 – uradno prečiščeno besedilo, 65/08, 49/09, 82/13 – ZGD-1H, 17/15, 54/17, 16/19 – </w:t>
      </w:r>
      <w:r w:rsidR="00531047" w:rsidRPr="00D36B71">
        <w:rPr>
          <w:lang w:val="sl-SI"/>
        </w:rPr>
        <w:t>ZNP-1, 75/23 in 102/23 – ZViS-M</w:t>
      </w:r>
      <w:r w:rsidRPr="00D36B71">
        <w:rPr>
          <w:lang w:val="sl-SI"/>
        </w:rPr>
        <w:t>; v nadaljnjem besedilu: ZSReg), ki v 45. členu določa:</w:t>
      </w:r>
    </w:p>
    <w:p w14:paraId="764F5F20" w14:textId="77777777" w:rsidR="003D0340" w:rsidRPr="00D36B71" w:rsidRDefault="003D0340" w:rsidP="003D0340">
      <w:pPr>
        <w:jc w:val="both"/>
        <w:rPr>
          <w:lang w:val="sl-SI"/>
        </w:rPr>
      </w:pPr>
    </w:p>
    <w:p w14:paraId="5E013A5F" w14:textId="77777777" w:rsidR="003D0340" w:rsidRPr="00D36B71" w:rsidRDefault="003D0340" w:rsidP="003D0340">
      <w:pPr>
        <w:jc w:val="both"/>
        <w:rPr>
          <w:lang w:val="sl-SI"/>
        </w:rPr>
      </w:pPr>
      <w:r w:rsidRPr="00D36B71">
        <w:rPr>
          <w:lang w:val="sl-SI"/>
        </w:rPr>
        <w:t>»Vlada Republike Slovenije s predpisom določi naslednja izvedbena pravila:</w:t>
      </w:r>
    </w:p>
    <w:p w14:paraId="70293024" w14:textId="77777777" w:rsidR="003D0340" w:rsidRPr="00D36B71" w:rsidRDefault="003D0340" w:rsidP="003D0340">
      <w:pPr>
        <w:jc w:val="both"/>
        <w:rPr>
          <w:lang w:val="sl-SI"/>
        </w:rPr>
      </w:pPr>
      <w:r w:rsidRPr="00D36B71">
        <w:rPr>
          <w:lang w:val="sl-SI"/>
        </w:rPr>
        <w:t>1. v zvezi s predlogi za vpis v sodni register:</w:t>
      </w:r>
    </w:p>
    <w:p w14:paraId="7728C8EA" w14:textId="4DA501BA" w:rsidR="003D0340" w:rsidRPr="00D36B71" w:rsidRDefault="0039110B" w:rsidP="003D0340">
      <w:pPr>
        <w:jc w:val="both"/>
        <w:rPr>
          <w:lang w:val="sl-SI"/>
        </w:rPr>
      </w:pPr>
      <w:r w:rsidRPr="0039110B">
        <w:rPr>
          <w:lang w:val="sl-SI"/>
        </w:rPr>
        <w:t>–</w:t>
      </w:r>
      <w:r w:rsidR="003D0340" w:rsidRPr="00D36B71">
        <w:rPr>
          <w:lang w:val="sl-SI"/>
        </w:rPr>
        <w:t xml:space="preserve"> načinu vlaganja predlogov za vpis v elektronski obliki in</w:t>
      </w:r>
    </w:p>
    <w:p w14:paraId="72B0B250" w14:textId="4E4027F1" w:rsidR="003D0340" w:rsidRPr="00D36B71" w:rsidRDefault="0039110B" w:rsidP="003D0340">
      <w:pPr>
        <w:jc w:val="both"/>
        <w:rPr>
          <w:lang w:val="sl-SI"/>
        </w:rPr>
      </w:pPr>
      <w:r w:rsidRPr="0039110B">
        <w:rPr>
          <w:lang w:val="sl-SI"/>
        </w:rPr>
        <w:t>–</w:t>
      </w:r>
      <w:r w:rsidR="003D0340" w:rsidRPr="00D36B71">
        <w:rPr>
          <w:lang w:val="sl-SI"/>
        </w:rPr>
        <w:t xml:space="preserve"> uporabi obrazcev predlogov za posamezne vrste vpisov v sodni register,</w:t>
      </w:r>
    </w:p>
    <w:p w14:paraId="7FB5AA42" w14:textId="77777777" w:rsidR="003D0340" w:rsidRPr="00D36B71" w:rsidRDefault="003D0340" w:rsidP="003D0340">
      <w:pPr>
        <w:jc w:val="both"/>
        <w:rPr>
          <w:lang w:val="sl-SI"/>
        </w:rPr>
      </w:pPr>
      <w:r w:rsidRPr="00D36B71">
        <w:rPr>
          <w:lang w:val="sl-SI"/>
        </w:rPr>
        <w:t>2. v zvezi s listinami, ki se predložijo v elektronski obliki:</w:t>
      </w:r>
    </w:p>
    <w:p w14:paraId="7751A846" w14:textId="0E492D8F" w:rsidR="003D0340" w:rsidRPr="00D36B71" w:rsidRDefault="0039110B" w:rsidP="003D0340">
      <w:pPr>
        <w:jc w:val="both"/>
        <w:rPr>
          <w:lang w:val="sl-SI"/>
        </w:rPr>
      </w:pPr>
      <w:r w:rsidRPr="0039110B">
        <w:rPr>
          <w:lang w:val="sl-SI"/>
        </w:rPr>
        <w:t>–</w:t>
      </w:r>
      <w:r w:rsidR="003D0340" w:rsidRPr="00D36B71">
        <w:rPr>
          <w:lang w:val="sl-SI"/>
        </w:rPr>
        <w:t xml:space="preserve"> o načinu predložitve listin v elektronski obliki in</w:t>
      </w:r>
    </w:p>
    <w:p w14:paraId="12B180D7" w14:textId="286574BB" w:rsidR="003D0340" w:rsidRPr="00D36B71" w:rsidRDefault="0039110B" w:rsidP="003D0340">
      <w:pPr>
        <w:jc w:val="both"/>
        <w:rPr>
          <w:lang w:val="sl-SI"/>
        </w:rPr>
      </w:pPr>
      <w:r w:rsidRPr="0039110B">
        <w:rPr>
          <w:lang w:val="sl-SI"/>
        </w:rPr>
        <w:t>–</w:t>
      </w:r>
      <w:r w:rsidR="003D0340" w:rsidRPr="00D36B71">
        <w:rPr>
          <w:lang w:val="sl-SI"/>
        </w:rPr>
        <w:t xml:space="preserve"> o načinu pretvorbe in overitve listin iz petega odstavka 28.a člena tega zakona,</w:t>
      </w:r>
    </w:p>
    <w:p w14:paraId="3EA871E0" w14:textId="77777777" w:rsidR="003D0340" w:rsidRPr="00D36B71" w:rsidRDefault="003D0340" w:rsidP="003D0340">
      <w:pPr>
        <w:jc w:val="both"/>
        <w:rPr>
          <w:lang w:val="sl-SI"/>
        </w:rPr>
      </w:pPr>
      <w:r w:rsidRPr="00D36B71">
        <w:rPr>
          <w:lang w:val="sl-SI"/>
        </w:rPr>
        <w:t>3. načinu opravljanja vpisov ter o načinu in podrobnejših pogojih vročanja v elektronski obliki v skladu s 35.a členom tega zakona,</w:t>
      </w:r>
    </w:p>
    <w:p w14:paraId="5F2579F0" w14:textId="77777777" w:rsidR="003D0340" w:rsidRPr="00D36B71" w:rsidRDefault="003D0340" w:rsidP="003D0340">
      <w:pPr>
        <w:jc w:val="both"/>
        <w:rPr>
          <w:lang w:val="sl-SI"/>
        </w:rPr>
      </w:pPr>
      <w:r w:rsidRPr="00D36B71">
        <w:rPr>
          <w:lang w:val="sl-SI"/>
        </w:rPr>
        <w:t>4. načinu objave vpisov in objave predložitve listin iz prvega odstavka 43. člena tega zakona,</w:t>
      </w:r>
    </w:p>
    <w:p w14:paraId="3BC3C4AE" w14:textId="77777777" w:rsidR="003D0340" w:rsidRPr="00D36B71" w:rsidRDefault="003D0340" w:rsidP="003D0340">
      <w:pPr>
        <w:jc w:val="both"/>
        <w:rPr>
          <w:lang w:val="sl-SI"/>
        </w:rPr>
      </w:pPr>
      <w:r w:rsidRPr="00D36B71">
        <w:rPr>
          <w:lang w:val="sl-SI"/>
        </w:rPr>
        <w:t>5. vodenju informatizirane glavne knjige in informatizirane zbirke listin,</w:t>
      </w:r>
    </w:p>
    <w:p w14:paraId="605D0E8B" w14:textId="77777777" w:rsidR="003D0340" w:rsidRPr="00D36B71" w:rsidRDefault="003D0340" w:rsidP="003D0340">
      <w:pPr>
        <w:jc w:val="both"/>
        <w:rPr>
          <w:lang w:val="sl-SI"/>
        </w:rPr>
      </w:pPr>
      <w:r w:rsidRPr="00D36B71">
        <w:rPr>
          <w:lang w:val="sl-SI"/>
        </w:rPr>
        <w:t>6. načinu objave prevodov podatkov in listin iz 46.a člena tega zakona,</w:t>
      </w:r>
    </w:p>
    <w:p w14:paraId="6D03C156" w14:textId="77777777" w:rsidR="003D0340" w:rsidRPr="00D36B71" w:rsidRDefault="003D0340" w:rsidP="003D0340">
      <w:pPr>
        <w:jc w:val="both"/>
        <w:rPr>
          <w:lang w:val="sl-SI"/>
        </w:rPr>
      </w:pPr>
      <w:r w:rsidRPr="00D36B71">
        <w:rPr>
          <w:lang w:val="sl-SI"/>
        </w:rPr>
        <w:t>7. načinu zagotavljanja javnosti podatkov, vpisanih v informatizirano glavno knjigo v skladu z 48. členom tega zakona,</w:t>
      </w:r>
    </w:p>
    <w:p w14:paraId="441CEE16" w14:textId="77777777" w:rsidR="003D0340" w:rsidRPr="00D36B71" w:rsidRDefault="003D0340" w:rsidP="003D0340">
      <w:pPr>
        <w:jc w:val="both"/>
        <w:rPr>
          <w:lang w:val="sl-SI"/>
        </w:rPr>
      </w:pPr>
      <w:r w:rsidRPr="00D36B71">
        <w:rPr>
          <w:lang w:val="sl-SI"/>
        </w:rPr>
        <w:t>8. načinu zagotavljanja javnosti vsebine zbirke listin v skladu z 48.a členom tega zakona,</w:t>
      </w:r>
    </w:p>
    <w:p w14:paraId="24E6A6EC" w14:textId="77777777" w:rsidR="003D0340" w:rsidRPr="00D36B71" w:rsidRDefault="003D0340" w:rsidP="003D0340">
      <w:pPr>
        <w:jc w:val="both"/>
        <w:rPr>
          <w:lang w:val="sl-SI"/>
        </w:rPr>
      </w:pPr>
      <w:r w:rsidRPr="00D36B71">
        <w:rPr>
          <w:lang w:val="sl-SI"/>
        </w:rPr>
        <w:t>9. načinu vložitve zahteve za izpise v skladu z 48.b členom tega zakona,</w:t>
      </w:r>
    </w:p>
    <w:p w14:paraId="3F9E78E9" w14:textId="77777777" w:rsidR="003D0340" w:rsidRPr="00D36B71" w:rsidRDefault="003D0340" w:rsidP="003D0340">
      <w:pPr>
        <w:jc w:val="both"/>
        <w:rPr>
          <w:lang w:val="sl-SI"/>
        </w:rPr>
      </w:pPr>
      <w:r w:rsidRPr="00D36B71">
        <w:rPr>
          <w:lang w:val="sl-SI"/>
        </w:rPr>
        <w:t>10. višino nadomestila, ki sta ga za izpis iz sodnega registra ali izpis listine upravičena in zaračunati agencija in notar ter</w:t>
      </w:r>
    </w:p>
    <w:p w14:paraId="3D915FEE" w14:textId="77777777" w:rsidR="003D0340" w:rsidRPr="00D36B71" w:rsidRDefault="003D0340" w:rsidP="003D0340">
      <w:pPr>
        <w:jc w:val="both"/>
        <w:rPr>
          <w:lang w:val="sl-SI"/>
        </w:rPr>
      </w:pPr>
      <w:r w:rsidRPr="00D36B71">
        <w:rPr>
          <w:lang w:val="sl-SI"/>
        </w:rPr>
        <w:t>11. izmenjavi in dostopu do podatkov in listin sodnega registra v sistemu povezovanja poslovnih registrov (prvi odstavek 49.a člena tega zakona).«</w:t>
      </w:r>
    </w:p>
    <w:p w14:paraId="691FB1D1" w14:textId="77777777" w:rsidR="00D26BDD" w:rsidRPr="00D36B71" w:rsidRDefault="00D26BDD" w:rsidP="008447F5">
      <w:pPr>
        <w:jc w:val="both"/>
        <w:rPr>
          <w:lang w:val="sl-SI"/>
        </w:rPr>
      </w:pPr>
    </w:p>
    <w:p w14:paraId="5F6A93E3" w14:textId="0726733D" w:rsidR="008447F5" w:rsidRPr="00D36B71" w:rsidRDefault="008447F5" w:rsidP="008447F5">
      <w:pPr>
        <w:jc w:val="both"/>
        <w:rPr>
          <w:b/>
          <w:bCs/>
          <w:lang w:val="sl-SI"/>
        </w:rPr>
      </w:pPr>
      <w:r w:rsidRPr="00D36B71">
        <w:rPr>
          <w:b/>
          <w:bCs/>
          <w:lang w:val="sl-SI"/>
        </w:rPr>
        <w:t>2. Rok za izdajo uredbe, določen z zakonom</w:t>
      </w:r>
    </w:p>
    <w:p w14:paraId="2F6BCE89" w14:textId="77777777" w:rsidR="00D26BDD" w:rsidRPr="00D36B71" w:rsidRDefault="00D26BDD" w:rsidP="008447F5">
      <w:pPr>
        <w:jc w:val="both"/>
        <w:rPr>
          <w:lang w:val="sl-SI"/>
        </w:rPr>
      </w:pPr>
    </w:p>
    <w:p w14:paraId="26AC1BC3" w14:textId="344FB5C4" w:rsidR="00EA210D" w:rsidRPr="00D36B71" w:rsidRDefault="006C70C5" w:rsidP="008447F5">
      <w:pPr>
        <w:jc w:val="both"/>
        <w:rPr>
          <w:lang w:val="sl-SI"/>
        </w:rPr>
      </w:pPr>
      <w:r w:rsidRPr="00D36B71">
        <w:rPr>
          <w:lang w:val="sl-SI"/>
        </w:rPr>
        <w:t xml:space="preserve">Rok za uskladitev določb uredbe je predpisan v </w:t>
      </w:r>
      <w:r w:rsidR="00904818" w:rsidRPr="00D36B71">
        <w:rPr>
          <w:lang w:val="sl-SI"/>
        </w:rPr>
        <w:t>30</w:t>
      </w:r>
      <w:r w:rsidRPr="00D36B71">
        <w:rPr>
          <w:lang w:val="sl-SI"/>
        </w:rPr>
        <w:t xml:space="preserve">. členu Zakona o spremembah in dopolnitvah Zakona o sodnem registru (Uradni list RS, št. </w:t>
      </w:r>
      <w:r w:rsidR="00D43AB1" w:rsidRPr="00D36B71">
        <w:rPr>
          <w:lang w:val="sl-SI"/>
        </w:rPr>
        <w:t>75/23</w:t>
      </w:r>
      <w:r w:rsidRPr="00D36B71">
        <w:rPr>
          <w:lang w:val="sl-SI"/>
        </w:rPr>
        <w:t xml:space="preserve">; v nadaljnjem besedilu: ZSReg-H), ki Vlado Republike Slovenije zavezuje, da uredbo uskladi z določbami ZSReg-H v treh mesecih po začetku njegove veljavnosti. ZSReg-H je začel veljati </w:t>
      </w:r>
      <w:r w:rsidR="00031F04" w:rsidRPr="00D36B71">
        <w:rPr>
          <w:lang w:val="sl-SI"/>
        </w:rPr>
        <w:t xml:space="preserve">25. </w:t>
      </w:r>
      <w:r w:rsidR="00B93939">
        <w:rPr>
          <w:lang w:val="sl-SI"/>
        </w:rPr>
        <w:t>julija</w:t>
      </w:r>
      <w:r w:rsidR="00031F04" w:rsidRPr="00D36B71">
        <w:rPr>
          <w:lang w:val="sl-SI"/>
        </w:rPr>
        <w:t xml:space="preserve"> 2023</w:t>
      </w:r>
      <w:r w:rsidRPr="00D36B71">
        <w:rPr>
          <w:lang w:val="sl-SI"/>
        </w:rPr>
        <w:t xml:space="preserve">, določbe uredbe je tako </w:t>
      </w:r>
      <w:r w:rsidR="003A6974" w:rsidRPr="00D36B71">
        <w:rPr>
          <w:lang w:val="sl-SI"/>
        </w:rPr>
        <w:t xml:space="preserve">bilo </w:t>
      </w:r>
      <w:r w:rsidRPr="00D36B71">
        <w:rPr>
          <w:lang w:val="sl-SI"/>
        </w:rPr>
        <w:t xml:space="preserve">treba uskladiti do </w:t>
      </w:r>
      <w:r w:rsidR="00031F04" w:rsidRPr="00D36B71">
        <w:rPr>
          <w:lang w:val="sl-SI"/>
        </w:rPr>
        <w:t xml:space="preserve">25. </w:t>
      </w:r>
      <w:r w:rsidR="00B93939">
        <w:rPr>
          <w:lang w:val="sl-SI"/>
        </w:rPr>
        <w:t>oktobra</w:t>
      </w:r>
      <w:r w:rsidR="00031F04" w:rsidRPr="00D36B71">
        <w:rPr>
          <w:lang w:val="sl-SI"/>
        </w:rPr>
        <w:t xml:space="preserve"> 2023</w:t>
      </w:r>
      <w:r w:rsidRPr="00D36B71">
        <w:rPr>
          <w:lang w:val="sl-SI"/>
        </w:rPr>
        <w:t>.</w:t>
      </w:r>
    </w:p>
    <w:p w14:paraId="6F28D00F" w14:textId="77777777" w:rsidR="00D26BDD" w:rsidRPr="00D36B71" w:rsidRDefault="00D26BDD" w:rsidP="008447F5">
      <w:pPr>
        <w:jc w:val="both"/>
        <w:rPr>
          <w:lang w:val="sl-SI"/>
        </w:rPr>
      </w:pPr>
    </w:p>
    <w:p w14:paraId="16B85112" w14:textId="55DF3609" w:rsidR="008447F5" w:rsidRPr="00D36B71" w:rsidRDefault="008447F5" w:rsidP="008447F5">
      <w:pPr>
        <w:jc w:val="both"/>
        <w:rPr>
          <w:b/>
          <w:bCs/>
          <w:lang w:val="sl-SI"/>
        </w:rPr>
      </w:pPr>
      <w:r w:rsidRPr="00D36B71">
        <w:rPr>
          <w:b/>
          <w:bCs/>
          <w:lang w:val="sl-SI"/>
        </w:rPr>
        <w:t>3. Splošna obrazložitev predloga uredbe, če je potrebna</w:t>
      </w:r>
    </w:p>
    <w:p w14:paraId="071723A5" w14:textId="77777777" w:rsidR="004D202F" w:rsidRPr="00D36B71" w:rsidRDefault="004D202F" w:rsidP="008447F5">
      <w:pPr>
        <w:jc w:val="both"/>
        <w:rPr>
          <w:lang w:val="sl-SI"/>
        </w:rPr>
      </w:pPr>
    </w:p>
    <w:p w14:paraId="074BB082" w14:textId="4C29EF15" w:rsidR="00EB647E" w:rsidRPr="00D36B71" w:rsidRDefault="00EB647E" w:rsidP="00EB647E">
      <w:pPr>
        <w:jc w:val="both"/>
        <w:rPr>
          <w:iCs/>
          <w:lang w:val="sl-SI"/>
        </w:rPr>
      </w:pPr>
      <w:r w:rsidRPr="00D36B71">
        <w:rPr>
          <w:iCs/>
          <w:lang w:val="sl-SI"/>
        </w:rPr>
        <w:t xml:space="preserve">Predlog Uredbe o spremembah in dopolnitvah Uredbe o sodnem registru spreminja izvedbena pravila o delovanju sodnega registra. V prvem delu se s predlogom uredbe podrobneje urejajo pravila o načinu vlaganja predlogov za vpis v sodni register, kot so bila na zakonski ravni uzakonjena z ZSReg-H. V drugem delu se dopolnjuje ureditev vsebine sodnega registra in podatkov, ki se vodijo v informatizirani glavni knjigi sodnega registra. Nekatere </w:t>
      </w:r>
      <w:r w:rsidR="00026C76">
        <w:rPr>
          <w:iCs/>
          <w:lang w:val="sl-SI"/>
        </w:rPr>
        <w:t>skupine</w:t>
      </w:r>
      <w:r w:rsidR="00026C76" w:rsidRPr="00D36B71">
        <w:rPr>
          <w:iCs/>
          <w:lang w:val="sl-SI"/>
        </w:rPr>
        <w:t xml:space="preserve"> </w:t>
      </w:r>
      <w:r w:rsidRPr="00D36B71">
        <w:rPr>
          <w:iCs/>
          <w:lang w:val="sl-SI"/>
        </w:rPr>
        <w:t xml:space="preserve">podatkov, ki se zdaj vodijo </w:t>
      </w:r>
      <w:r w:rsidR="00DF4EA4" w:rsidRPr="00D36B71">
        <w:rPr>
          <w:iCs/>
          <w:lang w:val="sl-SI"/>
        </w:rPr>
        <w:t xml:space="preserve">še </w:t>
      </w:r>
      <w:r w:rsidRPr="00D36B71">
        <w:rPr>
          <w:iCs/>
          <w:lang w:val="sl-SI"/>
        </w:rPr>
        <w:t>kot nestrukturirani podatki, se bodo po novem vodil</w:t>
      </w:r>
      <w:r w:rsidR="00026C76">
        <w:rPr>
          <w:iCs/>
          <w:lang w:val="sl-SI"/>
        </w:rPr>
        <w:t>e</w:t>
      </w:r>
      <w:r w:rsidRPr="00D36B71">
        <w:rPr>
          <w:iCs/>
          <w:lang w:val="sl-SI"/>
        </w:rPr>
        <w:t xml:space="preserve"> v strukturirani obliki. </w:t>
      </w:r>
      <w:r w:rsidR="00026C76">
        <w:rPr>
          <w:iCs/>
          <w:lang w:val="sl-SI"/>
        </w:rPr>
        <w:t>Tako</w:t>
      </w:r>
      <w:r w:rsidRPr="00D36B71">
        <w:rPr>
          <w:iCs/>
          <w:lang w:val="sl-SI"/>
        </w:rPr>
        <w:t xml:space="preserve"> bo lažje potekala izmenjava podatkov med sodnim registrom in </w:t>
      </w:r>
      <w:r w:rsidR="006760EA" w:rsidRPr="00D36B71">
        <w:rPr>
          <w:iCs/>
          <w:lang w:val="sl-SI"/>
        </w:rPr>
        <w:t>s</w:t>
      </w:r>
      <w:r w:rsidRPr="00D36B71">
        <w:rPr>
          <w:iCs/>
          <w:lang w:val="sl-SI"/>
        </w:rPr>
        <w:t>istemom povezovanja poslovnih registrov</w:t>
      </w:r>
      <w:r w:rsidR="0064215B" w:rsidRPr="00D36B71">
        <w:rPr>
          <w:iCs/>
          <w:lang w:val="sl-SI"/>
        </w:rPr>
        <w:t xml:space="preserve"> držav članic</w:t>
      </w:r>
      <w:r w:rsidR="00074895" w:rsidRPr="00D36B71">
        <w:rPr>
          <w:iCs/>
          <w:lang w:val="sl-SI"/>
        </w:rPr>
        <w:t xml:space="preserve"> </w:t>
      </w:r>
      <w:r w:rsidR="00026C76">
        <w:rPr>
          <w:iCs/>
          <w:lang w:val="sl-SI"/>
        </w:rPr>
        <w:t>ter</w:t>
      </w:r>
      <w:r w:rsidR="00026C76" w:rsidRPr="00D36B71">
        <w:rPr>
          <w:iCs/>
          <w:lang w:val="sl-SI"/>
        </w:rPr>
        <w:t xml:space="preserve"> </w:t>
      </w:r>
      <w:r w:rsidR="00074895" w:rsidRPr="00D36B71">
        <w:rPr>
          <w:iCs/>
          <w:lang w:val="sl-SI"/>
        </w:rPr>
        <w:t>bo podatek tudi lažje dosegljiv za nadaljnjo obdelav</w:t>
      </w:r>
      <w:r w:rsidR="00305335" w:rsidRPr="00D36B71">
        <w:rPr>
          <w:iCs/>
          <w:lang w:val="sl-SI"/>
        </w:rPr>
        <w:t>o</w:t>
      </w:r>
      <w:r w:rsidR="00B52F21" w:rsidRPr="00D36B71">
        <w:rPr>
          <w:iCs/>
          <w:lang w:val="sl-SI"/>
        </w:rPr>
        <w:t>. O</w:t>
      </w:r>
      <w:r w:rsidRPr="00D36B71">
        <w:rPr>
          <w:iCs/>
          <w:lang w:val="sl-SI"/>
        </w:rPr>
        <w:t xml:space="preserve">benem bo bolj pregledno tudi njihovo pregledovanje na spletnem portalu </w:t>
      </w:r>
      <w:r w:rsidR="000B5041" w:rsidRPr="00D36B71">
        <w:rPr>
          <w:iCs/>
          <w:lang w:val="sl-SI"/>
        </w:rPr>
        <w:t xml:space="preserve">Agencije RS za javnopravne </w:t>
      </w:r>
      <w:r w:rsidR="000B5041" w:rsidRPr="00D36B71">
        <w:rPr>
          <w:iCs/>
          <w:lang w:val="sl-SI"/>
        </w:rPr>
        <w:lastRenderedPageBreak/>
        <w:t>evidence in storitve</w:t>
      </w:r>
      <w:r w:rsidRPr="00D36B71">
        <w:rPr>
          <w:iCs/>
          <w:lang w:val="sl-SI"/>
        </w:rPr>
        <w:t>, kjer so javno dostopni podatki sodnega registra</w:t>
      </w:r>
      <w:r w:rsidR="000B5041" w:rsidRPr="00D36B71">
        <w:rPr>
          <w:iCs/>
          <w:lang w:val="sl-SI"/>
        </w:rPr>
        <w:t xml:space="preserve"> in Poslovnega registra Slovenije</w:t>
      </w:r>
      <w:r w:rsidR="00246CB7" w:rsidRPr="00D36B71">
        <w:rPr>
          <w:iCs/>
          <w:lang w:val="sl-SI"/>
        </w:rPr>
        <w:t xml:space="preserve"> (</w:t>
      </w:r>
      <w:hyperlink r:id="rId9" w:history="1">
        <w:r w:rsidR="00246CB7" w:rsidRPr="00D36B71">
          <w:rPr>
            <w:rStyle w:val="Hiperpovezava"/>
            <w:iCs/>
            <w:lang w:val="sl-SI"/>
          </w:rPr>
          <w:t>https://www.ajpes.si/prs/</w:t>
        </w:r>
      </w:hyperlink>
      <w:r w:rsidR="00246CB7" w:rsidRPr="00D36B71">
        <w:rPr>
          <w:iCs/>
          <w:lang w:val="sl-SI"/>
        </w:rPr>
        <w:t>)</w:t>
      </w:r>
      <w:r w:rsidR="00266D03" w:rsidRPr="00D36B71">
        <w:rPr>
          <w:iCs/>
          <w:lang w:val="sl-SI"/>
        </w:rPr>
        <w:t>, ter na spletnih straneh Sistema povezovanja poslovnih registrov (</w:t>
      </w:r>
      <w:r w:rsidR="00266D03" w:rsidRPr="00D36B71">
        <w:rPr>
          <w:i/>
          <w:lang w:val="sl-SI"/>
        </w:rPr>
        <w:t>Business Registers Interconnection System – BRIS</w:t>
      </w:r>
      <w:r w:rsidR="00266D03" w:rsidRPr="00D36B71">
        <w:rPr>
          <w:iCs/>
          <w:lang w:val="sl-SI"/>
        </w:rPr>
        <w:t>)</w:t>
      </w:r>
      <w:r w:rsidR="005D72E5" w:rsidRPr="00D36B71">
        <w:rPr>
          <w:iCs/>
          <w:lang w:val="sl-SI"/>
        </w:rPr>
        <w:t xml:space="preserve">, prek katerega so od junija 2017 </w:t>
      </w:r>
      <w:r w:rsidR="0005676C" w:rsidRPr="00D36B71">
        <w:rPr>
          <w:iCs/>
          <w:lang w:val="sl-SI"/>
        </w:rPr>
        <w:t xml:space="preserve">povezani </w:t>
      </w:r>
      <w:r w:rsidR="005D72E5" w:rsidRPr="00D36B71">
        <w:rPr>
          <w:iCs/>
          <w:lang w:val="sl-SI"/>
        </w:rPr>
        <w:t xml:space="preserve">poslovni registri v vseh državah članicah EU </w:t>
      </w:r>
      <w:r w:rsidR="00F371F1" w:rsidRPr="00D36B71">
        <w:rPr>
          <w:iCs/>
          <w:lang w:val="sl-SI"/>
        </w:rPr>
        <w:t>(</w:t>
      </w:r>
      <w:hyperlink r:id="rId10" w:history="1">
        <w:r w:rsidR="00F371F1" w:rsidRPr="00D36B71">
          <w:rPr>
            <w:rStyle w:val="Hiperpovezava"/>
            <w:iCs/>
            <w:lang w:val="sl-SI"/>
          </w:rPr>
          <w:t>https://e-justice.europa.eu/489/SL/business_registers__search_for_a_company_in_the_eu?clang=sl</w:t>
        </w:r>
      </w:hyperlink>
      <w:r w:rsidR="00F371F1" w:rsidRPr="00D36B71">
        <w:rPr>
          <w:iCs/>
          <w:lang w:val="sl-SI"/>
        </w:rPr>
        <w:t xml:space="preserve">). </w:t>
      </w:r>
    </w:p>
    <w:p w14:paraId="397D35DA" w14:textId="77777777" w:rsidR="00EB647E" w:rsidRPr="00D36B71" w:rsidRDefault="00EB647E" w:rsidP="008447F5">
      <w:pPr>
        <w:jc w:val="both"/>
        <w:rPr>
          <w:lang w:val="sl-SI"/>
        </w:rPr>
      </w:pPr>
    </w:p>
    <w:p w14:paraId="714B9EAF" w14:textId="29C65A26" w:rsidR="00D26BDD" w:rsidRPr="00D36B71" w:rsidRDefault="004D202F" w:rsidP="008447F5">
      <w:pPr>
        <w:jc w:val="both"/>
        <w:rPr>
          <w:lang w:val="sl-SI"/>
        </w:rPr>
      </w:pPr>
      <w:r w:rsidRPr="00D36B71">
        <w:rPr>
          <w:lang w:val="sl-SI"/>
        </w:rPr>
        <w:t>S predlagano uredbo se prenavljajo še nekatere druge določbe veljavne uredbe, kot je predstavljeno v nadaljevanju.</w:t>
      </w:r>
    </w:p>
    <w:p w14:paraId="7421EFD5" w14:textId="77777777" w:rsidR="00D26BDD" w:rsidRPr="00D36B71" w:rsidRDefault="00D26BDD" w:rsidP="008447F5">
      <w:pPr>
        <w:jc w:val="both"/>
        <w:rPr>
          <w:lang w:val="sl-SI"/>
        </w:rPr>
      </w:pPr>
    </w:p>
    <w:p w14:paraId="380ADEB4" w14:textId="7D139AAE" w:rsidR="008447F5" w:rsidRPr="00D36B71" w:rsidRDefault="008447F5" w:rsidP="008447F5">
      <w:pPr>
        <w:jc w:val="both"/>
        <w:rPr>
          <w:b/>
          <w:bCs/>
          <w:lang w:val="sl-SI"/>
        </w:rPr>
      </w:pPr>
      <w:r w:rsidRPr="00D36B71">
        <w:rPr>
          <w:b/>
          <w:bCs/>
          <w:lang w:val="sl-SI"/>
        </w:rPr>
        <w:t>4. Predstavitev presoje posledic za posamezna področja, če te niso mogle biti celovito predstavljene v predlogu zakona</w:t>
      </w:r>
    </w:p>
    <w:p w14:paraId="2AF41105" w14:textId="77777777" w:rsidR="00D26BDD" w:rsidRPr="00D36B71" w:rsidRDefault="00D26BDD" w:rsidP="008447F5">
      <w:pPr>
        <w:jc w:val="both"/>
        <w:rPr>
          <w:lang w:val="sl-SI"/>
        </w:rPr>
      </w:pPr>
    </w:p>
    <w:p w14:paraId="5709B993" w14:textId="267FC175" w:rsidR="00112B82" w:rsidRPr="00D36B71" w:rsidRDefault="00112B82" w:rsidP="00112B82">
      <w:pPr>
        <w:jc w:val="both"/>
        <w:rPr>
          <w:lang w:val="sl-SI"/>
        </w:rPr>
      </w:pPr>
      <w:r w:rsidRPr="00D36B71">
        <w:rPr>
          <w:lang w:val="sl-SI"/>
        </w:rPr>
        <w:t>Posledice za posamezna področja</w:t>
      </w:r>
      <w:r w:rsidR="00E40462" w:rsidRPr="00D36B71">
        <w:rPr>
          <w:lang w:val="sl-SI"/>
        </w:rPr>
        <w:t>, vključno z oceno finančnih posledic,</w:t>
      </w:r>
      <w:r w:rsidRPr="00D36B71">
        <w:rPr>
          <w:lang w:val="sl-SI"/>
        </w:rPr>
        <w:t xml:space="preserve"> so (že bile) predstavljene v </w:t>
      </w:r>
      <w:r w:rsidR="00EB647E" w:rsidRPr="00D36B71">
        <w:rPr>
          <w:lang w:val="sl-SI"/>
        </w:rPr>
        <w:t>P</w:t>
      </w:r>
      <w:r w:rsidRPr="00D36B71">
        <w:rPr>
          <w:lang w:val="sl-SI"/>
        </w:rPr>
        <w:t xml:space="preserve">redlogu Zakona o spremembah in dopolnitvah </w:t>
      </w:r>
      <w:r w:rsidR="00EB647E" w:rsidRPr="00D36B71">
        <w:rPr>
          <w:lang w:val="sl-SI"/>
        </w:rPr>
        <w:t>Z</w:t>
      </w:r>
      <w:r w:rsidRPr="00D36B71">
        <w:rPr>
          <w:lang w:val="sl-SI"/>
        </w:rPr>
        <w:t>akona o sodnem registru (</w:t>
      </w:r>
      <w:r w:rsidR="001C06CE" w:rsidRPr="00D36B71">
        <w:rPr>
          <w:lang w:val="sl-SI"/>
        </w:rPr>
        <w:t xml:space="preserve">EVA </w:t>
      </w:r>
      <w:r w:rsidR="00EB647E" w:rsidRPr="00D36B71">
        <w:rPr>
          <w:lang w:val="sl-SI"/>
        </w:rPr>
        <w:t>2022-2030-0007</w:t>
      </w:r>
      <w:r w:rsidR="001C06CE" w:rsidRPr="00D36B71">
        <w:rPr>
          <w:lang w:val="sl-SI"/>
        </w:rPr>
        <w:t xml:space="preserve">, EPA </w:t>
      </w:r>
      <w:r w:rsidR="00B56697" w:rsidRPr="00D36B71">
        <w:rPr>
          <w:lang w:val="sl-SI"/>
        </w:rPr>
        <w:t>713-IX</w:t>
      </w:r>
      <w:r w:rsidRPr="00D36B71">
        <w:rPr>
          <w:lang w:val="sl-SI"/>
        </w:rPr>
        <w:t>).</w:t>
      </w:r>
    </w:p>
    <w:p w14:paraId="08A83E7F" w14:textId="77777777" w:rsidR="00D26BDD" w:rsidRPr="00D36B71" w:rsidRDefault="00D26BDD" w:rsidP="008447F5">
      <w:pPr>
        <w:jc w:val="both"/>
        <w:rPr>
          <w:lang w:val="sl-SI"/>
        </w:rPr>
      </w:pPr>
    </w:p>
    <w:p w14:paraId="140E7DF4" w14:textId="5320C360" w:rsidR="008447F5" w:rsidRPr="00D36B71" w:rsidRDefault="008447F5" w:rsidP="008447F5">
      <w:pPr>
        <w:jc w:val="both"/>
        <w:rPr>
          <w:b/>
          <w:bCs/>
          <w:lang w:val="sl-SI"/>
        </w:rPr>
      </w:pPr>
      <w:r w:rsidRPr="00D36B71">
        <w:rPr>
          <w:b/>
          <w:bCs/>
          <w:lang w:val="sl-SI"/>
        </w:rPr>
        <w:t>II. VSEBINSKA OBRAZLOŽITEV PREDLAGANIH REŠITEV</w:t>
      </w:r>
    </w:p>
    <w:p w14:paraId="0EFC1CA9" w14:textId="77777777" w:rsidR="004C0341" w:rsidRPr="00D36B71" w:rsidRDefault="004C0341">
      <w:pPr>
        <w:jc w:val="both"/>
        <w:rPr>
          <w:lang w:val="sl-SI"/>
        </w:rPr>
      </w:pPr>
    </w:p>
    <w:p w14:paraId="7C63492A" w14:textId="77777777" w:rsidR="00800B41" w:rsidRPr="00D36B71" w:rsidRDefault="00800B41" w:rsidP="00800B41">
      <w:pPr>
        <w:jc w:val="both"/>
        <w:rPr>
          <w:b/>
          <w:bCs/>
          <w:lang w:val="sl-SI"/>
        </w:rPr>
      </w:pPr>
      <w:r w:rsidRPr="00D36B71">
        <w:rPr>
          <w:b/>
          <w:bCs/>
          <w:lang w:val="sl-SI"/>
        </w:rPr>
        <w:t>K 1. členu:</w:t>
      </w:r>
    </w:p>
    <w:p w14:paraId="07FAB830" w14:textId="77777777" w:rsidR="00800B41" w:rsidRPr="00D36B71" w:rsidRDefault="00800B41" w:rsidP="00800B41">
      <w:pPr>
        <w:jc w:val="both"/>
        <w:rPr>
          <w:lang w:val="sl-SI"/>
        </w:rPr>
      </w:pPr>
    </w:p>
    <w:p w14:paraId="3878BA84" w14:textId="77777777" w:rsidR="00800B41" w:rsidRPr="00D36B71" w:rsidRDefault="00800B41" w:rsidP="00800B41">
      <w:pPr>
        <w:jc w:val="both"/>
        <w:rPr>
          <w:lang w:val="sl-SI"/>
        </w:rPr>
      </w:pPr>
      <w:r w:rsidRPr="00D36B71">
        <w:rPr>
          <w:lang w:val="sl-SI"/>
        </w:rPr>
        <w:t>S predlaganim členom se dopolnjuje navedba izdaj Uradnega lista Republike Slovenije, v katerih so objavljene spremembe ZSReg, ki so bile uveljavljene od zadnje spremembe Uredbe o sodnem registru v letu 2018 (</w:t>
      </w:r>
      <w:r w:rsidRPr="00D36B71">
        <w:rPr>
          <w:rFonts w:eastAsiaTheme="minorHAnsi" w:cs="Arial"/>
          <w:szCs w:val="20"/>
          <w:lang w:val="sl-SI"/>
        </w:rPr>
        <w:t>Uradni list RS, št. 1/18)</w:t>
      </w:r>
      <w:r w:rsidRPr="00D36B71">
        <w:rPr>
          <w:lang w:val="sl-SI"/>
        </w:rPr>
        <w:t>.</w:t>
      </w:r>
    </w:p>
    <w:p w14:paraId="0A9832D2" w14:textId="77777777" w:rsidR="00800B41" w:rsidRPr="00D36B71" w:rsidRDefault="00800B41" w:rsidP="00800B41">
      <w:pPr>
        <w:jc w:val="both"/>
        <w:rPr>
          <w:lang w:val="sl-SI"/>
        </w:rPr>
      </w:pPr>
    </w:p>
    <w:p w14:paraId="0BE2661A" w14:textId="77777777" w:rsidR="00800B41" w:rsidRPr="00D36B71" w:rsidRDefault="00800B41" w:rsidP="00800B41">
      <w:pPr>
        <w:jc w:val="both"/>
        <w:rPr>
          <w:b/>
          <w:bCs/>
          <w:lang w:val="sl-SI"/>
        </w:rPr>
      </w:pPr>
      <w:r w:rsidRPr="00D36B71">
        <w:rPr>
          <w:b/>
          <w:bCs/>
          <w:lang w:val="sl-SI"/>
        </w:rPr>
        <w:t>K 2. členu:</w:t>
      </w:r>
    </w:p>
    <w:p w14:paraId="0773B5B0" w14:textId="77777777" w:rsidR="00800B41" w:rsidRPr="00D36B71" w:rsidRDefault="00800B41" w:rsidP="00800B41">
      <w:pPr>
        <w:jc w:val="both"/>
        <w:rPr>
          <w:lang w:val="sl-SI"/>
        </w:rPr>
      </w:pPr>
    </w:p>
    <w:p w14:paraId="7D0DC3ED" w14:textId="0BB95482" w:rsidR="00800B41" w:rsidRPr="00D36B71" w:rsidRDefault="00800B41" w:rsidP="00800B41">
      <w:pPr>
        <w:jc w:val="both"/>
        <w:rPr>
          <w:lang w:val="sl-SI"/>
        </w:rPr>
      </w:pPr>
      <w:r w:rsidRPr="00D36B71">
        <w:rPr>
          <w:lang w:val="sl-SI"/>
        </w:rPr>
        <w:t>S predlaganim členom se dopolnjuje navedba izdaj Uradnega lista Republike Slovenije, v katerih so objavljene zakonske spremembe in dopolnitve Zakona o gospodarskih družbah (</w:t>
      </w:r>
      <w:r w:rsidRPr="00D36B71">
        <w:rPr>
          <w:rFonts w:cs="Arial"/>
          <w:szCs w:val="20"/>
          <w:lang w:val="sl-SI" w:eastAsia="sl-SI"/>
        </w:rPr>
        <w:t>Uradni list RS, št. 65/09 – uradno prečiščeno besedilo, 33/11, 91/11, 100/11 – skl. US, 32/12, 57/12, 44/13 – odl. US, 82/13, 55/15, 15/17, 22/19 – ZPosS, 158/20 – ZIntPK-C, 175/20 – ZIUOPDVE, 18/21, 18/23 – ZDU-1O in 75/23; v nadaljnjem besedilu: ZGD-1)</w:t>
      </w:r>
      <w:r w:rsidRPr="00D36B71">
        <w:rPr>
          <w:lang w:val="sl-SI"/>
        </w:rPr>
        <w:t xml:space="preserve"> in Zakona o Poslovnem registru Slovenije (</w:t>
      </w:r>
      <w:r w:rsidRPr="00D36B71">
        <w:rPr>
          <w:rFonts w:cs="Arial"/>
          <w:szCs w:val="20"/>
          <w:lang w:val="sl-SI" w:eastAsia="sl-SI"/>
        </w:rPr>
        <w:t xml:space="preserve">Uradni list RS, št. </w:t>
      </w:r>
      <w:r w:rsidRPr="00D36B71">
        <w:rPr>
          <w:lang w:val="sl-SI"/>
        </w:rPr>
        <w:t>49/06, 33/07 – ZSReg-B, 19/15, 54/17</w:t>
      </w:r>
      <w:r w:rsidR="006425BD" w:rsidRPr="00D36B71">
        <w:rPr>
          <w:lang w:val="sl-SI"/>
        </w:rPr>
        <w:t>,</w:t>
      </w:r>
      <w:r w:rsidRPr="00D36B71">
        <w:rPr>
          <w:lang w:val="sl-SI"/>
        </w:rPr>
        <w:t xml:space="preserve"> 18/23 – ZDU-1O </w:t>
      </w:r>
      <w:r w:rsidRPr="00D36B71">
        <w:rPr>
          <w:rFonts w:cs="Arial"/>
          <w:szCs w:val="20"/>
          <w:lang w:val="sl-SI" w:eastAsia="sl-SI"/>
        </w:rPr>
        <w:t>in 75/23 – ZGD-1L; v nadaljnjem besedilu: ZPRS-1)</w:t>
      </w:r>
      <w:r w:rsidRPr="00D36B71">
        <w:rPr>
          <w:lang w:val="sl-SI"/>
        </w:rPr>
        <w:t>, ki so bile uveljavljene od zadnje spremembe Uredbe o sodnem registru.</w:t>
      </w:r>
    </w:p>
    <w:p w14:paraId="142254A2" w14:textId="77777777" w:rsidR="00800B41" w:rsidRPr="00D36B71" w:rsidRDefault="00800B41" w:rsidP="00800B41">
      <w:pPr>
        <w:jc w:val="both"/>
        <w:rPr>
          <w:lang w:val="sl-SI"/>
        </w:rPr>
      </w:pPr>
    </w:p>
    <w:p w14:paraId="0415964F" w14:textId="77777777" w:rsidR="00800B41" w:rsidRPr="00D36B71" w:rsidRDefault="00800B41" w:rsidP="00800B41">
      <w:pPr>
        <w:jc w:val="both"/>
        <w:rPr>
          <w:b/>
          <w:bCs/>
          <w:lang w:val="sl-SI"/>
        </w:rPr>
      </w:pPr>
      <w:r w:rsidRPr="00D36B71">
        <w:rPr>
          <w:b/>
          <w:bCs/>
          <w:lang w:val="sl-SI"/>
        </w:rPr>
        <w:t>K 3. členu:</w:t>
      </w:r>
    </w:p>
    <w:p w14:paraId="4B3404CE" w14:textId="77777777" w:rsidR="00800B41" w:rsidRPr="00D36B71" w:rsidRDefault="00800B41" w:rsidP="00800B41">
      <w:pPr>
        <w:jc w:val="both"/>
        <w:rPr>
          <w:lang w:val="sl-SI"/>
        </w:rPr>
      </w:pPr>
    </w:p>
    <w:p w14:paraId="25A91DD7" w14:textId="5FEBBF10" w:rsidR="00800B41" w:rsidRPr="00D36B71" w:rsidRDefault="00800B41" w:rsidP="00800B41">
      <w:pPr>
        <w:jc w:val="both"/>
        <w:rPr>
          <w:lang w:val="sl-SI"/>
        </w:rPr>
      </w:pPr>
      <w:r w:rsidRPr="00D36B71">
        <w:rPr>
          <w:lang w:val="sl-SI"/>
        </w:rPr>
        <w:t>Predlagani člen</w:t>
      </w:r>
      <w:r w:rsidR="00154844" w:rsidRPr="00D36B71">
        <w:rPr>
          <w:lang w:val="sl-SI"/>
        </w:rPr>
        <w:t xml:space="preserve"> za potrebe uporabe te uredbe</w:t>
      </w:r>
      <w:r w:rsidRPr="00D36B71">
        <w:rPr>
          <w:lang w:val="sl-SI"/>
        </w:rPr>
        <w:t xml:space="preserve"> opredeljuje pojem enotnega identifikatorja. Matični zakon, v katerem je ta pojem opredeljen, je ZPRS-1 (7a. člen). Enotni identifikator je enoznačni podatek na ravni evropskega notranjega trga, ki ga upravljavec Poslovnega registra Slovenije pri vpisu v sodni register dodeli kapitalskim družbam in podružnicam podjetij (kapitalskih družb) iz držav članic (prim. tretji odstavek 4.a in šesti odstavek 5. člena v povezavi s 35.a členom ZSReg). V sodni register se bo pri navedenih subjektih vpisa vpisoval kot strukturirani podatek poleg matične številke in davčne številke. Sestavljen je iz elementov, ki omogočata identifikacijo Republike Slovenije in Poslovnega registra Slovenije, ter iz matične številke enote poslovnega registra.</w:t>
      </w:r>
    </w:p>
    <w:p w14:paraId="63EA9420" w14:textId="77777777" w:rsidR="00800B41" w:rsidRPr="00D36B71" w:rsidRDefault="00800B41" w:rsidP="00800B41">
      <w:pPr>
        <w:jc w:val="both"/>
        <w:rPr>
          <w:lang w:val="sl-SI"/>
        </w:rPr>
      </w:pPr>
    </w:p>
    <w:p w14:paraId="3941735B" w14:textId="77777777" w:rsidR="00800B41" w:rsidRPr="00D36B71" w:rsidRDefault="00800B41" w:rsidP="00800B41">
      <w:pPr>
        <w:jc w:val="both"/>
        <w:rPr>
          <w:b/>
          <w:bCs/>
          <w:lang w:val="sl-SI"/>
        </w:rPr>
      </w:pPr>
      <w:r w:rsidRPr="00D36B71">
        <w:rPr>
          <w:b/>
          <w:bCs/>
          <w:lang w:val="sl-SI"/>
        </w:rPr>
        <w:t>K 4. členu:</w:t>
      </w:r>
    </w:p>
    <w:p w14:paraId="1EF33AD5" w14:textId="77777777" w:rsidR="00800B41" w:rsidRPr="00D36B71" w:rsidRDefault="00800B41" w:rsidP="00800B41">
      <w:pPr>
        <w:jc w:val="both"/>
        <w:rPr>
          <w:lang w:val="sl-SI"/>
        </w:rPr>
      </w:pPr>
    </w:p>
    <w:p w14:paraId="7424CFDF" w14:textId="7FC5D29D" w:rsidR="00800B41" w:rsidRPr="00D36B71" w:rsidRDefault="00800B41" w:rsidP="00800B41">
      <w:pPr>
        <w:jc w:val="both"/>
        <w:rPr>
          <w:lang w:val="sl-SI"/>
        </w:rPr>
      </w:pPr>
      <w:r w:rsidRPr="00D36B71">
        <w:rPr>
          <w:lang w:val="sl-SI"/>
        </w:rPr>
        <w:t xml:space="preserve">Predlagani člen usklajuje </w:t>
      </w:r>
      <w:r w:rsidR="001B5FFF">
        <w:rPr>
          <w:lang w:val="sl-SI"/>
        </w:rPr>
        <w:t>izraz</w:t>
      </w:r>
      <w:r w:rsidR="001B5FFF" w:rsidRPr="00D36B71">
        <w:rPr>
          <w:lang w:val="sl-SI"/>
        </w:rPr>
        <w:t xml:space="preserve"> </w:t>
      </w:r>
      <w:r w:rsidRPr="00D36B71">
        <w:rPr>
          <w:lang w:val="sl-SI"/>
        </w:rPr>
        <w:t xml:space="preserve">»odgovorna oseba agencije« z določbo prvega odstavka 35.a člena ZSReg, po kateri Agencija RS za javnopravne evidence in storitve (AJPES) oziroma njena odgovorna oseba subjektu vpisa ob njegovem vpisu v sodni register poleg določitve šifre </w:t>
      </w:r>
      <w:r w:rsidRPr="00D36B71">
        <w:rPr>
          <w:lang w:val="sl-SI"/>
        </w:rPr>
        <w:lastRenderedPageBreak/>
        <w:t>institucionalnega sektorja po 5. členu ZPRS-1 in matične številke po 6. členu ZPRS-1 dodeli tudi enotni identifikator, katerega sestavo podrobneje ureja 12. člen Uredbe o vodenju in vzdrževanju Poslovnega registra Slovenije (Uradni list RS, št. 30/19). Sestavljen je iz predpone SIPRS, pike in matične številke subjekta vpisa (SIPRS.nnnnnnnnnn).</w:t>
      </w:r>
    </w:p>
    <w:p w14:paraId="43479DB1" w14:textId="77777777" w:rsidR="00800B41" w:rsidRPr="00D36B71" w:rsidRDefault="00800B41" w:rsidP="00800B41">
      <w:pPr>
        <w:jc w:val="both"/>
        <w:rPr>
          <w:lang w:val="sl-SI"/>
        </w:rPr>
      </w:pPr>
    </w:p>
    <w:p w14:paraId="2D79568F" w14:textId="77777777" w:rsidR="00800B41" w:rsidRPr="00D36B71" w:rsidRDefault="00800B41" w:rsidP="00800B41">
      <w:pPr>
        <w:jc w:val="both"/>
        <w:rPr>
          <w:b/>
          <w:bCs/>
          <w:lang w:val="sl-SI"/>
        </w:rPr>
      </w:pPr>
      <w:r w:rsidRPr="00D36B71">
        <w:rPr>
          <w:b/>
          <w:bCs/>
          <w:lang w:val="sl-SI"/>
        </w:rPr>
        <w:t>K 5. členu:</w:t>
      </w:r>
    </w:p>
    <w:p w14:paraId="22FA7BD3" w14:textId="77777777" w:rsidR="00800B41" w:rsidRPr="00D36B71" w:rsidRDefault="00800B41" w:rsidP="00800B41">
      <w:pPr>
        <w:jc w:val="both"/>
        <w:rPr>
          <w:lang w:val="sl-SI"/>
        </w:rPr>
      </w:pPr>
    </w:p>
    <w:p w14:paraId="7E6D1940" w14:textId="1481002A" w:rsidR="00800B41" w:rsidRPr="00D36B71" w:rsidRDefault="00800B41" w:rsidP="00800B41">
      <w:pPr>
        <w:jc w:val="both"/>
        <w:rPr>
          <w:lang w:val="sl-SI"/>
        </w:rPr>
      </w:pPr>
      <w:r w:rsidRPr="00D36B71">
        <w:rPr>
          <w:lang w:val="sl-SI"/>
        </w:rPr>
        <w:t>Po predlagani dopolnitvi</w:t>
      </w:r>
      <w:r w:rsidR="00D00F1B" w:rsidRPr="00D36B71">
        <w:rPr>
          <w:lang w:val="sl-SI"/>
        </w:rPr>
        <w:t xml:space="preserve"> </w:t>
      </w:r>
      <w:r w:rsidRPr="00D36B71">
        <w:rPr>
          <w:lang w:val="sl-SI"/>
        </w:rPr>
        <w:t>bo obvestilo o določitvi podatkov ob vpisu subjekta (kapitalske družbe) v sodni register vsebovalo tudi obvestilo</w:t>
      </w:r>
      <w:r w:rsidR="00860205" w:rsidRPr="00D36B71">
        <w:rPr>
          <w:lang w:val="sl-SI"/>
        </w:rPr>
        <w:t xml:space="preserve"> o</w:t>
      </w:r>
      <w:r w:rsidRPr="00D36B71">
        <w:rPr>
          <w:lang w:val="sl-SI"/>
        </w:rPr>
        <w:t xml:space="preserve"> dodelitvi enotnega identifikatorja po 7.a členu ZPRS</w:t>
      </w:r>
      <w:r w:rsidR="00A41CDF" w:rsidRPr="00D36B71">
        <w:rPr>
          <w:lang w:val="sl-SI"/>
        </w:rPr>
        <w:noBreakHyphen/>
      </w:r>
      <w:r w:rsidRPr="00D36B71">
        <w:rPr>
          <w:lang w:val="sl-SI"/>
        </w:rPr>
        <w:t>1, za katerega velja, da mora biti s strani odgovorne osebe agencije</w:t>
      </w:r>
      <w:r w:rsidR="00CC2E44" w:rsidRPr="00D36B71">
        <w:rPr>
          <w:lang w:val="sl-SI"/>
        </w:rPr>
        <w:t xml:space="preserve"> (AJPES)</w:t>
      </w:r>
      <w:r w:rsidRPr="00D36B71">
        <w:rPr>
          <w:lang w:val="sl-SI"/>
        </w:rPr>
        <w:t xml:space="preserve"> podpisano z elektronskim podpisom, ki je enakovreden njenemu lastnoročnemu podpisu. </w:t>
      </w:r>
    </w:p>
    <w:p w14:paraId="3A6EB705" w14:textId="77777777" w:rsidR="00800B41" w:rsidRPr="00D36B71" w:rsidRDefault="00800B41" w:rsidP="00800B41">
      <w:pPr>
        <w:jc w:val="both"/>
        <w:rPr>
          <w:lang w:val="sl-SI"/>
        </w:rPr>
      </w:pPr>
    </w:p>
    <w:p w14:paraId="446FFD94" w14:textId="77777777" w:rsidR="00800B41" w:rsidRPr="00D36B71" w:rsidRDefault="00800B41" w:rsidP="00800B41">
      <w:pPr>
        <w:jc w:val="both"/>
        <w:rPr>
          <w:b/>
          <w:bCs/>
          <w:lang w:val="sl-SI"/>
        </w:rPr>
      </w:pPr>
      <w:r w:rsidRPr="00D36B71">
        <w:rPr>
          <w:b/>
          <w:bCs/>
          <w:lang w:val="sl-SI"/>
        </w:rPr>
        <w:t>K 6. členu:</w:t>
      </w:r>
    </w:p>
    <w:p w14:paraId="175FEA8A" w14:textId="77777777" w:rsidR="00800B41" w:rsidRPr="00D36B71" w:rsidRDefault="00800B41" w:rsidP="00800B41">
      <w:pPr>
        <w:jc w:val="both"/>
        <w:rPr>
          <w:lang w:val="sl-SI"/>
        </w:rPr>
      </w:pPr>
    </w:p>
    <w:p w14:paraId="55B56674" w14:textId="60C5198E" w:rsidR="00800B41" w:rsidRPr="00D36B71" w:rsidRDefault="00800B41" w:rsidP="00800B41">
      <w:pPr>
        <w:jc w:val="both"/>
        <w:rPr>
          <w:lang w:val="sl-SI"/>
        </w:rPr>
      </w:pPr>
      <w:r w:rsidRPr="00D36B71">
        <w:rPr>
          <w:lang w:val="sl-SI"/>
        </w:rPr>
        <w:t xml:space="preserve">ZSReg-H je na zakonski ravni natančneje uredil način sestave elektronskih predlogov za vpis, za vložitev katerih je v imenu predlagatelja pooblaščena točka za podporo poslovnim subjektom (točka SPOT) (27.a člen ZSReg) oziroma notar (27.b člen ZSReg). Ureditev med drugim omogoča tudi spletno ustanovitev družb in podružnic tujih podjetij ter vpis njihovih sprememb, tako da strankam, ne bo nujno treba </w:t>
      </w:r>
      <w:r w:rsidR="009B0427">
        <w:rPr>
          <w:lang w:val="sl-SI"/>
        </w:rPr>
        <w:t>osebno</w:t>
      </w:r>
      <w:r w:rsidR="009B0427" w:rsidRPr="00D36B71">
        <w:rPr>
          <w:lang w:val="sl-SI"/>
        </w:rPr>
        <w:t xml:space="preserve"> </w:t>
      </w:r>
      <w:r w:rsidRPr="00D36B71">
        <w:rPr>
          <w:lang w:val="sl-SI"/>
        </w:rPr>
        <w:t>obiskati notarja ali točke za podporo poslovnim subjektom. S predlaganim členom se v prvem odstavku predlaga uporab</w:t>
      </w:r>
      <w:r w:rsidR="006F57AD">
        <w:rPr>
          <w:lang w:val="sl-SI"/>
        </w:rPr>
        <w:t>a</w:t>
      </w:r>
      <w:r w:rsidRPr="00D36B71">
        <w:rPr>
          <w:lang w:val="sl-SI"/>
        </w:rPr>
        <w:t xml:space="preserve"> novega tipa elektronskega predloga za vpis v sodni register, katerega način sestave ureja 3. točka drugega odstavka 27.b člena ZSReg; tj. predlog za vpis ustanovitve družbe z omejeno odgovornostjo, ki je na podlagi tretjega odstavka 474. člena ZGD-1 sklenjena na posebnem obrazcu v elektronski obliki</w:t>
      </w:r>
      <w:r w:rsidR="004F5864" w:rsidRPr="00D36B71">
        <w:rPr>
          <w:lang w:val="sl-SI"/>
        </w:rPr>
        <w:t>, ki jo</w:t>
      </w:r>
      <w:r w:rsidRPr="00D36B71">
        <w:rPr>
          <w:lang w:val="sl-SI"/>
        </w:rPr>
        <w:t xml:space="preserve"> z uporabo videoelektronskih sredstev </w:t>
      </w:r>
      <w:r w:rsidR="004F5864" w:rsidRPr="00D36B71">
        <w:rPr>
          <w:lang w:val="sl-SI"/>
        </w:rPr>
        <w:t xml:space="preserve">nato z notarskim zapisom </w:t>
      </w:r>
      <w:r w:rsidR="00AB6865" w:rsidRPr="00D36B71">
        <w:rPr>
          <w:lang w:val="sl-SI"/>
        </w:rPr>
        <w:t xml:space="preserve">potrdi </w:t>
      </w:r>
      <w:r w:rsidR="00ED6ADB" w:rsidRPr="00D36B71">
        <w:rPr>
          <w:lang w:val="sl-SI"/>
        </w:rPr>
        <w:t>š</w:t>
      </w:r>
      <w:r w:rsidR="00AB6865" w:rsidRPr="00D36B71">
        <w:rPr>
          <w:lang w:val="sl-SI"/>
        </w:rPr>
        <w:t xml:space="preserve">e notar </w:t>
      </w:r>
      <w:r w:rsidRPr="00D36B71">
        <w:rPr>
          <w:lang w:val="sl-SI"/>
        </w:rPr>
        <w:t>v skladu z določbami zakona, ki ureja notariat. Z dopolnitvijo drugega odstavka pa se v skladu s 3. točko drugega odstavka 27.b ZSReg predpisuje še ločen</w:t>
      </w:r>
      <w:r w:rsidR="004817B9">
        <w:rPr>
          <w:lang w:val="sl-SI"/>
        </w:rPr>
        <w:t>i</w:t>
      </w:r>
      <w:r w:rsidRPr="00D36B71">
        <w:rPr>
          <w:lang w:val="sl-SI"/>
        </w:rPr>
        <w:t xml:space="preserve"> tip elektronskih predlogov za vpis sprememb pri taki družbi z omejeno odgovornostjo. </w:t>
      </w:r>
    </w:p>
    <w:p w14:paraId="2B28646E" w14:textId="77777777" w:rsidR="00800B41" w:rsidRPr="00D36B71" w:rsidRDefault="00800B41" w:rsidP="00800B41">
      <w:pPr>
        <w:jc w:val="both"/>
        <w:rPr>
          <w:lang w:val="sl-SI"/>
        </w:rPr>
      </w:pPr>
    </w:p>
    <w:p w14:paraId="47A1A634" w14:textId="77777777" w:rsidR="00800B41" w:rsidRPr="00D36B71" w:rsidRDefault="00800B41" w:rsidP="00800B41">
      <w:pPr>
        <w:jc w:val="both"/>
        <w:rPr>
          <w:b/>
          <w:bCs/>
          <w:lang w:val="sl-SI"/>
        </w:rPr>
      </w:pPr>
      <w:r w:rsidRPr="00D36B71">
        <w:rPr>
          <w:b/>
          <w:bCs/>
          <w:lang w:val="sl-SI"/>
        </w:rPr>
        <w:t>K 7. členu:</w:t>
      </w:r>
    </w:p>
    <w:p w14:paraId="1F71F55B" w14:textId="77777777" w:rsidR="00800B41" w:rsidRPr="00D36B71" w:rsidRDefault="00800B41" w:rsidP="00800B41">
      <w:pPr>
        <w:jc w:val="both"/>
        <w:rPr>
          <w:lang w:val="sl-SI"/>
        </w:rPr>
      </w:pPr>
    </w:p>
    <w:p w14:paraId="71DE5D14" w14:textId="0CD22580" w:rsidR="00800B41" w:rsidRPr="00D36B71" w:rsidRDefault="00800B41" w:rsidP="00800B41">
      <w:pPr>
        <w:jc w:val="both"/>
        <w:rPr>
          <w:lang w:val="sl-SI"/>
        </w:rPr>
      </w:pPr>
      <w:r w:rsidRPr="00D36B71">
        <w:rPr>
          <w:lang w:val="sl-SI"/>
        </w:rPr>
        <w:t xml:space="preserve">10. člen veljavne uredbe ureja postopek sestave predloga pri točki za podporo poslovnim subjektom, in sicer </w:t>
      </w:r>
      <w:r w:rsidR="004F7E8D">
        <w:rPr>
          <w:lang w:val="sl-SI"/>
        </w:rPr>
        <w:t>kako</w:t>
      </w:r>
      <w:r w:rsidRPr="00D36B71">
        <w:rPr>
          <w:lang w:val="sl-SI"/>
        </w:rPr>
        <w:t xml:space="preserve"> lahko predlagatelj vpisa točki SPOT sporoči podatke oziroma predloži listine</w:t>
      </w:r>
      <w:r w:rsidR="00F354EE" w:rsidRPr="00D36B71">
        <w:rPr>
          <w:lang w:val="sl-SI"/>
        </w:rPr>
        <w:t xml:space="preserve">, ki so </w:t>
      </w:r>
      <w:r w:rsidRPr="00D36B71">
        <w:rPr>
          <w:lang w:val="sl-SI"/>
        </w:rPr>
        <w:t xml:space="preserve">potrebne za vpis v sodni register. Vsebina te določbe je </w:t>
      </w:r>
      <w:r w:rsidR="004817B9">
        <w:rPr>
          <w:lang w:val="sl-SI"/>
        </w:rPr>
        <w:t>z</w:t>
      </w:r>
      <w:r w:rsidR="004817B9" w:rsidRPr="00D36B71">
        <w:rPr>
          <w:lang w:val="sl-SI"/>
        </w:rPr>
        <w:t xml:space="preserve">daj </w:t>
      </w:r>
      <w:r w:rsidRPr="00D36B71">
        <w:rPr>
          <w:lang w:val="sl-SI"/>
        </w:rPr>
        <w:t>(od novele ZSReg</w:t>
      </w:r>
      <w:r w:rsidRPr="00D36B71">
        <w:rPr>
          <w:lang w:val="sl-SI"/>
        </w:rPr>
        <w:noBreakHyphen/>
        <w:t>H dalje) urejena v ZSReg, ki v 27.a členu ureja način sporočanja podatkov, potrebnih za sestavo elektronskega predloga za vpis, ki ga v imenu predlagatelja vloži točka SPOT, v 27.b členu pa še način sporočanja podatkov, potrebnih za sestavo elektronskega predloga za vpis, ki ga v imenu predlagatelja vloži notar.</w:t>
      </w:r>
    </w:p>
    <w:p w14:paraId="7AA5AADE" w14:textId="77777777" w:rsidR="00800B41" w:rsidRPr="00D36B71" w:rsidRDefault="00800B41" w:rsidP="00800B41">
      <w:pPr>
        <w:jc w:val="both"/>
        <w:rPr>
          <w:lang w:val="sl-SI"/>
        </w:rPr>
      </w:pPr>
    </w:p>
    <w:p w14:paraId="40990859" w14:textId="0F4702FE" w:rsidR="00800B41" w:rsidRPr="00D36B71" w:rsidRDefault="00800B41" w:rsidP="00800B41">
      <w:pPr>
        <w:jc w:val="both"/>
        <w:rPr>
          <w:lang w:val="sl-SI"/>
        </w:rPr>
      </w:pPr>
      <w:r w:rsidRPr="00D36B71">
        <w:rPr>
          <w:lang w:val="sl-SI"/>
        </w:rPr>
        <w:t xml:space="preserve">S predlaganim členom se zato ureja le še tisti del postopka sestave </w:t>
      </w:r>
      <w:r w:rsidR="00327F5A" w:rsidRPr="00D36B71">
        <w:rPr>
          <w:lang w:val="sl-SI"/>
        </w:rPr>
        <w:t xml:space="preserve">elektronskega </w:t>
      </w:r>
      <w:r w:rsidRPr="00D36B71">
        <w:rPr>
          <w:lang w:val="sl-SI"/>
        </w:rPr>
        <w:t>predloga za vpis v sodni register, ki ga prek funkcionalnosti portala SPOT samostojno oblikuje (elektronsko sporoči podatke) predlagatelj. Gre za naslednje vrste predlogov za vpis:</w:t>
      </w:r>
    </w:p>
    <w:p w14:paraId="49E2285B" w14:textId="77777777" w:rsidR="00800B41" w:rsidRPr="00D36B71" w:rsidRDefault="00800B41" w:rsidP="00800B41">
      <w:pPr>
        <w:spacing w:line="276" w:lineRule="auto"/>
        <w:jc w:val="both"/>
        <w:rPr>
          <w:rFonts w:eastAsiaTheme="minorHAnsi" w:cs="Arial"/>
          <w:bCs/>
          <w:szCs w:val="20"/>
          <w:lang w:val="sl-SI"/>
        </w:rPr>
      </w:pPr>
      <w:r w:rsidRPr="00D36B71">
        <w:rPr>
          <w:rFonts w:eastAsiaTheme="minorHAnsi" w:cs="Arial"/>
          <w:bCs/>
          <w:szCs w:val="20"/>
          <w:lang w:val="sl-SI"/>
        </w:rPr>
        <w:t>1. predlog za vpis ustanovitve enostavne enoosebne družbe z omejeno odgovornostjo iz 2. točke prvega odstavka 8. člena te uredbe (2. točka drugega odstavka 27.a člena ZSReg),</w:t>
      </w:r>
    </w:p>
    <w:p w14:paraId="043305BA" w14:textId="2A04BA43" w:rsidR="00800B41" w:rsidRPr="00D36B71" w:rsidRDefault="00800B41" w:rsidP="00800B41">
      <w:pPr>
        <w:spacing w:line="276" w:lineRule="auto"/>
        <w:jc w:val="both"/>
        <w:rPr>
          <w:rFonts w:eastAsiaTheme="minorHAnsi" w:cs="Arial"/>
          <w:bCs/>
          <w:szCs w:val="20"/>
          <w:lang w:val="sl-SI"/>
        </w:rPr>
      </w:pPr>
      <w:r w:rsidRPr="00D36B71">
        <w:rPr>
          <w:rFonts w:eastAsiaTheme="minorHAnsi" w:cs="Arial"/>
          <w:bCs/>
          <w:szCs w:val="20"/>
          <w:lang w:val="sl-SI"/>
        </w:rPr>
        <w:t>2. predlog za vpis enostavne spremembe pri enoosebni družbi z omejeno odgovornostjo iz 2. točke tretjega odstavka 8. člena te uredbe (2. točka drugega odstavka 27.a člena ZSReg),</w:t>
      </w:r>
    </w:p>
    <w:p w14:paraId="346F5BCE" w14:textId="4008C3B5" w:rsidR="00800B41" w:rsidRPr="00D36B71" w:rsidRDefault="00800B41" w:rsidP="00800B41">
      <w:pPr>
        <w:spacing w:line="276" w:lineRule="auto"/>
        <w:jc w:val="both"/>
        <w:rPr>
          <w:rFonts w:eastAsiaTheme="minorHAnsi" w:cs="Arial"/>
          <w:bCs/>
          <w:szCs w:val="20"/>
          <w:lang w:val="sl-SI"/>
        </w:rPr>
      </w:pPr>
      <w:r w:rsidRPr="00D36B71">
        <w:rPr>
          <w:rFonts w:eastAsiaTheme="minorHAnsi" w:cs="Arial"/>
          <w:bCs/>
          <w:szCs w:val="20"/>
          <w:lang w:val="sl-SI"/>
        </w:rPr>
        <w:t>3. predlog za vpis ustanovitve večosebne družbe z omejeno odgovornostjo iz 3. točke prvega odstavka 8. člena te uredbe (3. točka drugega odstavka 27.b člena ZSReg),</w:t>
      </w:r>
    </w:p>
    <w:p w14:paraId="2F21C042" w14:textId="182AE10F" w:rsidR="00800B41" w:rsidRPr="00D36B71" w:rsidRDefault="00800B41" w:rsidP="00800B41">
      <w:pPr>
        <w:spacing w:line="276" w:lineRule="auto"/>
        <w:jc w:val="both"/>
        <w:rPr>
          <w:rFonts w:eastAsiaTheme="minorHAnsi" w:cs="Arial"/>
          <w:bCs/>
          <w:szCs w:val="20"/>
          <w:lang w:val="sl-SI"/>
        </w:rPr>
      </w:pPr>
      <w:r w:rsidRPr="00D36B71">
        <w:rPr>
          <w:rFonts w:eastAsiaTheme="minorHAnsi" w:cs="Arial"/>
          <w:bCs/>
          <w:szCs w:val="20"/>
          <w:lang w:val="sl-SI"/>
        </w:rPr>
        <w:t>4. predlog za vpis enostavne spremembe pri večosebni družbi z omejeno odgovornostjo iz 3. točke tretjega odstavka (3. točka drugega odstavka 27.b člena ZSReg).</w:t>
      </w:r>
    </w:p>
    <w:p w14:paraId="3CD97653" w14:textId="77777777" w:rsidR="00800B41" w:rsidRPr="00D36B71" w:rsidRDefault="00800B41" w:rsidP="00800B41">
      <w:pPr>
        <w:jc w:val="both"/>
        <w:rPr>
          <w:lang w:val="sl-SI"/>
        </w:rPr>
      </w:pPr>
    </w:p>
    <w:p w14:paraId="7D9D1987" w14:textId="77777777" w:rsidR="00800B41" w:rsidRPr="00D36B71" w:rsidRDefault="00800B41" w:rsidP="00800B41">
      <w:pPr>
        <w:spacing w:line="276" w:lineRule="auto"/>
        <w:jc w:val="both"/>
        <w:rPr>
          <w:rFonts w:eastAsiaTheme="minorHAnsi" w:cs="Arial"/>
          <w:bCs/>
          <w:szCs w:val="20"/>
          <w:lang w:val="sl-SI"/>
        </w:rPr>
      </w:pPr>
      <w:r w:rsidRPr="00D36B71">
        <w:rPr>
          <w:lang w:val="sl-SI"/>
        </w:rPr>
        <w:t xml:space="preserve">Predlagatelj vpisa se bo moral za </w:t>
      </w:r>
      <w:r w:rsidRPr="00D36B71">
        <w:rPr>
          <w:rFonts w:eastAsiaTheme="minorHAnsi" w:cs="Arial"/>
          <w:bCs/>
          <w:szCs w:val="20"/>
          <w:lang w:val="sl-SI"/>
        </w:rPr>
        <w:t xml:space="preserve">uporabo portala SPOT vpisa prijaviti v informacijski sistem s sredstvom elektronske identifikacije visoke ravni zanesljivosti (prim. tretji odstavek 27.a oziroma </w:t>
      </w:r>
      <w:r w:rsidRPr="00D36B71">
        <w:rPr>
          <w:rFonts w:eastAsiaTheme="minorHAnsi" w:cs="Arial"/>
          <w:bCs/>
          <w:szCs w:val="20"/>
          <w:lang w:val="sl-SI"/>
        </w:rPr>
        <w:lastRenderedPageBreak/>
        <w:t>tretji odstavek 27.b člena ZSReg). Prijavo bo izvedel na portalu SPOT ali prek centralne storitve za spletno prijavo in elektronski podpis (t. i. SI-PASS), ki jo ureja 45. člen Zakona o elektronski identifikaciji in storitvah zaupanja (Uradni list RS, št. 121/21, 189/21 – ZDU-1M in 18/23 – ZDU-1O).</w:t>
      </w:r>
    </w:p>
    <w:p w14:paraId="0EE945E9" w14:textId="77777777" w:rsidR="00800B41" w:rsidRPr="00D36B71" w:rsidRDefault="00800B41" w:rsidP="00800B41">
      <w:pPr>
        <w:spacing w:line="276" w:lineRule="auto"/>
        <w:jc w:val="both"/>
        <w:rPr>
          <w:rFonts w:eastAsiaTheme="minorHAnsi" w:cs="Arial"/>
          <w:bCs/>
          <w:szCs w:val="20"/>
          <w:lang w:val="sl-SI"/>
        </w:rPr>
      </w:pPr>
    </w:p>
    <w:p w14:paraId="262BA47B" w14:textId="057F6FD6" w:rsidR="00800B41" w:rsidRPr="00D36B71" w:rsidRDefault="00800B41" w:rsidP="00800B41">
      <w:pPr>
        <w:spacing w:line="276" w:lineRule="auto"/>
        <w:jc w:val="both"/>
        <w:rPr>
          <w:rFonts w:eastAsiaTheme="minorHAnsi" w:cs="Arial"/>
          <w:bCs/>
          <w:szCs w:val="20"/>
          <w:lang w:val="sl-SI"/>
        </w:rPr>
      </w:pPr>
      <w:r w:rsidRPr="00D36B71">
        <w:rPr>
          <w:rFonts w:eastAsiaTheme="minorHAnsi" w:cs="Arial"/>
          <w:bCs/>
          <w:szCs w:val="20"/>
          <w:lang w:val="sl-SI"/>
        </w:rPr>
        <w:t>Pri vložitvi predloga za vpis ustanovitve enostavne enoosebne d. o. o., za vložitev katerega je pooblaščena točka SPOT (prim. 1. točko petega odstavka 27. člena in 2. točko drugega odstavka 27.a člena ZSReg), bo predlagatelj prek funkcionalnosti portala SPOT priložil tudi potrebne elektronske listine (npr. elektronsko potrdilo banke, ki vodi denarni račun družbe, da so bila v dobro tega računa prejeta nakazila denarnih vložkov</w:t>
      </w:r>
      <w:r w:rsidR="008C50A2">
        <w:rPr>
          <w:rFonts w:eastAsiaTheme="minorHAnsi" w:cs="Arial"/>
          <w:bCs/>
          <w:szCs w:val="20"/>
          <w:lang w:val="sl-SI"/>
        </w:rPr>
        <w:t>,</w:t>
      </w:r>
      <w:r w:rsidRPr="00D36B71">
        <w:rPr>
          <w:rFonts w:eastAsiaTheme="minorHAnsi" w:cs="Arial"/>
          <w:bCs/>
          <w:szCs w:val="20"/>
          <w:lang w:val="sl-SI"/>
        </w:rPr>
        <w:t xml:space="preserve"> z izjavo banke, da lahko družba z denarnim dobroimetjem na računu prosto razpolaga), listine, ki jih bo zanj sestavil portal SPOT, pa bo moral predlagatelj podpisati z elektronskim podpisom, ki je enakovreden njegovemu lastnoročnemu podpisu (npr. izpolnjeni elektronski obrazec akta o ustanovitvi – gl. 523. člen ZGD-1). Način sestave tega predloga bo v pretežnem delu ostal enak, kot je omogočen že </w:t>
      </w:r>
      <w:r w:rsidR="008C50A2">
        <w:rPr>
          <w:rFonts w:eastAsiaTheme="minorHAnsi" w:cs="Arial"/>
          <w:bCs/>
          <w:szCs w:val="20"/>
          <w:lang w:val="sl-SI"/>
        </w:rPr>
        <w:t>z</w:t>
      </w:r>
      <w:r w:rsidR="008C50A2" w:rsidRPr="00D36B71">
        <w:rPr>
          <w:rFonts w:eastAsiaTheme="minorHAnsi" w:cs="Arial"/>
          <w:bCs/>
          <w:szCs w:val="20"/>
          <w:lang w:val="sl-SI"/>
        </w:rPr>
        <w:t xml:space="preserve">daj </w:t>
      </w:r>
      <w:r w:rsidRPr="00D36B71">
        <w:rPr>
          <w:rFonts w:eastAsiaTheme="minorHAnsi" w:cs="Arial"/>
          <w:bCs/>
          <w:szCs w:val="20"/>
          <w:lang w:val="sl-SI"/>
        </w:rPr>
        <w:t>v skladu z 2. točko prvega odstavka 10. člena veljavne uredbe.</w:t>
      </w:r>
    </w:p>
    <w:p w14:paraId="7351DC4C" w14:textId="77777777" w:rsidR="00800B41" w:rsidRPr="00D36B71" w:rsidRDefault="00800B41" w:rsidP="00800B41">
      <w:pPr>
        <w:spacing w:line="276" w:lineRule="auto"/>
        <w:jc w:val="both"/>
        <w:rPr>
          <w:rFonts w:eastAsiaTheme="minorHAnsi" w:cs="Arial"/>
          <w:bCs/>
          <w:szCs w:val="20"/>
          <w:lang w:val="sl-SI"/>
        </w:rPr>
      </w:pPr>
    </w:p>
    <w:p w14:paraId="267D32BE" w14:textId="57C2E091" w:rsidR="00800B41" w:rsidRPr="00D36B71" w:rsidRDefault="00800B41" w:rsidP="00800B41">
      <w:pPr>
        <w:spacing w:line="276" w:lineRule="auto"/>
        <w:jc w:val="both"/>
        <w:rPr>
          <w:rFonts w:eastAsiaTheme="minorHAnsi" w:cs="Arial"/>
          <w:bCs/>
          <w:szCs w:val="20"/>
          <w:lang w:val="sl-SI"/>
        </w:rPr>
      </w:pPr>
      <w:r w:rsidRPr="00D36B71">
        <w:rPr>
          <w:rFonts w:eastAsiaTheme="minorHAnsi" w:cs="Arial"/>
          <w:bCs/>
          <w:szCs w:val="20"/>
          <w:lang w:val="sl-SI"/>
        </w:rPr>
        <w:t>Pri predlogu za vpis</w:t>
      </w:r>
      <w:r w:rsidR="00511553" w:rsidRPr="00D36B71">
        <w:rPr>
          <w:rFonts w:eastAsiaTheme="minorHAnsi" w:cs="Arial"/>
          <w:bCs/>
          <w:szCs w:val="20"/>
          <w:lang w:val="sl-SI"/>
        </w:rPr>
        <w:t xml:space="preserve"> ustanovitve </w:t>
      </w:r>
      <w:r w:rsidR="006F50DD" w:rsidRPr="00D36B71">
        <w:rPr>
          <w:rFonts w:eastAsiaTheme="minorHAnsi" w:cs="Arial"/>
          <w:bCs/>
          <w:szCs w:val="20"/>
          <w:lang w:val="sl-SI"/>
        </w:rPr>
        <w:t xml:space="preserve">t. i. </w:t>
      </w:r>
      <w:r w:rsidR="00511553" w:rsidRPr="00D36B71">
        <w:rPr>
          <w:rFonts w:eastAsiaTheme="minorHAnsi" w:cs="Arial"/>
          <w:bCs/>
          <w:szCs w:val="20"/>
          <w:lang w:val="sl-SI"/>
        </w:rPr>
        <w:t>enostavne</w:t>
      </w:r>
      <w:r w:rsidR="006F50DD" w:rsidRPr="00D36B71">
        <w:rPr>
          <w:rFonts w:eastAsiaTheme="minorHAnsi" w:cs="Arial"/>
          <w:bCs/>
          <w:szCs w:val="20"/>
          <w:lang w:val="sl-SI"/>
        </w:rPr>
        <w:t xml:space="preserve"> večosebne družbe z omejeno odgovornostjo</w:t>
      </w:r>
      <w:r w:rsidRPr="00D36B71">
        <w:rPr>
          <w:rFonts w:eastAsiaTheme="minorHAnsi" w:cs="Arial"/>
          <w:bCs/>
          <w:szCs w:val="20"/>
          <w:lang w:val="sl-SI"/>
        </w:rPr>
        <w:t>, ki ga lahko deloma sestavi tudi predlagatelj sam in za katerega vložitev je pristojen notar (prim. 2. točko petega odstavka 27. člena in 3. točko drugega odstavka 27.b člena ZSReg), pa bo postopek sestave predvidoma potekal po naslednjih korakih:</w:t>
      </w:r>
    </w:p>
    <w:p w14:paraId="2C10627D" w14:textId="6A2DED78"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 xml:space="preserve">registracija (prijava) predlagatelja (stranke) prek portala za podporo poslovnim subjektom SPOT ali prek enotne točke za preverjanje identitete ter elektronsko podpisovanje vlog in </w:t>
      </w:r>
      <w:r w:rsidR="00F25B18">
        <w:rPr>
          <w:rFonts w:eastAsiaTheme="minorHAnsi" w:cs="Arial"/>
          <w:bCs/>
          <w:szCs w:val="20"/>
          <w:lang w:val="sl-SI"/>
        </w:rPr>
        <w:t>drugih</w:t>
      </w:r>
      <w:r w:rsidR="00F25B18" w:rsidRPr="00D36B71">
        <w:rPr>
          <w:rFonts w:eastAsiaTheme="minorHAnsi" w:cs="Arial"/>
          <w:bCs/>
          <w:szCs w:val="20"/>
          <w:lang w:val="sl-SI"/>
        </w:rPr>
        <w:t xml:space="preserve"> </w:t>
      </w:r>
      <w:r w:rsidRPr="00D36B71">
        <w:rPr>
          <w:rFonts w:eastAsiaTheme="minorHAnsi" w:cs="Arial"/>
          <w:bCs/>
          <w:szCs w:val="20"/>
          <w:lang w:val="sl-SI"/>
        </w:rPr>
        <w:t xml:space="preserve">dokumentov </w:t>
      </w:r>
      <w:r w:rsidR="005B4443" w:rsidRPr="00D36B71">
        <w:rPr>
          <w:rFonts w:eastAsiaTheme="minorHAnsi" w:cs="Arial"/>
          <w:bCs/>
          <w:szCs w:val="20"/>
          <w:lang w:val="sl-SI"/>
        </w:rPr>
        <w:t>z uporabo sredstva</w:t>
      </w:r>
      <w:r w:rsidRPr="00D36B71">
        <w:rPr>
          <w:rFonts w:eastAsiaTheme="minorHAnsi" w:cs="Arial"/>
          <w:bCs/>
          <w:szCs w:val="20"/>
          <w:lang w:val="sl-SI"/>
        </w:rPr>
        <w:t xml:space="preserve"> elektronske identifikacije visoke ravni zanesljivosti,</w:t>
      </w:r>
    </w:p>
    <w:p w14:paraId="0B9F297C" w14:textId="77777777"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sestava predloga za vpis,</w:t>
      </w:r>
    </w:p>
    <w:p w14:paraId="740725E1" w14:textId="77777777"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izdelava, generiranje predloga družbene pogodbe na predpisanem obrazcu in drugih listin (sklep o imenovanju poslovodstva),</w:t>
      </w:r>
    </w:p>
    <w:p w14:paraId="51450C8B" w14:textId="77777777"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kjer je potrebno, se predlogu za vpis priložijo dokazila o neobstoju razlogov za omejitev ustanovitve družbe z omejeno odgovornostjo in druga dokazila (izjava lastnika objekta),</w:t>
      </w:r>
    </w:p>
    <w:p w14:paraId="60FF083C" w14:textId="77777777"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predlagatelj (stranka) z uporabo ustrezne funkcionalnosti sistema za podporo poslovnim subjektom SPOT izbere notarja,</w:t>
      </w:r>
    </w:p>
    <w:p w14:paraId="32EBDA89" w14:textId="7EFC09C7"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 xml:space="preserve">izbranemu notarju se prek ustrezne funkcionalnosti sistema za podporo poslovnim subjektom SPOT </w:t>
      </w:r>
      <w:r w:rsidR="00F25B18">
        <w:rPr>
          <w:rFonts w:eastAsiaTheme="minorHAnsi" w:cs="Arial"/>
          <w:bCs/>
          <w:szCs w:val="20"/>
          <w:lang w:val="sl-SI"/>
        </w:rPr>
        <w:t>pošlje</w:t>
      </w:r>
      <w:r w:rsidR="00F25B18" w:rsidRPr="00D36B71">
        <w:rPr>
          <w:rFonts w:eastAsiaTheme="minorHAnsi" w:cs="Arial"/>
          <w:bCs/>
          <w:szCs w:val="20"/>
          <w:lang w:val="sl-SI"/>
        </w:rPr>
        <w:t xml:space="preserve"> </w:t>
      </w:r>
      <w:r w:rsidRPr="00D36B71">
        <w:rPr>
          <w:rFonts w:eastAsiaTheme="minorHAnsi" w:cs="Arial"/>
          <w:bCs/>
          <w:szCs w:val="20"/>
          <w:lang w:val="sl-SI"/>
        </w:rPr>
        <w:t>obvestilo o predlogu za vpis,</w:t>
      </w:r>
    </w:p>
    <w:p w14:paraId="1D2B9376" w14:textId="35BCEE2F"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izbrani notar vpogleda v predlog za vpis ter prevzame predlog družbene pogodbe na predpisanem obrazcu, predlog drugih generiranih listin in dokazila, priložena predlogu za vpis</w:t>
      </w:r>
      <w:r w:rsidR="002B3A35">
        <w:rPr>
          <w:rFonts w:eastAsiaTheme="minorHAnsi" w:cs="Arial"/>
          <w:bCs/>
          <w:szCs w:val="20"/>
          <w:lang w:val="sl-SI"/>
        </w:rPr>
        <w:t>,</w:t>
      </w:r>
      <w:r w:rsidRPr="00D36B71">
        <w:rPr>
          <w:rFonts w:eastAsiaTheme="minorHAnsi" w:cs="Arial"/>
          <w:bCs/>
          <w:szCs w:val="20"/>
          <w:lang w:val="sl-SI"/>
        </w:rPr>
        <w:t xml:space="preserve"> ter nadaljuje postopek sestave predloga za vpis,</w:t>
      </w:r>
    </w:p>
    <w:p w14:paraId="2BC4D99B" w14:textId="729A88FD"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 xml:space="preserve">ustanovitelji izven sistema za podporo poslovnim subjektom SPOT v neposredni varni videopovezavi z izbranim notarjem </w:t>
      </w:r>
      <w:r w:rsidR="00336E3C" w:rsidRPr="00D36B71">
        <w:rPr>
          <w:rFonts w:eastAsiaTheme="minorHAnsi" w:cs="Arial"/>
          <w:bCs/>
          <w:szCs w:val="20"/>
          <w:lang w:val="sl-SI"/>
        </w:rPr>
        <w:t>z</w:t>
      </w:r>
      <w:r w:rsidR="00FA05BE" w:rsidRPr="00D36B71">
        <w:rPr>
          <w:rFonts w:eastAsiaTheme="minorHAnsi" w:cs="Arial"/>
          <w:bCs/>
          <w:szCs w:val="20"/>
          <w:lang w:val="sl-SI"/>
        </w:rPr>
        <w:t xml:space="preserve"> </w:t>
      </w:r>
      <w:r w:rsidRPr="00D36B71">
        <w:rPr>
          <w:rFonts w:eastAsiaTheme="minorHAnsi" w:cs="Arial"/>
          <w:bCs/>
          <w:szCs w:val="20"/>
          <w:lang w:val="sl-SI"/>
        </w:rPr>
        <w:t>elektronskim podpisom</w:t>
      </w:r>
      <w:r w:rsidR="00336E3C" w:rsidRPr="00D36B71">
        <w:rPr>
          <w:rFonts w:eastAsiaTheme="minorHAnsi" w:cs="Arial"/>
          <w:bCs/>
          <w:szCs w:val="20"/>
          <w:lang w:val="sl-SI"/>
        </w:rPr>
        <w:t>, ki je</w:t>
      </w:r>
      <w:r w:rsidR="00AC723F" w:rsidRPr="00D36B71">
        <w:rPr>
          <w:rFonts w:eastAsiaTheme="minorHAnsi" w:cs="Arial"/>
          <w:bCs/>
          <w:szCs w:val="20"/>
          <w:lang w:val="sl-SI"/>
        </w:rPr>
        <w:t xml:space="preserve"> </w:t>
      </w:r>
      <w:r w:rsidR="00DD665E" w:rsidRPr="00D36B71">
        <w:rPr>
          <w:rFonts w:eastAsiaTheme="minorHAnsi" w:cs="Arial"/>
          <w:bCs/>
          <w:szCs w:val="20"/>
          <w:lang w:val="sl-SI"/>
        </w:rPr>
        <w:t xml:space="preserve">enakovreden lastnoročnemu podpisu, </w:t>
      </w:r>
      <w:r w:rsidRPr="00D36B71">
        <w:rPr>
          <w:rFonts w:eastAsiaTheme="minorHAnsi" w:cs="Arial"/>
          <w:bCs/>
          <w:szCs w:val="20"/>
          <w:lang w:val="sl-SI"/>
        </w:rPr>
        <w:t>elektronsko podpišejo predlog družbene pogodbe na predpisanem obrazcu in predloge drugih listin (sklep o imenovanju poslovodstva),</w:t>
      </w:r>
    </w:p>
    <w:p w14:paraId="39DCCA94" w14:textId="109FB9B8"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 xml:space="preserve">notar izven sistema za podporo poslovnim subjektom SPOT z uporabo videoelektronskih sredstev </w:t>
      </w:r>
      <w:r w:rsidR="008035A6" w:rsidRPr="00D36B71">
        <w:rPr>
          <w:rFonts w:eastAsiaTheme="minorHAnsi" w:cs="Arial"/>
          <w:bCs/>
          <w:szCs w:val="20"/>
          <w:lang w:val="sl-SI"/>
        </w:rPr>
        <w:t xml:space="preserve">izda notarski zapis, s katerim potrdi </w:t>
      </w:r>
      <w:r w:rsidRPr="00D36B71">
        <w:rPr>
          <w:rFonts w:eastAsiaTheme="minorHAnsi" w:cs="Arial"/>
          <w:bCs/>
          <w:szCs w:val="20"/>
          <w:lang w:val="sl-SI"/>
        </w:rPr>
        <w:t xml:space="preserve">elektronsko podpisano družbeno pogodbo na predpisanem obrazcu v skladu z določbami, ki jih za potrditev zasebnih listin določa </w:t>
      </w:r>
      <w:r w:rsidR="001A4EA7" w:rsidRPr="00D36B71">
        <w:rPr>
          <w:rFonts w:eastAsiaTheme="minorHAnsi" w:cs="Arial"/>
          <w:bCs/>
          <w:szCs w:val="20"/>
          <w:lang w:val="sl-SI"/>
        </w:rPr>
        <w:t>Zakon o notariatu</w:t>
      </w:r>
      <w:r w:rsidRPr="00D36B71">
        <w:rPr>
          <w:rFonts w:eastAsiaTheme="minorHAnsi" w:cs="Arial"/>
          <w:bCs/>
          <w:szCs w:val="20"/>
          <w:lang w:val="sl-SI"/>
        </w:rPr>
        <w:t>,</w:t>
      </w:r>
    </w:p>
    <w:p w14:paraId="66545D3D" w14:textId="5AA47759"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 xml:space="preserve">notar vloži </w:t>
      </w:r>
      <w:r w:rsidR="00413AF5" w:rsidRPr="00D36B71">
        <w:rPr>
          <w:rFonts w:eastAsiaTheme="minorHAnsi" w:cs="Arial"/>
          <w:bCs/>
          <w:szCs w:val="20"/>
          <w:lang w:val="sl-SI"/>
        </w:rPr>
        <w:t xml:space="preserve">notarski zapis </w:t>
      </w:r>
      <w:r w:rsidR="00007B42" w:rsidRPr="00D36B71">
        <w:rPr>
          <w:rFonts w:eastAsiaTheme="minorHAnsi" w:cs="Arial"/>
          <w:bCs/>
          <w:szCs w:val="20"/>
          <w:lang w:val="sl-SI"/>
        </w:rPr>
        <w:t xml:space="preserve">potrjene </w:t>
      </w:r>
      <w:r w:rsidR="00413AF5" w:rsidRPr="00D36B71">
        <w:rPr>
          <w:rFonts w:eastAsiaTheme="minorHAnsi" w:cs="Arial"/>
          <w:bCs/>
          <w:szCs w:val="20"/>
          <w:lang w:val="sl-SI"/>
        </w:rPr>
        <w:t>družbene pogodbe</w:t>
      </w:r>
      <w:r w:rsidRPr="00D36B71">
        <w:rPr>
          <w:rFonts w:eastAsiaTheme="minorHAnsi" w:cs="Arial"/>
          <w:bCs/>
          <w:szCs w:val="20"/>
          <w:lang w:val="sl-SI"/>
        </w:rPr>
        <w:t xml:space="preserve"> in druge elektronsko podpisane listine v sistem za podporo poslovnim subjektom SPOT,</w:t>
      </w:r>
    </w:p>
    <w:p w14:paraId="4D89E652" w14:textId="77777777" w:rsidR="00800B41" w:rsidRPr="00D36B71" w:rsidRDefault="00800B41" w:rsidP="00800B41">
      <w:pPr>
        <w:numPr>
          <w:ilvl w:val="0"/>
          <w:numId w:val="21"/>
        </w:numPr>
        <w:tabs>
          <w:tab w:val="clear" w:pos="720"/>
        </w:tabs>
        <w:spacing w:line="276" w:lineRule="auto"/>
        <w:ind w:left="426" w:hanging="426"/>
        <w:jc w:val="both"/>
        <w:rPr>
          <w:rFonts w:eastAsiaTheme="minorHAnsi" w:cs="Arial"/>
          <w:bCs/>
          <w:szCs w:val="20"/>
          <w:lang w:val="sl-SI"/>
        </w:rPr>
      </w:pPr>
      <w:r w:rsidRPr="00D36B71">
        <w:rPr>
          <w:rFonts w:eastAsiaTheme="minorHAnsi" w:cs="Arial"/>
          <w:bCs/>
          <w:szCs w:val="20"/>
          <w:lang w:val="sl-SI"/>
        </w:rPr>
        <w:t>notar podpiše predlog za vpis in ga s prilogami v imenu predlagatelja (stranke) prek sistema za podporo poslovnim subjektom SPOT vloži v obravnavo pristojnemu sodišču.</w:t>
      </w:r>
    </w:p>
    <w:p w14:paraId="3E55A69D" w14:textId="77777777" w:rsidR="00800B41" w:rsidRPr="00D36B71" w:rsidRDefault="00800B41" w:rsidP="00800B41">
      <w:pPr>
        <w:spacing w:line="276" w:lineRule="auto"/>
        <w:jc w:val="both"/>
        <w:rPr>
          <w:rFonts w:eastAsiaTheme="minorHAnsi" w:cs="Arial"/>
          <w:bCs/>
          <w:szCs w:val="20"/>
          <w:lang w:val="sl-SI"/>
        </w:rPr>
      </w:pPr>
    </w:p>
    <w:p w14:paraId="76E5B22B" w14:textId="2914C96D" w:rsidR="00800B41" w:rsidRPr="00D36B71" w:rsidRDefault="00800B41" w:rsidP="00800B41">
      <w:pPr>
        <w:spacing w:line="276" w:lineRule="auto"/>
        <w:jc w:val="both"/>
        <w:rPr>
          <w:rFonts w:eastAsiaTheme="minorHAnsi" w:cs="Arial"/>
          <w:bCs/>
          <w:szCs w:val="20"/>
          <w:lang w:val="sl-SI"/>
        </w:rPr>
      </w:pPr>
      <w:r w:rsidRPr="00D36B71">
        <w:rPr>
          <w:rFonts w:eastAsiaTheme="minorHAnsi" w:cs="Arial"/>
          <w:bCs/>
          <w:szCs w:val="20"/>
          <w:lang w:val="sl-SI"/>
        </w:rPr>
        <w:t xml:space="preserve">Portal SPOT navedenih funkcionalnosti še ne omogoča in jih je treba še razviti. V drugem odstavku </w:t>
      </w:r>
      <w:r w:rsidR="00C40A32" w:rsidRPr="00D36B71">
        <w:rPr>
          <w:rFonts w:eastAsiaTheme="minorHAnsi" w:cs="Arial"/>
          <w:bCs/>
          <w:szCs w:val="20"/>
          <w:lang w:val="sl-SI"/>
        </w:rPr>
        <w:t>28</w:t>
      </w:r>
      <w:r w:rsidRPr="00D36B71">
        <w:rPr>
          <w:rFonts w:eastAsiaTheme="minorHAnsi" w:cs="Arial"/>
          <w:bCs/>
          <w:szCs w:val="20"/>
          <w:lang w:val="sl-SI"/>
        </w:rPr>
        <w:t xml:space="preserve">. člen ZSReg-H je predvideno, da nadgradnjo sistema SPOT, da bo ta omogočal oddajo elektronskih predlogov za vpis v sodni register v skladu s prenovljenimi določbami, zagotovi </w:t>
      </w:r>
      <w:r w:rsidR="00E30E41" w:rsidRPr="00D36B71">
        <w:rPr>
          <w:rFonts w:eastAsiaTheme="minorHAnsi" w:cs="Arial"/>
          <w:bCs/>
          <w:szCs w:val="20"/>
          <w:lang w:val="sl-SI"/>
        </w:rPr>
        <w:t>ministrstvo,</w:t>
      </w:r>
      <w:r w:rsidR="00D00F1B" w:rsidRPr="00D36B71">
        <w:rPr>
          <w:rFonts w:eastAsiaTheme="minorHAnsi" w:cs="Arial"/>
          <w:bCs/>
          <w:szCs w:val="20"/>
          <w:lang w:val="sl-SI"/>
        </w:rPr>
        <w:t xml:space="preserve"> </w:t>
      </w:r>
      <w:r w:rsidR="00E30E41" w:rsidRPr="00D36B71">
        <w:rPr>
          <w:rFonts w:eastAsiaTheme="minorHAnsi" w:cs="Arial"/>
          <w:bCs/>
          <w:szCs w:val="20"/>
          <w:lang w:val="sl-SI"/>
        </w:rPr>
        <w:t>pristojno za zagotavljanje elektronskih storitev javne uprave</w:t>
      </w:r>
      <w:r w:rsidRPr="00D36B71">
        <w:rPr>
          <w:rFonts w:eastAsiaTheme="minorHAnsi" w:cs="Arial"/>
          <w:bCs/>
          <w:szCs w:val="20"/>
          <w:lang w:val="sl-SI"/>
        </w:rPr>
        <w:t>.</w:t>
      </w:r>
    </w:p>
    <w:p w14:paraId="64F1135B" w14:textId="77777777" w:rsidR="00800B41" w:rsidRPr="00D36B71" w:rsidRDefault="00800B41" w:rsidP="00800B41">
      <w:pPr>
        <w:jc w:val="both"/>
        <w:rPr>
          <w:lang w:val="sl-SI"/>
        </w:rPr>
      </w:pPr>
    </w:p>
    <w:p w14:paraId="0F806E17" w14:textId="77777777" w:rsidR="00800B41" w:rsidRPr="00D36B71" w:rsidRDefault="00800B41" w:rsidP="00800B41">
      <w:pPr>
        <w:jc w:val="both"/>
        <w:rPr>
          <w:b/>
          <w:bCs/>
          <w:lang w:val="sl-SI"/>
        </w:rPr>
      </w:pPr>
      <w:r w:rsidRPr="00D36B71">
        <w:rPr>
          <w:b/>
          <w:bCs/>
          <w:lang w:val="sl-SI"/>
        </w:rPr>
        <w:t>K 8. in 9. členu:</w:t>
      </w:r>
    </w:p>
    <w:p w14:paraId="4D0C2EA3" w14:textId="77777777" w:rsidR="00800B41" w:rsidRPr="00D36B71" w:rsidRDefault="00800B41" w:rsidP="00800B41">
      <w:pPr>
        <w:jc w:val="both"/>
        <w:rPr>
          <w:lang w:val="sl-SI"/>
        </w:rPr>
      </w:pPr>
    </w:p>
    <w:p w14:paraId="67660B96" w14:textId="6930A4E2" w:rsidR="00800B41" w:rsidRPr="00D36B71" w:rsidRDefault="00800B41" w:rsidP="00800B41">
      <w:pPr>
        <w:jc w:val="both"/>
        <w:rPr>
          <w:lang w:val="sl-SI"/>
        </w:rPr>
      </w:pPr>
      <w:r w:rsidRPr="00D36B71">
        <w:rPr>
          <w:lang w:val="sl-SI"/>
        </w:rPr>
        <w:t>18. in 19. člen uredbe urejata sestavo in obliko elektronske listine ter pretvorbo pisne listine v elektronsko obliko. Na pobudo Vrhovnega sodišča Republike Slovenije se za priloge elektronskih listin in elektronske listine, pretvorjene iz pisne oblike, s predlaganima spremembama 18. in 19. člena uredbe črta možnost prilaganja elektronskih dokumentov v obliki večstranskega TIF formata, saj po mnenju sodišča ta oblika za dokumente sodnega registra funkcionalno ni primerna.</w:t>
      </w:r>
    </w:p>
    <w:p w14:paraId="50D77AAB" w14:textId="77777777" w:rsidR="00800B41" w:rsidRPr="00D36B71" w:rsidRDefault="00800B41" w:rsidP="00800B41">
      <w:pPr>
        <w:jc w:val="both"/>
        <w:rPr>
          <w:lang w:val="sl-SI"/>
        </w:rPr>
      </w:pPr>
    </w:p>
    <w:p w14:paraId="7589D1A7" w14:textId="77777777" w:rsidR="00800B41" w:rsidRPr="00D36B71" w:rsidRDefault="00800B41" w:rsidP="00800B41">
      <w:pPr>
        <w:jc w:val="both"/>
        <w:rPr>
          <w:b/>
          <w:bCs/>
          <w:lang w:val="sl-SI"/>
        </w:rPr>
      </w:pPr>
      <w:r w:rsidRPr="00D36B71">
        <w:rPr>
          <w:b/>
          <w:bCs/>
          <w:lang w:val="sl-SI"/>
        </w:rPr>
        <w:t>K 10. in 11. členu:</w:t>
      </w:r>
    </w:p>
    <w:p w14:paraId="433CE436" w14:textId="77777777" w:rsidR="00800B41" w:rsidRPr="00D36B71" w:rsidRDefault="00800B41" w:rsidP="00800B41">
      <w:pPr>
        <w:jc w:val="both"/>
        <w:rPr>
          <w:lang w:val="sl-SI"/>
        </w:rPr>
      </w:pPr>
    </w:p>
    <w:p w14:paraId="120BBEDE" w14:textId="52E0AF31" w:rsidR="00800B41" w:rsidRPr="00D36B71" w:rsidRDefault="00D8522A" w:rsidP="00800B41">
      <w:pPr>
        <w:jc w:val="both"/>
        <w:rPr>
          <w:lang w:val="sl-SI"/>
        </w:rPr>
      </w:pPr>
      <w:r>
        <w:rPr>
          <w:lang w:val="sl-SI"/>
        </w:rPr>
        <w:t>Pri</w:t>
      </w:r>
      <w:r w:rsidR="00FA3232">
        <w:rPr>
          <w:lang w:val="sl-SI"/>
        </w:rPr>
        <w:t xml:space="preserve"> p</w:t>
      </w:r>
      <w:r w:rsidR="00800B41" w:rsidRPr="00D36B71">
        <w:rPr>
          <w:lang w:val="sl-SI"/>
        </w:rPr>
        <w:t>redlogi</w:t>
      </w:r>
      <w:r w:rsidR="00FA3232">
        <w:rPr>
          <w:lang w:val="sl-SI"/>
        </w:rPr>
        <w:t>h</w:t>
      </w:r>
      <w:r w:rsidR="00800B41" w:rsidRPr="00D36B71">
        <w:rPr>
          <w:lang w:val="sl-SI"/>
        </w:rPr>
        <w:t xml:space="preserve"> za vpis v sodni register oziroma predlogih za predložitev listin zaradi javne objave, je treba v zvezi</w:t>
      </w:r>
      <w:r w:rsidR="00FA3232">
        <w:rPr>
          <w:lang w:val="sl-SI"/>
        </w:rPr>
        <w:t xml:space="preserve"> z</w:t>
      </w:r>
      <w:r w:rsidR="00800B41" w:rsidRPr="00D36B71">
        <w:rPr>
          <w:lang w:val="sl-SI"/>
        </w:rPr>
        <w:t xml:space="preserve"> listinami, ki se priložijo predlogu v informacijske</w:t>
      </w:r>
      <w:r w:rsidR="00FA3232">
        <w:rPr>
          <w:lang w:val="sl-SI"/>
        </w:rPr>
        <w:t>m</w:t>
      </w:r>
      <w:r w:rsidR="00800B41" w:rsidRPr="00D36B71">
        <w:rPr>
          <w:lang w:val="sl-SI"/>
        </w:rPr>
        <w:t xml:space="preserve"> sistemu portala za podporo poslovnim subjektom</w:t>
      </w:r>
      <w:r w:rsidR="00FA3232">
        <w:rPr>
          <w:lang w:val="sl-SI"/>
        </w:rPr>
        <w:t>,</w:t>
      </w:r>
      <w:r w:rsidR="00800B41" w:rsidRPr="00D36B71">
        <w:rPr>
          <w:lang w:val="sl-SI"/>
        </w:rPr>
        <w:t xml:space="preserve"> izpolniti podatke o vrsti listine in datumu izvedbe pravnega dejanja, obseženega v listini. S predlaganima dopolnitvama 20. in 21. člena uredbe se namesto taksativno naštetih vrst podatkov o lastnosti listine</w:t>
      </w:r>
      <w:r w:rsidR="007F27B1" w:rsidRPr="00D36B71">
        <w:rPr>
          <w:lang w:val="sl-SI"/>
        </w:rPr>
        <w:t xml:space="preserve"> </w:t>
      </w:r>
      <w:r w:rsidR="00800B41" w:rsidRPr="00D36B71">
        <w:rPr>
          <w:lang w:val="sl-SI"/>
        </w:rPr>
        <w:t xml:space="preserve">določa možnost, da se bodo o listinah </w:t>
      </w:r>
      <w:r w:rsidR="00D603E3">
        <w:rPr>
          <w:lang w:val="sl-SI"/>
        </w:rPr>
        <w:t xml:space="preserve">lahko </w:t>
      </w:r>
      <w:r w:rsidR="00800B41" w:rsidRPr="00D36B71">
        <w:rPr>
          <w:lang w:val="sl-SI"/>
        </w:rPr>
        <w:t>navedli še njihovi dodatni atributi</w:t>
      </w:r>
      <w:r w:rsidR="00790CB5" w:rsidRPr="00D36B71">
        <w:rPr>
          <w:lang w:val="sl-SI"/>
        </w:rPr>
        <w:t>,</w:t>
      </w:r>
      <w:r w:rsidR="00800B41" w:rsidRPr="00D36B71">
        <w:rPr>
          <w:lang w:val="sl-SI"/>
        </w:rPr>
        <w:t xml:space="preserve"> prek katerih bi se še olajšalo njihovo naknadno iskanje</w:t>
      </w:r>
      <w:r w:rsidR="00790CB5" w:rsidRPr="00D36B71">
        <w:rPr>
          <w:lang w:val="sl-SI"/>
        </w:rPr>
        <w:t>, saj se ti podatki zajamejo pri vključitvi elektronske listine v informatizirano zbirko listin (</w:t>
      </w:r>
      <w:r w:rsidR="001240D1" w:rsidRPr="00D36B71">
        <w:rPr>
          <w:lang w:val="sl-SI"/>
        </w:rPr>
        <w:t>gl. prvi in drugi odstavek 38. člena veljavne uredbe).</w:t>
      </w:r>
      <w:r w:rsidR="00D00F1B" w:rsidRPr="00D36B71">
        <w:rPr>
          <w:lang w:val="sl-SI"/>
        </w:rPr>
        <w:t xml:space="preserve"> </w:t>
      </w:r>
    </w:p>
    <w:p w14:paraId="67A5F68E" w14:textId="77777777" w:rsidR="00800B41" w:rsidRPr="00D36B71" w:rsidRDefault="00800B41" w:rsidP="00800B41">
      <w:pPr>
        <w:jc w:val="both"/>
        <w:rPr>
          <w:lang w:val="sl-SI"/>
        </w:rPr>
      </w:pPr>
    </w:p>
    <w:p w14:paraId="64F0905B" w14:textId="77777777" w:rsidR="00800B41" w:rsidRPr="00D36B71" w:rsidRDefault="00800B41" w:rsidP="00800B41">
      <w:pPr>
        <w:jc w:val="both"/>
        <w:rPr>
          <w:b/>
          <w:bCs/>
          <w:lang w:val="sl-SI"/>
        </w:rPr>
      </w:pPr>
      <w:r w:rsidRPr="00D36B71">
        <w:rPr>
          <w:b/>
          <w:bCs/>
          <w:lang w:val="sl-SI"/>
        </w:rPr>
        <w:t>K 12. členu:</w:t>
      </w:r>
    </w:p>
    <w:p w14:paraId="7BDEED0A" w14:textId="77777777" w:rsidR="00800B41" w:rsidRPr="00D36B71" w:rsidRDefault="00800B41" w:rsidP="00800B41">
      <w:pPr>
        <w:jc w:val="both"/>
        <w:rPr>
          <w:lang w:val="sl-SI"/>
        </w:rPr>
      </w:pPr>
    </w:p>
    <w:p w14:paraId="32388DBF" w14:textId="77EA1BE4" w:rsidR="00800B41" w:rsidRPr="00D36B71" w:rsidRDefault="00800B41" w:rsidP="00800B41">
      <w:pPr>
        <w:jc w:val="both"/>
        <w:rPr>
          <w:lang w:val="sl-SI"/>
        </w:rPr>
      </w:pPr>
      <w:r w:rsidRPr="00D36B71">
        <w:rPr>
          <w:lang w:val="sl-SI"/>
        </w:rPr>
        <w:t>Pri vpisu ustanovitve bo odgovorna oseba agencije pred izvedbo vpisa ustanovitve subjekta vpisa, ki je kapitalska družba ali podružnica kapitalske družbe s sedežem v državi članici (tj. državi članici Evropske unije ali državi podpisnici Sporazuma o ustanovitvi Evropskega gospodarskega prostora (UL L št. 1 z dne 3. 1. 1994, str. 3), dodelila tudi enotni identifikator (gl. 7.a člen ZPRS-1 in 35.a člen ZSReg) oziroma ga</w:t>
      </w:r>
      <w:r w:rsidR="00F74436" w:rsidRPr="00D36B71">
        <w:rPr>
          <w:lang w:val="sl-SI"/>
        </w:rPr>
        <w:t xml:space="preserve"> v praksi</w:t>
      </w:r>
      <w:r w:rsidRPr="00D36B71">
        <w:rPr>
          <w:lang w:val="sl-SI"/>
        </w:rPr>
        <w:t xml:space="preserve"> dodeli že </w:t>
      </w:r>
      <w:r w:rsidR="00D212B8">
        <w:rPr>
          <w:lang w:val="sl-SI"/>
        </w:rPr>
        <w:t>z</w:t>
      </w:r>
      <w:r w:rsidR="00D212B8" w:rsidRPr="00D36B71">
        <w:rPr>
          <w:lang w:val="sl-SI"/>
        </w:rPr>
        <w:t>daj</w:t>
      </w:r>
      <w:r w:rsidRPr="00D36B71">
        <w:rPr>
          <w:lang w:val="sl-SI"/>
        </w:rPr>
        <w:t>.</w:t>
      </w:r>
    </w:p>
    <w:p w14:paraId="3EA2AEA1" w14:textId="77777777" w:rsidR="00800B41" w:rsidRPr="00D36B71" w:rsidRDefault="00800B41" w:rsidP="00800B41">
      <w:pPr>
        <w:jc w:val="both"/>
        <w:rPr>
          <w:rFonts w:eastAsiaTheme="minorHAnsi" w:cs="Arial"/>
          <w:bCs/>
          <w:szCs w:val="20"/>
          <w:lang w:val="sl-SI"/>
        </w:rPr>
      </w:pPr>
    </w:p>
    <w:p w14:paraId="021232F4" w14:textId="77777777" w:rsidR="00800B41" w:rsidRPr="00D36B71" w:rsidRDefault="00800B41" w:rsidP="00800B41">
      <w:pPr>
        <w:jc w:val="both"/>
        <w:rPr>
          <w:b/>
          <w:bCs/>
          <w:lang w:val="sl-SI"/>
        </w:rPr>
      </w:pPr>
      <w:r w:rsidRPr="00D36B71">
        <w:rPr>
          <w:b/>
          <w:bCs/>
          <w:lang w:val="sl-SI"/>
        </w:rPr>
        <w:t>K 13. členu:</w:t>
      </w:r>
    </w:p>
    <w:p w14:paraId="0F3973AA" w14:textId="77777777" w:rsidR="00800B41" w:rsidRPr="00D36B71" w:rsidRDefault="00800B41" w:rsidP="00800B41">
      <w:pPr>
        <w:jc w:val="both"/>
        <w:rPr>
          <w:lang w:val="sl-SI"/>
        </w:rPr>
      </w:pPr>
    </w:p>
    <w:p w14:paraId="2A16FD01" w14:textId="68CBA477" w:rsidR="00800B41" w:rsidRPr="00D36B71" w:rsidRDefault="00800B41" w:rsidP="00800B41">
      <w:pPr>
        <w:jc w:val="both"/>
        <w:rPr>
          <w:lang w:val="sl-SI"/>
        </w:rPr>
      </w:pPr>
      <w:r w:rsidRPr="00D36B71">
        <w:rPr>
          <w:lang w:val="sl-SI"/>
        </w:rPr>
        <w:t>S predlaganim členom se na</w:t>
      </w:r>
      <w:r w:rsidR="004B0022" w:rsidRPr="00D36B71">
        <w:rPr>
          <w:lang w:val="sl-SI"/>
        </w:rPr>
        <w:t>d</w:t>
      </w:r>
      <w:r w:rsidRPr="00D36B71">
        <w:rPr>
          <w:lang w:val="sl-SI"/>
        </w:rPr>
        <w:t>grajujejo podatkovni sklopi podatkov sodnega registra. Ureditev sledi zakonski ureditvi 4., 4.a in 5. člena ZSReg, v kater</w:t>
      </w:r>
      <w:r w:rsidR="007B31D5">
        <w:rPr>
          <w:lang w:val="sl-SI"/>
        </w:rPr>
        <w:t>ih</w:t>
      </w:r>
      <w:r w:rsidRPr="00D36B71">
        <w:rPr>
          <w:lang w:val="sl-SI"/>
        </w:rPr>
        <w:t xml:space="preserve"> s</w:t>
      </w:r>
      <w:r w:rsidR="0016216F">
        <w:rPr>
          <w:lang w:val="sl-SI"/>
        </w:rPr>
        <w:t>o</w:t>
      </w:r>
      <w:r w:rsidRPr="00D36B71">
        <w:rPr>
          <w:lang w:val="sl-SI"/>
        </w:rPr>
        <w:t xml:space="preserve"> določene </w:t>
      </w:r>
      <w:r w:rsidR="00BC1D8B">
        <w:rPr>
          <w:lang w:val="sl-SI"/>
        </w:rPr>
        <w:t xml:space="preserve">vrste in </w:t>
      </w:r>
      <w:r w:rsidR="007B31D5">
        <w:rPr>
          <w:lang w:val="sl-SI"/>
        </w:rPr>
        <w:t>skupine</w:t>
      </w:r>
      <w:r w:rsidR="007B31D5" w:rsidRPr="00D36B71">
        <w:rPr>
          <w:lang w:val="sl-SI"/>
        </w:rPr>
        <w:t xml:space="preserve"> </w:t>
      </w:r>
      <w:r w:rsidRPr="00D36B71">
        <w:rPr>
          <w:lang w:val="sl-SI"/>
        </w:rPr>
        <w:t>podatkov, ki se o subjekt</w:t>
      </w:r>
      <w:r w:rsidR="004B0022" w:rsidRPr="00D36B71">
        <w:rPr>
          <w:lang w:val="sl-SI"/>
        </w:rPr>
        <w:t>ih</w:t>
      </w:r>
      <w:r w:rsidRPr="00D36B71">
        <w:rPr>
          <w:lang w:val="sl-SI"/>
        </w:rPr>
        <w:t xml:space="preserve"> vpisa vodijo v sodnem registru. Vsebina posameznega podatkovnega sklopa je urejena v nadaljnjih členih uredbe, in sicer </w:t>
      </w:r>
      <w:r w:rsidR="00BC1D8B">
        <w:rPr>
          <w:lang w:val="sl-SI"/>
        </w:rPr>
        <w:t>tako,</w:t>
      </w:r>
      <w:r w:rsidRPr="00D36B71">
        <w:rPr>
          <w:lang w:val="sl-SI"/>
        </w:rPr>
        <w:t xml:space="preserve"> da se zagotovi strukturiranost vpisanih podatkov posameznega podatkovnega sklopa. Kot popolnoma nov podatkovni sklop je dodan sklop podatkov o </w:t>
      </w:r>
      <w:r w:rsidRPr="00D36B71">
        <w:rPr>
          <w:rFonts w:cs="Arial"/>
          <w:szCs w:val="20"/>
          <w:lang w:val="sl-SI" w:eastAsia="sl-SI"/>
        </w:rPr>
        <w:t>podružnicah, ki</w:t>
      </w:r>
      <w:r w:rsidR="004B0022" w:rsidRPr="00D36B71">
        <w:rPr>
          <w:rFonts w:cs="Arial"/>
          <w:szCs w:val="20"/>
          <w:lang w:val="sl-SI" w:eastAsia="sl-SI"/>
        </w:rPr>
        <w:t xml:space="preserve"> </w:t>
      </w:r>
      <w:r w:rsidRPr="00D36B71">
        <w:rPr>
          <w:rFonts w:cs="Arial"/>
          <w:szCs w:val="20"/>
          <w:lang w:val="sl-SI" w:eastAsia="sl-SI"/>
        </w:rPr>
        <w:t>j</w:t>
      </w:r>
      <w:r w:rsidR="004B0022" w:rsidRPr="00D36B71">
        <w:rPr>
          <w:rFonts w:cs="Arial"/>
          <w:szCs w:val="20"/>
          <w:lang w:val="sl-SI" w:eastAsia="sl-SI"/>
        </w:rPr>
        <w:t>ih</w:t>
      </w:r>
      <w:r w:rsidRPr="00D36B71">
        <w:rPr>
          <w:rFonts w:cs="Arial"/>
          <w:szCs w:val="20"/>
          <w:lang w:val="sl-SI" w:eastAsia="sl-SI"/>
        </w:rPr>
        <w:t xml:space="preserve"> subjekt vpisa, organiziran kot kapitalska družba, ustanovi v drugih državah članicah (prim. predlagani novi 36.a člen uredbe)</w:t>
      </w:r>
      <w:r w:rsidR="00867105" w:rsidRPr="00D36B71">
        <w:rPr>
          <w:rFonts w:cs="Arial"/>
          <w:szCs w:val="20"/>
          <w:lang w:val="sl-SI" w:eastAsia="sl-SI"/>
        </w:rPr>
        <w:t xml:space="preserve">, </w:t>
      </w:r>
      <w:r w:rsidR="003E5235" w:rsidRPr="00D36B71">
        <w:rPr>
          <w:rFonts w:cs="Arial"/>
          <w:szCs w:val="20"/>
          <w:lang w:val="sl-SI" w:eastAsia="sl-SI"/>
        </w:rPr>
        <w:t>podatkovni sklop »razno« pa se s predlagano spremembo 8. točke preimenuje v podatkovni sklop »sodni postopki, pravna razmerja in ostali podatki«</w:t>
      </w:r>
      <w:r w:rsidRPr="00D36B71">
        <w:rPr>
          <w:rFonts w:cs="Arial"/>
          <w:szCs w:val="20"/>
          <w:lang w:val="sl-SI" w:eastAsia="sl-SI"/>
        </w:rPr>
        <w:t>.</w:t>
      </w:r>
    </w:p>
    <w:p w14:paraId="4EF4DB57" w14:textId="77777777" w:rsidR="00800B41" w:rsidRPr="00D36B71" w:rsidRDefault="00800B41" w:rsidP="00800B41">
      <w:pPr>
        <w:jc w:val="both"/>
        <w:rPr>
          <w:lang w:val="sl-SI"/>
        </w:rPr>
      </w:pPr>
    </w:p>
    <w:p w14:paraId="228F797D" w14:textId="77777777" w:rsidR="00800B41" w:rsidRPr="00D36B71" w:rsidRDefault="00800B41" w:rsidP="00800B41">
      <w:pPr>
        <w:jc w:val="both"/>
        <w:rPr>
          <w:b/>
          <w:bCs/>
          <w:lang w:val="sl-SI"/>
        </w:rPr>
      </w:pPr>
      <w:r w:rsidRPr="00D36B71">
        <w:rPr>
          <w:b/>
          <w:bCs/>
          <w:lang w:val="sl-SI"/>
        </w:rPr>
        <w:t>K 14. členu:</w:t>
      </w:r>
    </w:p>
    <w:p w14:paraId="753484ED" w14:textId="77777777" w:rsidR="00800B41" w:rsidRPr="00D36B71" w:rsidRDefault="00800B41" w:rsidP="00800B41">
      <w:pPr>
        <w:jc w:val="both"/>
        <w:rPr>
          <w:lang w:val="sl-SI"/>
        </w:rPr>
      </w:pPr>
    </w:p>
    <w:p w14:paraId="7ADC741A" w14:textId="4F7009C5" w:rsidR="00800B41" w:rsidRPr="00D36B71" w:rsidRDefault="00800B41" w:rsidP="00800B41">
      <w:pPr>
        <w:jc w:val="both"/>
        <w:rPr>
          <w:lang w:val="sl-SI"/>
        </w:rPr>
      </w:pPr>
      <w:r w:rsidRPr="00D36B71">
        <w:rPr>
          <w:lang w:val="sl-SI"/>
        </w:rPr>
        <w:t>Med osnovnimi podatki subjektov vpisa se bo</w:t>
      </w:r>
      <w:r w:rsidR="00A014BB">
        <w:rPr>
          <w:lang w:val="sl-SI"/>
        </w:rPr>
        <w:t>sta</w:t>
      </w:r>
      <w:r w:rsidRPr="00D36B71">
        <w:rPr>
          <w:lang w:val="sl-SI"/>
        </w:rPr>
        <w:t xml:space="preserve"> vodil</w:t>
      </w:r>
      <w:r w:rsidR="00A014BB">
        <w:rPr>
          <w:lang w:val="sl-SI"/>
        </w:rPr>
        <w:t>a</w:t>
      </w:r>
      <w:r w:rsidRPr="00D36B71">
        <w:rPr>
          <w:lang w:val="sl-SI"/>
        </w:rPr>
        <w:t xml:space="preserve"> tudi podatek o davčni številki </w:t>
      </w:r>
      <w:r w:rsidR="00D06BD1">
        <w:rPr>
          <w:lang w:val="sl-SI"/>
        </w:rPr>
        <w:t>in</w:t>
      </w:r>
      <w:r w:rsidR="00D06BD1" w:rsidRPr="00D36B71">
        <w:rPr>
          <w:lang w:val="sl-SI"/>
        </w:rPr>
        <w:t xml:space="preserve"> </w:t>
      </w:r>
      <w:r w:rsidRPr="00D36B71">
        <w:rPr>
          <w:lang w:val="sl-SI"/>
        </w:rPr>
        <w:t>podatek o enotnem identifikatorju za tiste subjekte vpisa, ki ga v skladu z zakonom imajo (kapitalska družba ali podružnica kapitalske družbe s sedežem v državi članici). Med osnovne podatke o subjektu vpisa je dodan podatek o »času trajanja subjekta vpisa, če je ustanovljen za določen čas« (8. točka prvega odstavka 4. člena ZSReg</w:t>
      </w:r>
      <w:r w:rsidR="00492697" w:rsidRPr="00D36B71">
        <w:rPr>
          <w:lang w:val="sl-SI"/>
        </w:rPr>
        <w:t>)</w:t>
      </w:r>
      <w:r w:rsidRPr="00D36B71">
        <w:rPr>
          <w:lang w:val="sl-SI"/>
        </w:rPr>
        <w:t xml:space="preserve">. Po predlogu nove direktive, naj bi registrski organi </w:t>
      </w:r>
      <w:r w:rsidR="008C509A" w:rsidRPr="00D36B71">
        <w:rPr>
          <w:lang w:val="sl-SI"/>
        </w:rPr>
        <w:t xml:space="preserve">v </w:t>
      </w:r>
      <w:r w:rsidR="00D06BD1">
        <w:rPr>
          <w:lang w:val="sl-SI"/>
        </w:rPr>
        <w:t>prihodnj</w:t>
      </w:r>
      <w:r w:rsidR="00D06BD1" w:rsidRPr="00D36B71">
        <w:rPr>
          <w:lang w:val="sl-SI"/>
        </w:rPr>
        <w:t xml:space="preserve">e </w:t>
      </w:r>
      <w:r w:rsidRPr="00D36B71">
        <w:rPr>
          <w:lang w:val="sl-SI"/>
        </w:rPr>
        <w:t>izdali tudi certifikat o vpisu v register (novi člen 16b</w:t>
      </w:r>
      <w:r w:rsidR="00D00F1B" w:rsidRPr="00D36B71">
        <w:rPr>
          <w:lang w:val="sl-SI"/>
        </w:rPr>
        <w:t xml:space="preserve"> </w:t>
      </w:r>
      <w:r w:rsidR="001A560C" w:rsidRPr="001A560C">
        <w:rPr>
          <w:lang w:val="sl-SI"/>
        </w:rPr>
        <w:t>–</w:t>
      </w:r>
      <w:r w:rsidRPr="00D36B71">
        <w:rPr>
          <w:lang w:val="sl-SI"/>
        </w:rPr>
        <w:t xml:space="preserve"> </w:t>
      </w:r>
      <w:r w:rsidRPr="00D36B71">
        <w:rPr>
          <w:i/>
          <w:iCs/>
          <w:lang w:val="en-GB"/>
        </w:rPr>
        <w:t>EU Company Certificate</w:t>
      </w:r>
      <w:r w:rsidRPr="00D36B71">
        <w:rPr>
          <w:lang w:val="sl-SI"/>
        </w:rPr>
        <w:t xml:space="preserve">), in sicer ta kot </w:t>
      </w:r>
      <w:r w:rsidR="001A560C">
        <w:rPr>
          <w:lang w:val="sl-SI"/>
        </w:rPr>
        <w:t>vrsto</w:t>
      </w:r>
      <w:r w:rsidR="001A560C" w:rsidRPr="00D36B71">
        <w:rPr>
          <w:lang w:val="sl-SI"/>
        </w:rPr>
        <w:t xml:space="preserve"> </w:t>
      </w:r>
      <w:r w:rsidRPr="00D36B71">
        <w:rPr>
          <w:lang w:val="sl-SI"/>
        </w:rPr>
        <w:t xml:space="preserve">podatkov </w:t>
      </w:r>
      <w:r w:rsidR="001A560C">
        <w:rPr>
          <w:lang w:val="sl-SI"/>
        </w:rPr>
        <w:t>zajema</w:t>
      </w:r>
      <w:r w:rsidR="001A560C" w:rsidRPr="00D36B71">
        <w:rPr>
          <w:lang w:val="sl-SI"/>
        </w:rPr>
        <w:t xml:space="preserve"> </w:t>
      </w:r>
      <w:r w:rsidRPr="00D36B71">
        <w:rPr>
          <w:lang w:val="sl-SI"/>
        </w:rPr>
        <w:t xml:space="preserve">tudi podatek </w:t>
      </w:r>
      <w:r w:rsidRPr="00D36B71">
        <w:rPr>
          <w:i/>
          <w:iCs/>
          <w:lang w:val="sl-SI"/>
        </w:rPr>
        <w:t xml:space="preserve">o </w:t>
      </w:r>
      <w:r w:rsidR="008C509A" w:rsidRPr="00D36B71">
        <w:rPr>
          <w:i/>
          <w:iCs/>
          <w:lang w:val="sl-SI"/>
        </w:rPr>
        <w:t>»</w:t>
      </w:r>
      <w:r w:rsidRPr="00D36B71">
        <w:rPr>
          <w:i/>
          <w:iCs/>
          <w:lang w:val="en-GB"/>
        </w:rPr>
        <w:t>the duration of the company, where it is limited</w:t>
      </w:r>
      <w:r w:rsidR="008C509A" w:rsidRPr="00D36B71">
        <w:rPr>
          <w:i/>
          <w:iCs/>
          <w:lang w:val="sl-SI"/>
        </w:rPr>
        <w:t>«</w:t>
      </w:r>
      <w:r w:rsidRPr="00D36B71">
        <w:rPr>
          <w:lang w:val="sl-SI"/>
        </w:rPr>
        <w:t>. Z namenom, da bi</w:t>
      </w:r>
      <w:r w:rsidR="008C509A" w:rsidRPr="00D36B71">
        <w:rPr>
          <w:lang w:val="sl-SI"/>
        </w:rPr>
        <w:t xml:space="preserve"> bil</w:t>
      </w:r>
      <w:r w:rsidRPr="00D36B71">
        <w:rPr>
          <w:lang w:val="sl-SI"/>
        </w:rPr>
        <w:t xml:space="preserve"> podatek čim lažje dosegljiv za nadaljnjo obdelavo, se predlaga, da je v sodni register vpisan kot eden izmed strukturiranih osnovnih podatkov o subjektu vpisa.</w:t>
      </w:r>
    </w:p>
    <w:p w14:paraId="765EFAF5" w14:textId="77777777" w:rsidR="00800B41" w:rsidRPr="00D36B71" w:rsidRDefault="00800B41" w:rsidP="00800B41">
      <w:pPr>
        <w:jc w:val="both"/>
        <w:rPr>
          <w:lang w:val="sl-SI"/>
        </w:rPr>
      </w:pPr>
    </w:p>
    <w:p w14:paraId="34CE9066" w14:textId="0CA501D6" w:rsidR="00800B41" w:rsidRPr="00D36B71" w:rsidRDefault="00800B41" w:rsidP="00800B41">
      <w:pPr>
        <w:jc w:val="both"/>
        <w:rPr>
          <w:lang w:val="sl-SI"/>
        </w:rPr>
      </w:pPr>
      <w:r w:rsidRPr="00D36B71">
        <w:rPr>
          <w:lang w:val="sl-SI"/>
        </w:rPr>
        <w:t xml:space="preserve">Pri subjektih vpisa, ki so že prenehali poslovati oziroma </w:t>
      </w:r>
      <w:r w:rsidR="006355C8">
        <w:rPr>
          <w:lang w:val="sl-SI"/>
        </w:rPr>
        <w:t xml:space="preserve">jim </w:t>
      </w:r>
      <w:r w:rsidRPr="00D36B71">
        <w:rPr>
          <w:lang w:val="sl-SI"/>
        </w:rPr>
        <w:t>je bil izdan sklep o izbrisu, bo med osnovnimi podatki kot strukturiran</w:t>
      </w:r>
      <w:r w:rsidR="006355C8">
        <w:rPr>
          <w:lang w:val="sl-SI"/>
        </w:rPr>
        <w:t>i</w:t>
      </w:r>
      <w:r w:rsidRPr="00D36B71">
        <w:rPr>
          <w:lang w:val="sl-SI"/>
        </w:rPr>
        <w:t xml:space="preserve"> niz podatkov vsebovan tudi podat</w:t>
      </w:r>
      <w:r w:rsidR="00C03706" w:rsidRPr="00D36B71">
        <w:rPr>
          <w:lang w:val="sl-SI"/>
        </w:rPr>
        <w:t>e</w:t>
      </w:r>
      <w:r w:rsidRPr="00D36B71">
        <w:rPr>
          <w:lang w:val="sl-SI"/>
        </w:rPr>
        <w:t xml:space="preserve">k </w:t>
      </w:r>
      <w:r w:rsidR="00726149" w:rsidRPr="00D36B71">
        <w:rPr>
          <w:lang w:val="sl-SI"/>
        </w:rPr>
        <w:t xml:space="preserve">o datumu izbrisa </w:t>
      </w:r>
      <w:r w:rsidR="00D52D8E" w:rsidRPr="00D36B71">
        <w:rPr>
          <w:lang w:val="sl-SI"/>
        </w:rPr>
        <w:t>subjekta</w:t>
      </w:r>
      <w:r w:rsidRPr="00D36B71">
        <w:rPr>
          <w:lang w:val="sl-SI"/>
        </w:rPr>
        <w:t xml:space="preserve"> (predlagani novi drugi odstavek; prim. 11. točka prvega odstavka 4. člena ZSReg). V trenutnem PRS je datum izbrisa subjekta vpisa že </w:t>
      </w:r>
      <w:r w:rsidR="006355C8">
        <w:rPr>
          <w:lang w:val="sl-SI"/>
        </w:rPr>
        <w:t>z</w:t>
      </w:r>
      <w:r w:rsidR="006355C8" w:rsidRPr="00D36B71">
        <w:rPr>
          <w:lang w:val="sl-SI"/>
        </w:rPr>
        <w:t xml:space="preserve">daj </w:t>
      </w:r>
      <w:r w:rsidRPr="00D36B71">
        <w:rPr>
          <w:lang w:val="sl-SI"/>
        </w:rPr>
        <w:t>razviden tudi prek spletne strani AJPES, in sicer pri t. i. vpogledu »izbrisanih enot«</w:t>
      </w:r>
      <w:r w:rsidR="00480031" w:rsidRPr="00D36B71">
        <w:rPr>
          <w:lang w:val="sl-SI"/>
        </w:rPr>
        <w:t xml:space="preserve">, podatek o sklepu sodišča pa bo </w:t>
      </w:r>
      <w:r w:rsidR="00EF2CFB" w:rsidRPr="00D36B71">
        <w:rPr>
          <w:lang w:val="sl-SI"/>
        </w:rPr>
        <w:t xml:space="preserve">oziroma je </w:t>
      </w:r>
      <w:r w:rsidR="00480031" w:rsidRPr="00D36B71">
        <w:rPr>
          <w:lang w:val="sl-SI"/>
        </w:rPr>
        <w:t xml:space="preserve">razviden iz zgodovinskega </w:t>
      </w:r>
      <w:r w:rsidR="00B80E58" w:rsidRPr="00D36B71">
        <w:rPr>
          <w:lang w:val="sl-SI"/>
        </w:rPr>
        <w:t>izpisa</w:t>
      </w:r>
      <w:r w:rsidR="00480031" w:rsidRPr="00D36B71">
        <w:rPr>
          <w:lang w:val="sl-SI"/>
        </w:rPr>
        <w:t xml:space="preserve">, ki je prav tako javno dostopen </w:t>
      </w:r>
      <w:r w:rsidR="009B5F74">
        <w:rPr>
          <w:lang w:val="sl-SI"/>
        </w:rPr>
        <w:t>na</w:t>
      </w:r>
      <w:r w:rsidR="009B5F74" w:rsidRPr="00D36B71">
        <w:rPr>
          <w:lang w:val="sl-SI"/>
        </w:rPr>
        <w:t xml:space="preserve"> </w:t>
      </w:r>
      <w:r w:rsidR="00480031" w:rsidRPr="00D36B71">
        <w:rPr>
          <w:lang w:val="sl-SI"/>
        </w:rPr>
        <w:t>spletn</w:t>
      </w:r>
      <w:r w:rsidR="009B5F74">
        <w:rPr>
          <w:lang w:val="sl-SI"/>
        </w:rPr>
        <w:t>i</w:t>
      </w:r>
      <w:r w:rsidR="00480031" w:rsidRPr="00D36B71">
        <w:rPr>
          <w:lang w:val="sl-SI"/>
        </w:rPr>
        <w:t xml:space="preserve"> strani </w:t>
      </w:r>
      <w:r w:rsidR="00A81416" w:rsidRPr="00D36B71">
        <w:rPr>
          <w:lang w:val="sl-SI"/>
        </w:rPr>
        <w:t xml:space="preserve">sodnega registra na </w:t>
      </w:r>
      <w:r w:rsidR="00480031" w:rsidRPr="00D36B71">
        <w:rPr>
          <w:lang w:val="sl-SI"/>
        </w:rPr>
        <w:t>AJPES</w:t>
      </w:r>
      <w:r w:rsidRPr="00D36B71">
        <w:rPr>
          <w:lang w:val="sl-SI"/>
        </w:rPr>
        <w:t>.</w:t>
      </w:r>
    </w:p>
    <w:p w14:paraId="73867B95" w14:textId="77777777" w:rsidR="00800B41" w:rsidRPr="00D36B71" w:rsidRDefault="00800B41" w:rsidP="00800B41">
      <w:pPr>
        <w:jc w:val="both"/>
        <w:rPr>
          <w:lang w:val="sl-SI"/>
        </w:rPr>
      </w:pPr>
    </w:p>
    <w:p w14:paraId="093FFDDD" w14:textId="77777777" w:rsidR="00800B41" w:rsidRPr="00D36B71" w:rsidRDefault="00800B41" w:rsidP="00800B41">
      <w:pPr>
        <w:jc w:val="both"/>
        <w:rPr>
          <w:b/>
          <w:bCs/>
          <w:lang w:val="sl-SI"/>
        </w:rPr>
      </w:pPr>
      <w:r w:rsidRPr="00D36B71">
        <w:rPr>
          <w:b/>
          <w:bCs/>
          <w:lang w:val="sl-SI"/>
        </w:rPr>
        <w:t>K 15. členu:</w:t>
      </w:r>
    </w:p>
    <w:p w14:paraId="76FACF23" w14:textId="77777777" w:rsidR="00800B41" w:rsidRPr="00D36B71" w:rsidRDefault="00800B41" w:rsidP="00800B41">
      <w:pPr>
        <w:jc w:val="both"/>
        <w:rPr>
          <w:lang w:val="sl-SI"/>
        </w:rPr>
      </w:pPr>
    </w:p>
    <w:p w14:paraId="0EE97957" w14:textId="314436F9" w:rsidR="00800B41" w:rsidRPr="00D36B71" w:rsidRDefault="00800B41" w:rsidP="00800B41">
      <w:pPr>
        <w:jc w:val="both"/>
        <w:rPr>
          <w:lang w:val="sl-SI"/>
        </w:rPr>
      </w:pPr>
      <w:r w:rsidRPr="00D36B71">
        <w:rPr>
          <w:lang w:val="sl-SI"/>
        </w:rPr>
        <w:t xml:space="preserve">Spreminja se naslov člena, saj ta podatkovni sklop ne vsebuje le podatkov o družbenikih, temveč tudi podatke o ustanoviteljih </w:t>
      </w:r>
      <w:r w:rsidR="00D03F43" w:rsidRPr="00D36B71">
        <w:rPr>
          <w:lang w:val="sl-SI"/>
        </w:rPr>
        <w:t>ali</w:t>
      </w:r>
      <w:r w:rsidRPr="00D36B71">
        <w:rPr>
          <w:lang w:val="sl-SI"/>
        </w:rPr>
        <w:t xml:space="preserve"> članih subjekta vpisa.</w:t>
      </w:r>
    </w:p>
    <w:p w14:paraId="2DE0A964" w14:textId="77777777" w:rsidR="00800B41" w:rsidRPr="00D36B71" w:rsidRDefault="00800B41" w:rsidP="00800B41">
      <w:pPr>
        <w:jc w:val="both"/>
        <w:rPr>
          <w:lang w:val="sl-SI"/>
        </w:rPr>
      </w:pPr>
    </w:p>
    <w:p w14:paraId="0B6BC67E" w14:textId="534727EE" w:rsidR="00800B41" w:rsidRPr="00D36B71" w:rsidRDefault="00800B41" w:rsidP="00800B41">
      <w:pPr>
        <w:jc w:val="both"/>
        <w:rPr>
          <w:lang w:val="sl-SI"/>
        </w:rPr>
      </w:pPr>
      <w:r w:rsidRPr="00D36B71">
        <w:rPr>
          <w:lang w:val="sl-SI"/>
        </w:rPr>
        <w:t>Pri podružnicah tujih podjet</w:t>
      </w:r>
      <w:r w:rsidR="009B5F74">
        <w:rPr>
          <w:lang w:val="sl-SI"/>
        </w:rPr>
        <w:t>i</w:t>
      </w:r>
      <w:r w:rsidRPr="00D36B71">
        <w:rPr>
          <w:lang w:val="sl-SI"/>
        </w:rPr>
        <w:t xml:space="preserve">j se kot podatek ustanovitelja vpišejo podatki </w:t>
      </w:r>
      <w:r w:rsidR="005227C1">
        <w:rPr>
          <w:lang w:val="sl-SI"/>
        </w:rPr>
        <w:t xml:space="preserve">o </w:t>
      </w:r>
      <w:r w:rsidRPr="00D36B71">
        <w:rPr>
          <w:lang w:val="sl-SI"/>
        </w:rPr>
        <w:t>tuje</w:t>
      </w:r>
      <w:r w:rsidR="005227C1">
        <w:rPr>
          <w:lang w:val="sl-SI"/>
        </w:rPr>
        <w:t>m</w:t>
      </w:r>
      <w:r w:rsidRPr="00D36B71">
        <w:rPr>
          <w:lang w:val="sl-SI"/>
        </w:rPr>
        <w:t xml:space="preserve"> podjetj</w:t>
      </w:r>
      <w:r w:rsidR="005227C1">
        <w:rPr>
          <w:lang w:val="sl-SI"/>
        </w:rPr>
        <w:t>u</w:t>
      </w:r>
      <w:r w:rsidRPr="00D36B71">
        <w:rPr>
          <w:lang w:val="sl-SI"/>
        </w:rPr>
        <w:t>, ki je podružnico ustanovilo</w:t>
      </w:r>
      <w:r w:rsidRPr="00D36B71">
        <w:rPr>
          <w:rFonts w:eastAsiaTheme="minorHAnsi" w:cs="Arial"/>
          <w:bCs/>
          <w:szCs w:val="20"/>
          <w:lang w:val="sl-SI"/>
        </w:rPr>
        <w:t>.</w:t>
      </w:r>
      <w:r w:rsidR="00C20C8D" w:rsidRPr="00D36B71">
        <w:rPr>
          <w:lang w:val="sl-SI"/>
        </w:rPr>
        <w:t xml:space="preserve"> </w:t>
      </w:r>
      <w:r w:rsidRPr="00D36B71">
        <w:rPr>
          <w:lang w:val="sl-SI"/>
        </w:rPr>
        <w:t xml:space="preserve">Če je podružnico ustanovilo podjetje (kapitalska družba) s sedežem v državi članici, se bo v sodni register </w:t>
      </w:r>
      <w:r w:rsidR="00A218C1" w:rsidRPr="00D36B71">
        <w:rPr>
          <w:lang w:val="sl-SI"/>
        </w:rPr>
        <w:t xml:space="preserve">med podatke o ustanovitelju </w:t>
      </w:r>
      <w:r w:rsidRPr="00D36B71">
        <w:rPr>
          <w:lang w:val="sl-SI"/>
        </w:rPr>
        <w:t>vpisal tudi podatek o enotnem identifikatorju tujega podjetja</w:t>
      </w:r>
      <w:r w:rsidR="00A218C1" w:rsidRPr="00D36B71">
        <w:rPr>
          <w:lang w:val="sl-SI"/>
        </w:rPr>
        <w:t xml:space="preserve">. </w:t>
      </w:r>
      <w:r w:rsidR="005227C1">
        <w:rPr>
          <w:lang w:val="sl-SI"/>
        </w:rPr>
        <w:t>Drugi</w:t>
      </w:r>
      <w:r w:rsidR="005227C1" w:rsidRPr="00D36B71">
        <w:rPr>
          <w:lang w:val="sl-SI"/>
        </w:rPr>
        <w:t xml:space="preserve"> </w:t>
      </w:r>
      <w:r w:rsidR="00A218C1" w:rsidRPr="00D36B71">
        <w:rPr>
          <w:lang w:val="sl-SI"/>
        </w:rPr>
        <w:t xml:space="preserve">podatki, ki </w:t>
      </w:r>
      <w:r w:rsidR="00E16291" w:rsidRPr="00D36B71">
        <w:rPr>
          <w:lang w:val="sl-SI"/>
        </w:rPr>
        <w:t xml:space="preserve">se nanašajo na tuje podjetje in se </w:t>
      </w:r>
      <w:r w:rsidR="00A218C1" w:rsidRPr="00D36B71">
        <w:rPr>
          <w:lang w:val="sl-SI"/>
        </w:rPr>
        <w:t xml:space="preserve">po </w:t>
      </w:r>
      <w:r w:rsidR="003004CD" w:rsidRPr="00D36B71">
        <w:rPr>
          <w:lang w:val="sl-SI"/>
        </w:rPr>
        <w:t xml:space="preserve">prvem (npr. 9. točka) in drugem odstavku </w:t>
      </w:r>
      <w:r w:rsidR="00A218C1" w:rsidRPr="00D36B71">
        <w:rPr>
          <w:lang w:val="sl-SI"/>
        </w:rPr>
        <w:t>4.a člen</w:t>
      </w:r>
      <w:r w:rsidR="0038781D">
        <w:rPr>
          <w:lang w:val="sl-SI"/>
        </w:rPr>
        <w:t>a</w:t>
      </w:r>
      <w:r w:rsidR="00A218C1" w:rsidRPr="00D36B71">
        <w:rPr>
          <w:lang w:val="sl-SI"/>
        </w:rPr>
        <w:t xml:space="preserve"> ZSReg </w:t>
      </w:r>
      <w:r w:rsidR="00154F01" w:rsidRPr="00D36B71">
        <w:rPr>
          <w:lang w:val="sl-SI"/>
        </w:rPr>
        <w:t xml:space="preserve">v zvezi s podružnico tujega podjetja še </w:t>
      </w:r>
      <w:r w:rsidR="00E16291" w:rsidRPr="00D36B71">
        <w:rPr>
          <w:lang w:val="sl-SI"/>
        </w:rPr>
        <w:t>vpisuj</w:t>
      </w:r>
      <w:r w:rsidR="00D95E68" w:rsidRPr="00D36B71">
        <w:rPr>
          <w:lang w:val="sl-SI"/>
        </w:rPr>
        <w:t xml:space="preserve">ejo v </w:t>
      </w:r>
      <w:r w:rsidR="00154F01" w:rsidRPr="00D36B71">
        <w:rPr>
          <w:lang w:val="sl-SI"/>
        </w:rPr>
        <w:t>so</w:t>
      </w:r>
      <w:r w:rsidR="00D95E68" w:rsidRPr="00D36B71">
        <w:rPr>
          <w:lang w:val="sl-SI"/>
        </w:rPr>
        <w:t>dni register</w:t>
      </w:r>
      <w:r w:rsidR="00154F01" w:rsidRPr="00D36B71">
        <w:rPr>
          <w:lang w:val="sl-SI"/>
        </w:rPr>
        <w:t>,</w:t>
      </w:r>
      <w:r w:rsidR="00D95E68" w:rsidRPr="00D36B71">
        <w:rPr>
          <w:lang w:val="sl-SI"/>
        </w:rPr>
        <w:t xml:space="preserve"> pa se bodo vpisovali v polje »sodni postopki, pravna razmerja in ostali podatki«</w:t>
      </w:r>
      <w:r w:rsidR="00D64D5E" w:rsidRPr="00D36B71">
        <w:rPr>
          <w:lang w:val="sl-SI"/>
        </w:rPr>
        <w:t>, v katerega se</w:t>
      </w:r>
      <w:r w:rsidR="00486FFC" w:rsidRPr="00D36B71">
        <w:rPr>
          <w:lang w:val="sl-SI"/>
        </w:rPr>
        <w:t xml:space="preserve"> bo preimenovalo trenutno polje »razno« (gl. </w:t>
      </w:r>
      <w:r w:rsidR="00154F01" w:rsidRPr="00D36B71">
        <w:rPr>
          <w:lang w:val="sl-SI"/>
        </w:rPr>
        <w:t>spremembo 37. člena uredbe).</w:t>
      </w:r>
      <w:r w:rsidRPr="00D36B71">
        <w:rPr>
          <w:lang w:val="sl-SI"/>
        </w:rPr>
        <w:t xml:space="preserve"> </w:t>
      </w:r>
    </w:p>
    <w:p w14:paraId="40AA8E0A" w14:textId="77777777" w:rsidR="00800B41" w:rsidRPr="00D36B71" w:rsidRDefault="00800B41" w:rsidP="00800B41">
      <w:pPr>
        <w:jc w:val="both"/>
        <w:rPr>
          <w:lang w:val="sl-SI"/>
        </w:rPr>
      </w:pPr>
    </w:p>
    <w:p w14:paraId="6A17ED4C" w14:textId="77777777" w:rsidR="00800B41" w:rsidRPr="00D36B71" w:rsidRDefault="00800B41" w:rsidP="00800B41">
      <w:pPr>
        <w:jc w:val="both"/>
        <w:rPr>
          <w:b/>
          <w:bCs/>
          <w:lang w:val="sl-SI"/>
        </w:rPr>
      </w:pPr>
      <w:r w:rsidRPr="00D36B71">
        <w:rPr>
          <w:b/>
          <w:bCs/>
          <w:lang w:val="sl-SI"/>
        </w:rPr>
        <w:t>K 16. členu:</w:t>
      </w:r>
    </w:p>
    <w:p w14:paraId="32F76A61" w14:textId="77777777" w:rsidR="00800B41" w:rsidRPr="00D36B71" w:rsidRDefault="00800B41" w:rsidP="00800B41">
      <w:pPr>
        <w:jc w:val="both"/>
        <w:rPr>
          <w:lang w:val="sl-SI"/>
        </w:rPr>
      </w:pPr>
    </w:p>
    <w:p w14:paraId="58B8E90C" w14:textId="6BD3CA7F" w:rsidR="00800B41" w:rsidRPr="00D36B71" w:rsidRDefault="00800B41" w:rsidP="00800B41">
      <w:pPr>
        <w:jc w:val="both"/>
        <w:rPr>
          <w:lang w:val="sl-SI"/>
        </w:rPr>
      </w:pPr>
      <w:r w:rsidRPr="00D36B71">
        <w:rPr>
          <w:lang w:val="sl-SI"/>
        </w:rPr>
        <w:t>Pri podružnicah tujih podjet</w:t>
      </w:r>
      <w:r w:rsidR="0038781D">
        <w:rPr>
          <w:lang w:val="sl-SI"/>
        </w:rPr>
        <w:t>i</w:t>
      </w:r>
      <w:r w:rsidRPr="00D36B71">
        <w:rPr>
          <w:lang w:val="sl-SI"/>
        </w:rPr>
        <w:t xml:space="preserve">j se kot podatek o zastopnikih vpišejo podatki </w:t>
      </w:r>
      <w:r w:rsidRPr="00D36B71">
        <w:rPr>
          <w:rFonts w:eastAsiaTheme="minorHAnsi" w:cs="Arial"/>
          <w:bCs/>
          <w:szCs w:val="20"/>
          <w:lang w:val="sl-SI"/>
        </w:rPr>
        <w:t>o osebah, ki so imenovane za zastopnike tujega podjetja v podružnici (podatki iz 7. točke prvega odstavka 4.a člena ZSReg)</w:t>
      </w:r>
      <w:r w:rsidR="0038781D">
        <w:rPr>
          <w:rFonts w:eastAsiaTheme="minorHAnsi" w:cs="Arial"/>
          <w:bCs/>
          <w:szCs w:val="20"/>
          <w:lang w:val="sl-SI"/>
        </w:rPr>
        <w:t>,</w:t>
      </w:r>
      <w:r w:rsidR="00404759" w:rsidRPr="00D36B71">
        <w:rPr>
          <w:rFonts w:eastAsiaTheme="minorHAnsi" w:cs="Arial"/>
          <w:bCs/>
          <w:szCs w:val="20"/>
          <w:lang w:val="sl-SI"/>
        </w:rPr>
        <w:t xml:space="preserve"> in podatki o zastopnikih tujega podjetja (podatki iz 6. točke prvega odstavka 4.a člena ZSReg)</w:t>
      </w:r>
      <w:r w:rsidRPr="00D36B71">
        <w:rPr>
          <w:rFonts w:eastAsiaTheme="minorHAnsi" w:cs="Arial"/>
          <w:bCs/>
          <w:szCs w:val="20"/>
          <w:lang w:val="sl-SI"/>
        </w:rPr>
        <w:t>.</w:t>
      </w:r>
    </w:p>
    <w:p w14:paraId="48D15B15" w14:textId="77777777" w:rsidR="00800B41" w:rsidRPr="00D36B71" w:rsidRDefault="00800B41" w:rsidP="00800B41">
      <w:pPr>
        <w:jc w:val="both"/>
        <w:rPr>
          <w:lang w:val="sl-SI"/>
        </w:rPr>
      </w:pPr>
    </w:p>
    <w:p w14:paraId="22A019C9" w14:textId="77777777" w:rsidR="00800B41" w:rsidRPr="00D36B71" w:rsidRDefault="00800B41" w:rsidP="00800B41">
      <w:pPr>
        <w:jc w:val="both"/>
        <w:rPr>
          <w:b/>
          <w:bCs/>
          <w:lang w:val="sl-SI"/>
        </w:rPr>
      </w:pPr>
      <w:r w:rsidRPr="00D36B71">
        <w:rPr>
          <w:b/>
          <w:bCs/>
          <w:lang w:val="sl-SI"/>
        </w:rPr>
        <w:t>K 17. členu:</w:t>
      </w:r>
    </w:p>
    <w:p w14:paraId="7309EFBC" w14:textId="77777777" w:rsidR="00800B41" w:rsidRPr="00D36B71" w:rsidRDefault="00800B41" w:rsidP="00800B41">
      <w:pPr>
        <w:jc w:val="both"/>
        <w:rPr>
          <w:lang w:val="sl-SI"/>
        </w:rPr>
      </w:pPr>
    </w:p>
    <w:p w14:paraId="5F3EF695" w14:textId="700452EC" w:rsidR="00800B41" w:rsidRPr="00D36B71" w:rsidRDefault="00800B41" w:rsidP="00800B41">
      <w:pPr>
        <w:jc w:val="both"/>
        <w:rPr>
          <w:lang w:val="sl-SI"/>
        </w:rPr>
      </w:pPr>
      <w:r w:rsidRPr="00D36B71">
        <w:rPr>
          <w:lang w:val="sl-SI"/>
        </w:rPr>
        <w:t xml:space="preserve">V skladu s četrtim odstavkom 5. člena ZSReg se bodo med podatki o članih organa nadzora vodili tudi podatki </w:t>
      </w:r>
      <w:r w:rsidR="0038781D">
        <w:rPr>
          <w:lang w:val="sl-SI"/>
        </w:rPr>
        <w:t xml:space="preserve">o </w:t>
      </w:r>
      <w:r w:rsidRPr="00D36B71">
        <w:rPr>
          <w:lang w:val="sl-SI"/>
        </w:rPr>
        <w:t>osebah, ki so člani nadzornega sveta javnega sklada ali drugih subjektov vpisa v sodni register, za katere tako določa zakon ali če je to pomembno za pravni promet in njihov vpis zahteva subjekt vpisa.</w:t>
      </w:r>
    </w:p>
    <w:p w14:paraId="0D869291" w14:textId="77777777" w:rsidR="00800B41" w:rsidRPr="00D36B71" w:rsidRDefault="00800B41" w:rsidP="00800B41">
      <w:pPr>
        <w:jc w:val="both"/>
        <w:rPr>
          <w:lang w:val="sl-SI"/>
        </w:rPr>
      </w:pPr>
    </w:p>
    <w:p w14:paraId="7EB16F62" w14:textId="77777777" w:rsidR="00800B41" w:rsidRPr="00D36B71" w:rsidRDefault="00800B41" w:rsidP="00800B41">
      <w:pPr>
        <w:jc w:val="both"/>
        <w:rPr>
          <w:b/>
          <w:bCs/>
          <w:lang w:val="sl-SI"/>
        </w:rPr>
      </w:pPr>
      <w:r w:rsidRPr="00D36B71">
        <w:rPr>
          <w:b/>
          <w:bCs/>
          <w:lang w:val="sl-SI"/>
        </w:rPr>
        <w:t>K 18. členu:</w:t>
      </w:r>
    </w:p>
    <w:p w14:paraId="780AF0F8" w14:textId="77777777" w:rsidR="00800B41" w:rsidRPr="00D36B71" w:rsidRDefault="00800B41" w:rsidP="00800B41">
      <w:pPr>
        <w:jc w:val="both"/>
        <w:rPr>
          <w:lang w:val="sl-SI"/>
        </w:rPr>
      </w:pPr>
    </w:p>
    <w:p w14:paraId="56CB495C" w14:textId="370C5FB3" w:rsidR="00800B41" w:rsidRPr="00D36B71" w:rsidRDefault="00800B41" w:rsidP="00800B41">
      <w:pPr>
        <w:jc w:val="both"/>
        <w:rPr>
          <w:lang w:val="sl-SI"/>
        </w:rPr>
      </w:pPr>
      <w:r w:rsidRPr="00D36B71">
        <w:rPr>
          <w:rFonts w:eastAsiaTheme="minorHAnsi" w:cs="Arial"/>
          <w:bCs/>
          <w:szCs w:val="20"/>
          <w:lang w:val="sl-SI"/>
        </w:rPr>
        <w:t xml:space="preserve">S predlaganim členom se na podlagi 7. točke prvega odstavka 5. člena ZSReg dodaja nov podatkovni sklop o podružnicah, ki jih subjekt vpisa v sodni register, ki je organiziran kot kapitalska družba, ustanovi v drugih državah članicah. Na podlagi sedmega odstavka 5. člena ZSReg se ti podatki v sodni register vpišejo na podlagi prejetega obvestila, ki ga registrsko sodišče prejme </w:t>
      </w:r>
      <w:r w:rsidR="0038781D">
        <w:rPr>
          <w:rFonts w:eastAsiaTheme="minorHAnsi" w:cs="Arial"/>
          <w:bCs/>
          <w:szCs w:val="20"/>
          <w:lang w:val="sl-SI"/>
        </w:rPr>
        <w:t>od</w:t>
      </w:r>
      <w:r w:rsidRPr="00D36B71">
        <w:rPr>
          <w:rFonts w:eastAsiaTheme="minorHAnsi" w:cs="Arial"/>
          <w:bCs/>
          <w:szCs w:val="20"/>
          <w:lang w:val="sl-SI"/>
        </w:rPr>
        <w:t xml:space="preserve"> pristojnega organa prek sistema povezovanja poslovnih registrov. Kadar je registrsko sodišče prek sistema povezovanja poslovnih registrov obveščeno o ustanovitvi podružnice subjekta vpisa v drugi državi članici (31.a člen ZGD-1), potrdi prejem obvestila prek sistema povezovanja poslovnih registrov in po uradni dolžnosti izvede postopek vpisa v sodni register. </w:t>
      </w:r>
    </w:p>
    <w:p w14:paraId="4FCA4495" w14:textId="77777777" w:rsidR="00800B41" w:rsidRPr="00D36B71" w:rsidRDefault="00800B41" w:rsidP="00800B41">
      <w:pPr>
        <w:jc w:val="both"/>
        <w:rPr>
          <w:lang w:val="sl-SI"/>
        </w:rPr>
      </w:pPr>
    </w:p>
    <w:p w14:paraId="1DB5F321" w14:textId="77777777" w:rsidR="00800B41" w:rsidRPr="00D36B71" w:rsidRDefault="00800B41" w:rsidP="00800B41">
      <w:pPr>
        <w:jc w:val="both"/>
        <w:rPr>
          <w:b/>
          <w:bCs/>
          <w:lang w:val="sl-SI"/>
        </w:rPr>
      </w:pPr>
      <w:r w:rsidRPr="00D36B71">
        <w:rPr>
          <w:b/>
          <w:bCs/>
          <w:lang w:val="sl-SI"/>
        </w:rPr>
        <w:t>K 19. členu:</w:t>
      </w:r>
    </w:p>
    <w:p w14:paraId="683CFB26" w14:textId="77777777" w:rsidR="00800B41" w:rsidRPr="00D36B71" w:rsidRDefault="00800B41" w:rsidP="00800B41">
      <w:pPr>
        <w:jc w:val="both"/>
        <w:rPr>
          <w:lang w:val="sl-SI"/>
        </w:rPr>
      </w:pPr>
    </w:p>
    <w:p w14:paraId="067BC98F" w14:textId="621872B0" w:rsidR="00800B41" w:rsidRPr="00D36B71" w:rsidRDefault="00800B41" w:rsidP="00800B41">
      <w:pPr>
        <w:jc w:val="both"/>
        <w:rPr>
          <w:rFonts w:eastAsiaTheme="minorHAnsi" w:cs="Arial"/>
          <w:bCs/>
          <w:szCs w:val="20"/>
          <w:lang w:val="sl-SI"/>
        </w:rPr>
      </w:pPr>
      <w:r w:rsidRPr="00D36B71">
        <w:rPr>
          <w:lang w:val="sl-SI"/>
        </w:rPr>
        <w:t>Predlagani člen posodablja poimenovanje podatkovnega sklopa »razno« v podatkovni sklop »</w:t>
      </w:r>
      <w:r w:rsidRPr="00D36B71">
        <w:rPr>
          <w:rFonts w:eastAsiaTheme="minorHAnsi" w:cs="Arial"/>
          <w:bCs/>
          <w:szCs w:val="20"/>
          <w:lang w:val="sl-SI"/>
        </w:rPr>
        <w:t xml:space="preserve">sodni postopki, pravna razmerja in ostali podatki« in glede na spremembe ostalih podatkovnih </w:t>
      </w:r>
      <w:r w:rsidRPr="00D36B71">
        <w:rPr>
          <w:rFonts w:eastAsiaTheme="minorHAnsi" w:cs="Arial"/>
          <w:bCs/>
          <w:szCs w:val="20"/>
          <w:lang w:val="sl-SI"/>
        </w:rPr>
        <w:lastRenderedPageBreak/>
        <w:t xml:space="preserve">sklopov, predlaganih s to uredbo, </w:t>
      </w:r>
      <w:r w:rsidR="00D1566D" w:rsidRPr="00D36B71">
        <w:rPr>
          <w:rFonts w:eastAsiaTheme="minorHAnsi" w:cs="Arial"/>
          <w:bCs/>
          <w:szCs w:val="20"/>
          <w:lang w:val="sl-SI"/>
        </w:rPr>
        <w:t>ter poda</w:t>
      </w:r>
      <w:r w:rsidR="00F57D61" w:rsidRPr="00D36B71">
        <w:rPr>
          <w:rFonts w:eastAsiaTheme="minorHAnsi" w:cs="Arial"/>
          <w:bCs/>
          <w:szCs w:val="20"/>
          <w:lang w:val="sl-SI"/>
        </w:rPr>
        <w:t>tko</w:t>
      </w:r>
      <w:r w:rsidR="00750C88" w:rsidRPr="00D36B71">
        <w:rPr>
          <w:rFonts w:eastAsiaTheme="minorHAnsi" w:cs="Arial"/>
          <w:bCs/>
          <w:szCs w:val="20"/>
          <w:lang w:val="sl-SI"/>
        </w:rPr>
        <w:t>v</w:t>
      </w:r>
      <w:r w:rsidR="00F57D61" w:rsidRPr="00D36B71">
        <w:rPr>
          <w:rFonts w:eastAsiaTheme="minorHAnsi" w:cs="Arial"/>
          <w:bCs/>
          <w:szCs w:val="20"/>
          <w:lang w:val="sl-SI"/>
        </w:rPr>
        <w:t xml:space="preserve">, ki so bili na novo določeni z ZSReg-H, </w:t>
      </w:r>
      <w:r w:rsidRPr="00D36B71">
        <w:rPr>
          <w:rFonts w:eastAsiaTheme="minorHAnsi" w:cs="Arial"/>
          <w:bCs/>
          <w:szCs w:val="20"/>
          <w:lang w:val="sl-SI"/>
        </w:rPr>
        <w:t>opredeljuje podatke, ki se bodo vodili v tem podatkovnem sklopu, in sicer so to podatki:</w:t>
      </w:r>
    </w:p>
    <w:p w14:paraId="55F023E0" w14:textId="77777777" w:rsidR="00800B41" w:rsidRPr="00D36B71" w:rsidRDefault="00800B41" w:rsidP="00800B41">
      <w:pPr>
        <w:jc w:val="both"/>
        <w:rPr>
          <w:rFonts w:eastAsiaTheme="minorHAnsi" w:cs="Arial"/>
          <w:bCs/>
          <w:szCs w:val="20"/>
          <w:lang w:val="sl-SI"/>
        </w:rPr>
      </w:pPr>
      <w:r w:rsidRPr="00D36B71">
        <w:rPr>
          <w:rFonts w:eastAsiaTheme="minorHAnsi" w:cs="Arial"/>
          <w:bCs/>
          <w:szCs w:val="20"/>
          <w:lang w:val="sl-SI"/>
        </w:rPr>
        <w:t>– v zvezi s postopkom zaradi insolventnosti, prisilne likvidacije ali izbrisa iz sodnega registra brez likvidacije (9. točka prvega odstavka 4. člena ZSReg),</w:t>
      </w:r>
    </w:p>
    <w:p w14:paraId="789D39AA" w14:textId="4E01228A" w:rsidR="00800B41" w:rsidRPr="00D36B71" w:rsidRDefault="00800B41" w:rsidP="00800B41">
      <w:pPr>
        <w:jc w:val="both"/>
        <w:rPr>
          <w:rFonts w:eastAsiaTheme="minorHAnsi" w:cs="Arial"/>
          <w:bCs/>
          <w:szCs w:val="20"/>
          <w:lang w:val="sl-SI"/>
        </w:rPr>
      </w:pPr>
      <w:r w:rsidRPr="00D36B71">
        <w:rPr>
          <w:rFonts w:eastAsiaTheme="minorHAnsi" w:cs="Arial"/>
          <w:bCs/>
          <w:szCs w:val="20"/>
          <w:lang w:val="sl-SI"/>
        </w:rPr>
        <w:t>–</w:t>
      </w:r>
      <w:r w:rsidR="00D00F1B" w:rsidRPr="00D36B71">
        <w:rPr>
          <w:rFonts w:eastAsiaTheme="minorHAnsi" w:cs="Arial"/>
          <w:bCs/>
          <w:szCs w:val="20"/>
          <w:lang w:val="sl-SI"/>
        </w:rPr>
        <w:t xml:space="preserve"> </w:t>
      </w:r>
      <w:r w:rsidRPr="00D36B71">
        <w:rPr>
          <w:rFonts w:eastAsiaTheme="minorHAnsi" w:cs="Arial"/>
          <w:bCs/>
          <w:szCs w:val="20"/>
          <w:lang w:val="sl-SI"/>
        </w:rPr>
        <w:t>v zvezi z drugimi načini prenehanja subjekta vpisa: pravni temelj prenehanja in podatki o morebitnem pravnem nasledniku (10. točka prvega odstavka 4. člena ZSReg),</w:t>
      </w:r>
    </w:p>
    <w:p w14:paraId="42BA212C" w14:textId="77777777" w:rsidR="00800B41" w:rsidRPr="00D36B71" w:rsidRDefault="00800B41" w:rsidP="00800B41">
      <w:pPr>
        <w:jc w:val="both"/>
        <w:rPr>
          <w:rFonts w:eastAsiaTheme="minorHAnsi" w:cs="Arial"/>
          <w:bCs/>
          <w:szCs w:val="20"/>
          <w:lang w:val="sl-SI"/>
        </w:rPr>
      </w:pPr>
      <w:r w:rsidRPr="00D36B71">
        <w:rPr>
          <w:rFonts w:eastAsiaTheme="minorHAnsi" w:cs="Arial"/>
          <w:bCs/>
          <w:szCs w:val="20"/>
          <w:lang w:val="sl-SI"/>
        </w:rPr>
        <w:t>– o sklenitvi, spremembi in prenehanju podjetniške pogodbe ter identifikacijski podatki sopogodbenika (12. točka prvega odstavka 4. člena ZSReg),</w:t>
      </w:r>
    </w:p>
    <w:p w14:paraId="76EAFE45" w14:textId="331706BE" w:rsidR="00C20C8D" w:rsidRPr="00D36B71" w:rsidRDefault="00C20C8D" w:rsidP="00800B41">
      <w:pPr>
        <w:jc w:val="both"/>
        <w:rPr>
          <w:rFonts w:eastAsiaTheme="minorHAnsi" w:cs="Arial"/>
          <w:bCs/>
          <w:szCs w:val="20"/>
          <w:lang w:val="sl-SI"/>
        </w:rPr>
      </w:pPr>
      <w:r w:rsidRPr="00D36B71">
        <w:rPr>
          <w:rFonts w:eastAsiaTheme="minorHAnsi" w:cs="Arial"/>
          <w:bCs/>
          <w:szCs w:val="20"/>
          <w:lang w:val="sl-SI"/>
        </w:rPr>
        <w:t>– o ustanoviteljih ali družbenikih tujega podjetja (podatki iz 8. točke prvega odstavka 4.a člena ZSReg</w:t>
      </w:r>
      <w:r w:rsidR="00934957" w:rsidRPr="00D36B71">
        <w:rPr>
          <w:rFonts w:eastAsiaTheme="minorHAnsi" w:cs="Arial"/>
          <w:bCs/>
          <w:szCs w:val="20"/>
          <w:lang w:val="sl-SI"/>
        </w:rPr>
        <w:t>)</w:t>
      </w:r>
      <w:r w:rsidR="009539FD" w:rsidRPr="00D36B71">
        <w:rPr>
          <w:rFonts w:eastAsiaTheme="minorHAnsi" w:cs="Arial"/>
          <w:bCs/>
          <w:szCs w:val="20"/>
          <w:lang w:val="sl-SI"/>
        </w:rPr>
        <w:t xml:space="preserve">, </w:t>
      </w:r>
      <w:r w:rsidR="00493355" w:rsidRPr="00D36B71">
        <w:rPr>
          <w:rFonts w:eastAsiaTheme="minorHAnsi" w:cs="Arial"/>
          <w:bCs/>
          <w:szCs w:val="20"/>
          <w:lang w:val="sl-SI"/>
        </w:rPr>
        <w:t>podatki o začetku in končanju postopka zaradi insolventnosti tujega podjetja, dogovori ali poravnave v zvezi s takimi postopki, začetku ali končanju likvidacijskega postopka ali podobnega postopka prenehanja, vključno z izbrisom tujega podjetja iz registra (9. točka</w:t>
      </w:r>
      <w:r w:rsidR="006B503F" w:rsidRPr="00D36B71">
        <w:rPr>
          <w:rFonts w:eastAsiaTheme="minorHAnsi" w:cs="Arial"/>
          <w:bCs/>
          <w:szCs w:val="20"/>
          <w:lang w:val="sl-SI"/>
        </w:rPr>
        <w:t xml:space="preserve"> prvega odstavka 4.a člena ZSReg) ter podatki iz drugega odstavka 4.a člena ZSReg)</w:t>
      </w:r>
      <w:r w:rsidR="00934957" w:rsidRPr="00D36B71">
        <w:rPr>
          <w:rFonts w:eastAsiaTheme="minorHAnsi" w:cs="Arial"/>
          <w:bCs/>
          <w:szCs w:val="20"/>
          <w:lang w:val="sl-SI"/>
        </w:rPr>
        <w:t>,</w:t>
      </w:r>
    </w:p>
    <w:p w14:paraId="79977CE8" w14:textId="17F36995" w:rsidR="00800B41" w:rsidRPr="00D36B71" w:rsidRDefault="00800B41" w:rsidP="00800B41">
      <w:pPr>
        <w:jc w:val="both"/>
        <w:rPr>
          <w:rFonts w:eastAsiaTheme="minorHAnsi" w:cs="Arial"/>
          <w:bCs/>
          <w:szCs w:val="20"/>
          <w:lang w:val="sl-SI"/>
        </w:rPr>
      </w:pPr>
      <w:r w:rsidRPr="00D36B71">
        <w:rPr>
          <w:rFonts w:eastAsiaTheme="minorHAnsi" w:cs="Arial"/>
          <w:bCs/>
          <w:szCs w:val="20"/>
          <w:lang w:val="sl-SI"/>
        </w:rPr>
        <w:t>– v zvezi s statusnim preoblikovanjem družb s sedežem v RS</w:t>
      </w:r>
      <w:r w:rsidR="00D00F1B" w:rsidRPr="00D36B71">
        <w:rPr>
          <w:rFonts w:eastAsiaTheme="minorHAnsi" w:cs="Arial"/>
          <w:bCs/>
          <w:szCs w:val="20"/>
          <w:lang w:val="sl-SI"/>
        </w:rPr>
        <w:t xml:space="preserve"> </w:t>
      </w:r>
      <w:r w:rsidRPr="00D36B71">
        <w:rPr>
          <w:rFonts w:eastAsiaTheme="minorHAnsi" w:cs="Arial"/>
          <w:bCs/>
          <w:szCs w:val="20"/>
          <w:lang w:val="sl-SI"/>
        </w:rPr>
        <w:t xml:space="preserve">(združitev, delitev, prenos premoženja ali sprememba pravnoorganizacijske oblike) in pogodba, ki je bila pravni temelj </w:t>
      </w:r>
      <w:r w:rsidR="006E5E90" w:rsidRPr="00D36B71">
        <w:rPr>
          <w:rFonts w:eastAsiaTheme="minorHAnsi" w:cs="Arial"/>
          <w:bCs/>
          <w:szCs w:val="20"/>
          <w:lang w:val="sl-SI"/>
        </w:rPr>
        <w:t>statusne</w:t>
      </w:r>
      <w:r w:rsidR="006E5E90">
        <w:rPr>
          <w:rFonts w:eastAsiaTheme="minorHAnsi" w:cs="Arial"/>
          <w:bCs/>
          <w:szCs w:val="20"/>
          <w:lang w:val="sl-SI"/>
        </w:rPr>
        <w:t>ga</w:t>
      </w:r>
      <w:r w:rsidR="006E5E90" w:rsidRPr="00D36B71">
        <w:rPr>
          <w:rFonts w:eastAsiaTheme="minorHAnsi" w:cs="Arial"/>
          <w:bCs/>
          <w:szCs w:val="20"/>
          <w:lang w:val="sl-SI"/>
        </w:rPr>
        <w:t xml:space="preserve"> preoblikovanj</w:t>
      </w:r>
      <w:r w:rsidR="006E5E90">
        <w:rPr>
          <w:rFonts w:eastAsiaTheme="minorHAnsi" w:cs="Arial"/>
          <w:bCs/>
          <w:szCs w:val="20"/>
          <w:lang w:val="sl-SI"/>
        </w:rPr>
        <w:t>a</w:t>
      </w:r>
      <w:r w:rsidR="006E5E90" w:rsidRPr="00D36B71">
        <w:rPr>
          <w:rFonts w:eastAsiaTheme="minorHAnsi" w:cs="Arial"/>
          <w:bCs/>
          <w:szCs w:val="20"/>
          <w:lang w:val="sl-SI"/>
        </w:rPr>
        <w:t xml:space="preserve"> </w:t>
      </w:r>
      <w:r w:rsidRPr="00D36B71">
        <w:rPr>
          <w:rFonts w:eastAsiaTheme="minorHAnsi" w:cs="Arial"/>
          <w:bCs/>
          <w:szCs w:val="20"/>
          <w:lang w:val="sl-SI"/>
        </w:rPr>
        <w:t>(3. točka prvega odstavka 5. člena ZSReg),</w:t>
      </w:r>
    </w:p>
    <w:p w14:paraId="439FCE03" w14:textId="250CECA8" w:rsidR="00800B41" w:rsidRPr="00D36B71" w:rsidRDefault="00800B41" w:rsidP="00800B41">
      <w:pPr>
        <w:jc w:val="both"/>
        <w:rPr>
          <w:rFonts w:eastAsiaTheme="minorHAnsi" w:cs="Arial"/>
          <w:bCs/>
          <w:szCs w:val="20"/>
          <w:lang w:val="sl-SI"/>
        </w:rPr>
      </w:pPr>
      <w:r w:rsidRPr="00D36B71">
        <w:rPr>
          <w:rFonts w:eastAsiaTheme="minorHAnsi" w:cs="Arial"/>
          <w:bCs/>
          <w:szCs w:val="20"/>
          <w:lang w:val="sl-SI"/>
        </w:rPr>
        <w:t>–</w:t>
      </w:r>
      <w:r w:rsidR="00D00F1B" w:rsidRPr="00D36B71">
        <w:rPr>
          <w:rFonts w:eastAsiaTheme="minorHAnsi" w:cs="Arial"/>
          <w:bCs/>
          <w:szCs w:val="20"/>
          <w:lang w:val="sl-SI"/>
        </w:rPr>
        <w:t xml:space="preserve"> </w:t>
      </w:r>
      <w:r w:rsidRPr="00D36B71">
        <w:rPr>
          <w:rFonts w:eastAsiaTheme="minorHAnsi" w:cs="Arial"/>
          <w:bCs/>
          <w:szCs w:val="20"/>
          <w:lang w:val="sl-SI"/>
        </w:rPr>
        <w:t>v zvezi s čezmejno združitvijo, čezmejno delitvijo ali čezmejnim preoblikovanjem družbe znotraj držav članic (podatki o načrt</w:t>
      </w:r>
      <w:r w:rsidR="00D4506D" w:rsidRPr="00D36B71">
        <w:rPr>
          <w:rFonts w:eastAsiaTheme="minorHAnsi" w:cs="Arial"/>
          <w:bCs/>
          <w:szCs w:val="20"/>
          <w:lang w:val="sl-SI"/>
        </w:rPr>
        <w:t>u</w:t>
      </w:r>
      <w:r w:rsidRPr="00D36B71">
        <w:rPr>
          <w:rFonts w:eastAsiaTheme="minorHAnsi" w:cs="Arial"/>
          <w:bCs/>
          <w:szCs w:val="20"/>
          <w:lang w:val="sl-SI"/>
        </w:rPr>
        <w:t xml:space="preserve">, o vpisu namere in vpisu čezmejne združitve, delitve ali preoblikovanja, o potrdilu sodišča, da so za čezmejno združitev, čezmejno delitev ali čezmejno preoblikovanje izpolnjeni vsi pogoji in da so bila pravilno opravljena vsa pravna opravila, ki jih je bilo treba opraviti, ter o družbi, udeleženi v čezmejno združitev, delitev ali preoblikovanje – </w:t>
      </w:r>
      <w:r w:rsidR="00282818" w:rsidRPr="00D36B71">
        <w:rPr>
          <w:rFonts w:eastAsiaTheme="minorHAnsi" w:cs="Arial"/>
          <w:bCs/>
          <w:szCs w:val="20"/>
          <w:lang w:val="sl-SI"/>
        </w:rPr>
        <w:t>4</w:t>
      </w:r>
      <w:r w:rsidRPr="00D36B71">
        <w:rPr>
          <w:rFonts w:eastAsiaTheme="minorHAnsi" w:cs="Arial"/>
          <w:bCs/>
          <w:szCs w:val="20"/>
          <w:lang w:val="sl-SI"/>
        </w:rPr>
        <w:t>. točka prvega odstavka 5. člena ZSReg),</w:t>
      </w:r>
    </w:p>
    <w:p w14:paraId="64AF1B22" w14:textId="70263465" w:rsidR="00800B41" w:rsidRPr="00D36B71" w:rsidRDefault="00800B41" w:rsidP="00800B41">
      <w:pPr>
        <w:jc w:val="both"/>
        <w:rPr>
          <w:rFonts w:eastAsiaTheme="minorHAnsi" w:cs="Arial"/>
          <w:bCs/>
          <w:szCs w:val="20"/>
          <w:lang w:val="sl-SI"/>
        </w:rPr>
      </w:pPr>
      <w:r w:rsidRPr="00D36B71">
        <w:rPr>
          <w:rFonts w:eastAsiaTheme="minorHAnsi" w:cs="Arial"/>
          <w:bCs/>
          <w:szCs w:val="20"/>
          <w:lang w:val="sl-SI"/>
        </w:rPr>
        <w:t>– drugi podatki, za katere zakon določa, da se vpišejo v sodni register ali ki so pomembni za pravni promet in njihov vpis zahteva subjekt vpisa (13. točka prvega odstavka 4. člena ZSReg).</w:t>
      </w:r>
    </w:p>
    <w:p w14:paraId="2CB0E396" w14:textId="77777777" w:rsidR="00800B41" w:rsidRPr="00D36B71" w:rsidRDefault="00800B41" w:rsidP="00800B41">
      <w:pPr>
        <w:jc w:val="both"/>
        <w:rPr>
          <w:lang w:val="sl-SI"/>
        </w:rPr>
      </w:pPr>
    </w:p>
    <w:p w14:paraId="1917AB1D" w14:textId="77777777" w:rsidR="00800B41" w:rsidRPr="00D36B71" w:rsidRDefault="00800B41" w:rsidP="00800B41">
      <w:pPr>
        <w:jc w:val="both"/>
        <w:rPr>
          <w:lang w:val="sl-SI"/>
        </w:rPr>
      </w:pPr>
      <w:r w:rsidRPr="00D36B71">
        <w:rPr>
          <w:lang w:val="sl-SI"/>
        </w:rPr>
        <w:t>Značilnost tega podatkovnega sklopa je, da se podatki v njem vodijo kronološko glede na čas njihovega vpisa v sodni register.</w:t>
      </w:r>
    </w:p>
    <w:p w14:paraId="3C0C4529" w14:textId="77777777" w:rsidR="00800B41" w:rsidRPr="00D36B71" w:rsidRDefault="00800B41" w:rsidP="00800B41">
      <w:pPr>
        <w:jc w:val="both"/>
        <w:rPr>
          <w:lang w:val="sl-SI"/>
        </w:rPr>
      </w:pPr>
    </w:p>
    <w:p w14:paraId="3DC616A1" w14:textId="77777777" w:rsidR="00800B41" w:rsidRPr="00D36B71" w:rsidRDefault="00800B41" w:rsidP="00800B41">
      <w:pPr>
        <w:jc w:val="both"/>
        <w:rPr>
          <w:b/>
          <w:bCs/>
          <w:lang w:val="sl-SI"/>
        </w:rPr>
      </w:pPr>
      <w:r w:rsidRPr="00D36B71">
        <w:rPr>
          <w:b/>
          <w:bCs/>
          <w:lang w:val="sl-SI"/>
        </w:rPr>
        <w:t>K 20. in 21. členu:</w:t>
      </w:r>
    </w:p>
    <w:p w14:paraId="735EE511" w14:textId="77777777" w:rsidR="00800B41" w:rsidRPr="00D36B71" w:rsidRDefault="00800B41" w:rsidP="00800B41">
      <w:pPr>
        <w:jc w:val="both"/>
        <w:rPr>
          <w:lang w:val="sl-SI"/>
        </w:rPr>
      </w:pPr>
    </w:p>
    <w:p w14:paraId="1A86C16D" w14:textId="04B4FA89" w:rsidR="00800B41" w:rsidRPr="00D36B71" w:rsidRDefault="00800B41" w:rsidP="00800B41">
      <w:pPr>
        <w:jc w:val="both"/>
        <w:rPr>
          <w:lang w:val="sl-SI"/>
        </w:rPr>
      </w:pPr>
      <w:r w:rsidRPr="00D36B71">
        <w:rPr>
          <w:lang w:val="sl-SI"/>
        </w:rPr>
        <w:t xml:space="preserve">Spremembe v predlaganih členih </w:t>
      </w:r>
      <w:r w:rsidR="006E5E90">
        <w:rPr>
          <w:lang w:val="sl-SI"/>
        </w:rPr>
        <w:t>so</w:t>
      </w:r>
      <w:r w:rsidR="006E5E90" w:rsidRPr="00D36B71">
        <w:rPr>
          <w:lang w:val="sl-SI"/>
        </w:rPr>
        <w:t xml:space="preserve"> </w:t>
      </w:r>
      <w:r w:rsidRPr="00D36B71">
        <w:rPr>
          <w:lang w:val="sl-SI"/>
        </w:rPr>
        <w:t>odraz spremembe nekdanjega poimenovanja »portala eVEM« v »portal za podporo poslovnim subjektom« (gl. novelo ZSReg-G in novelo ZPRS-1B).</w:t>
      </w:r>
    </w:p>
    <w:p w14:paraId="3EB73D00" w14:textId="77777777" w:rsidR="00800B41" w:rsidRPr="00D36B71" w:rsidRDefault="00800B41" w:rsidP="00800B41">
      <w:pPr>
        <w:jc w:val="both"/>
        <w:rPr>
          <w:lang w:val="sl-SI"/>
        </w:rPr>
      </w:pPr>
    </w:p>
    <w:p w14:paraId="16AC1101" w14:textId="77777777" w:rsidR="00800B41" w:rsidRPr="00D36B71" w:rsidRDefault="00800B41" w:rsidP="00800B41">
      <w:pPr>
        <w:jc w:val="both"/>
        <w:rPr>
          <w:b/>
          <w:bCs/>
          <w:lang w:val="sl-SI"/>
        </w:rPr>
      </w:pPr>
      <w:r w:rsidRPr="00D36B71">
        <w:rPr>
          <w:b/>
          <w:bCs/>
          <w:lang w:val="sl-SI"/>
        </w:rPr>
        <w:t>K 22. členu:</w:t>
      </w:r>
    </w:p>
    <w:p w14:paraId="62150B55" w14:textId="77777777" w:rsidR="00800B41" w:rsidRPr="00D36B71" w:rsidRDefault="00800B41" w:rsidP="00800B41">
      <w:pPr>
        <w:jc w:val="both"/>
        <w:rPr>
          <w:lang w:val="sl-SI"/>
        </w:rPr>
      </w:pPr>
    </w:p>
    <w:p w14:paraId="5C60B004" w14:textId="7BDFBA66" w:rsidR="00800B41" w:rsidRPr="00D36B71" w:rsidRDefault="00800B41" w:rsidP="00800B41">
      <w:pPr>
        <w:jc w:val="both"/>
        <w:rPr>
          <w:lang w:val="sl-SI"/>
        </w:rPr>
      </w:pPr>
      <w:r w:rsidRPr="00D36B71">
        <w:rPr>
          <w:lang w:val="sl-SI"/>
        </w:rPr>
        <w:t>S predlagano dopolnitvijo se zagotavlja uskladitev določb 44. člena uredbe z določbami tretjega odstavka 7. člena ZSReg, kot je bil dopolnjen z novelo ZSReg-H.</w:t>
      </w:r>
    </w:p>
    <w:p w14:paraId="044D7820" w14:textId="77777777" w:rsidR="00800B41" w:rsidRPr="00D36B71" w:rsidRDefault="00800B41" w:rsidP="00800B41">
      <w:pPr>
        <w:jc w:val="both"/>
        <w:rPr>
          <w:lang w:val="sl-SI"/>
        </w:rPr>
      </w:pPr>
    </w:p>
    <w:p w14:paraId="2B0621F8" w14:textId="77777777" w:rsidR="00800B41" w:rsidRPr="00D36B71" w:rsidRDefault="00800B41" w:rsidP="00800B41">
      <w:pPr>
        <w:jc w:val="both"/>
        <w:rPr>
          <w:b/>
          <w:bCs/>
          <w:lang w:val="sl-SI"/>
        </w:rPr>
      </w:pPr>
      <w:r w:rsidRPr="00D36B71">
        <w:rPr>
          <w:b/>
          <w:bCs/>
          <w:lang w:val="sl-SI"/>
        </w:rPr>
        <w:t>K 21. členu:</w:t>
      </w:r>
    </w:p>
    <w:p w14:paraId="2551DF5E" w14:textId="77777777" w:rsidR="00800B41" w:rsidRPr="00D36B71" w:rsidRDefault="00800B41" w:rsidP="00800B41">
      <w:pPr>
        <w:jc w:val="both"/>
        <w:rPr>
          <w:lang w:val="sl-SI"/>
        </w:rPr>
      </w:pPr>
    </w:p>
    <w:p w14:paraId="50F2DC6F" w14:textId="77777777" w:rsidR="00800B41" w:rsidRPr="00D36B71" w:rsidRDefault="00800B41" w:rsidP="00800B41">
      <w:pPr>
        <w:jc w:val="both"/>
        <w:rPr>
          <w:lang w:val="sl-SI"/>
        </w:rPr>
      </w:pPr>
      <w:r w:rsidRPr="00D36B71">
        <w:rPr>
          <w:lang w:val="sl-SI"/>
        </w:rPr>
        <w:t>Predlagani člen ureja prehodno obdobje.</w:t>
      </w:r>
    </w:p>
    <w:p w14:paraId="0FFF6C83" w14:textId="77777777" w:rsidR="00800B41" w:rsidRPr="00D36B71" w:rsidRDefault="00800B41" w:rsidP="00800B41">
      <w:pPr>
        <w:jc w:val="both"/>
        <w:rPr>
          <w:lang w:val="sl-SI"/>
        </w:rPr>
      </w:pPr>
    </w:p>
    <w:p w14:paraId="54F29D6E" w14:textId="77777777" w:rsidR="00800B41" w:rsidRPr="00D36B71" w:rsidRDefault="00800B41" w:rsidP="00800B41">
      <w:pPr>
        <w:jc w:val="both"/>
        <w:rPr>
          <w:b/>
          <w:bCs/>
          <w:lang w:val="sl-SI"/>
        </w:rPr>
      </w:pPr>
      <w:r w:rsidRPr="00D36B71">
        <w:rPr>
          <w:b/>
          <w:bCs/>
          <w:lang w:val="sl-SI"/>
        </w:rPr>
        <w:t>K 22. členu:</w:t>
      </w:r>
    </w:p>
    <w:p w14:paraId="7A8E5581" w14:textId="77777777" w:rsidR="00800B41" w:rsidRPr="00D36B71" w:rsidRDefault="00800B41" w:rsidP="00800B41">
      <w:pPr>
        <w:jc w:val="both"/>
        <w:rPr>
          <w:lang w:val="sl-SI"/>
        </w:rPr>
      </w:pPr>
    </w:p>
    <w:p w14:paraId="662ECE55" w14:textId="37554617" w:rsidR="00AE7187" w:rsidRPr="00D36B71" w:rsidRDefault="00800B41" w:rsidP="008A7467">
      <w:pPr>
        <w:jc w:val="both"/>
        <w:rPr>
          <w:lang w:val="sl-SI"/>
        </w:rPr>
      </w:pPr>
      <w:r w:rsidRPr="00D36B71">
        <w:rPr>
          <w:lang w:val="sl-SI"/>
        </w:rPr>
        <w:t>Predlagani člen ureja začetek uveljavitve.</w:t>
      </w:r>
      <w:r w:rsidRPr="00D36B71">
        <w:rPr>
          <w:i/>
          <w:lang w:val="sl-SI"/>
        </w:rPr>
        <w:t xml:space="preserve"> </w:t>
      </w:r>
    </w:p>
    <w:sectPr w:rsidR="00AE7187" w:rsidRPr="00D36B71" w:rsidSect="003565E5">
      <w:headerReference w:type="default"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C8F9" w14:textId="77777777" w:rsidR="005B759B" w:rsidRDefault="005B759B">
      <w:r>
        <w:separator/>
      </w:r>
    </w:p>
  </w:endnote>
  <w:endnote w:type="continuationSeparator" w:id="0">
    <w:p w14:paraId="7923ACEA" w14:textId="77777777" w:rsidR="005B759B" w:rsidRDefault="005B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4340" w14:textId="77777777" w:rsidR="00F72335" w:rsidRDefault="00F72335">
    <w:pPr>
      <w:pStyle w:val="Noga"/>
      <w:jc w:val="right"/>
    </w:pPr>
    <w:r>
      <w:fldChar w:fldCharType="begin"/>
    </w:r>
    <w:r>
      <w:instrText xml:space="preserve"> PAGE   \* MERGEFORMAT </w:instrText>
    </w:r>
    <w:r>
      <w:fldChar w:fldCharType="separate"/>
    </w:r>
    <w:r>
      <w:rPr>
        <w:noProof/>
      </w:rPr>
      <w:t>2</w:t>
    </w:r>
    <w:r>
      <w:rPr>
        <w:noProof/>
      </w:rPr>
      <w:fldChar w:fldCharType="end"/>
    </w:r>
  </w:p>
  <w:p w14:paraId="574CAACA" w14:textId="77777777" w:rsidR="00F72335" w:rsidRDefault="00F723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2BC1" w14:textId="77777777" w:rsidR="005B759B" w:rsidRDefault="005B759B">
      <w:r>
        <w:separator/>
      </w:r>
    </w:p>
  </w:footnote>
  <w:footnote w:type="continuationSeparator" w:id="0">
    <w:p w14:paraId="33C191FD" w14:textId="77777777" w:rsidR="005B759B" w:rsidRDefault="005B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9924"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E8D83EF" w14:textId="77777777">
      <w:trPr>
        <w:cantSplit/>
        <w:trHeight w:hRule="exact" w:val="847"/>
      </w:trPr>
      <w:tc>
        <w:tcPr>
          <w:tcW w:w="567" w:type="dxa"/>
        </w:tcPr>
        <w:p w14:paraId="5F73F511" w14:textId="7B11475D" w:rsidR="002A2B69" w:rsidRPr="008F3500" w:rsidRDefault="007A2DD7"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42578016" wp14:editId="2D5D9B0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636A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60B6435" w14:textId="77777777" w:rsidR="00A0589E" w:rsidRDefault="00A0589E" w:rsidP="00D34769">
    <w:pPr>
      <w:pStyle w:val="Glava"/>
      <w:tabs>
        <w:tab w:val="clear" w:pos="4320"/>
        <w:tab w:val="clear" w:pos="8640"/>
        <w:tab w:val="left" w:pos="5112"/>
      </w:tabs>
      <w:spacing w:line="240" w:lineRule="exact"/>
      <w:rPr>
        <w:rFonts w:cs="Arial"/>
        <w:sz w:val="16"/>
        <w:lang w:val="sl-SI"/>
      </w:rPr>
    </w:pPr>
  </w:p>
  <w:p w14:paraId="4E100CCF" w14:textId="4A4170F9" w:rsidR="00D34769" w:rsidRPr="00D34769" w:rsidRDefault="007A2DD7" w:rsidP="00D34769">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31D9B199" wp14:editId="2843C0A0">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30F8B">
      <w:rPr>
        <w:rFonts w:cs="Arial"/>
        <w:sz w:val="16"/>
        <w:lang w:val="sl-SI"/>
      </w:rPr>
      <w:t xml:space="preserve">Župančičeva </w:t>
    </w:r>
    <w:r w:rsidR="00A0589E">
      <w:rPr>
        <w:rFonts w:cs="Arial"/>
        <w:sz w:val="16"/>
        <w:lang w:val="sl-SI"/>
      </w:rPr>
      <w:t xml:space="preserve">ulica </w:t>
    </w:r>
    <w:r w:rsidR="00030F8B">
      <w:rPr>
        <w:rFonts w:cs="Arial"/>
        <w:sz w:val="16"/>
        <w:lang w:val="sl-SI"/>
      </w:rPr>
      <w:t>3</w:t>
    </w:r>
    <w:r w:rsidR="00A770A6" w:rsidRPr="008F3500">
      <w:rPr>
        <w:rFonts w:cs="Arial"/>
        <w:sz w:val="16"/>
        <w:lang w:val="sl-SI"/>
      </w:rPr>
      <w:t xml:space="preserve">, </w:t>
    </w:r>
    <w:r w:rsidR="00030F8B">
      <w:rPr>
        <w:rFonts w:cs="Arial"/>
        <w:sz w:val="16"/>
        <w:lang w:val="sl-SI"/>
      </w:rPr>
      <w:t>1000 Ljubljana</w:t>
    </w:r>
    <w:r w:rsidR="00A770A6" w:rsidRPr="008F3500">
      <w:rPr>
        <w:rFonts w:cs="Arial"/>
        <w:sz w:val="16"/>
        <w:lang w:val="sl-SI"/>
      </w:rPr>
      <w:tab/>
    </w:r>
    <w:r w:rsidR="00A0589E">
      <w:rPr>
        <w:sz w:val="16"/>
        <w:szCs w:val="16"/>
      </w:rPr>
      <w:t xml:space="preserve">T: </w:t>
    </w:r>
    <w:r w:rsidR="00D34769" w:rsidRPr="00D34769">
      <w:rPr>
        <w:sz w:val="16"/>
        <w:szCs w:val="16"/>
      </w:rPr>
      <w:t xml:space="preserve">01 </w:t>
    </w:r>
    <w:r w:rsidR="00D34769" w:rsidRPr="00D34769">
      <w:rPr>
        <w:rFonts w:cs="Arial"/>
        <w:sz w:val="16"/>
        <w:lang w:val="sl-SI"/>
      </w:rPr>
      <w:t>369</w:t>
    </w:r>
    <w:r w:rsidR="00D34769" w:rsidRPr="00D34769">
      <w:rPr>
        <w:sz w:val="16"/>
        <w:szCs w:val="16"/>
      </w:rPr>
      <w:t xml:space="preserve"> 53</w:t>
    </w:r>
    <w:r w:rsidR="00A0589E">
      <w:rPr>
        <w:sz w:val="16"/>
        <w:szCs w:val="16"/>
      </w:rPr>
      <w:t xml:space="preserve"> </w:t>
    </w:r>
    <w:r w:rsidR="00D34769" w:rsidRPr="00D34769">
      <w:rPr>
        <w:sz w:val="16"/>
        <w:szCs w:val="16"/>
      </w:rPr>
      <w:t>42</w:t>
    </w:r>
  </w:p>
  <w:p w14:paraId="58C84CF2" w14:textId="77777777" w:rsidR="00A770A6" w:rsidRPr="00D34769" w:rsidRDefault="00A770A6" w:rsidP="00D34769">
    <w:pPr>
      <w:pStyle w:val="Glava"/>
      <w:tabs>
        <w:tab w:val="clear" w:pos="4320"/>
        <w:tab w:val="clear" w:pos="8640"/>
        <w:tab w:val="left" w:pos="5112"/>
      </w:tabs>
      <w:spacing w:line="240" w:lineRule="exact"/>
      <w:rPr>
        <w:rFonts w:cs="Arial"/>
        <w:sz w:val="16"/>
        <w:szCs w:val="16"/>
        <w:lang w:val="sl-SI"/>
      </w:rPr>
    </w:pPr>
    <w:r w:rsidRPr="00D34769">
      <w:rPr>
        <w:rFonts w:cs="Arial"/>
        <w:sz w:val="16"/>
        <w:szCs w:val="16"/>
        <w:lang w:val="sl-SI"/>
      </w:rPr>
      <w:tab/>
    </w:r>
    <w:r w:rsidR="00D34769" w:rsidRPr="00D34769">
      <w:rPr>
        <w:sz w:val="16"/>
        <w:szCs w:val="16"/>
      </w:rPr>
      <w:t>F: 01 369 57</w:t>
    </w:r>
    <w:r w:rsidR="00A0589E">
      <w:rPr>
        <w:sz w:val="16"/>
        <w:szCs w:val="16"/>
      </w:rPr>
      <w:t xml:space="preserve"> </w:t>
    </w:r>
    <w:r w:rsidR="00D34769" w:rsidRPr="00D34769">
      <w:rPr>
        <w:sz w:val="16"/>
        <w:szCs w:val="16"/>
      </w:rPr>
      <w:t>83</w:t>
    </w:r>
  </w:p>
  <w:p w14:paraId="173CC16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30F8B">
      <w:rPr>
        <w:rFonts w:cs="Arial"/>
        <w:sz w:val="16"/>
        <w:lang w:val="sl-SI"/>
      </w:rPr>
      <w:t>gp.mp@gov.si</w:t>
    </w:r>
  </w:p>
  <w:p w14:paraId="10D42599" w14:textId="77777777" w:rsidR="00A770A6" w:rsidRDefault="00A770A6" w:rsidP="00F622D9">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sidR="00F622D9">
      <w:rPr>
        <w:rFonts w:cs="Arial"/>
        <w:sz w:val="16"/>
        <w:lang w:val="sl-SI"/>
      </w:rPr>
      <w:tab/>
    </w:r>
    <w:r w:rsidR="00250208" w:rsidRPr="00A0589E">
      <w:rPr>
        <w:rFonts w:cs="Arial"/>
        <w:sz w:val="16"/>
        <w:lang w:val="sl-SI"/>
      </w:rPr>
      <w:t>www.mp.gov.si</w:t>
    </w:r>
  </w:p>
  <w:p w14:paraId="35B31342"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31F6990E"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5C5A6BE6"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13EA5124"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1F378BDA"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30FCDF65"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503"/>
    <w:multiLevelType w:val="hybridMultilevel"/>
    <w:tmpl w:val="8AE62F58"/>
    <w:lvl w:ilvl="0" w:tplc="FFFFFFFF">
      <w:start w:val="1"/>
      <w:numFmt w:val="bullet"/>
      <w:lvlText w:val=""/>
      <w:lvlJc w:val="left"/>
      <w:pPr>
        <w:ind w:left="720" w:hanging="360"/>
      </w:pPr>
      <w:rPr>
        <w:rFonts w:ascii="Symbol" w:hAnsi="Symbol" w:hint="default"/>
      </w:rPr>
    </w:lvl>
    <w:lvl w:ilvl="1" w:tplc="F44C9B4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48F6E58"/>
    <w:multiLevelType w:val="hybridMultilevel"/>
    <w:tmpl w:val="D358982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7D669D"/>
    <w:multiLevelType w:val="hybridMultilevel"/>
    <w:tmpl w:val="C5F4D43E"/>
    <w:lvl w:ilvl="0" w:tplc="F44C9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E82961"/>
    <w:multiLevelType w:val="hybridMultilevel"/>
    <w:tmpl w:val="5C105958"/>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BD5354D"/>
    <w:multiLevelType w:val="hybridMultilevel"/>
    <w:tmpl w:val="5C8602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1A51212"/>
    <w:multiLevelType w:val="hybridMultilevel"/>
    <w:tmpl w:val="D700AE92"/>
    <w:lvl w:ilvl="0" w:tplc="F44C9B48">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9B3DB9"/>
    <w:multiLevelType w:val="hybridMultilevel"/>
    <w:tmpl w:val="AC76D568"/>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8EF84686">
      <w:start w:val="4"/>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9A11FA"/>
    <w:multiLevelType w:val="hybridMultilevel"/>
    <w:tmpl w:val="ACC0C6DA"/>
    <w:lvl w:ilvl="0" w:tplc="F44C9B48">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77A0D3F"/>
    <w:multiLevelType w:val="multilevel"/>
    <w:tmpl w:val="BF70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CB3512D"/>
    <w:multiLevelType w:val="hybridMultilevel"/>
    <w:tmpl w:val="FC3655F8"/>
    <w:lvl w:ilvl="0" w:tplc="F44C9B48">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9B3D52"/>
    <w:multiLevelType w:val="hybridMultilevel"/>
    <w:tmpl w:val="15E65A40"/>
    <w:lvl w:ilvl="0" w:tplc="222E9DC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32232611">
    <w:abstractNumId w:val="17"/>
  </w:num>
  <w:num w:numId="2" w16cid:durableId="66420659">
    <w:abstractNumId w:val="9"/>
  </w:num>
  <w:num w:numId="3" w16cid:durableId="2026981850">
    <w:abstractNumId w:val="12"/>
  </w:num>
  <w:num w:numId="4" w16cid:durableId="2112506990">
    <w:abstractNumId w:val="1"/>
  </w:num>
  <w:num w:numId="5" w16cid:durableId="1326471697">
    <w:abstractNumId w:val="3"/>
  </w:num>
  <w:num w:numId="6" w16cid:durableId="765661660">
    <w:abstractNumId w:val="5"/>
  </w:num>
  <w:num w:numId="7" w16cid:durableId="2118406531">
    <w:abstractNumId w:val="16"/>
  </w:num>
  <w:num w:numId="8" w16cid:durableId="1020739800">
    <w:abstractNumId w:val="15"/>
  </w:num>
  <w:num w:numId="9" w16cid:durableId="392390918">
    <w:abstractNumId w:val="19"/>
  </w:num>
  <w:num w:numId="10" w16cid:durableId="973414290">
    <w:abstractNumId w:val="23"/>
  </w:num>
  <w:num w:numId="11" w16cid:durableId="1436054437">
    <w:abstractNumId w:val="11"/>
  </w:num>
  <w:num w:numId="12" w16cid:durableId="1835564159">
    <w:abstractNumId w:val="7"/>
  </w:num>
  <w:num w:numId="13" w16cid:durableId="1181703802">
    <w:abstractNumId w:val="13"/>
  </w:num>
  <w:num w:numId="14" w16cid:durableId="1060976706">
    <w:abstractNumId w:val="21"/>
  </w:num>
  <w:num w:numId="15" w16cid:durableId="868757047">
    <w:abstractNumId w:val="6"/>
  </w:num>
  <w:num w:numId="16" w16cid:durableId="448159596">
    <w:abstractNumId w:val="14"/>
  </w:num>
  <w:num w:numId="17" w16cid:durableId="2001233525">
    <w:abstractNumId w:val="4"/>
  </w:num>
  <w:num w:numId="18" w16cid:durableId="1676109495">
    <w:abstractNumId w:val="0"/>
  </w:num>
  <w:num w:numId="19" w16cid:durableId="248008929">
    <w:abstractNumId w:val="10"/>
  </w:num>
  <w:num w:numId="20" w16cid:durableId="42409926">
    <w:abstractNumId w:val="8"/>
  </w:num>
  <w:num w:numId="21" w16cid:durableId="896892507">
    <w:abstractNumId w:val="18"/>
  </w:num>
  <w:num w:numId="22" w16cid:durableId="13653645">
    <w:abstractNumId w:val="2"/>
  </w:num>
  <w:num w:numId="23" w16cid:durableId="347683412">
    <w:abstractNumId w:val="22"/>
  </w:num>
  <w:num w:numId="24" w16cid:durableId="2682025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95"/>
    <w:rsid w:val="00000AE5"/>
    <w:rsid w:val="00000DDA"/>
    <w:rsid w:val="0000479C"/>
    <w:rsid w:val="000059E0"/>
    <w:rsid w:val="00007B42"/>
    <w:rsid w:val="00010434"/>
    <w:rsid w:val="000107A6"/>
    <w:rsid w:val="00011444"/>
    <w:rsid w:val="00011888"/>
    <w:rsid w:val="00013A97"/>
    <w:rsid w:val="00014784"/>
    <w:rsid w:val="00014FB9"/>
    <w:rsid w:val="000156AC"/>
    <w:rsid w:val="000159D9"/>
    <w:rsid w:val="00015C00"/>
    <w:rsid w:val="00016A87"/>
    <w:rsid w:val="00016E48"/>
    <w:rsid w:val="00021304"/>
    <w:rsid w:val="00021EAD"/>
    <w:rsid w:val="0002262A"/>
    <w:rsid w:val="0002294C"/>
    <w:rsid w:val="0002355A"/>
    <w:rsid w:val="00023A88"/>
    <w:rsid w:val="00026C76"/>
    <w:rsid w:val="00027544"/>
    <w:rsid w:val="00027870"/>
    <w:rsid w:val="00027A52"/>
    <w:rsid w:val="00027ACA"/>
    <w:rsid w:val="00027B25"/>
    <w:rsid w:val="00030F8B"/>
    <w:rsid w:val="00031F04"/>
    <w:rsid w:val="00032878"/>
    <w:rsid w:val="0003297E"/>
    <w:rsid w:val="00033960"/>
    <w:rsid w:val="0003619A"/>
    <w:rsid w:val="00036AFE"/>
    <w:rsid w:val="00040201"/>
    <w:rsid w:val="00040D4C"/>
    <w:rsid w:val="00040FA1"/>
    <w:rsid w:val="000421DA"/>
    <w:rsid w:val="00042417"/>
    <w:rsid w:val="0004323F"/>
    <w:rsid w:val="00043532"/>
    <w:rsid w:val="00045B24"/>
    <w:rsid w:val="000461DF"/>
    <w:rsid w:val="000466AA"/>
    <w:rsid w:val="00047F7A"/>
    <w:rsid w:val="0005047B"/>
    <w:rsid w:val="00051310"/>
    <w:rsid w:val="00053053"/>
    <w:rsid w:val="00053554"/>
    <w:rsid w:val="00054769"/>
    <w:rsid w:val="00055EAF"/>
    <w:rsid w:val="00056480"/>
    <w:rsid w:val="0005676C"/>
    <w:rsid w:val="00063D91"/>
    <w:rsid w:val="00063EA6"/>
    <w:rsid w:val="00064CCC"/>
    <w:rsid w:val="0006536A"/>
    <w:rsid w:val="000656B2"/>
    <w:rsid w:val="000656F1"/>
    <w:rsid w:val="000705B9"/>
    <w:rsid w:val="00070C43"/>
    <w:rsid w:val="000713B3"/>
    <w:rsid w:val="00071B8E"/>
    <w:rsid w:val="00072BB9"/>
    <w:rsid w:val="00073906"/>
    <w:rsid w:val="00074895"/>
    <w:rsid w:val="00076071"/>
    <w:rsid w:val="00076776"/>
    <w:rsid w:val="000819F3"/>
    <w:rsid w:val="00083437"/>
    <w:rsid w:val="00083722"/>
    <w:rsid w:val="00084484"/>
    <w:rsid w:val="000846CC"/>
    <w:rsid w:val="00084CC1"/>
    <w:rsid w:val="00086119"/>
    <w:rsid w:val="00091928"/>
    <w:rsid w:val="00091C3F"/>
    <w:rsid w:val="00092BE9"/>
    <w:rsid w:val="00093969"/>
    <w:rsid w:val="000942BA"/>
    <w:rsid w:val="000968C5"/>
    <w:rsid w:val="00096AF4"/>
    <w:rsid w:val="0009790F"/>
    <w:rsid w:val="00097BEB"/>
    <w:rsid w:val="000A1B28"/>
    <w:rsid w:val="000A2B16"/>
    <w:rsid w:val="000A406C"/>
    <w:rsid w:val="000A5452"/>
    <w:rsid w:val="000A7238"/>
    <w:rsid w:val="000A7A8F"/>
    <w:rsid w:val="000B0EC3"/>
    <w:rsid w:val="000B2A06"/>
    <w:rsid w:val="000B5041"/>
    <w:rsid w:val="000B6950"/>
    <w:rsid w:val="000C1332"/>
    <w:rsid w:val="000C162A"/>
    <w:rsid w:val="000C5FF6"/>
    <w:rsid w:val="000D1075"/>
    <w:rsid w:val="000D176A"/>
    <w:rsid w:val="000D22F1"/>
    <w:rsid w:val="000D5D75"/>
    <w:rsid w:val="000D7C79"/>
    <w:rsid w:val="000E1C4D"/>
    <w:rsid w:val="000E2DBE"/>
    <w:rsid w:val="000E4724"/>
    <w:rsid w:val="000E49B8"/>
    <w:rsid w:val="000E4B8B"/>
    <w:rsid w:val="000E62F4"/>
    <w:rsid w:val="000E641C"/>
    <w:rsid w:val="000E792C"/>
    <w:rsid w:val="000F2291"/>
    <w:rsid w:val="000F2AEE"/>
    <w:rsid w:val="000F4A43"/>
    <w:rsid w:val="000F6575"/>
    <w:rsid w:val="000F6B82"/>
    <w:rsid w:val="000F713A"/>
    <w:rsid w:val="000F7448"/>
    <w:rsid w:val="000F7A9C"/>
    <w:rsid w:val="00101271"/>
    <w:rsid w:val="00101513"/>
    <w:rsid w:val="00103754"/>
    <w:rsid w:val="00104F7D"/>
    <w:rsid w:val="001066E8"/>
    <w:rsid w:val="00112B82"/>
    <w:rsid w:val="00113795"/>
    <w:rsid w:val="00115314"/>
    <w:rsid w:val="0011594C"/>
    <w:rsid w:val="00117F44"/>
    <w:rsid w:val="001210A0"/>
    <w:rsid w:val="00121E99"/>
    <w:rsid w:val="00122889"/>
    <w:rsid w:val="00123451"/>
    <w:rsid w:val="001240D1"/>
    <w:rsid w:val="001249D3"/>
    <w:rsid w:val="00125DB4"/>
    <w:rsid w:val="00126D97"/>
    <w:rsid w:val="00127C15"/>
    <w:rsid w:val="0013135C"/>
    <w:rsid w:val="00131BC9"/>
    <w:rsid w:val="0013228C"/>
    <w:rsid w:val="00134428"/>
    <w:rsid w:val="0013521F"/>
    <w:rsid w:val="001357B2"/>
    <w:rsid w:val="00141E9A"/>
    <w:rsid w:val="0014255B"/>
    <w:rsid w:val="00143BCA"/>
    <w:rsid w:val="001440EF"/>
    <w:rsid w:val="00146470"/>
    <w:rsid w:val="001522F8"/>
    <w:rsid w:val="00152818"/>
    <w:rsid w:val="00152FF0"/>
    <w:rsid w:val="0015309B"/>
    <w:rsid w:val="00154844"/>
    <w:rsid w:val="00154B3C"/>
    <w:rsid w:val="00154F01"/>
    <w:rsid w:val="00156531"/>
    <w:rsid w:val="001600B4"/>
    <w:rsid w:val="001614D8"/>
    <w:rsid w:val="00161995"/>
    <w:rsid w:val="0016216F"/>
    <w:rsid w:val="00162DD4"/>
    <w:rsid w:val="00164923"/>
    <w:rsid w:val="00165B51"/>
    <w:rsid w:val="00165BEF"/>
    <w:rsid w:val="001676C8"/>
    <w:rsid w:val="00170160"/>
    <w:rsid w:val="001710A7"/>
    <w:rsid w:val="0017356C"/>
    <w:rsid w:val="0017478F"/>
    <w:rsid w:val="00174791"/>
    <w:rsid w:val="00177EBA"/>
    <w:rsid w:val="00181F97"/>
    <w:rsid w:val="00182405"/>
    <w:rsid w:val="0018332A"/>
    <w:rsid w:val="001839AE"/>
    <w:rsid w:val="00184F22"/>
    <w:rsid w:val="001865D7"/>
    <w:rsid w:val="00190492"/>
    <w:rsid w:val="001904B8"/>
    <w:rsid w:val="00191568"/>
    <w:rsid w:val="001917FD"/>
    <w:rsid w:val="00192C02"/>
    <w:rsid w:val="0019303B"/>
    <w:rsid w:val="00193580"/>
    <w:rsid w:val="00193A98"/>
    <w:rsid w:val="0019452B"/>
    <w:rsid w:val="00194A59"/>
    <w:rsid w:val="00195F7A"/>
    <w:rsid w:val="00196AA5"/>
    <w:rsid w:val="001A19A5"/>
    <w:rsid w:val="001A276D"/>
    <w:rsid w:val="001A3AB9"/>
    <w:rsid w:val="001A3FF6"/>
    <w:rsid w:val="001A4EA7"/>
    <w:rsid w:val="001A55D1"/>
    <w:rsid w:val="001A560C"/>
    <w:rsid w:val="001B1DA1"/>
    <w:rsid w:val="001B3667"/>
    <w:rsid w:val="001B3961"/>
    <w:rsid w:val="001B5FFF"/>
    <w:rsid w:val="001B6B6B"/>
    <w:rsid w:val="001B76E3"/>
    <w:rsid w:val="001B7A9B"/>
    <w:rsid w:val="001C06CE"/>
    <w:rsid w:val="001C2647"/>
    <w:rsid w:val="001C2FF6"/>
    <w:rsid w:val="001C497B"/>
    <w:rsid w:val="001C616B"/>
    <w:rsid w:val="001C6D32"/>
    <w:rsid w:val="001C6D87"/>
    <w:rsid w:val="001C76DF"/>
    <w:rsid w:val="001D21AE"/>
    <w:rsid w:val="001D3E2B"/>
    <w:rsid w:val="001D4E20"/>
    <w:rsid w:val="001D7809"/>
    <w:rsid w:val="001E0004"/>
    <w:rsid w:val="001E1292"/>
    <w:rsid w:val="001E23C4"/>
    <w:rsid w:val="001E2A3F"/>
    <w:rsid w:val="001E3C9B"/>
    <w:rsid w:val="001E51F2"/>
    <w:rsid w:val="001E5314"/>
    <w:rsid w:val="001F1209"/>
    <w:rsid w:val="001F1395"/>
    <w:rsid w:val="001F2225"/>
    <w:rsid w:val="001F3D01"/>
    <w:rsid w:val="001F5A53"/>
    <w:rsid w:val="001F6D95"/>
    <w:rsid w:val="001F7C2D"/>
    <w:rsid w:val="00200532"/>
    <w:rsid w:val="0020223C"/>
    <w:rsid w:val="00202A77"/>
    <w:rsid w:val="002031EC"/>
    <w:rsid w:val="0020356F"/>
    <w:rsid w:val="0020508F"/>
    <w:rsid w:val="00206B4D"/>
    <w:rsid w:val="002070E6"/>
    <w:rsid w:val="00207F95"/>
    <w:rsid w:val="002109DD"/>
    <w:rsid w:val="00211087"/>
    <w:rsid w:val="002146A2"/>
    <w:rsid w:val="00216E87"/>
    <w:rsid w:val="00217AA4"/>
    <w:rsid w:val="00217BDE"/>
    <w:rsid w:val="002219E9"/>
    <w:rsid w:val="0022213C"/>
    <w:rsid w:val="00226B7B"/>
    <w:rsid w:val="0023010D"/>
    <w:rsid w:val="0023128E"/>
    <w:rsid w:val="00232CAF"/>
    <w:rsid w:val="00232D5B"/>
    <w:rsid w:val="00232FB4"/>
    <w:rsid w:val="00233114"/>
    <w:rsid w:val="00236A76"/>
    <w:rsid w:val="0024234D"/>
    <w:rsid w:val="002432EE"/>
    <w:rsid w:val="00243AEE"/>
    <w:rsid w:val="00243F6C"/>
    <w:rsid w:val="002447EE"/>
    <w:rsid w:val="00246692"/>
    <w:rsid w:val="00246A98"/>
    <w:rsid w:val="00246CB7"/>
    <w:rsid w:val="00250208"/>
    <w:rsid w:val="00250ACB"/>
    <w:rsid w:val="00251022"/>
    <w:rsid w:val="00251203"/>
    <w:rsid w:val="00251CF2"/>
    <w:rsid w:val="0025375A"/>
    <w:rsid w:val="0025495F"/>
    <w:rsid w:val="002560F0"/>
    <w:rsid w:val="00256E59"/>
    <w:rsid w:val="0025734B"/>
    <w:rsid w:val="0025780C"/>
    <w:rsid w:val="00262E21"/>
    <w:rsid w:val="00263807"/>
    <w:rsid w:val="0026558A"/>
    <w:rsid w:val="00265907"/>
    <w:rsid w:val="00265915"/>
    <w:rsid w:val="00266D03"/>
    <w:rsid w:val="00266F17"/>
    <w:rsid w:val="00267358"/>
    <w:rsid w:val="00271CE5"/>
    <w:rsid w:val="002720B8"/>
    <w:rsid w:val="00273A6A"/>
    <w:rsid w:val="00274203"/>
    <w:rsid w:val="00275231"/>
    <w:rsid w:val="002763C4"/>
    <w:rsid w:val="00277B59"/>
    <w:rsid w:val="00282020"/>
    <w:rsid w:val="0028237C"/>
    <w:rsid w:val="00282818"/>
    <w:rsid w:val="002851E3"/>
    <w:rsid w:val="00285821"/>
    <w:rsid w:val="00287A67"/>
    <w:rsid w:val="00291A12"/>
    <w:rsid w:val="00291C8A"/>
    <w:rsid w:val="00292D10"/>
    <w:rsid w:val="002934D3"/>
    <w:rsid w:val="00294554"/>
    <w:rsid w:val="002950AD"/>
    <w:rsid w:val="00295952"/>
    <w:rsid w:val="00297EC9"/>
    <w:rsid w:val="00297FEA"/>
    <w:rsid w:val="002A05D6"/>
    <w:rsid w:val="002A1401"/>
    <w:rsid w:val="002A2B69"/>
    <w:rsid w:val="002A5ADF"/>
    <w:rsid w:val="002A6CA6"/>
    <w:rsid w:val="002B1870"/>
    <w:rsid w:val="002B36BF"/>
    <w:rsid w:val="002B3A35"/>
    <w:rsid w:val="002B5BE6"/>
    <w:rsid w:val="002B64D9"/>
    <w:rsid w:val="002B6B47"/>
    <w:rsid w:val="002B704A"/>
    <w:rsid w:val="002C171E"/>
    <w:rsid w:val="002C2C92"/>
    <w:rsid w:val="002C7318"/>
    <w:rsid w:val="002C7384"/>
    <w:rsid w:val="002C7DDD"/>
    <w:rsid w:val="002D0E1C"/>
    <w:rsid w:val="002D1B5F"/>
    <w:rsid w:val="002D3A32"/>
    <w:rsid w:val="002D4EAE"/>
    <w:rsid w:val="002D62B3"/>
    <w:rsid w:val="002E00C5"/>
    <w:rsid w:val="002E04BA"/>
    <w:rsid w:val="002E1F83"/>
    <w:rsid w:val="002E3374"/>
    <w:rsid w:val="002E5BD6"/>
    <w:rsid w:val="002E6BB9"/>
    <w:rsid w:val="002E7597"/>
    <w:rsid w:val="002E7FA3"/>
    <w:rsid w:val="002F3DCD"/>
    <w:rsid w:val="002F6745"/>
    <w:rsid w:val="003001E0"/>
    <w:rsid w:val="003004CD"/>
    <w:rsid w:val="00302171"/>
    <w:rsid w:val="00302AD9"/>
    <w:rsid w:val="00302F92"/>
    <w:rsid w:val="003039EA"/>
    <w:rsid w:val="00305335"/>
    <w:rsid w:val="0030653E"/>
    <w:rsid w:val="00307BA8"/>
    <w:rsid w:val="00311E60"/>
    <w:rsid w:val="00312C2A"/>
    <w:rsid w:val="003134F5"/>
    <w:rsid w:val="00316485"/>
    <w:rsid w:val="003210F1"/>
    <w:rsid w:val="00324C13"/>
    <w:rsid w:val="00325580"/>
    <w:rsid w:val="0032725C"/>
    <w:rsid w:val="003272C7"/>
    <w:rsid w:val="00327F5A"/>
    <w:rsid w:val="00332724"/>
    <w:rsid w:val="003336DC"/>
    <w:rsid w:val="00333E10"/>
    <w:rsid w:val="00335648"/>
    <w:rsid w:val="003362A8"/>
    <w:rsid w:val="0033638F"/>
    <w:rsid w:val="00336E3C"/>
    <w:rsid w:val="0034136E"/>
    <w:rsid w:val="003419FD"/>
    <w:rsid w:val="003420B4"/>
    <w:rsid w:val="003445AF"/>
    <w:rsid w:val="0034725E"/>
    <w:rsid w:val="0034779F"/>
    <w:rsid w:val="00347BA3"/>
    <w:rsid w:val="0035221F"/>
    <w:rsid w:val="00352C4C"/>
    <w:rsid w:val="00353C6B"/>
    <w:rsid w:val="00355B4C"/>
    <w:rsid w:val="00355D6F"/>
    <w:rsid w:val="003565E5"/>
    <w:rsid w:val="00356699"/>
    <w:rsid w:val="003569B3"/>
    <w:rsid w:val="003571CD"/>
    <w:rsid w:val="00357572"/>
    <w:rsid w:val="00360647"/>
    <w:rsid w:val="0036284A"/>
    <w:rsid w:val="003636BF"/>
    <w:rsid w:val="003639AD"/>
    <w:rsid w:val="003639C0"/>
    <w:rsid w:val="00364A47"/>
    <w:rsid w:val="00365899"/>
    <w:rsid w:val="00366E6D"/>
    <w:rsid w:val="00366EAB"/>
    <w:rsid w:val="00371442"/>
    <w:rsid w:val="0037291B"/>
    <w:rsid w:val="00372E8A"/>
    <w:rsid w:val="00376E71"/>
    <w:rsid w:val="00377613"/>
    <w:rsid w:val="00383809"/>
    <w:rsid w:val="00383C30"/>
    <w:rsid w:val="003840E6"/>
    <w:rsid w:val="003845B4"/>
    <w:rsid w:val="003849AA"/>
    <w:rsid w:val="00384EFE"/>
    <w:rsid w:val="00386381"/>
    <w:rsid w:val="0038781D"/>
    <w:rsid w:val="00387B1A"/>
    <w:rsid w:val="0039110B"/>
    <w:rsid w:val="00392DC6"/>
    <w:rsid w:val="00393745"/>
    <w:rsid w:val="00397A63"/>
    <w:rsid w:val="00397C23"/>
    <w:rsid w:val="00397F52"/>
    <w:rsid w:val="003A35CE"/>
    <w:rsid w:val="003A5701"/>
    <w:rsid w:val="003A6974"/>
    <w:rsid w:val="003A6FA8"/>
    <w:rsid w:val="003B1490"/>
    <w:rsid w:val="003B1F02"/>
    <w:rsid w:val="003B1F65"/>
    <w:rsid w:val="003B2B71"/>
    <w:rsid w:val="003B4933"/>
    <w:rsid w:val="003B644A"/>
    <w:rsid w:val="003B6575"/>
    <w:rsid w:val="003B6674"/>
    <w:rsid w:val="003B759E"/>
    <w:rsid w:val="003C0E0D"/>
    <w:rsid w:val="003C123F"/>
    <w:rsid w:val="003C2676"/>
    <w:rsid w:val="003C2762"/>
    <w:rsid w:val="003C2B2F"/>
    <w:rsid w:val="003C306E"/>
    <w:rsid w:val="003C3F0D"/>
    <w:rsid w:val="003C4BD4"/>
    <w:rsid w:val="003C5EE5"/>
    <w:rsid w:val="003C6973"/>
    <w:rsid w:val="003C7E75"/>
    <w:rsid w:val="003D0340"/>
    <w:rsid w:val="003D1392"/>
    <w:rsid w:val="003D2313"/>
    <w:rsid w:val="003D2E6F"/>
    <w:rsid w:val="003D2FA7"/>
    <w:rsid w:val="003D3233"/>
    <w:rsid w:val="003D48D1"/>
    <w:rsid w:val="003D59DD"/>
    <w:rsid w:val="003D6716"/>
    <w:rsid w:val="003E0B5A"/>
    <w:rsid w:val="003E1C20"/>
    <w:rsid w:val="003E1C74"/>
    <w:rsid w:val="003E1FC8"/>
    <w:rsid w:val="003E3D90"/>
    <w:rsid w:val="003E41A4"/>
    <w:rsid w:val="003E4707"/>
    <w:rsid w:val="003E5235"/>
    <w:rsid w:val="003E6811"/>
    <w:rsid w:val="003F0317"/>
    <w:rsid w:val="003F23E6"/>
    <w:rsid w:val="003F2E3B"/>
    <w:rsid w:val="003F2F66"/>
    <w:rsid w:val="003F303E"/>
    <w:rsid w:val="003F33B5"/>
    <w:rsid w:val="003F7050"/>
    <w:rsid w:val="00400387"/>
    <w:rsid w:val="00400544"/>
    <w:rsid w:val="0040468B"/>
    <w:rsid w:val="00404759"/>
    <w:rsid w:val="004050F3"/>
    <w:rsid w:val="00411D25"/>
    <w:rsid w:val="00413AF5"/>
    <w:rsid w:val="00413CCD"/>
    <w:rsid w:val="00415344"/>
    <w:rsid w:val="00416F8F"/>
    <w:rsid w:val="00417D5A"/>
    <w:rsid w:val="00420977"/>
    <w:rsid w:val="0042123B"/>
    <w:rsid w:val="0042164F"/>
    <w:rsid w:val="0042285A"/>
    <w:rsid w:val="00422ABA"/>
    <w:rsid w:val="00423A34"/>
    <w:rsid w:val="00424409"/>
    <w:rsid w:val="00425E23"/>
    <w:rsid w:val="00430137"/>
    <w:rsid w:val="00431801"/>
    <w:rsid w:val="00431A17"/>
    <w:rsid w:val="0043265F"/>
    <w:rsid w:val="00436591"/>
    <w:rsid w:val="00436817"/>
    <w:rsid w:val="00437310"/>
    <w:rsid w:val="00440066"/>
    <w:rsid w:val="004433D8"/>
    <w:rsid w:val="00443F01"/>
    <w:rsid w:val="00444643"/>
    <w:rsid w:val="0044468E"/>
    <w:rsid w:val="004509D5"/>
    <w:rsid w:val="0045335E"/>
    <w:rsid w:val="0045429B"/>
    <w:rsid w:val="004557A9"/>
    <w:rsid w:val="0045693E"/>
    <w:rsid w:val="0045766F"/>
    <w:rsid w:val="0046042F"/>
    <w:rsid w:val="004657EE"/>
    <w:rsid w:val="00465FF4"/>
    <w:rsid w:val="00466A51"/>
    <w:rsid w:val="004706CB"/>
    <w:rsid w:val="00472E55"/>
    <w:rsid w:val="00473653"/>
    <w:rsid w:val="0047382E"/>
    <w:rsid w:val="004761C7"/>
    <w:rsid w:val="00477766"/>
    <w:rsid w:val="00477E3E"/>
    <w:rsid w:val="00480031"/>
    <w:rsid w:val="004802F5"/>
    <w:rsid w:val="00480528"/>
    <w:rsid w:val="004806CB"/>
    <w:rsid w:val="0048169F"/>
    <w:rsid w:val="004817B9"/>
    <w:rsid w:val="00485B98"/>
    <w:rsid w:val="00486FFC"/>
    <w:rsid w:val="00487BB5"/>
    <w:rsid w:val="00487BCB"/>
    <w:rsid w:val="00491AA0"/>
    <w:rsid w:val="00492697"/>
    <w:rsid w:val="00493355"/>
    <w:rsid w:val="00493BC5"/>
    <w:rsid w:val="00494EC7"/>
    <w:rsid w:val="00495DDD"/>
    <w:rsid w:val="00496086"/>
    <w:rsid w:val="004962D0"/>
    <w:rsid w:val="004A0C77"/>
    <w:rsid w:val="004A1E41"/>
    <w:rsid w:val="004A230F"/>
    <w:rsid w:val="004A436A"/>
    <w:rsid w:val="004B0022"/>
    <w:rsid w:val="004B07A3"/>
    <w:rsid w:val="004B251E"/>
    <w:rsid w:val="004B36D0"/>
    <w:rsid w:val="004B38C6"/>
    <w:rsid w:val="004B6CE0"/>
    <w:rsid w:val="004B70EF"/>
    <w:rsid w:val="004B7ECF"/>
    <w:rsid w:val="004C0341"/>
    <w:rsid w:val="004C11D1"/>
    <w:rsid w:val="004C1672"/>
    <w:rsid w:val="004C1BF4"/>
    <w:rsid w:val="004C3A25"/>
    <w:rsid w:val="004C6453"/>
    <w:rsid w:val="004C7024"/>
    <w:rsid w:val="004C7B41"/>
    <w:rsid w:val="004C7CA7"/>
    <w:rsid w:val="004D0F9C"/>
    <w:rsid w:val="004D1F19"/>
    <w:rsid w:val="004D202F"/>
    <w:rsid w:val="004D244A"/>
    <w:rsid w:val="004D25CA"/>
    <w:rsid w:val="004D2B6B"/>
    <w:rsid w:val="004D38CC"/>
    <w:rsid w:val="004D3CFB"/>
    <w:rsid w:val="004D54E6"/>
    <w:rsid w:val="004D6FA2"/>
    <w:rsid w:val="004D7A38"/>
    <w:rsid w:val="004D7F31"/>
    <w:rsid w:val="004E076D"/>
    <w:rsid w:val="004E1CB2"/>
    <w:rsid w:val="004E567B"/>
    <w:rsid w:val="004E6975"/>
    <w:rsid w:val="004F0CB1"/>
    <w:rsid w:val="004F3C1F"/>
    <w:rsid w:val="004F5054"/>
    <w:rsid w:val="004F5864"/>
    <w:rsid w:val="004F6584"/>
    <w:rsid w:val="004F7E8D"/>
    <w:rsid w:val="00501B4C"/>
    <w:rsid w:val="00502929"/>
    <w:rsid w:val="00502AA3"/>
    <w:rsid w:val="00504B40"/>
    <w:rsid w:val="00504DCC"/>
    <w:rsid w:val="00505517"/>
    <w:rsid w:val="00507E75"/>
    <w:rsid w:val="00510149"/>
    <w:rsid w:val="005110B1"/>
    <w:rsid w:val="00511553"/>
    <w:rsid w:val="005145C9"/>
    <w:rsid w:val="00514735"/>
    <w:rsid w:val="0051575B"/>
    <w:rsid w:val="00517F70"/>
    <w:rsid w:val="00521762"/>
    <w:rsid w:val="005227C1"/>
    <w:rsid w:val="00522895"/>
    <w:rsid w:val="00523E83"/>
    <w:rsid w:val="0052493E"/>
    <w:rsid w:val="005258D7"/>
    <w:rsid w:val="00526246"/>
    <w:rsid w:val="005268E5"/>
    <w:rsid w:val="005302E3"/>
    <w:rsid w:val="005309FC"/>
    <w:rsid w:val="00531047"/>
    <w:rsid w:val="0053202B"/>
    <w:rsid w:val="00532646"/>
    <w:rsid w:val="00533D49"/>
    <w:rsid w:val="005346B4"/>
    <w:rsid w:val="00535E0B"/>
    <w:rsid w:val="00536056"/>
    <w:rsid w:val="005470A4"/>
    <w:rsid w:val="00551C3E"/>
    <w:rsid w:val="00552942"/>
    <w:rsid w:val="00553DDF"/>
    <w:rsid w:val="00556B5E"/>
    <w:rsid w:val="005576D0"/>
    <w:rsid w:val="005577CA"/>
    <w:rsid w:val="00561761"/>
    <w:rsid w:val="0056455C"/>
    <w:rsid w:val="00564ABE"/>
    <w:rsid w:val="0056602B"/>
    <w:rsid w:val="00567106"/>
    <w:rsid w:val="0056769C"/>
    <w:rsid w:val="00570CD0"/>
    <w:rsid w:val="00571461"/>
    <w:rsid w:val="005719FC"/>
    <w:rsid w:val="005730D3"/>
    <w:rsid w:val="005737A2"/>
    <w:rsid w:val="00574621"/>
    <w:rsid w:val="00574D1F"/>
    <w:rsid w:val="00574FFB"/>
    <w:rsid w:val="00576500"/>
    <w:rsid w:val="005766D7"/>
    <w:rsid w:val="005823AD"/>
    <w:rsid w:val="0058506F"/>
    <w:rsid w:val="005853D4"/>
    <w:rsid w:val="00585D2A"/>
    <w:rsid w:val="00585F6E"/>
    <w:rsid w:val="005875B3"/>
    <w:rsid w:val="00587BEF"/>
    <w:rsid w:val="00590F62"/>
    <w:rsid w:val="00593D8F"/>
    <w:rsid w:val="0059461A"/>
    <w:rsid w:val="005955B8"/>
    <w:rsid w:val="00596094"/>
    <w:rsid w:val="00597596"/>
    <w:rsid w:val="00597C8F"/>
    <w:rsid w:val="005A2A96"/>
    <w:rsid w:val="005A4244"/>
    <w:rsid w:val="005A52B2"/>
    <w:rsid w:val="005A58DD"/>
    <w:rsid w:val="005A5D48"/>
    <w:rsid w:val="005A6C44"/>
    <w:rsid w:val="005B0086"/>
    <w:rsid w:val="005B24E6"/>
    <w:rsid w:val="005B290D"/>
    <w:rsid w:val="005B4443"/>
    <w:rsid w:val="005B469B"/>
    <w:rsid w:val="005B70EA"/>
    <w:rsid w:val="005B759B"/>
    <w:rsid w:val="005C2E89"/>
    <w:rsid w:val="005C4578"/>
    <w:rsid w:val="005D1385"/>
    <w:rsid w:val="005D2A72"/>
    <w:rsid w:val="005D40A2"/>
    <w:rsid w:val="005D44E7"/>
    <w:rsid w:val="005D4CBE"/>
    <w:rsid w:val="005D52A3"/>
    <w:rsid w:val="005D5F3E"/>
    <w:rsid w:val="005D6E40"/>
    <w:rsid w:val="005D72E5"/>
    <w:rsid w:val="005D7EA1"/>
    <w:rsid w:val="005E1877"/>
    <w:rsid w:val="005E1D3C"/>
    <w:rsid w:val="005E2779"/>
    <w:rsid w:val="005E3F59"/>
    <w:rsid w:val="005E4283"/>
    <w:rsid w:val="005E6656"/>
    <w:rsid w:val="005E67D3"/>
    <w:rsid w:val="005E7CE7"/>
    <w:rsid w:val="005F0878"/>
    <w:rsid w:val="005F13D2"/>
    <w:rsid w:val="005F4217"/>
    <w:rsid w:val="005F76EB"/>
    <w:rsid w:val="005F770D"/>
    <w:rsid w:val="006007B3"/>
    <w:rsid w:val="00603722"/>
    <w:rsid w:val="0060532F"/>
    <w:rsid w:val="00605D37"/>
    <w:rsid w:val="00605F30"/>
    <w:rsid w:val="00607019"/>
    <w:rsid w:val="00611226"/>
    <w:rsid w:val="00611287"/>
    <w:rsid w:val="0061288B"/>
    <w:rsid w:val="00612C39"/>
    <w:rsid w:val="00613506"/>
    <w:rsid w:val="00615498"/>
    <w:rsid w:val="0061644D"/>
    <w:rsid w:val="006200B1"/>
    <w:rsid w:val="00621048"/>
    <w:rsid w:val="00625350"/>
    <w:rsid w:val="00625A37"/>
    <w:rsid w:val="00625AE6"/>
    <w:rsid w:val="00631D9E"/>
    <w:rsid w:val="00632253"/>
    <w:rsid w:val="00634F73"/>
    <w:rsid w:val="006355C8"/>
    <w:rsid w:val="00635B3F"/>
    <w:rsid w:val="00636A50"/>
    <w:rsid w:val="00641597"/>
    <w:rsid w:val="00641A04"/>
    <w:rsid w:val="0064215B"/>
    <w:rsid w:val="006425BD"/>
    <w:rsid w:val="00642714"/>
    <w:rsid w:val="00644879"/>
    <w:rsid w:val="006455CE"/>
    <w:rsid w:val="00647516"/>
    <w:rsid w:val="006479B5"/>
    <w:rsid w:val="00647A3F"/>
    <w:rsid w:val="00650B8B"/>
    <w:rsid w:val="00654777"/>
    <w:rsid w:val="006548DB"/>
    <w:rsid w:val="00655841"/>
    <w:rsid w:val="00656408"/>
    <w:rsid w:val="00657BEE"/>
    <w:rsid w:val="00662A2D"/>
    <w:rsid w:val="00664D95"/>
    <w:rsid w:val="006655D8"/>
    <w:rsid w:val="00665709"/>
    <w:rsid w:val="006661BE"/>
    <w:rsid w:val="0066669A"/>
    <w:rsid w:val="006666C6"/>
    <w:rsid w:val="00667302"/>
    <w:rsid w:val="00670A71"/>
    <w:rsid w:val="006715BD"/>
    <w:rsid w:val="00671D3F"/>
    <w:rsid w:val="006730D3"/>
    <w:rsid w:val="006760EA"/>
    <w:rsid w:val="00677E25"/>
    <w:rsid w:val="00685151"/>
    <w:rsid w:val="006872EB"/>
    <w:rsid w:val="00694428"/>
    <w:rsid w:val="00695642"/>
    <w:rsid w:val="00696D8D"/>
    <w:rsid w:val="00697448"/>
    <w:rsid w:val="006A0772"/>
    <w:rsid w:val="006A1FDA"/>
    <w:rsid w:val="006A2C17"/>
    <w:rsid w:val="006A490A"/>
    <w:rsid w:val="006A58EA"/>
    <w:rsid w:val="006A5E90"/>
    <w:rsid w:val="006A6094"/>
    <w:rsid w:val="006A6330"/>
    <w:rsid w:val="006A765C"/>
    <w:rsid w:val="006A7E84"/>
    <w:rsid w:val="006B18E7"/>
    <w:rsid w:val="006B31AC"/>
    <w:rsid w:val="006B503F"/>
    <w:rsid w:val="006B7F55"/>
    <w:rsid w:val="006C0658"/>
    <w:rsid w:val="006C1948"/>
    <w:rsid w:val="006C2B7A"/>
    <w:rsid w:val="006C2DD0"/>
    <w:rsid w:val="006C39EB"/>
    <w:rsid w:val="006C70C5"/>
    <w:rsid w:val="006D0215"/>
    <w:rsid w:val="006D12B5"/>
    <w:rsid w:val="006D164C"/>
    <w:rsid w:val="006D20ED"/>
    <w:rsid w:val="006D534D"/>
    <w:rsid w:val="006D5A63"/>
    <w:rsid w:val="006D5E72"/>
    <w:rsid w:val="006E08F0"/>
    <w:rsid w:val="006E16F8"/>
    <w:rsid w:val="006E400B"/>
    <w:rsid w:val="006E4976"/>
    <w:rsid w:val="006E5735"/>
    <w:rsid w:val="006E5E90"/>
    <w:rsid w:val="006E76F2"/>
    <w:rsid w:val="006F50DD"/>
    <w:rsid w:val="006F57AD"/>
    <w:rsid w:val="0070503C"/>
    <w:rsid w:val="007055BE"/>
    <w:rsid w:val="00706243"/>
    <w:rsid w:val="007065C9"/>
    <w:rsid w:val="00710141"/>
    <w:rsid w:val="007107CC"/>
    <w:rsid w:val="00710A66"/>
    <w:rsid w:val="00710D92"/>
    <w:rsid w:val="007111B6"/>
    <w:rsid w:val="0071159D"/>
    <w:rsid w:val="0071181E"/>
    <w:rsid w:val="00711D28"/>
    <w:rsid w:val="00716162"/>
    <w:rsid w:val="00716621"/>
    <w:rsid w:val="00716A82"/>
    <w:rsid w:val="007175C5"/>
    <w:rsid w:val="00717A98"/>
    <w:rsid w:val="00720DEB"/>
    <w:rsid w:val="00722B9B"/>
    <w:rsid w:val="00722D64"/>
    <w:rsid w:val="007231C9"/>
    <w:rsid w:val="007234BD"/>
    <w:rsid w:val="00725749"/>
    <w:rsid w:val="00726149"/>
    <w:rsid w:val="00726E29"/>
    <w:rsid w:val="007270E8"/>
    <w:rsid w:val="00733017"/>
    <w:rsid w:val="00734417"/>
    <w:rsid w:val="00734F1C"/>
    <w:rsid w:val="00735170"/>
    <w:rsid w:val="00735273"/>
    <w:rsid w:val="0073795E"/>
    <w:rsid w:val="007410BA"/>
    <w:rsid w:val="00741E3B"/>
    <w:rsid w:val="0074606C"/>
    <w:rsid w:val="007460FB"/>
    <w:rsid w:val="00746492"/>
    <w:rsid w:val="0074722B"/>
    <w:rsid w:val="0074730B"/>
    <w:rsid w:val="00747597"/>
    <w:rsid w:val="007507F9"/>
    <w:rsid w:val="00750C88"/>
    <w:rsid w:val="00753FB1"/>
    <w:rsid w:val="00754F3C"/>
    <w:rsid w:val="0075680D"/>
    <w:rsid w:val="00757944"/>
    <w:rsid w:val="00760AED"/>
    <w:rsid w:val="00762BA6"/>
    <w:rsid w:val="007643C5"/>
    <w:rsid w:val="00764600"/>
    <w:rsid w:val="00764A3C"/>
    <w:rsid w:val="00764D25"/>
    <w:rsid w:val="0076652B"/>
    <w:rsid w:val="00766B2F"/>
    <w:rsid w:val="00770B30"/>
    <w:rsid w:val="00773520"/>
    <w:rsid w:val="00776253"/>
    <w:rsid w:val="007774C7"/>
    <w:rsid w:val="00777B8A"/>
    <w:rsid w:val="00782738"/>
    <w:rsid w:val="00783310"/>
    <w:rsid w:val="00783E32"/>
    <w:rsid w:val="007844C1"/>
    <w:rsid w:val="00784EF4"/>
    <w:rsid w:val="00786C46"/>
    <w:rsid w:val="007873FF"/>
    <w:rsid w:val="00787EF8"/>
    <w:rsid w:val="00790CB5"/>
    <w:rsid w:val="007911DD"/>
    <w:rsid w:val="00792234"/>
    <w:rsid w:val="00792606"/>
    <w:rsid w:val="00794BE8"/>
    <w:rsid w:val="007954ED"/>
    <w:rsid w:val="007A0052"/>
    <w:rsid w:val="007A2DD7"/>
    <w:rsid w:val="007A4A6D"/>
    <w:rsid w:val="007A71A0"/>
    <w:rsid w:val="007B31D5"/>
    <w:rsid w:val="007B515C"/>
    <w:rsid w:val="007B6542"/>
    <w:rsid w:val="007B7FF7"/>
    <w:rsid w:val="007C01CF"/>
    <w:rsid w:val="007C7ED1"/>
    <w:rsid w:val="007D0443"/>
    <w:rsid w:val="007D0FC0"/>
    <w:rsid w:val="007D1BCF"/>
    <w:rsid w:val="007D2C1D"/>
    <w:rsid w:val="007D2FC7"/>
    <w:rsid w:val="007D3EFC"/>
    <w:rsid w:val="007D587A"/>
    <w:rsid w:val="007D75CF"/>
    <w:rsid w:val="007D7C9F"/>
    <w:rsid w:val="007E0440"/>
    <w:rsid w:val="007E0EB3"/>
    <w:rsid w:val="007E222E"/>
    <w:rsid w:val="007E2F2C"/>
    <w:rsid w:val="007E6206"/>
    <w:rsid w:val="007E6DC5"/>
    <w:rsid w:val="007F189C"/>
    <w:rsid w:val="007F1C39"/>
    <w:rsid w:val="007F27B1"/>
    <w:rsid w:val="007F2924"/>
    <w:rsid w:val="007F3261"/>
    <w:rsid w:val="007F6B27"/>
    <w:rsid w:val="0080028D"/>
    <w:rsid w:val="00800B41"/>
    <w:rsid w:val="008019B8"/>
    <w:rsid w:val="008035A6"/>
    <w:rsid w:val="008052AA"/>
    <w:rsid w:val="008063F3"/>
    <w:rsid w:val="00813027"/>
    <w:rsid w:val="00813930"/>
    <w:rsid w:val="00820CF9"/>
    <w:rsid w:val="00821A04"/>
    <w:rsid w:val="0082339A"/>
    <w:rsid w:val="00824773"/>
    <w:rsid w:val="00826C2E"/>
    <w:rsid w:val="008302A3"/>
    <w:rsid w:val="0083130F"/>
    <w:rsid w:val="00831D41"/>
    <w:rsid w:val="00832439"/>
    <w:rsid w:val="00833026"/>
    <w:rsid w:val="00833707"/>
    <w:rsid w:val="00834060"/>
    <w:rsid w:val="00836292"/>
    <w:rsid w:val="00836C46"/>
    <w:rsid w:val="00837871"/>
    <w:rsid w:val="008400BA"/>
    <w:rsid w:val="00841426"/>
    <w:rsid w:val="00842962"/>
    <w:rsid w:val="00844255"/>
    <w:rsid w:val="008447D1"/>
    <w:rsid w:val="008447F5"/>
    <w:rsid w:val="00847983"/>
    <w:rsid w:val="00850F73"/>
    <w:rsid w:val="00851AFA"/>
    <w:rsid w:val="008530A0"/>
    <w:rsid w:val="008530BE"/>
    <w:rsid w:val="008537C8"/>
    <w:rsid w:val="008542B0"/>
    <w:rsid w:val="00854AAA"/>
    <w:rsid w:val="008553E8"/>
    <w:rsid w:val="0085659C"/>
    <w:rsid w:val="00857FE2"/>
    <w:rsid w:val="00860205"/>
    <w:rsid w:val="00863365"/>
    <w:rsid w:val="00866949"/>
    <w:rsid w:val="00867105"/>
    <w:rsid w:val="008705D0"/>
    <w:rsid w:val="008710CB"/>
    <w:rsid w:val="00871BB0"/>
    <w:rsid w:val="00872ACF"/>
    <w:rsid w:val="008737B0"/>
    <w:rsid w:val="00874055"/>
    <w:rsid w:val="00874891"/>
    <w:rsid w:val="00876D3C"/>
    <w:rsid w:val="0088043C"/>
    <w:rsid w:val="00881380"/>
    <w:rsid w:val="008825B5"/>
    <w:rsid w:val="00882680"/>
    <w:rsid w:val="0088379A"/>
    <w:rsid w:val="00884889"/>
    <w:rsid w:val="00886BFA"/>
    <w:rsid w:val="008906C9"/>
    <w:rsid w:val="00891979"/>
    <w:rsid w:val="0089288A"/>
    <w:rsid w:val="00894B31"/>
    <w:rsid w:val="00894CDC"/>
    <w:rsid w:val="00895BEB"/>
    <w:rsid w:val="008A00F0"/>
    <w:rsid w:val="008A113D"/>
    <w:rsid w:val="008A27BB"/>
    <w:rsid w:val="008A42AE"/>
    <w:rsid w:val="008A4769"/>
    <w:rsid w:val="008A7467"/>
    <w:rsid w:val="008A75EE"/>
    <w:rsid w:val="008A7738"/>
    <w:rsid w:val="008B0975"/>
    <w:rsid w:val="008B1764"/>
    <w:rsid w:val="008B2E71"/>
    <w:rsid w:val="008B366F"/>
    <w:rsid w:val="008B4310"/>
    <w:rsid w:val="008B68A0"/>
    <w:rsid w:val="008B6BD0"/>
    <w:rsid w:val="008B6E8D"/>
    <w:rsid w:val="008C0D46"/>
    <w:rsid w:val="008C22F9"/>
    <w:rsid w:val="008C509A"/>
    <w:rsid w:val="008C50A2"/>
    <w:rsid w:val="008C5104"/>
    <w:rsid w:val="008C5738"/>
    <w:rsid w:val="008C754B"/>
    <w:rsid w:val="008D04F0"/>
    <w:rsid w:val="008D0EE5"/>
    <w:rsid w:val="008D1D23"/>
    <w:rsid w:val="008D1E43"/>
    <w:rsid w:val="008D2446"/>
    <w:rsid w:val="008D3301"/>
    <w:rsid w:val="008D387F"/>
    <w:rsid w:val="008D53BC"/>
    <w:rsid w:val="008D75C8"/>
    <w:rsid w:val="008E2A0A"/>
    <w:rsid w:val="008E4217"/>
    <w:rsid w:val="008E44ED"/>
    <w:rsid w:val="008E5C19"/>
    <w:rsid w:val="008E7E2D"/>
    <w:rsid w:val="008E7F63"/>
    <w:rsid w:val="008F16D2"/>
    <w:rsid w:val="008F3500"/>
    <w:rsid w:val="008F3869"/>
    <w:rsid w:val="008F3D5F"/>
    <w:rsid w:val="008F4031"/>
    <w:rsid w:val="008F4992"/>
    <w:rsid w:val="008F6762"/>
    <w:rsid w:val="00900CB5"/>
    <w:rsid w:val="009011F7"/>
    <w:rsid w:val="00902987"/>
    <w:rsid w:val="0090355B"/>
    <w:rsid w:val="00904818"/>
    <w:rsid w:val="009069F7"/>
    <w:rsid w:val="00907485"/>
    <w:rsid w:val="00910BBA"/>
    <w:rsid w:val="00911588"/>
    <w:rsid w:val="00913890"/>
    <w:rsid w:val="00914C12"/>
    <w:rsid w:val="00915437"/>
    <w:rsid w:val="009201D5"/>
    <w:rsid w:val="009244CB"/>
    <w:rsid w:val="00924DEB"/>
    <w:rsid w:val="00924E3C"/>
    <w:rsid w:val="00925442"/>
    <w:rsid w:val="00926444"/>
    <w:rsid w:val="00927386"/>
    <w:rsid w:val="00927FF5"/>
    <w:rsid w:val="009303B8"/>
    <w:rsid w:val="00932239"/>
    <w:rsid w:val="009329C8"/>
    <w:rsid w:val="00934957"/>
    <w:rsid w:val="00934B07"/>
    <w:rsid w:val="00937678"/>
    <w:rsid w:val="00941450"/>
    <w:rsid w:val="00941577"/>
    <w:rsid w:val="00942071"/>
    <w:rsid w:val="0094260B"/>
    <w:rsid w:val="009439B4"/>
    <w:rsid w:val="009443B3"/>
    <w:rsid w:val="009457BF"/>
    <w:rsid w:val="00947DEF"/>
    <w:rsid w:val="00950093"/>
    <w:rsid w:val="00951066"/>
    <w:rsid w:val="00951D64"/>
    <w:rsid w:val="009539FD"/>
    <w:rsid w:val="00955FA5"/>
    <w:rsid w:val="009609F0"/>
    <w:rsid w:val="00960D6F"/>
    <w:rsid w:val="009612BB"/>
    <w:rsid w:val="0096205B"/>
    <w:rsid w:val="009629B7"/>
    <w:rsid w:val="00963B46"/>
    <w:rsid w:val="00965149"/>
    <w:rsid w:val="00965634"/>
    <w:rsid w:val="00966FF1"/>
    <w:rsid w:val="0096780E"/>
    <w:rsid w:val="00971478"/>
    <w:rsid w:val="00971588"/>
    <w:rsid w:val="009728CA"/>
    <w:rsid w:val="009734F1"/>
    <w:rsid w:val="00973A95"/>
    <w:rsid w:val="009740BF"/>
    <w:rsid w:val="00980935"/>
    <w:rsid w:val="00980B01"/>
    <w:rsid w:val="009828A4"/>
    <w:rsid w:val="00983C83"/>
    <w:rsid w:val="00985B53"/>
    <w:rsid w:val="00985FFB"/>
    <w:rsid w:val="00987305"/>
    <w:rsid w:val="009919BD"/>
    <w:rsid w:val="00995DB3"/>
    <w:rsid w:val="009968DA"/>
    <w:rsid w:val="00996E5A"/>
    <w:rsid w:val="009A0C18"/>
    <w:rsid w:val="009A0EBC"/>
    <w:rsid w:val="009A12B4"/>
    <w:rsid w:val="009A2DC1"/>
    <w:rsid w:val="009A32B7"/>
    <w:rsid w:val="009A406F"/>
    <w:rsid w:val="009A58A8"/>
    <w:rsid w:val="009B0427"/>
    <w:rsid w:val="009B1FF6"/>
    <w:rsid w:val="009B3F11"/>
    <w:rsid w:val="009B42AB"/>
    <w:rsid w:val="009B5F74"/>
    <w:rsid w:val="009B6319"/>
    <w:rsid w:val="009B6E91"/>
    <w:rsid w:val="009B6F46"/>
    <w:rsid w:val="009C04FD"/>
    <w:rsid w:val="009C523C"/>
    <w:rsid w:val="009C740A"/>
    <w:rsid w:val="009C7E13"/>
    <w:rsid w:val="009D09D3"/>
    <w:rsid w:val="009D0A9E"/>
    <w:rsid w:val="009D1AAE"/>
    <w:rsid w:val="009D3101"/>
    <w:rsid w:val="009D4636"/>
    <w:rsid w:val="009D5728"/>
    <w:rsid w:val="009D5C6C"/>
    <w:rsid w:val="009D70A5"/>
    <w:rsid w:val="009D7294"/>
    <w:rsid w:val="009D7D4B"/>
    <w:rsid w:val="009D7F7E"/>
    <w:rsid w:val="009E5CE9"/>
    <w:rsid w:val="009E686B"/>
    <w:rsid w:val="009E6B9F"/>
    <w:rsid w:val="009F1BF3"/>
    <w:rsid w:val="009F36F4"/>
    <w:rsid w:val="009F508B"/>
    <w:rsid w:val="009F74E8"/>
    <w:rsid w:val="009F7532"/>
    <w:rsid w:val="009F7990"/>
    <w:rsid w:val="00A0128A"/>
    <w:rsid w:val="00A014BB"/>
    <w:rsid w:val="00A02AA9"/>
    <w:rsid w:val="00A02FF0"/>
    <w:rsid w:val="00A0589E"/>
    <w:rsid w:val="00A05AA4"/>
    <w:rsid w:val="00A061E7"/>
    <w:rsid w:val="00A109E5"/>
    <w:rsid w:val="00A109F3"/>
    <w:rsid w:val="00A10ED0"/>
    <w:rsid w:val="00A125C5"/>
    <w:rsid w:val="00A12BB5"/>
    <w:rsid w:val="00A12DE6"/>
    <w:rsid w:val="00A12EF5"/>
    <w:rsid w:val="00A14AFE"/>
    <w:rsid w:val="00A158A1"/>
    <w:rsid w:val="00A1590D"/>
    <w:rsid w:val="00A15B5D"/>
    <w:rsid w:val="00A17365"/>
    <w:rsid w:val="00A176AA"/>
    <w:rsid w:val="00A218C1"/>
    <w:rsid w:val="00A23103"/>
    <w:rsid w:val="00A2451C"/>
    <w:rsid w:val="00A24D0B"/>
    <w:rsid w:val="00A268AC"/>
    <w:rsid w:val="00A3372C"/>
    <w:rsid w:val="00A33BDC"/>
    <w:rsid w:val="00A33E2C"/>
    <w:rsid w:val="00A3454C"/>
    <w:rsid w:val="00A3454E"/>
    <w:rsid w:val="00A40082"/>
    <w:rsid w:val="00A40396"/>
    <w:rsid w:val="00A41CDF"/>
    <w:rsid w:val="00A41CFE"/>
    <w:rsid w:val="00A43C6F"/>
    <w:rsid w:val="00A4559B"/>
    <w:rsid w:val="00A45E29"/>
    <w:rsid w:val="00A47D70"/>
    <w:rsid w:val="00A50991"/>
    <w:rsid w:val="00A51114"/>
    <w:rsid w:val="00A51D69"/>
    <w:rsid w:val="00A51DCB"/>
    <w:rsid w:val="00A52A2E"/>
    <w:rsid w:val="00A53C01"/>
    <w:rsid w:val="00A53FA9"/>
    <w:rsid w:val="00A55605"/>
    <w:rsid w:val="00A55CF1"/>
    <w:rsid w:val="00A562D9"/>
    <w:rsid w:val="00A56FF4"/>
    <w:rsid w:val="00A57970"/>
    <w:rsid w:val="00A60168"/>
    <w:rsid w:val="00A63269"/>
    <w:rsid w:val="00A63FD7"/>
    <w:rsid w:val="00A65B72"/>
    <w:rsid w:val="00A65C7A"/>
    <w:rsid w:val="00A65EE7"/>
    <w:rsid w:val="00A66581"/>
    <w:rsid w:val="00A668E0"/>
    <w:rsid w:val="00A67803"/>
    <w:rsid w:val="00A70133"/>
    <w:rsid w:val="00A711E1"/>
    <w:rsid w:val="00A712A0"/>
    <w:rsid w:val="00A720A5"/>
    <w:rsid w:val="00A722DF"/>
    <w:rsid w:val="00A72916"/>
    <w:rsid w:val="00A73359"/>
    <w:rsid w:val="00A749FB"/>
    <w:rsid w:val="00A75FB7"/>
    <w:rsid w:val="00A770A6"/>
    <w:rsid w:val="00A7767A"/>
    <w:rsid w:val="00A80252"/>
    <w:rsid w:val="00A813B1"/>
    <w:rsid w:val="00A81416"/>
    <w:rsid w:val="00A81485"/>
    <w:rsid w:val="00A81AAA"/>
    <w:rsid w:val="00A83D0C"/>
    <w:rsid w:val="00A85ABD"/>
    <w:rsid w:val="00A86012"/>
    <w:rsid w:val="00A862D1"/>
    <w:rsid w:val="00A90058"/>
    <w:rsid w:val="00A911CC"/>
    <w:rsid w:val="00A912AF"/>
    <w:rsid w:val="00A915B9"/>
    <w:rsid w:val="00A921B4"/>
    <w:rsid w:val="00A9603E"/>
    <w:rsid w:val="00AA0EA0"/>
    <w:rsid w:val="00AA1066"/>
    <w:rsid w:val="00AA23AE"/>
    <w:rsid w:val="00AA2C16"/>
    <w:rsid w:val="00AA332D"/>
    <w:rsid w:val="00AA35DB"/>
    <w:rsid w:val="00AA3A8C"/>
    <w:rsid w:val="00AA6DE9"/>
    <w:rsid w:val="00AB11FA"/>
    <w:rsid w:val="00AB3131"/>
    <w:rsid w:val="00AB348F"/>
    <w:rsid w:val="00AB34B3"/>
    <w:rsid w:val="00AB36C4"/>
    <w:rsid w:val="00AB37B9"/>
    <w:rsid w:val="00AB47C2"/>
    <w:rsid w:val="00AB5526"/>
    <w:rsid w:val="00AB63C7"/>
    <w:rsid w:val="00AB6865"/>
    <w:rsid w:val="00AB6D3A"/>
    <w:rsid w:val="00AC32B2"/>
    <w:rsid w:val="00AC3AC1"/>
    <w:rsid w:val="00AC4889"/>
    <w:rsid w:val="00AC5A38"/>
    <w:rsid w:val="00AC711C"/>
    <w:rsid w:val="00AC723F"/>
    <w:rsid w:val="00AC7353"/>
    <w:rsid w:val="00AC7CD4"/>
    <w:rsid w:val="00AD28F0"/>
    <w:rsid w:val="00AD3821"/>
    <w:rsid w:val="00AD3B2C"/>
    <w:rsid w:val="00AD639E"/>
    <w:rsid w:val="00AD7E26"/>
    <w:rsid w:val="00AE3441"/>
    <w:rsid w:val="00AE57DF"/>
    <w:rsid w:val="00AE589A"/>
    <w:rsid w:val="00AE7187"/>
    <w:rsid w:val="00AF4C78"/>
    <w:rsid w:val="00AF749A"/>
    <w:rsid w:val="00AF7897"/>
    <w:rsid w:val="00B0030E"/>
    <w:rsid w:val="00B00F13"/>
    <w:rsid w:val="00B0279B"/>
    <w:rsid w:val="00B0391A"/>
    <w:rsid w:val="00B104B2"/>
    <w:rsid w:val="00B135B7"/>
    <w:rsid w:val="00B157F4"/>
    <w:rsid w:val="00B17141"/>
    <w:rsid w:val="00B2033F"/>
    <w:rsid w:val="00B207BD"/>
    <w:rsid w:val="00B208FC"/>
    <w:rsid w:val="00B20C44"/>
    <w:rsid w:val="00B21252"/>
    <w:rsid w:val="00B21667"/>
    <w:rsid w:val="00B2405E"/>
    <w:rsid w:val="00B250B1"/>
    <w:rsid w:val="00B25621"/>
    <w:rsid w:val="00B25C66"/>
    <w:rsid w:val="00B25D7A"/>
    <w:rsid w:val="00B265AC"/>
    <w:rsid w:val="00B27351"/>
    <w:rsid w:val="00B274AA"/>
    <w:rsid w:val="00B2756C"/>
    <w:rsid w:val="00B31575"/>
    <w:rsid w:val="00B31C2C"/>
    <w:rsid w:val="00B32B02"/>
    <w:rsid w:val="00B3509C"/>
    <w:rsid w:val="00B363B0"/>
    <w:rsid w:val="00B371FA"/>
    <w:rsid w:val="00B4082B"/>
    <w:rsid w:val="00B42550"/>
    <w:rsid w:val="00B42A0A"/>
    <w:rsid w:val="00B4321E"/>
    <w:rsid w:val="00B45C90"/>
    <w:rsid w:val="00B45FEF"/>
    <w:rsid w:val="00B461FB"/>
    <w:rsid w:val="00B464D8"/>
    <w:rsid w:val="00B50725"/>
    <w:rsid w:val="00B51FFB"/>
    <w:rsid w:val="00B527B1"/>
    <w:rsid w:val="00B52F21"/>
    <w:rsid w:val="00B52F6B"/>
    <w:rsid w:val="00B56697"/>
    <w:rsid w:val="00B56DD1"/>
    <w:rsid w:val="00B609AA"/>
    <w:rsid w:val="00B60C96"/>
    <w:rsid w:val="00B61C61"/>
    <w:rsid w:val="00B62ECC"/>
    <w:rsid w:val="00B63979"/>
    <w:rsid w:val="00B651D8"/>
    <w:rsid w:val="00B65A8B"/>
    <w:rsid w:val="00B65AAA"/>
    <w:rsid w:val="00B67A41"/>
    <w:rsid w:val="00B67BEB"/>
    <w:rsid w:val="00B67F9D"/>
    <w:rsid w:val="00B713B4"/>
    <w:rsid w:val="00B72DA0"/>
    <w:rsid w:val="00B74CA4"/>
    <w:rsid w:val="00B750F0"/>
    <w:rsid w:val="00B80E58"/>
    <w:rsid w:val="00B829AC"/>
    <w:rsid w:val="00B82FE6"/>
    <w:rsid w:val="00B8433A"/>
    <w:rsid w:val="00B8547D"/>
    <w:rsid w:val="00B913D1"/>
    <w:rsid w:val="00B93939"/>
    <w:rsid w:val="00B93C6C"/>
    <w:rsid w:val="00B93F94"/>
    <w:rsid w:val="00B9480E"/>
    <w:rsid w:val="00B9638A"/>
    <w:rsid w:val="00B968E1"/>
    <w:rsid w:val="00B968FD"/>
    <w:rsid w:val="00BA453A"/>
    <w:rsid w:val="00BA47DB"/>
    <w:rsid w:val="00BA488E"/>
    <w:rsid w:val="00BA58C2"/>
    <w:rsid w:val="00BA5F6E"/>
    <w:rsid w:val="00BA68A5"/>
    <w:rsid w:val="00BB2065"/>
    <w:rsid w:val="00BB3295"/>
    <w:rsid w:val="00BB4D3D"/>
    <w:rsid w:val="00BB4E3B"/>
    <w:rsid w:val="00BB5331"/>
    <w:rsid w:val="00BB5A25"/>
    <w:rsid w:val="00BB5A36"/>
    <w:rsid w:val="00BC13E8"/>
    <w:rsid w:val="00BC1D8B"/>
    <w:rsid w:val="00BC239A"/>
    <w:rsid w:val="00BC2F7D"/>
    <w:rsid w:val="00BC470F"/>
    <w:rsid w:val="00BC473B"/>
    <w:rsid w:val="00BC5DD6"/>
    <w:rsid w:val="00BC61AB"/>
    <w:rsid w:val="00BC769F"/>
    <w:rsid w:val="00BD05FE"/>
    <w:rsid w:val="00BD2F95"/>
    <w:rsid w:val="00BD6947"/>
    <w:rsid w:val="00BE0F67"/>
    <w:rsid w:val="00BE1CA2"/>
    <w:rsid w:val="00BE51A9"/>
    <w:rsid w:val="00BE6461"/>
    <w:rsid w:val="00BE66B8"/>
    <w:rsid w:val="00BE7715"/>
    <w:rsid w:val="00BE77CF"/>
    <w:rsid w:val="00BF0498"/>
    <w:rsid w:val="00BF14DF"/>
    <w:rsid w:val="00BF36BE"/>
    <w:rsid w:val="00BF451F"/>
    <w:rsid w:val="00BF5437"/>
    <w:rsid w:val="00BF72AD"/>
    <w:rsid w:val="00BF7EC5"/>
    <w:rsid w:val="00C01899"/>
    <w:rsid w:val="00C021E1"/>
    <w:rsid w:val="00C03706"/>
    <w:rsid w:val="00C06C40"/>
    <w:rsid w:val="00C10CA5"/>
    <w:rsid w:val="00C10EF8"/>
    <w:rsid w:val="00C1202C"/>
    <w:rsid w:val="00C15DAE"/>
    <w:rsid w:val="00C16835"/>
    <w:rsid w:val="00C17605"/>
    <w:rsid w:val="00C200CD"/>
    <w:rsid w:val="00C20C8D"/>
    <w:rsid w:val="00C22C1B"/>
    <w:rsid w:val="00C2319E"/>
    <w:rsid w:val="00C23C44"/>
    <w:rsid w:val="00C25016"/>
    <w:rsid w:val="00C250D5"/>
    <w:rsid w:val="00C25D5B"/>
    <w:rsid w:val="00C26B02"/>
    <w:rsid w:val="00C27B21"/>
    <w:rsid w:val="00C3035C"/>
    <w:rsid w:val="00C312E7"/>
    <w:rsid w:val="00C33DBB"/>
    <w:rsid w:val="00C349FA"/>
    <w:rsid w:val="00C35666"/>
    <w:rsid w:val="00C366F8"/>
    <w:rsid w:val="00C36E84"/>
    <w:rsid w:val="00C40A32"/>
    <w:rsid w:val="00C43BC4"/>
    <w:rsid w:val="00C449D3"/>
    <w:rsid w:val="00C45097"/>
    <w:rsid w:val="00C451FD"/>
    <w:rsid w:val="00C45BE7"/>
    <w:rsid w:val="00C464A6"/>
    <w:rsid w:val="00C468A0"/>
    <w:rsid w:val="00C474FD"/>
    <w:rsid w:val="00C47D57"/>
    <w:rsid w:val="00C51230"/>
    <w:rsid w:val="00C52B07"/>
    <w:rsid w:val="00C52D78"/>
    <w:rsid w:val="00C531AA"/>
    <w:rsid w:val="00C53D0B"/>
    <w:rsid w:val="00C5599A"/>
    <w:rsid w:val="00C55A41"/>
    <w:rsid w:val="00C5607B"/>
    <w:rsid w:val="00C573BE"/>
    <w:rsid w:val="00C57880"/>
    <w:rsid w:val="00C616E5"/>
    <w:rsid w:val="00C6344C"/>
    <w:rsid w:val="00C63713"/>
    <w:rsid w:val="00C6690F"/>
    <w:rsid w:val="00C67C6A"/>
    <w:rsid w:val="00C71B72"/>
    <w:rsid w:val="00C71D8A"/>
    <w:rsid w:val="00C7326B"/>
    <w:rsid w:val="00C738E7"/>
    <w:rsid w:val="00C749C3"/>
    <w:rsid w:val="00C74D17"/>
    <w:rsid w:val="00C753D3"/>
    <w:rsid w:val="00C77A6D"/>
    <w:rsid w:val="00C8025B"/>
    <w:rsid w:val="00C80D21"/>
    <w:rsid w:val="00C81068"/>
    <w:rsid w:val="00C81797"/>
    <w:rsid w:val="00C82507"/>
    <w:rsid w:val="00C84184"/>
    <w:rsid w:val="00C849F7"/>
    <w:rsid w:val="00C86CC9"/>
    <w:rsid w:val="00C908A9"/>
    <w:rsid w:val="00C92532"/>
    <w:rsid w:val="00C92898"/>
    <w:rsid w:val="00C933ED"/>
    <w:rsid w:val="00C952A3"/>
    <w:rsid w:val="00C95588"/>
    <w:rsid w:val="00C96EB2"/>
    <w:rsid w:val="00C97685"/>
    <w:rsid w:val="00CA4340"/>
    <w:rsid w:val="00CA44D3"/>
    <w:rsid w:val="00CA4C76"/>
    <w:rsid w:val="00CA5209"/>
    <w:rsid w:val="00CB460E"/>
    <w:rsid w:val="00CB576C"/>
    <w:rsid w:val="00CB5EE9"/>
    <w:rsid w:val="00CB67FC"/>
    <w:rsid w:val="00CB719A"/>
    <w:rsid w:val="00CC14F2"/>
    <w:rsid w:val="00CC2E44"/>
    <w:rsid w:val="00CC3126"/>
    <w:rsid w:val="00CC33F8"/>
    <w:rsid w:val="00CC472F"/>
    <w:rsid w:val="00CC6303"/>
    <w:rsid w:val="00CD091F"/>
    <w:rsid w:val="00CD1844"/>
    <w:rsid w:val="00CD6732"/>
    <w:rsid w:val="00CE1B44"/>
    <w:rsid w:val="00CE2F7D"/>
    <w:rsid w:val="00CE31AF"/>
    <w:rsid w:val="00CE49D1"/>
    <w:rsid w:val="00CE50CE"/>
    <w:rsid w:val="00CE5238"/>
    <w:rsid w:val="00CE7317"/>
    <w:rsid w:val="00CE7514"/>
    <w:rsid w:val="00CF2E10"/>
    <w:rsid w:val="00CF3EE9"/>
    <w:rsid w:val="00CF648E"/>
    <w:rsid w:val="00D00F1B"/>
    <w:rsid w:val="00D03F43"/>
    <w:rsid w:val="00D06BD1"/>
    <w:rsid w:val="00D0733C"/>
    <w:rsid w:val="00D1167F"/>
    <w:rsid w:val="00D1566D"/>
    <w:rsid w:val="00D15FBD"/>
    <w:rsid w:val="00D16089"/>
    <w:rsid w:val="00D177F5"/>
    <w:rsid w:val="00D212B8"/>
    <w:rsid w:val="00D2203F"/>
    <w:rsid w:val="00D248DE"/>
    <w:rsid w:val="00D24B76"/>
    <w:rsid w:val="00D255CD"/>
    <w:rsid w:val="00D25A7B"/>
    <w:rsid w:val="00D25C4C"/>
    <w:rsid w:val="00D266B0"/>
    <w:rsid w:val="00D26BDD"/>
    <w:rsid w:val="00D2703E"/>
    <w:rsid w:val="00D27703"/>
    <w:rsid w:val="00D27D60"/>
    <w:rsid w:val="00D31297"/>
    <w:rsid w:val="00D32EFA"/>
    <w:rsid w:val="00D34769"/>
    <w:rsid w:val="00D3477A"/>
    <w:rsid w:val="00D34AEF"/>
    <w:rsid w:val="00D3513A"/>
    <w:rsid w:val="00D35264"/>
    <w:rsid w:val="00D3627A"/>
    <w:rsid w:val="00D36B71"/>
    <w:rsid w:val="00D4057F"/>
    <w:rsid w:val="00D415B0"/>
    <w:rsid w:val="00D42574"/>
    <w:rsid w:val="00D43373"/>
    <w:rsid w:val="00D43AB1"/>
    <w:rsid w:val="00D4506D"/>
    <w:rsid w:val="00D4527E"/>
    <w:rsid w:val="00D4576C"/>
    <w:rsid w:val="00D50305"/>
    <w:rsid w:val="00D52342"/>
    <w:rsid w:val="00D52D8E"/>
    <w:rsid w:val="00D532CC"/>
    <w:rsid w:val="00D53ED8"/>
    <w:rsid w:val="00D540A0"/>
    <w:rsid w:val="00D5447D"/>
    <w:rsid w:val="00D603E3"/>
    <w:rsid w:val="00D61014"/>
    <w:rsid w:val="00D63E2E"/>
    <w:rsid w:val="00D64C49"/>
    <w:rsid w:val="00D64D5E"/>
    <w:rsid w:val="00D65B25"/>
    <w:rsid w:val="00D6636B"/>
    <w:rsid w:val="00D66919"/>
    <w:rsid w:val="00D671CF"/>
    <w:rsid w:val="00D679F4"/>
    <w:rsid w:val="00D71D9A"/>
    <w:rsid w:val="00D72010"/>
    <w:rsid w:val="00D726EB"/>
    <w:rsid w:val="00D727C8"/>
    <w:rsid w:val="00D740C2"/>
    <w:rsid w:val="00D7451C"/>
    <w:rsid w:val="00D76D76"/>
    <w:rsid w:val="00D801A4"/>
    <w:rsid w:val="00D81328"/>
    <w:rsid w:val="00D81ACD"/>
    <w:rsid w:val="00D8522A"/>
    <w:rsid w:val="00D8542D"/>
    <w:rsid w:val="00D85AEF"/>
    <w:rsid w:val="00D90765"/>
    <w:rsid w:val="00D91D7F"/>
    <w:rsid w:val="00D92D97"/>
    <w:rsid w:val="00D9322E"/>
    <w:rsid w:val="00D95E68"/>
    <w:rsid w:val="00D96171"/>
    <w:rsid w:val="00DA14B3"/>
    <w:rsid w:val="00DA2984"/>
    <w:rsid w:val="00DA3A2D"/>
    <w:rsid w:val="00DA6832"/>
    <w:rsid w:val="00DB2551"/>
    <w:rsid w:val="00DB42ED"/>
    <w:rsid w:val="00DB5F8D"/>
    <w:rsid w:val="00DC0F46"/>
    <w:rsid w:val="00DC1596"/>
    <w:rsid w:val="00DC2451"/>
    <w:rsid w:val="00DC2A70"/>
    <w:rsid w:val="00DC4ADE"/>
    <w:rsid w:val="00DC5249"/>
    <w:rsid w:val="00DC5E4C"/>
    <w:rsid w:val="00DC6A71"/>
    <w:rsid w:val="00DC6B24"/>
    <w:rsid w:val="00DD10A3"/>
    <w:rsid w:val="00DD2543"/>
    <w:rsid w:val="00DD2669"/>
    <w:rsid w:val="00DD59EA"/>
    <w:rsid w:val="00DD665E"/>
    <w:rsid w:val="00DD677B"/>
    <w:rsid w:val="00DD689E"/>
    <w:rsid w:val="00DD7D6E"/>
    <w:rsid w:val="00DE1F0D"/>
    <w:rsid w:val="00DE3C60"/>
    <w:rsid w:val="00DE3C87"/>
    <w:rsid w:val="00DE75A4"/>
    <w:rsid w:val="00DF32B6"/>
    <w:rsid w:val="00DF37C8"/>
    <w:rsid w:val="00DF4EA4"/>
    <w:rsid w:val="00DF7565"/>
    <w:rsid w:val="00E0357D"/>
    <w:rsid w:val="00E042A6"/>
    <w:rsid w:val="00E065E3"/>
    <w:rsid w:val="00E0756D"/>
    <w:rsid w:val="00E10541"/>
    <w:rsid w:val="00E117B5"/>
    <w:rsid w:val="00E11DEB"/>
    <w:rsid w:val="00E11EE7"/>
    <w:rsid w:val="00E1366F"/>
    <w:rsid w:val="00E15E6F"/>
    <w:rsid w:val="00E16291"/>
    <w:rsid w:val="00E21411"/>
    <w:rsid w:val="00E241AD"/>
    <w:rsid w:val="00E24EB6"/>
    <w:rsid w:val="00E252AB"/>
    <w:rsid w:val="00E25F2E"/>
    <w:rsid w:val="00E300C2"/>
    <w:rsid w:val="00E30438"/>
    <w:rsid w:val="00E3055F"/>
    <w:rsid w:val="00E30D4C"/>
    <w:rsid w:val="00E30E41"/>
    <w:rsid w:val="00E312B9"/>
    <w:rsid w:val="00E32E67"/>
    <w:rsid w:val="00E35606"/>
    <w:rsid w:val="00E36F8A"/>
    <w:rsid w:val="00E371CB"/>
    <w:rsid w:val="00E37577"/>
    <w:rsid w:val="00E40462"/>
    <w:rsid w:val="00E44AEC"/>
    <w:rsid w:val="00E50DE8"/>
    <w:rsid w:val="00E53706"/>
    <w:rsid w:val="00E537AD"/>
    <w:rsid w:val="00E54908"/>
    <w:rsid w:val="00E54C43"/>
    <w:rsid w:val="00E55447"/>
    <w:rsid w:val="00E55DF2"/>
    <w:rsid w:val="00E55E78"/>
    <w:rsid w:val="00E57F87"/>
    <w:rsid w:val="00E610EA"/>
    <w:rsid w:val="00E61D1E"/>
    <w:rsid w:val="00E64BE3"/>
    <w:rsid w:val="00E65647"/>
    <w:rsid w:val="00E65700"/>
    <w:rsid w:val="00E666DB"/>
    <w:rsid w:val="00E66868"/>
    <w:rsid w:val="00E71D90"/>
    <w:rsid w:val="00E731AE"/>
    <w:rsid w:val="00E732D7"/>
    <w:rsid w:val="00E75AC3"/>
    <w:rsid w:val="00E75B76"/>
    <w:rsid w:val="00E821A5"/>
    <w:rsid w:val="00E829FF"/>
    <w:rsid w:val="00E82DC3"/>
    <w:rsid w:val="00E83F12"/>
    <w:rsid w:val="00E85F8C"/>
    <w:rsid w:val="00E861DE"/>
    <w:rsid w:val="00E905E7"/>
    <w:rsid w:val="00E90D22"/>
    <w:rsid w:val="00E90FFE"/>
    <w:rsid w:val="00E91086"/>
    <w:rsid w:val="00E9148E"/>
    <w:rsid w:val="00E932D6"/>
    <w:rsid w:val="00E94135"/>
    <w:rsid w:val="00E9453B"/>
    <w:rsid w:val="00E96F38"/>
    <w:rsid w:val="00E96FAD"/>
    <w:rsid w:val="00E97735"/>
    <w:rsid w:val="00E97A6C"/>
    <w:rsid w:val="00EA1F41"/>
    <w:rsid w:val="00EA210D"/>
    <w:rsid w:val="00EA344B"/>
    <w:rsid w:val="00EA4041"/>
    <w:rsid w:val="00EA4A58"/>
    <w:rsid w:val="00EA64C8"/>
    <w:rsid w:val="00EA787B"/>
    <w:rsid w:val="00EA7D9D"/>
    <w:rsid w:val="00EB40FC"/>
    <w:rsid w:val="00EB585E"/>
    <w:rsid w:val="00EB647E"/>
    <w:rsid w:val="00EB6773"/>
    <w:rsid w:val="00EC3218"/>
    <w:rsid w:val="00EC3F26"/>
    <w:rsid w:val="00EC6E3A"/>
    <w:rsid w:val="00ED0678"/>
    <w:rsid w:val="00ED1C3E"/>
    <w:rsid w:val="00ED2564"/>
    <w:rsid w:val="00ED3929"/>
    <w:rsid w:val="00ED483D"/>
    <w:rsid w:val="00ED69D4"/>
    <w:rsid w:val="00ED6ADB"/>
    <w:rsid w:val="00ED6BE2"/>
    <w:rsid w:val="00EE0203"/>
    <w:rsid w:val="00EE1B61"/>
    <w:rsid w:val="00EE20E0"/>
    <w:rsid w:val="00EE20EE"/>
    <w:rsid w:val="00EE23EF"/>
    <w:rsid w:val="00EE6726"/>
    <w:rsid w:val="00EF2424"/>
    <w:rsid w:val="00EF2CFB"/>
    <w:rsid w:val="00EF34C0"/>
    <w:rsid w:val="00EF4735"/>
    <w:rsid w:val="00F01377"/>
    <w:rsid w:val="00F01383"/>
    <w:rsid w:val="00F03C51"/>
    <w:rsid w:val="00F06EF4"/>
    <w:rsid w:val="00F1009D"/>
    <w:rsid w:val="00F10DA2"/>
    <w:rsid w:val="00F13DBC"/>
    <w:rsid w:val="00F142ED"/>
    <w:rsid w:val="00F14B87"/>
    <w:rsid w:val="00F151D4"/>
    <w:rsid w:val="00F16E4E"/>
    <w:rsid w:val="00F240BB"/>
    <w:rsid w:val="00F24A1B"/>
    <w:rsid w:val="00F25B18"/>
    <w:rsid w:val="00F26732"/>
    <w:rsid w:val="00F26E51"/>
    <w:rsid w:val="00F30B70"/>
    <w:rsid w:val="00F30BEE"/>
    <w:rsid w:val="00F31B05"/>
    <w:rsid w:val="00F32FBA"/>
    <w:rsid w:val="00F33532"/>
    <w:rsid w:val="00F341C2"/>
    <w:rsid w:val="00F34ED9"/>
    <w:rsid w:val="00F354EE"/>
    <w:rsid w:val="00F371F1"/>
    <w:rsid w:val="00F407DD"/>
    <w:rsid w:val="00F40FD8"/>
    <w:rsid w:val="00F41FFA"/>
    <w:rsid w:val="00F45249"/>
    <w:rsid w:val="00F47405"/>
    <w:rsid w:val="00F52F85"/>
    <w:rsid w:val="00F536B7"/>
    <w:rsid w:val="00F53799"/>
    <w:rsid w:val="00F5461B"/>
    <w:rsid w:val="00F54AF6"/>
    <w:rsid w:val="00F57D61"/>
    <w:rsid w:val="00F57FED"/>
    <w:rsid w:val="00F61B49"/>
    <w:rsid w:val="00F622D9"/>
    <w:rsid w:val="00F6365C"/>
    <w:rsid w:val="00F669FE"/>
    <w:rsid w:val="00F7228F"/>
    <w:rsid w:val="00F72335"/>
    <w:rsid w:val="00F72728"/>
    <w:rsid w:val="00F72939"/>
    <w:rsid w:val="00F729B6"/>
    <w:rsid w:val="00F73CB8"/>
    <w:rsid w:val="00F74436"/>
    <w:rsid w:val="00F7622D"/>
    <w:rsid w:val="00F76611"/>
    <w:rsid w:val="00F772CA"/>
    <w:rsid w:val="00F801D3"/>
    <w:rsid w:val="00F80744"/>
    <w:rsid w:val="00F82511"/>
    <w:rsid w:val="00F83E27"/>
    <w:rsid w:val="00F84F75"/>
    <w:rsid w:val="00F92D89"/>
    <w:rsid w:val="00F941BC"/>
    <w:rsid w:val="00F943E0"/>
    <w:rsid w:val="00F9451B"/>
    <w:rsid w:val="00F949CD"/>
    <w:rsid w:val="00F94C78"/>
    <w:rsid w:val="00F95FA0"/>
    <w:rsid w:val="00FA05BE"/>
    <w:rsid w:val="00FA0E50"/>
    <w:rsid w:val="00FA132C"/>
    <w:rsid w:val="00FA1742"/>
    <w:rsid w:val="00FA282C"/>
    <w:rsid w:val="00FA3232"/>
    <w:rsid w:val="00FA3331"/>
    <w:rsid w:val="00FA6FB7"/>
    <w:rsid w:val="00FB00D7"/>
    <w:rsid w:val="00FB0BE8"/>
    <w:rsid w:val="00FB388C"/>
    <w:rsid w:val="00FB5480"/>
    <w:rsid w:val="00FB58AB"/>
    <w:rsid w:val="00FC0ADA"/>
    <w:rsid w:val="00FC1725"/>
    <w:rsid w:val="00FC1F71"/>
    <w:rsid w:val="00FC2011"/>
    <w:rsid w:val="00FC36E5"/>
    <w:rsid w:val="00FC467A"/>
    <w:rsid w:val="00FC5B96"/>
    <w:rsid w:val="00FC63FF"/>
    <w:rsid w:val="00FC6B6E"/>
    <w:rsid w:val="00FD1F7A"/>
    <w:rsid w:val="00FD48BF"/>
    <w:rsid w:val="00FE1352"/>
    <w:rsid w:val="00FE19A1"/>
    <w:rsid w:val="00FE4B0E"/>
    <w:rsid w:val="00FE4CF1"/>
    <w:rsid w:val="00FE5999"/>
    <w:rsid w:val="00FE5B67"/>
    <w:rsid w:val="00FE680C"/>
    <w:rsid w:val="00FE738C"/>
    <w:rsid w:val="00FF4A39"/>
    <w:rsid w:val="00FF577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D3FF2F3"/>
  <w15:chartTrackingRefBased/>
  <w15:docId w15:val="{9E7D682B-460D-4BE9-85D9-9EA1332F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E7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styleId="Nerazreenaomemba">
    <w:name w:val="Unresolved Mention"/>
    <w:uiPriority w:val="99"/>
    <w:semiHidden/>
    <w:unhideWhenUsed/>
    <w:rsid w:val="00664D95"/>
    <w:rPr>
      <w:color w:val="605E5C"/>
      <w:shd w:val="clear" w:color="auto" w:fill="E1DFDD"/>
    </w:rPr>
  </w:style>
  <w:style w:type="paragraph" w:styleId="Odstavekseznama">
    <w:name w:val="List Paragraph"/>
    <w:basedOn w:val="Navaden"/>
    <w:link w:val="OdstavekseznamaZnak"/>
    <w:uiPriority w:val="34"/>
    <w:qFormat/>
    <w:rsid w:val="005719FC"/>
    <w:pPr>
      <w:ind w:left="708"/>
    </w:pPr>
  </w:style>
  <w:style w:type="paragraph" w:customStyle="1" w:styleId="Neotevilenodstavek">
    <w:name w:val="Neoštevilčen odstavek"/>
    <w:basedOn w:val="Navaden"/>
    <w:link w:val="NeotevilenodstavekZnak"/>
    <w:qFormat/>
    <w:rsid w:val="00A23103"/>
    <w:pPr>
      <w:overflowPunct w:val="0"/>
      <w:autoSpaceDE w:val="0"/>
      <w:autoSpaceDN w:val="0"/>
      <w:adjustRightInd w:val="0"/>
      <w:spacing w:before="60" w:after="60" w:line="200" w:lineRule="exact"/>
      <w:jc w:val="both"/>
      <w:textAlignment w:val="baseline"/>
    </w:pPr>
    <w:rPr>
      <w:rFonts w:cs="Arial"/>
      <w:sz w:val="24"/>
      <w:lang w:val="sl-SI" w:eastAsia="sl-SI"/>
    </w:rPr>
  </w:style>
  <w:style w:type="character" w:customStyle="1" w:styleId="NeotevilenodstavekZnak">
    <w:name w:val="Neoštevilčen odstavek Znak"/>
    <w:link w:val="Neotevilenodstavek"/>
    <w:rsid w:val="00A23103"/>
    <w:rPr>
      <w:rFonts w:ascii="Arial" w:hAnsi="Arial" w:cs="Arial"/>
      <w:sz w:val="24"/>
      <w:szCs w:val="24"/>
    </w:rPr>
  </w:style>
  <w:style w:type="character" w:customStyle="1" w:styleId="OdstavekseznamaZnak">
    <w:name w:val="Odstavek seznama Znak"/>
    <w:link w:val="Odstavekseznama"/>
    <w:uiPriority w:val="34"/>
    <w:rsid w:val="0025734B"/>
    <w:rPr>
      <w:rFonts w:ascii="Arial" w:hAnsi="Arial"/>
      <w:szCs w:val="24"/>
      <w:lang w:val="en-US" w:eastAsia="en-US"/>
    </w:rPr>
  </w:style>
  <w:style w:type="paragraph" w:styleId="Revizija">
    <w:name w:val="Revision"/>
    <w:hidden/>
    <w:uiPriority w:val="99"/>
    <w:semiHidden/>
    <w:rsid w:val="007A2DD7"/>
    <w:rPr>
      <w:rFonts w:ascii="Arial" w:hAnsi="Arial"/>
      <w:szCs w:val="24"/>
      <w:lang w:val="en-US" w:eastAsia="en-US"/>
    </w:rPr>
  </w:style>
  <w:style w:type="character" w:styleId="Pripombasklic">
    <w:name w:val="annotation reference"/>
    <w:basedOn w:val="Privzetapisavaodstavka"/>
    <w:rsid w:val="0071159D"/>
    <w:rPr>
      <w:sz w:val="16"/>
      <w:szCs w:val="16"/>
    </w:rPr>
  </w:style>
  <w:style w:type="paragraph" w:styleId="Pripombabesedilo">
    <w:name w:val="annotation text"/>
    <w:basedOn w:val="Navaden"/>
    <w:link w:val="PripombabesediloZnak"/>
    <w:rsid w:val="0071159D"/>
    <w:pPr>
      <w:spacing w:line="240" w:lineRule="auto"/>
    </w:pPr>
    <w:rPr>
      <w:szCs w:val="20"/>
    </w:rPr>
  </w:style>
  <w:style w:type="character" w:customStyle="1" w:styleId="PripombabesediloZnak">
    <w:name w:val="Pripomba – besedilo Znak"/>
    <w:basedOn w:val="Privzetapisavaodstavka"/>
    <w:link w:val="Pripombabesedilo"/>
    <w:rsid w:val="0071159D"/>
    <w:rPr>
      <w:rFonts w:ascii="Arial" w:hAnsi="Arial"/>
      <w:lang w:val="en-US" w:eastAsia="en-US"/>
    </w:rPr>
  </w:style>
  <w:style w:type="paragraph" w:styleId="Zadevapripombe">
    <w:name w:val="annotation subject"/>
    <w:basedOn w:val="Pripombabesedilo"/>
    <w:next w:val="Pripombabesedilo"/>
    <w:link w:val="ZadevapripombeZnak"/>
    <w:rsid w:val="0071159D"/>
    <w:rPr>
      <w:b/>
      <w:bCs/>
    </w:rPr>
  </w:style>
  <w:style w:type="character" w:customStyle="1" w:styleId="ZadevapripombeZnak">
    <w:name w:val="Zadeva pripombe Znak"/>
    <w:basedOn w:val="PripombabesediloZnak"/>
    <w:link w:val="Zadevapripombe"/>
    <w:rsid w:val="0071159D"/>
    <w:rPr>
      <w:rFonts w:ascii="Arial" w:hAnsi="Arial"/>
      <w:b/>
      <w:bCs/>
      <w:lang w:val="en-US" w:eastAsia="en-US"/>
    </w:rPr>
  </w:style>
  <w:style w:type="paragraph" w:customStyle="1" w:styleId="Alineazaodstavkom">
    <w:name w:val="Alinea za odstavkom"/>
    <w:basedOn w:val="Navaden"/>
    <w:link w:val="AlineazaodstavkomZnak"/>
    <w:qFormat/>
    <w:rsid w:val="000A7A8F"/>
    <w:pPr>
      <w:numPr>
        <w:numId w:val="2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0A7A8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33449962">
      <w:bodyDiv w:val="1"/>
      <w:marLeft w:val="0"/>
      <w:marRight w:val="0"/>
      <w:marTop w:val="0"/>
      <w:marBottom w:val="0"/>
      <w:divBdr>
        <w:top w:val="none" w:sz="0" w:space="0" w:color="auto"/>
        <w:left w:val="none" w:sz="0" w:space="0" w:color="auto"/>
        <w:bottom w:val="none" w:sz="0" w:space="0" w:color="auto"/>
        <w:right w:val="none" w:sz="0" w:space="0" w:color="auto"/>
      </w:divBdr>
    </w:div>
    <w:div w:id="177038047">
      <w:bodyDiv w:val="1"/>
      <w:marLeft w:val="0"/>
      <w:marRight w:val="0"/>
      <w:marTop w:val="0"/>
      <w:marBottom w:val="0"/>
      <w:divBdr>
        <w:top w:val="none" w:sz="0" w:space="0" w:color="auto"/>
        <w:left w:val="none" w:sz="0" w:space="0" w:color="auto"/>
        <w:bottom w:val="none" w:sz="0" w:space="0" w:color="auto"/>
        <w:right w:val="none" w:sz="0" w:space="0" w:color="auto"/>
      </w:divBdr>
    </w:div>
    <w:div w:id="289360991">
      <w:bodyDiv w:val="1"/>
      <w:marLeft w:val="0"/>
      <w:marRight w:val="0"/>
      <w:marTop w:val="0"/>
      <w:marBottom w:val="0"/>
      <w:divBdr>
        <w:top w:val="none" w:sz="0" w:space="0" w:color="auto"/>
        <w:left w:val="none" w:sz="0" w:space="0" w:color="auto"/>
        <w:bottom w:val="none" w:sz="0" w:space="0" w:color="auto"/>
        <w:right w:val="none" w:sz="0" w:space="0" w:color="auto"/>
      </w:divBdr>
    </w:div>
    <w:div w:id="645475105">
      <w:bodyDiv w:val="1"/>
      <w:marLeft w:val="0"/>
      <w:marRight w:val="0"/>
      <w:marTop w:val="0"/>
      <w:marBottom w:val="0"/>
      <w:divBdr>
        <w:top w:val="none" w:sz="0" w:space="0" w:color="auto"/>
        <w:left w:val="none" w:sz="0" w:space="0" w:color="auto"/>
        <w:bottom w:val="none" w:sz="0" w:space="0" w:color="auto"/>
        <w:right w:val="none" w:sz="0" w:space="0" w:color="auto"/>
      </w:divBdr>
    </w:div>
    <w:div w:id="647324671">
      <w:bodyDiv w:val="1"/>
      <w:marLeft w:val="0"/>
      <w:marRight w:val="0"/>
      <w:marTop w:val="0"/>
      <w:marBottom w:val="0"/>
      <w:divBdr>
        <w:top w:val="none" w:sz="0" w:space="0" w:color="auto"/>
        <w:left w:val="none" w:sz="0" w:space="0" w:color="auto"/>
        <w:bottom w:val="none" w:sz="0" w:space="0" w:color="auto"/>
        <w:right w:val="none" w:sz="0" w:space="0" w:color="auto"/>
      </w:divBdr>
    </w:div>
    <w:div w:id="655034516">
      <w:bodyDiv w:val="1"/>
      <w:marLeft w:val="0"/>
      <w:marRight w:val="0"/>
      <w:marTop w:val="0"/>
      <w:marBottom w:val="0"/>
      <w:divBdr>
        <w:top w:val="none" w:sz="0" w:space="0" w:color="auto"/>
        <w:left w:val="none" w:sz="0" w:space="0" w:color="auto"/>
        <w:bottom w:val="none" w:sz="0" w:space="0" w:color="auto"/>
        <w:right w:val="none" w:sz="0" w:space="0" w:color="auto"/>
      </w:divBdr>
    </w:div>
    <w:div w:id="675882841">
      <w:bodyDiv w:val="1"/>
      <w:marLeft w:val="0"/>
      <w:marRight w:val="0"/>
      <w:marTop w:val="0"/>
      <w:marBottom w:val="0"/>
      <w:divBdr>
        <w:top w:val="none" w:sz="0" w:space="0" w:color="auto"/>
        <w:left w:val="none" w:sz="0" w:space="0" w:color="auto"/>
        <w:bottom w:val="none" w:sz="0" w:space="0" w:color="auto"/>
        <w:right w:val="none" w:sz="0" w:space="0" w:color="auto"/>
      </w:divBdr>
    </w:div>
    <w:div w:id="733241300">
      <w:bodyDiv w:val="1"/>
      <w:marLeft w:val="0"/>
      <w:marRight w:val="0"/>
      <w:marTop w:val="0"/>
      <w:marBottom w:val="0"/>
      <w:divBdr>
        <w:top w:val="none" w:sz="0" w:space="0" w:color="auto"/>
        <w:left w:val="none" w:sz="0" w:space="0" w:color="auto"/>
        <w:bottom w:val="none" w:sz="0" w:space="0" w:color="auto"/>
        <w:right w:val="none" w:sz="0" w:space="0" w:color="auto"/>
      </w:divBdr>
    </w:div>
    <w:div w:id="781145392">
      <w:bodyDiv w:val="1"/>
      <w:marLeft w:val="0"/>
      <w:marRight w:val="0"/>
      <w:marTop w:val="0"/>
      <w:marBottom w:val="0"/>
      <w:divBdr>
        <w:top w:val="none" w:sz="0" w:space="0" w:color="auto"/>
        <w:left w:val="none" w:sz="0" w:space="0" w:color="auto"/>
        <w:bottom w:val="none" w:sz="0" w:space="0" w:color="auto"/>
        <w:right w:val="none" w:sz="0" w:space="0" w:color="auto"/>
      </w:divBdr>
    </w:div>
    <w:div w:id="938558858">
      <w:bodyDiv w:val="1"/>
      <w:marLeft w:val="0"/>
      <w:marRight w:val="0"/>
      <w:marTop w:val="0"/>
      <w:marBottom w:val="0"/>
      <w:divBdr>
        <w:top w:val="none" w:sz="0" w:space="0" w:color="auto"/>
        <w:left w:val="none" w:sz="0" w:space="0" w:color="auto"/>
        <w:bottom w:val="none" w:sz="0" w:space="0" w:color="auto"/>
        <w:right w:val="none" w:sz="0" w:space="0" w:color="auto"/>
      </w:divBdr>
    </w:div>
    <w:div w:id="1046298285">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66821711">
      <w:bodyDiv w:val="1"/>
      <w:marLeft w:val="0"/>
      <w:marRight w:val="0"/>
      <w:marTop w:val="0"/>
      <w:marBottom w:val="0"/>
      <w:divBdr>
        <w:top w:val="none" w:sz="0" w:space="0" w:color="auto"/>
        <w:left w:val="none" w:sz="0" w:space="0" w:color="auto"/>
        <w:bottom w:val="none" w:sz="0" w:space="0" w:color="auto"/>
        <w:right w:val="none" w:sz="0" w:space="0" w:color="auto"/>
      </w:divBdr>
    </w:div>
    <w:div w:id="1449466889">
      <w:bodyDiv w:val="1"/>
      <w:marLeft w:val="0"/>
      <w:marRight w:val="0"/>
      <w:marTop w:val="0"/>
      <w:marBottom w:val="0"/>
      <w:divBdr>
        <w:top w:val="none" w:sz="0" w:space="0" w:color="auto"/>
        <w:left w:val="none" w:sz="0" w:space="0" w:color="auto"/>
        <w:bottom w:val="none" w:sz="0" w:space="0" w:color="auto"/>
        <w:right w:val="none" w:sz="0" w:space="0" w:color="auto"/>
      </w:divBdr>
    </w:div>
    <w:div w:id="1474563228">
      <w:bodyDiv w:val="1"/>
      <w:marLeft w:val="0"/>
      <w:marRight w:val="0"/>
      <w:marTop w:val="0"/>
      <w:marBottom w:val="0"/>
      <w:divBdr>
        <w:top w:val="none" w:sz="0" w:space="0" w:color="auto"/>
        <w:left w:val="none" w:sz="0" w:space="0" w:color="auto"/>
        <w:bottom w:val="none" w:sz="0" w:space="0" w:color="auto"/>
        <w:right w:val="none" w:sz="0" w:space="0" w:color="auto"/>
      </w:divBdr>
    </w:div>
    <w:div w:id="14895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justice.europa.eu/489/SL/business_registers__search_for_a_company_in_the_eu?clang=sl" TargetMode="External"/><Relationship Id="rId4" Type="http://schemas.openxmlformats.org/officeDocument/2006/relationships/settings" Target="settings.xml"/><Relationship Id="rId9" Type="http://schemas.openxmlformats.org/officeDocument/2006/relationships/hyperlink" Target="https://www.ajpes.si/p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7202AB-3526-48EB-B259-C68B5443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7619</Words>
  <Characters>43434</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MP</dc:creator>
  <cp:keywords/>
  <cp:lastModifiedBy>Aljaž Perme</cp:lastModifiedBy>
  <cp:revision>17</cp:revision>
  <cp:lastPrinted>2024-05-09T10:04:00Z</cp:lastPrinted>
  <dcterms:created xsi:type="dcterms:W3CDTF">2024-07-09T06:22:00Z</dcterms:created>
  <dcterms:modified xsi:type="dcterms:W3CDTF">2024-07-15T09:50:00Z</dcterms:modified>
</cp:coreProperties>
</file>