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0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1"/>
        <w:gridCol w:w="399"/>
        <w:gridCol w:w="529"/>
        <w:gridCol w:w="842"/>
        <w:gridCol w:w="472"/>
        <w:gridCol w:w="270"/>
        <w:gridCol w:w="263"/>
        <w:gridCol w:w="256"/>
        <w:gridCol w:w="251"/>
        <w:gridCol w:w="1297"/>
      </w:tblGrid>
      <w:tr w:rsidR="008E73A2" w:rsidRPr="00993B28" w14:paraId="47791F72" w14:textId="77777777" w:rsidTr="00D22BA9">
        <w:trPr>
          <w:gridAfter w:val="3"/>
          <w:wAfter w:w="1813" w:type="dxa"/>
          <w:trHeight w:val="268"/>
        </w:trPr>
        <w:tc>
          <w:tcPr>
            <w:tcW w:w="0" w:type="auto"/>
            <w:gridSpan w:val="7"/>
          </w:tcPr>
          <w:p w14:paraId="4F048AC7" w14:textId="77777777" w:rsidR="008E73A2" w:rsidRDefault="008E73A2" w:rsidP="008E73A2">
            <w:pPr>
              <w:overflowPunct w:val="0"/>
              <w:autoSpaceDE w:val="0"/>
              <w:autoSpaceDN w:val="0"/>
              <w:adjustRightInd w:val="0"/>
              <w:spacing w:after="0" w:line="260" w:lineRule="exact"/>
              <w:textAlignment w:val="baseline"/>
              <w:rPr>
                <w:rFonts w:eastAsia="Times New Roman"/>
                <w:color w:val="FF0000"/>
              </w:rPr>
            </w:pPr>
          </w:p>
          <w:p w14:paraId="7C4CE56E" w14:textId="77777777" w:rsidR="008E73A2" w:rsidRDefault="008E73A2" w:rsidP="008E73A2">
            <w:pPr>
              <w:overflowPunct w:val="0"/>
              <w:autoSpaceDE w:val="0"/>
              <w:autoSpaceDN w:val="0"/>
              <w:adjustRightInd w:val="0"/>
              <w:spacing w:after="0" w:line="260" w:lineRule="exact"/>
              <w:textAlignment w:val="baseline"/>
              <w:rPr>
                <w:rFonts w:eastAsia="Times New Roman"/>
                <w:color w:val="FF0000"/>
              </w:rPr>
            </w:pPr>
          </w:p>
          <w:p w14:paraId="2D0AB7CE" w14:textId="77777777" w:rsidR="008E73A2" w:rsidRDefault="008C53BD" w:rsidP="008E73A2">
            <w:pPr>
              <w:overflowPunct w:val="0"/>
              <w:autoSpaceDE w:val="0"/>
              <w:autoSpaceDN w:val="0"/>
              <w:adjustRightInd w:val="0"/>
              <w:spacing w:after="0" w:line="260" w:lineRule="exact"/>
              <w:textAlignment w:val="baseline"/>
              <w:rPr>
                <w:rFonts w:eastAsia="Times New Roman"/>
                <w:color w:val="FF0000"/>
              </w:rPr>
            </w:pPr>
            <w:r>
              <w:rPr>
                <w:rFonts w:ascii="Republika" w:hAnsi="Republika" w:cs="Times New Roman"/>
              </w:rPr>
              <w:t xml:space="preserve">                </w:t>
            </w:r>
            <w:r w:rsidR="008E73A2" w:rsidRPr="008E73A2">
              <w:rPr>
                <w:rFonts w:ascii="Republika" w:hAnsi="Republika" w:cs="Times New Roman"/>
              </w:rPr>
              <w:t>REPUBLIKA SLOVENIJA</w:t>
            </w:r>
            <w:r w:rsidR="008E73A2" w:rsidRPr="008E73A2">
              <w:rPr>
                <w:rFonts w:ascii="Calibri" w:hAnsi="Calibri" w:cs="Times New Roman"/>
              </w:rPr>
              <w:t xml:space="preserve"> </w:t>
            </w:r>
            <w:r w:rsidR="008E73A2" w:rsidRPr="008E73A2">
              <w:rPr>
                <w:rFonts w:ascii="Calibri" w:hAnsi="Calibri" w:cs="Times New Roman"/>
              </w:rPr>
              <w:br/>
            </w:r>
            <w:r>
              <w:rPr>
                <w:rFonts w:ascii="Republika" w:hAnsi="Republika" w:cs="Times New Roman"/>
                <w:b/>
                <w:bCs/>
              </w:rPr>
              <w:t xml:space="preserve"> </w:t>
            </w:r>
            <w:r w:rsidR="008E73A2" w:rsidRPr="008E73A2">
              <w:rPr>
                <w:rFonts w:ascii="Republika" w:hAnsi="Republika" w:cs="Times New Roman"/>
                <w:b/>
                <w:bCs/>
              </w:rPr>
              <w:t xml:space="preserve">   </w:t>
            </w:r>
            <w:r w:rsidRPr="00F33C9E">
              <w:rPr>
                <w:rFonts w:ascii="Calibri" w:hAnsi="Calibri" w:cs="Times New Roman"/>
                <w:noProof/>
              </w:rPr>
              <w:drawing>
                <wp:inline distT="0" distB="0" distL="0" distR="0" wp14:anchorId="192E4F78" wp14:editId="20AB763A">
                  <wp:extent cx="238125" cy="264160"/>
                  <wp:effectExtent l="0" t="0" r="9525"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 cy="264160"/>
                          </a:xfrm>
                          <a:prstGeom prst="rect">
                            <a:avLst/>
                          </a:prstGeom>
                          <a:noFill/>
                          <a:ln>
                            <a:noFill/>
                          </a:ln>
                        </pic:spPr>
                      </pic:pic>
                    </a:graphicData>
                  </a:graphic>
                </wp:inline>
              </w:drawing>
            </w:r>
            <w:r w:rsidR="008E73A2" w:rsidRPr="008E73A2">
              <w:rPr>
                <w:rFonts w:ascii="Republika" w:hAnsi="Republika" w:cs="Times New Roman"/>
                <w:b/>
                <w:bCs/>
              </w:rPr>
              <w:t xml:space="preserve">    MINISTRSTVO ZA GOSPODARSTVO, TURIZEM IN ŠPORT</w:t>
            </w:r>
            <w:r w:rsidR="008E73A2" w:rsidRPr="008E73A2">
              <w:rPr>
                <w:rFonts w:ascii="Calibri" w:hAnsi="Calibri" w:cs="Times New Roman"/>
              </w:rPr>
              <w:t xml:space="preserve"> </w:t>
            </w:r>
            <w:r w:rsidR="008E73A2" w:rsidRPr="008E73A2">
              <w:rPr>
                <w:rFonts w:ascii="Calibri" w:hAnsi="Calibri" w:cs="Times New Roman"/>
              </w:rPr>
              <w:br/>
            </w:r>
            <w:r w:rsidR="008E73A2">
              <w:rPr>
                <w:sz w:val="15"/>
                <w:szCs w:val="15"/>
              </w:rPr>
              <w:t xml:space="preserve">         </w:t>
            </w:r>
          </w:p>
          <w:p w14:paraId="0F3A23A5" w14:textId="77777777" w:rsidR="008E73A2" w:rsidRDefault="008E73A2" w:rsidP="008E73A2">
            <w:pPr>
              <w:overflowPunct w:val="0"/>
              <w:autoSpaceDE w:val="0"/>
              <w:autoSpaceDN w:val="0"/>
              <w:adjustRightInd w:val="0"/>
              <w:spacing w:after="0" w:line="260" w:lineRule="exact"/>
              <w:textAlignment w:val="baseline"/>
              <w:rPr>
                <w:rFonts w:eastAsia="Times New Roman"/>
              </w:rPr>
            </w:pPr>
          </w:p>
          <w:p w14:paraId="44762132" w14:textId="77777777" w:rsidR="008E73A2" w:rsidRDefault="008E73A2" w:rsidP="008E73A2">
            <w:pPr>
              <w:overflowPunct w:val="0"/>
              <w:autoSpaceDE w:val="0"/>
              <w:autoSpaceDN w:val="0"/>
              <w:adjustRightInd w:val="0"/>
              <w:spacing w:after="0" w:line="260" w:lineRule="exact"/>
              <w:textAlignment w:val="baseline"/>
              <w:rPr>
                <w:rFonts w:eastAsia="Times New Roman"/>
              </w:rPr>
            </w:pPr>
            <w:r>
              <w:rPr>
                <w:rFonts w:eastAsia="Times New Roman"/>
              </w:rPr>
              <w:t>Kotnikova ulica 5</w:t>
            </w:r>
          </w:p>
          <w:p w14:paraId="02E4541C" w14:textId="77777777" w:rsidR="008E73A2" w:rsidRDefault="008E73A2" w:rsidP="008E73A2">
            <w:pPr>
              <w:overflowPunct w:val="0"/>
              <w:autoSpaceDE w:val="0"/>
              <w:autoSpaceDN w:val="0"/>
              <w:adjustRightInd w:val="0"/>
              <w:spacing w:after="0" w:line="260" w:lineRule="exact"/>
              <w:textAlignment w:val="baseline"/>
              <w:rPr>
                <w:rFonts w:eastAsia="Times New Roman"/>
              </w:rPr>
            </w:pPr>
            <w:r>
              <w:rPr>
                <w:rFonts w:eastAsia="Times New Roman"/>
              </w:rPr>
              <w:t>1000 Ljubljana</w:t>
            </w:r>
          </w:p>
          <w:p w14:paraId="0C7B5A97" w14:textId="77777777" w:rsidR="008E73A2" w:rsidRDefault="008E73A2" w:rsidP="008E73A2">
            <w:pPr>
              <w:overflowPunct w:val="0"/>
              <w:autoSpaceDE w:val="0"/>
              <w:autoSpaceDN w:val="0"/>
              <w:adjustRightInd w:val="0"/>
              <w:spacing w:after="0" w:line="260" w:lineRule="exact"/>
              <w:textAlignment w:val="baseline"/>
              <w:rPr>
                <w:rFonts w:eastAsia="Times New Roman"/>
              </w:rPr>
            </w:pPr>
            <w:r w:rsidRPr="00656232">
              <w:rPr>
                <w:rFonts w:eastAsia="Times New Roman"/>
              </w:rPr>
              <w:t>Slovenija</w:t>
            </w:r>
          </w:p>
          <w:p w14:paraId="734F10F8" w14:textId="77777777" w:rsidR="008E73A2" w:rsidRDefault="008E73A2" w:rsidP="008E73A2">
            <w:pPr>
              <w:overflowPunct w:val="0"/>
              <w:autoSpaceDE w:val="0"/>
              <w:autoSpaceDN w:val="0"/>
              <w:adjustRightInd w:val="0"/>
              <w:spacing w:after="0" w:line="260" w:lineRule="exact"/>
              <w:textAlignment w:val="baseline"/>
              <w:rPr>
                <w:rFonts w:eastAsia="Times New Roman"/>
              </w:rPr>
            </w:pPr>
            <w:r>
              <w:rPr>
                <w:rFonts w:eastAsia="Times New Roman"/>
              </w:rPr>
              <w:t xml:space="preserve">e-naslov: </w:t>
            </w:r>
            <w:hyperlink r:id="rId13" w:history="1">
              <w:r w:rsidRPr="007777E8">
                <w:rPr>
                  <w:rStyle w:val="Hiperpovezava"/>
                </w:rPr>
                <w:t>gp.mgts@gov.si</w:t>
              </w:r>
            </w:hyperlink>
            <w:r>
              <w:rPr>
                <w:rFonts w:eastAsia="Times New Roman"/>
              </w:rPr>
              <w:t xml:space="preserve"> </w:t>
            </w:r>
          </w:p>
          <w:p w14:paraId="3B4B012E" w14:textId="77777777" w:rsidR="008E73A2" w:rsidRPr="00993B28" w:rsidRDefault="008E73A2" w:rsidP="00DB3CA5">
            <w:pPr>
              <w:overflowPunct w:val="0"/>
              <w:autoSpaceDE w:val="0"/>
              <w:autoSpaceDN w:val="0"/>
              <w:adjustRightInd w:val="0"/>
              <w:spacing w:after="0" w:line="260" w:lineRule="exact"/>
              <w:textAlignment w:val="baseline"/>
            </w:pPr>
          </w:p>
        </w:tc>
      </w:tr>
      <w:tr w:rsidR="00D0625A" w:rsidRPr="00993B28" w14:paraId="12C2C9E6" w14:textId="77777777" w:rsidTr="00D22BA9">
        <w:trPr>
          <w:gridAfter w:val="3"/>
          <w:wAfter w:w="1813" w:type="dxa"/>
          <w:trHeight w:val="268"/>
        </w:trPr>
        <w:tc>
          <w:tcPr>
            <w:tcW w:w="0" w:type="auto"/>
            <w:gridSpan w:val="7"/>
          </w:tcPr>
          <w:p w14:paraId="0CB83B2C" w14:textId="77777777" w:rsidR="0018240C" w:rsidRPr="00993B28" w:rsidRDefault="0018240C" w:rsidP="00DB3CA5">
            <w:pPr>
              <w:overflowPunct w:val="0"/>
              <w:autoSpaceDE w:val="0"/>
              <w:autoSpaceDN w:val="0"/>
              <w:adjustRightInd w:val="0"/>
              <w:spacing w:after="0" w:line="260" w:lineRule="exact"/>
              <w:textAlignment w:val="baseline"/>
            </w:pPr>
            <w:bookmarkStart w:id="0" w:name="_Hlk64896297"/>
            <w:r w:rsidRPr="00993B28">
              <w:t xml:space="preserve">Številka: </w:t>
            </w:r>
            <w:r w:rsidR="004E77CF">
              <w:t xml:space="preserve"> </w:t>
            </w:r>
            <w:r w:rsidR="004E77CF" w:rsidRPr="004E77CF">
              <w:t>007-40/2024</w:t>
            </w:r>
            <w:r w:rsidR="004E77CF">
              <w:t>/1</w:t>
            </w:r>
          </w:p>
        </w:tc>
      </w:tr>
      <w:tr w:rsidR="00D0625A" w:rsidRPr="00993B28" w14:paraId="7D1546FF" w14:textId="77777777" w:rsidTr="00D22BA9">
        <w:trPr>
          <w:gridAfter w:val="3"/>
          <w:wAfter w:w="1813" w:type="dxa"/>
        </w:trPr>
        <w:tc>
          <w:tcPr>
            <w:tcW w:w="0" w:type="auto"/>
            <w:gridSpan w:val="7"/>
          </w:tcPr>
          <w:p w14:paraId="55C837E6" w14:textId="651EBB06" w:rsidR="007B5518" w:rsidRPr="00993B28" w:rsidRDefault="007B5518" w:rsidP="006A551C">
            <w:pPr>
              <w:spacing w:after="0" w:line="260" w:lineRule="exact"/>
            </w:pPr>
            <w:r w:rsidRPr="00993B28">
              <w:t xml:space="preserve">Ljubljana, </w:t>
            </w:r>
            <w:r w:rsidR="00514921">
              <w:t>2</w:t>
            </w:r>
            <w:r w:rsidR="0002388B">
              <w:t>2</w:t>
            </w:r>
            <w:r w:rsidR="00DB3CA5" w:rsidRPr="00993B28">
              <w:t xml:space="preserve">. </w:t>
            </w:r>
            <w:r w:rsidR="00F15055">
              <w:t>april</w:t>
            </w:r>
            <w:r w:rsidR="00446F6F" w:rsidRPr="00993B28">
              <w:t xml:space="preserve"> 202</w:t>
            </w:r>
            <w:r w:rsidR="00AA0C84">
              <w:t>4</w:t>
            </w:r>
          </w:p>
        </w:tc>
      </w:tr>
      <w:tr w:rsidR="00D0625A" w:rsidRPr="00993B28" w14:paraId="39815133" w14:textId="77777777" w:rsidTr="00D22BA9">
        <w:trPr>
          <w:gridAfter w:val="3"/>
          <w:wAfter w:w="1813" w:type="dxa"/>
        </w:trPr>
        <w:tc>
          <w:tcPr>
            <w:tcW w:w="0" w:type="auto"/>
            <w:gridSpan w:val="7"/>
          </w:tcPr>
          <w:p w14:paraId="345199AD" w14:textId="5E0858EA" w:rsidR="001F21E4" w:rsidRPr="00993B28" w:rsidRDefault="00C84574" w:rsidP="00DE4143">
            <w:pPr>
              <w:tabs>
                <w:tab w:val="left" w:pos="284"/>
              </w:tabs>
              <w:spacing w:after="0" w:line="260" w:lineRule="exact"/>
            </w:pPr>
            <w:r w:rsidRPr="00993B28">
              <w:t>EVA</w:t>
            </w:r>
            <w:r w:rsidR="00DE4143" w:rsidRPr="00993B28">
              <w:t>:</w:t>
            </w:r>
            <w:r w:rsidRPr="00993B28">
              <w:t xml:space="preserve"> </w:t>
            </w:r>
            <w:r w:rsidR="00600714" w:rsidRPr="00600714">
              <w:t>2024-2180-0004</w:t>
            </w:r>
          </w:p>
        </w:tc>
      </w:tr>
      <w:tr w:rsidR="00D0625A" w:rsidRPr="00993B28" w14:paraId="0326800B" w14:textId="77777777" w:rsidTr="00D22BA9">
        <w:trPr>
          <w:gridAfter w:val="3"/>
          <w:wAfter w:w="1813" w:type="dxa"/>
        </w:trPr>
        <w:tc>
          <w:tcPr>
            <w:tcW w:w="0" w:type="auto"/>
            <w:gridSpan w:val="7"/>
          </w:tcPr>
          <w:p w14:paraId="3114D2B7" w14:textId="77777777" w:rsidR="0018240C" w:rsidRPr="00993B28" w:rsidRDefault="0018240C" w:rsidP="00D22BA9">
            <w:pPr>
              <w:spacing w:after="0" w:line="260" w:lineRule="exact"/>
            </w:pPr>
          </w:p>
          <w:p w14:paraId="06E4915F" w14:textId="77777777" w:rsidR="00B52DB8" w:rsidRPr="00993B28" w:rsidRDefault="0018240C" w:rsidP="00D22BA9">
            <w:pPr>
              <w:spacing w:line="260" w:lineRule="exact"/>
              <w:rPr>
                <w:b/>
                <w:bCs/>
              </w:rPr>
            </w:pPr>
            <w:r w:rsidRPr="00993B28">
              <w:rPr>
                <w:b/>
                <w:bCs/>
              </w:rPr>
              <w:t>GENERALNI SEKRET</w:t>
            </w:r>
            <w:r w:rsidR="00B52DB8" w:rsidRPr="00993B28">
              <w:rPr>
                <w:b/>
                <w:bCs/>
              </w:rPr>
              <w:t>ARIAT VLADE REPUBLIKE SLOVENIJ</w:t>
            </w:r>
            <w:r w:rsidR="00E626AC" w:rsidRPr="00993B28">
              <w:rPr>
                <w:b/>
                <w:bCs/>
              </w:rPr>
              <w:t>E</w:t>
            </w:r>
          </w:p>
          <w:p w14:paraId="09A9A9A7" w14:textId="77777777" w:rsidR="004F1613" w:rsidRPr="00993B28" w:rsidRDefault="00F4721C" w:rsidP="004F1613">
            <w:pPr>
              <w:spacing w:after="0" w:line="260" w:lineRule="exact"/>
              <w:rPr>
                <w:b/>
                <w:bCs/>
              </w:rPr>
            </w:pPr>
            <w:hyperlink r:id="rId14" w:history="1">
              <w:r w:rsidR="004F1613" w:rsidRPr="00993B28">
                <w:rPr>
                  <w:rStyle w:val="Hiperpovezava"/>
                  <w:b/>
                  <w:bCs/>
                </w:rPr>
                <w:t>ipp.gsv@gov.si</w:t>
              </w:r>
            </w:hyperlink>
          </w:p>
          <w:p w14:paraId="4CDE31BA" w14:textId="77777777" w:rsidR="0018240C" w:rsidRPr="00993B28" w:rsidRDefault="0018240C" w:rsidP="00D22BA9">
            <w:pPr>
              <w:spacing w:after="0" w:line="260" w:lineRule="exact"/>
            </w:pPr>
          </w:p>
        </w:tc>
      </w:tr>
      <w:tr w:rsidR="0018240C" w:rsidRPr="00993B28" w14:paraId="7845719C" w14:textId="77777777" w:rsidTr="00D22BA9">
        <w:tc>
          <w:tcPr>
            <w:tcW w:w="0" w:type="auto"/>
            <w:gridSpan w:val="10"/>
          </w:tcPr>
          <w:p w14:paraId="770AE6CE" w14:textId="77777777" w:rsidR="0018240C" w:rsidRPr="00993B28" w:rsidRDefault="0018240C" w:rsidP="00866301">
            <w:pPr>
              <w:suppressAutoHyphens/>
              <w:overflowPunct w:val="0"/>
              <w:autoSpaceDE w:val="0"/>
              <w:autoSpaceDN w:val="0"/>
              <w:adjustRightInd w:val="0"/>
              <w:spacing w:line="260" w:lineRule="exact"/>
              <w:ind w:left="1026" w:hanging="1026"/>
              <w:textAlignment w:val="baseline"/>
              <w:rPr>
                <w:b/>
              </w:rPr>
            </w:pPr>
            <w:r w:rsidRPr="00993B28">
              <w:rPr>
                <w:b/>
              </w:rPr>
              <w:t xml:space="preserve">ZADEVA: </w:t>
            </w:r>
            <w:r w:rsidR="00E609EF" w:rsidRPr="00993B28">
              <w:rPr>
                <w:b/>
              </w:rPr>
              <w:t xml:space="preserve"> </w:t>
            </w:r>
            <w:r w:rsidR="00600714">
              <w:t xml:space="preserve"> </w:t>
            </w:r>
            <w:r w:rsidR="00600714" w:rsidRPr="00600714">
              <w:rPr>
                <w:b/>
              </w:rPr>
              <w:t>Uredb</w:t>
            </w:r>
            <w:r w:rsidR="00600714">
              <w:rPr>
                <w:b/>
              </w:rPr>
              <w:t>a</w:t>
            </w:r>
            <w:r w:rsidR="00600714" w:rsidRPr="00600714">
              <w:rPr>
                <w:b/>
              </w:rPr>
              <w:t xml:space="preserve"> o načinu ugotavljanja pogojev in meril za dodelitev investicijskih spodbud za investicije v raziskave in razvoj ter inovacije </w:t>
            </w:r>
            <w:r w:rsidR="000C4A33" w:rsidRPr="00993B28">
              <w:rPr>
                <w:b/>
              </w:rPr>
              <w:t>– predlog za obravnavo</w:t>
            </w:r>
          </w:p>
        </w:tc>
      </w:tr>
      <w:tr w:rsidR="0018240C" w:rsidRPr="00993B28" w14:paraId="5C8A1F4C" w14:textId="77777777" w:rsidTr="00D22BA9">
        <w:tc>
          <w:tcPr>
            <w:tcW w:w="0" w:type="auto"/>
            <w:gridSpan w:val="10"/>
          </w:tcPr>
          <w:p w14:paraId="1B24597F" w14:textId="77777777" w:rsidR="0018240C" w:rsidRPr="00993B28" w:rsidRDefault="0018240C" w:rsidP="00B75270">
            <w:pPr>
              <w:suppressAutoHyphens/>
              <w:overflowPunct w:val="0"/>
              <w:autoSpaceDE w:val="0"/>
              <w:autoSpaceDN w:val="0"/>
              <w:adjustRightInd w:val="0"/>
              <w:spacing w:after="0" w:line="260" w:lineRule="exact"/>
              <w:textAlignment w:val="baseline"/>
              <w:outlineLvl w:val="3"/>
              <w:rPr>
                <w:b/>
              </w:rPr>
            </w:pPr>
            <w:r w:rsidRPr="00993B28">
              <w:rPr>
                <w:b/>
              </w:rPr>
              <w:t>1. Predlog sklep</w:t>
            </w:r>
            <w:r w:rsidR="00B75270" w:rsidRPr="00993B28">
              <w:rPr>
                <w:b/>
              </w:rPr>
              <w:t>a</w:t>
            </w:r>
            <w:r w:rsidRPr="00993B28">
              <w:rPr>
                <w:b/>
              </w:rPr>
              <w:t xml:space="preserve"> vlade:</w:t>
            </w:r>
          </w:p>
        </w:tc>
      </w:tr>
      <w:tr w:rsidR="0018240C" w:rsidRPr="00993B28" w14:paraId="25F2EA4C" w14:textId="77777777" w:rsidTr="00D22BA9">
        <w:tc>
          <w:tcPr>
            <w:tcW w:w="0" w:type="auto"/>
            <w:gridSpan w:val="10"/>
          </w:tcPr>
          <w:p w14:paraId="39DF8F5C" w14:textId="77777777" w:rsidR="0018240C" w:rsidRPr="00993B28" w:rsidRDefault="0018240C" w:rsidP="00D22BA9">
            <w:pPr>
              <w:spacing w:after="0" w:line="288" w:lineRule="auto"/>
              <w:ind w:left="284"/>
            </w:pPr>
          </w:p>
          <w:p w14:paraId="1925A628" w14:textId="77777777" w:rsidR="00F15055" w:rsidRDefault="00433CC1" w:rsidP="00433CC1">
            <w:pPr>
              <w:spacing w:line="288" w:lineRule="auto"/>
              <w:jc w:val="both"/>
              <w:rPr>
                <w:rFonts w:eastAsia="Times New Roman"/>
                <w:iCs/>
              </w:rPr>
            </w:pPr>
            <w:r w:rsidRPr="00433CC1">
              <w:rPr>
                <w:rFonts w:eastAsia="Times New Roman"/>
                <w:iCs/>
              </w:rPr>
              <w:t>Na podlagi šestega odstavka 21. člena Zakona o Vladi Republike Slovenije (Uradni list RS, št. 24/05 – uradno prečiščeno besedilo, 109/08, 38/10-ZUKN, 8/12, 21/13, 47/13-ZDU-1G, 65/14, 55/17 in 163/22)</w:t>
            </w:r>
            <w:r w:rsidR="00A149E1">
              <w:rPr>
                <w:rFonts w:eastAsia="Times New Roman"/>
                <w:iCs/>
              </w:rPr>
              <w:t xml:space="preserve"> </w:t>
            </w:r>
            <w:r w:rsidRPr="00433CC1">
              <w:rPr>
                <w:rFonts w:eastAsia="Times New Roman"/>
                <w:iCs/>
              </w:rPr>
              <w:t xml:space="preserve">je Vlada Republike Slovenije na ... seji dne ... sprejela naslednji </w:t>
            </w:r>
          </w:p>
          <w:p w14:paraId="508B93B6" w14:textId="3F13FA2F" w:rsidR="00433CC1" w:rsidRPr="00433CC1" w:rsidRDefault="00F15055" w:rsidP="00F15055">
            <w:pPr>
              <w:spacing w:line="288" w:lineRule="auto"/>
              <w:jc w:val="center"/>
              <w:rPr>
                <w:rFonts w:eastAsia="Times New Roman"/>
                <w:iCs/>
              </w:rPr>
            </w:pPr>
            <w:r w:rsidRPr="00433CC1">
              <w:rPr>
                <w:rFonts w:eastAsia="Times New Roman"/>
                <w:iCs/>
              </w:rPr>
              <w:t>SKLEP</w:t>
            </w:r>
            <w:r w:rsidR="00433CC1" w:rsidRPr="00433CC1">
              <w:rPr>
                <w:rFonts w:eastAsia="Times New Roman"/>
                <w:iCs/>
              </w:rPr>
              <w:t>:</w:t>
            </w:r>
          </w:p>
          <w:p w14:paraId="15AE9E69" w14:textId="0FBD55F5" w:rsidR="00FA7454" w:rsidRPr="00993B28" w:rsidRDefault="00CF2553" w:rsidP="00D22BA9">
            <w:pPr>
              <w:spacing w:line="288" w:lineRule="auto"/>
              <w:jc w:val="both"/>
            </w:pPr>
            <w:r w:rsidRPr="00993B28">
              <w:t>Vlada Republike Slovenije je izdala</w:t>
            </w:r>
            <w:r w:rsidR="00600714">
              <w:t xml:space="preserve"> </w:t>
            </w:r>
            <w:r w:rsidR="00600714" w:rsidRPr="00600714">
              <w:t>Uredb</w:t>
            </w:r>
            <w:r w:rsidR="00600714">
              <w:t>o</w:t>
            </w:r>
            <w:r w:rsidR="00600714" w:rsidRPr="00600714">
              <w:t xml:space="preserve"> o načinu ugotavljanja pogojev in meril za dodelitev investicijskih spodbud za investicije v raziskave in razvoj ter inovacije</w:t>
            </w:r>
            <w:r w:rsidRPr="00993B28">
              <w:t xml:space="preserve"> in jo objavi v Uradnem listu Republike Slovenije.</w:t>
            </w:r>
            <w:r w:rsidR="00CD513F" w:rsidRPr="00993B28">
              <w:t xml:space="preserve">   </w:t>
            </w:r>
          </w:p>
          <w:p w14:paraId="66FFEE32" w14:textId="7389FD0A" w:rsidR="00CD513F" w:rsidRPr="00993B28" w:rsidRDefault="00CD513F" w:rsidP="00D22BA9">
            <w:pPr>
              <w:spacing w:line="288" w:lineRule="auto"/>
              <w:jc w:val="both"/>
            </w:pPr>
            <w:r w:rsidRPr="00993B28">
              <w:t xml:space="preserve">                                 </w:t>
            </w:r>
          </w:p>
          <w:p w14:paraId="0361DC05" w14:textId="77777777" w:rsidR="00E37AAC" w:rsidRDefault="00FA7454" w:rsidP="00E37AAC">
            <w:pPr>
              <w:autoSpaceDE w:val="0"/>
              <w:autoSpaceDN w:val="0"/>
              <w:adjustRightInd w:val="0"/>
              <w:spacing w:before="120" w:line="240" w:lineRule="auto"/>
              <w:ind w:left="4570"/>
              <w:contextualSpacing/>
              <w:jc w:val="both"/>
              <w:rPr>
                <w:rFonts w:eastAsia="Arial"/>
              </w:rPr>
            </w:pPr>
            <w:r w:rsidRPr="00993B28">
              <w:t xml:space="preserve">                        </w:t>
            </w:r>
            <w:r w:rsidR="00E37AAC" w:rsidRPr="00993B28">
              <w:t xml:space="preserve"> </w:t>
            </w:r>
            <w:r w:rsidR="00E37AAC" w:rsidRPr="00DD385E">
              <w:rPr>
                <w:rFonts w:eastAsia="Arial"/>
              </w:rPr>
              <w:t xml:space="preserve">Barbara Kolenko </w:t>
            </w:r>
            <w:proofErr w:type="spellStart"/>
            <w:r w:rsidR="00E37AAC" w:rsidRPr="00DD385E">
              <w:rPr>
                <w:rFonts w:eastAsia="Arial"/>
              </w:rPr>
              <w:t>Helbl</w:t>
            </w:r>
            <w:proofErr w:type="spellEnd"/>
          </w:p>
          <w:p w14:paraId="5C4255DA" w14:textId="77777777" w:rsidR="00E37AAC" w:rsidRPr="00993B28" w:rsidRDefault="00E37AAC" w:rsidP="00E37AAC">
            <w:pPr>
              <w:autoSpaceDE w:val="0"/>
              <w:autoSpaceDN w:val="0"/>
              <w:adjustRightInd w:val="0"/>
              <w:spacing w:before="120" w:line="240" w:lineRule="auto"/>
              <w:ind w:left="4570"/>
              <w:contextualSpacing/>
              <w:jc w:val="both"/>
            </w:pPr>
            <w:r w:rsidRPr="00993B28">
              <w:t xml:space="preserve">                  GENERALN</w:t>
            </w:r>
            <w:r>
              <w:t>A</w:t>
            </w:r>
            <w:r w:rsidRPr="00993B28">
              <w:t xml:space="preserve"> SEKRETAR</w:t>
            </w:r>
            <w:r>
              <w:t>KA</w:t>
            </w:r>
          </w:p>
          <w:p w14:paraId="77E46236" w14:textId="77777777" w:rsidR="0018240C" w:rsidRDefault="0018240C" w:rsidP="00D22BA9">
            <w:pPr>
              <w:overflowPunct w:val="0"/>
              <w:autoSpaceDE w:val="0"/>
              <w:autoSpaceDN w:val="0"/>
              <w:adjustRightInd w:val="0"/>
              <w:spacing w:after="0" w:line="260" w:lineRule="exact"/>
              <w:ind w:left="284"/>
              <w:textAlignment w:val="baseline"/>
            </w:pPr>
          </w:p>
          <w:p w14:paraId="0F989F8A" w14:textId="77777777" w:rsidR="00E37AAC" w:rsidRPr="00993B28" w:rsidRDefault="00E37AAC" w:rsidP="00D22BA9">
            <w:pPr>
              <w:overflowPunct w:val="0"/>
              <w:autoSpaceDE w:val="0"/>
              <w:autoSpaceDN w:val="0"/>
              <w:adjustRightInd w:val="0"/>
              <w:spacing w:after="0" w:line="260" w:lineRule="exact"/>
              <w:ind w:left="284"/>
              <w:textAlignment w:val="baseline"/>
            </w:pPr>
          </w:p>
          <w:p w14:paraId="6D2D3697" w14:textId="77777777" w:rsidR="00E37AAC" w:rsidRPr="00E37AAC" w:rsidRDefault="00E37AAC" w:rsidP="00E37AAC">
            <w:pPr>
              <w:pBdr>
                <w:top w:val="nil"/>
                <w:left w:val="nil"/>
                <w:bottom w:val="nil"/>
                <w:right w:val="nil"/>
                <w:between w:val="nil"/>
              </w:pBdr>
              <w:ind w:hanging="2"/>
            </w:pPr>
            <w:r w:rsidRPr="00E37AAC">
              <w:t>Priloga:</w:t>
            </w:r>
          </w:p>
          <w:p w14:paraId="7A94274D" w14:textId="77777777" w:rsidR="003A4218" w:rsidRPr="00993B28" w:rsidRDefault="00E37AAC" w:rsidP="00E37AAC">
            <w:pPr>
              <w:pStyle w:val="Odstavekseznama"/>
              <w:numPr>
                <w:ilvl w:val="0"/>
                <w:numId w:val="12"/>
              </w:numPr>
              <w:spacing w:line="260" w:lineRule="exact"/>
              <w:textAlignment w:val="baseline"/>
            </w:pPr>
            <w:r>
              <w:rPr>
                <w:rFonts w:ascii="Arial" w:eastAsia="Calibri" w:hAnsi="Arial" w:cs="Arial"/>
                <w:sz w:val="20"/>
              </w:rPr>
              <w:t xml:space="preserve">Predlog </w:t>
            </w:r>
            <w:r w:rsidR="0013163E">
              <w:t xml:space="preserve"> </w:t>
            </w:r>
            <w:r w:rsidR="0013163E" w:rsidRPr="0013163E">
              <w:rPr>
                <w:rFonts w:ascii="Arial" w:eastAsia="Calibri" w:hAnsi="Arial" w:cs="Arial"/>
                <w:sz w:val="20"/>
              </w:rPr>
              <w:t>Uredb</w:t>
            </w:r>
            <w:r w:rsidR="0013163E">
              <w:rPr>
                <w:rFonts w:ascii="Arial" w:eastAsia="Calibri" w:hAnsi="Arial" w:cs="Arial"/>
                <w:sz w:val="20"/>
              </w:rPr>
              <w:t>e</w:t>
            </w:r>
            <w:r w:rsidR="0013163E" w:rsidRPr="0013163E">
              <w:rPr>
                <w:rFonts w:ascii="Arial" w:eastAsia="Calibri" w:hAnsi="Arial" w:cs="Arial"/>
                <w:sz w:val="20"/>
              </w:rPr>
              <w:t xml:space="preserve"> o načinu ugotavljanja pogojev in meril za dodelitev investicijskih spodbud za investicije v raziskave in razvoj ter inovacije</w:t>
            </w:r>
          </w:p>
          <w:p w14:paraId="20B4BD45" w14:textId="77777777" w:rsidR="00DB6D2E" w:rsidRPr="00993B28" w:rsidRDefault="00DB6D2E" w:rsidP="00DB6D2E">
            <w:pPr>
              <w:spacing w:after="0"/>
              <w:ind w:left="720"/>
              <w:jc w:val="both"/>
              <w:rPr>
                <w:bCs/>
              </w:rPr>
            </w:pPr>
          </w:p>
          <w:p w14:paraId="50CDC320" w14:textId="77777777" w:rsidR="00E37AAC" w:rsidRPr="00DD385E" w:rsidRDefault="00E37AAC" w:rsidP="00E37AAC">
            <w:pPr>
              <w:pBdr>
                <w:top w:val="nil"/>
                <w:left w:val="nil"/>
                <w:bottom w:val="nil"/>
                <w:right w:val="nil"/>
                <w:between w:val="nil"/>
              </w:pBdr>
              <w:ind w:hanging="2"/>
              <w:rPr>
                <w:rFonts w:eastAsia="Arial"/>
              </w:rPr>
            </w:pPr>
            <w:r w:rsidRPr="00DD385E">
              <w:rPr>
                <w:rFonts w:eastAsia="Arial"/>
              </w:rPr>
              <w:t>Sklep prejmejo:</w:t>
            </w:r>
          </w:p>
          <w:p w14:paraId="00C39246" w14:textId="77777777" w:rsidR="00600714" w:rsidRDefault="00600714" w:rsidP="00600714">
            <w:pPr>
              <w:numPr>
                <w:ilvl w:val="0"/>
                <w:numId w:val="12"/>
              </w:numPr>
              <w:pBdr>
                <w:top w:val="nil"/>
                <w:left w:val="nil"/>
                <w:bottom w:val="nil"/>
                <w:right w:val="nil"/>
                <w:between w:val="nil"/>
              </w:pBdr>
              <w:suppressAutoHyphens/>
              <w:spacing w:after="0" w:line="259" w:lineRule="auto"/>
              <w:textAlignment w:val="top"/>
              <w:outlineLvl w:val="0"/>
              <w:rPr>
                <w:rFonts w:eastAsia="Arial"/>
              </w:rPr>
            </w:pPr>
            <w:r w:rsidRPr="00DD385E">
              <w:rPr>
                <w:rFonts w:eastAsia="Arial"/>
              </w:rPr>
              <w:t>Služba Vlade Republike Slovenije za zakonodajo</w:t>
            </w:r>
            <w:r>
              <w:rPr>
                <w:rFonts w:eastAsia="Arial"/>
              </w:rPr>
              <w:t>,</w:t>
            </w:r>
          </w:p>
          <w:p w14:paraId="69CF2D44" w14:textId="77777777" w:rsidR="00E37AAC" w:rsidRPr="00DD385E" w:rsidRDefault="00E37AAC" w:rsidP="00E37AAC">
            <w:pPr>
              <w:numPr>
                <w:ilvl w:val="0"/>
                <w:numId w:val="12"/>
              </w:numPr>
              <w:pBdr>
                <w:top w:val="nil"/>
                <w:left w:val="nil"/>
                <w:bottom w:val="nil"/>
                <w:right w:val="nil"/>
                <w:between w:val="nil"/>
              </w:pBdr>
              <w:suppressAutoHyphens/>
              <w:spacing w:after="0" w:line="259" w:lineRule="auto"/>
              <w:jc w:val="both"/>
              <w:textAlignment w:val="top"/>
              <w:outlineLvl w:val="0"/>
              <w:rPr>
                <w:rFonts w:eastAsia="Arial"/>
              </w:rPr>
            </w:pPr>
            <w:r w:rsidRPr="00DD385E">
              <w:rPr>
                <w:rFonts w:eastAsia="Arial"/>
              </w:rPr>
              <w:t>Ministrstvo za gospodarstvo, turizem in šport,</w:t>
            </w:r>
          </w:p>
          <w:p w14:paraId="4C087F7E" w14:textId="77777777" w:rsidR="00E37AAC" w:rsidRDefault="00E37AAC" w:rsidP="00E37AAC">
            <w:pPr>
              <w:numPr>
                <w:ilvl w:val="0"/>
                <w:numId w:val="12"/>
              </w:numPr>
              <w:pBdr>
                <w:top w:val="nil"/>
                <w:left w:val="nil"/>
                <w:bottom w:val="nil"/>
                <w:right w:val="nil"/>
                <w:between w:val="nil"/>
              </w:pBdr>
              <w:suppressAutoHyphens/>
              <w:spacing w:after="0" w:line="259" w:lineRule="auto"/>
              <w:textAlignment w:val="top"/>
              <w:outlineLvl w:val="0"/>
              <w:rPr>
                <w:rFonts w:eastAsia="Arial"/>
              </w:rPr>
            </w:pPr>
            <w:r>
              <w:t>Ministrstvo za finance</w:t>
            </w:r>
            <w:r w:rsidR="00600714">
              <w:t>,</w:t>
            </w:r>
            <w:r w:rsidRPr="00DD385E">
              <w:rPr>
                <w:rFonts w:eastAsia="Arial"/>
              </w:rPr>
              <w:t xml:space="preserve"> </w:t>
            </w:r>
          </w:p>
          <w:p w14:paraId="7D0FD864" w14:textId="77777777" w:rsidR="00E37AAC" w:rsidRPr="00AE7E3A" w:rsidRDefault="00600714" w:rsidP="00E37AAC">
            <w:pPr>
              <w:numPr>
                <w:ilvl w:val="0"/>
                <w:numId w:val="12"/>
              </w:numPr>
              <w:pBdr>
                <w:top w:val="nil"/>
                <w:left w:val="nil"/>
                <w:bottom w:val="nil"/>
                <w:right w:val="nil"/>
                <w:between w:val="nil"/>
              </w:pBdr>
              <w:suppressAutoHyphens/>
              <w:spacing w:after="0" w:line="259" w:lineRule="auto"/>
              <w:textAlignment w:val="top"/>
              <w:outlineLvl w:val="0"/>
              <w:rPr>
                <w:rFonts w:eastAsia="Arial"/>
              </w:rPr>
            </w:pPr>
            <w:r w:rsidRPr="00AE7E3A">
              <w:rPr>
                <w:rFonts w:eastAsia="Arial"/>
              </w:rPr>
              <w:t>Ministrstvo za visoko šolstvo, znanost in inovacije</w:t>
            </w:r>
            <w:r w:rsidR="00E37AAC" w:rsidRPr="00AE7E3A">
              <w:rPr>
                <w:rFonts w:eastAsia="Arial"/>
              </w:rPr>
              <w:t>.</w:t>
            </w:r>
          </w:p>
          <w:p w14:paraId="63ED6970" w14:textId="77777777" w:rsidR="0018240C" w:rsidRPr="00993B28" w:rsidRDefault="0018240C" w:rsidP="00E37AAC">
            <w:pPr>
              <w:spacing w:after="0" w:line="288" w:lineRule="auto"/>
            </w:pPr>
          </w:p>
        </w:tc>
      </w:tr>
      <w:tr w:rsidR="0018240C" w:rsidRPr="00993B28" w14:paraId="3F1ACE23" w14:textId="77777777" w:rsidTr="00D22BA9">
        <w:tc>
          <w:tcPr>
            <w:tcW w:w="0" w:type="auto"/>
            <w:gridSpan w:val="10"/>
          </w:tcPr>
          <w:p w14:paraId="73131BB4" w14:textId="77777777" w:rsidR="0018240C" w:rsidRPr="00993B28" w:rsidRDefault="0018240C" w:rsidP="00D22BA9">
            <w:pPr>
              <w:overflowPunct w:val="0"/>
              <w:autoSpaceDE w:val="0"/>
              <w:autoSpaceDN w:val="0"/>
              <w:adjustRightInd w:val="0"/>
              <w:spacing w:after="0" w:line="260" w:lineRule="exact"/>
              <w:textAlignment w:val="baseline"/>
              <w:rPr>
                <w:b/>
                <w:iCs/>
              </w:rPr>
            </w:pPr>
            <w:r w:rsidRPr="00993B28">
              <w:rPr>
                <w:b/>
              </w:rPr>
              <w:t>2. Predlog za obravnavo predloga zakona po nujnem ali skrajšanem postopku v državnem zboru z obrazložitvijo razlogov:</w:t>
            </w:r>
          </w:p>
        </w:tc>
      </w:tr>
      <w:tr w:rsidR="0018240C" w:rsidRPr="00993B28" w14:paraId="29B9C000" w14:textId="77777777" w:rsidTr="00D22BA9">
        <w:tc>
          <w:tcPr>
            <w:tcW w:w="0" w:type="auto"/>
            <w:gridSpan w:val="10"/>
          </w:tcPr>
          <w:p w14:paraId="0262F766" w14:textId="77777777" w:rsidR="0018240C" w:rsidRPr="00993B28" w:rsidRDefault="00527E8B" w:rsidP="00D22BA9">
            <w:pPr>
              <w:overflowPunct w:val="0"/>
              <w:autoSpaceDE w:val="0"/>
              <w:autoSpaceDN w:val="0"/>
              <w:adjustRightInd w:val="0"/>
              <w:spacing w:after="0" w:line="260" w:lineRule="exact"/>
              <w:textAlignment w:val="baseline"/>
              <w:rPr>
                <w:iCs/>
              </w:rPr>
            </w:pPr>
            <w:r w:rsidRPr="00993B28">
              <w:rPr>
                <w:iCs/>
              </w:rPr>
              <w:t>/</w:t>
            </w:r>
          </w:p>
        </w:tc>
      </w:tr>
      <w:tr w:rsidR="0018240C" w:rsidRPr="00993B28" w14:paraId="78B1E34D" w14:textId="77777777" w:rsidTr="00D22BA9">
        <w:tc>
          <w:tcPr>
            <w:tcW w:w="0" w:type="auto"/>
            <w:gridSpan w:val="10"/>
          </w:tcPr>
          <w:p w14:paraId="56077F77" w14:textId="77777777" w:rsidR="0018240C" w:rsidRPr="00993B28" w:rsidRDefault="0018240C" w:rsidP="00D22BA9">
            <w:pPr>
              <w:overflowPunct w:val="0"/>
              <w:autoSpaceDE w:val="0"/>
              <w:autoSpaceDN w:val="0"/>
              <w:adjustRightInd w:val="0"/>
              <w:spacing w:after="0" w:line="260" w:lineRule="exact"/>
              <w:textAlignment w:val="baseline"/>
              <w:rPr>
                <w:b/>
                <w:iCs/>
              </w:rPr>
            </w:pPr>
            <w:r w:rsidRPr="00993B28">
              <w:rPr>
                <w:b/>
              </w:rPr>
              <w:t>3.a Osebe, odgovorne za strokovno pripravo in usklajenost gradiva:</w:t>
            </w:r>
          </w:p>
        </w:tc>
      </w:tr>
      <w:tr w:rsidR="0018240C" w:rsidRPr="00993B28" w14:paraId="112A7497" w14:textId="77777777" w:rsidTr="00D22BA9">
        <w:tc>
          <w:tcPr>
            <w:tcW w:w="0" w:type="auto"/>
            <w:gridSpan w:val="10"/>
          </w:tcPr>
          <w:p w14:paraId="5B69F077" w14:textId="77777777" w:rsidR="00E37AAC" w:rsidRDefault="00E37AAC" w:rsidP="00E37AAC">
            <w:pPr>
              <w:numPr>
                <w:ilvl w:val="0"/>
                <w:numId w:val="7"/>
              </w:numPr>
              <w:spacing w:after="0" w:line="288" w:lineRule="auto"/>
            </w:pPr>
            <w:r>
              <w:t>Jernej Salecl, generalni direktor Direktorata za industrijo, podjetništvo in internacionalizacijo</w:t>
            </w:r>
          </w:p>
          <w:p w14:paraId="0A3AE9DD" w14:textId="77777777" w:rsidR="002465F8" w:rsidRPr="00993B28" w:rsidRDefault="00E37AAC" w:rsidP="002D107C">
            <w:pPr>
              <w:numPr>
                <w:ilvl w:val="0"/>
                <w:numId w:val="7"/>
              </w:numPr>
              <w:spacing w:after="0" w:line="288" w:lineRule="auto"/>
            </w:pPr>
            <w:r>
              <w:t>Dušanka Šolaja,  vodja Sektorja za internacionalizacijo in spodbujanje investicij, Direktorat za industrijo, podjetništvo in internacionalizacijo</w:t>
            </w:r>
          </w:p>
        </w:tc>
      </w:tr>
      <w:tr w:rsidR="0018240C" w:rsidRPr="00993B28" w14:paraId="165CC427" w14:textId="77777777" w:rsidTr="00D22BA9">
        <w:tc>
          <w:tcPr>
            <w:tcW w:w="0" w:type="auto"/>
            <w:gridSpan w:val="10"/>
          </w:tcPr>
          <w:p w14:paraId="24C78C44" w14:textId="77777777" w:rsidR="0018240C" w:rsidRPr="00993B28" w:rsidRDefault="0018240C" w:rsidP="00D22BA9">
            <w:pPr>
              <w:overflowPunct w:val="0"/>
              <w:autoSpaceDE w:val="0"/>
              <w:autoSpaceDN w:val="0"/>
              <w:adjustRightInd w:val="0"/>
              <w:spacing w:after="0" w:line="260" w:lineRule="exact"/>
              <w:textAlignment w:val="baseline"/>
              <w:rPr>
                <w:b/>
                <w:iCs/>
              </w:rPr>
            </w:pPr>
            <w:r w:rsidRPr="00993B28">
              <w:rPr>
                <w:b/>
                <w:iCs/>
              </w:rPr>
              <w:t xml:space="preserve">3.b Zunanji strokovnjaki, ki so </w:t>
            </w:r>
            <w:r w:rsidRPr="00993B28">
              <w:rPr>
                <w:b/>
              </w:rPr>
              <w:t>sodelovali pri pripravi dela ali celotnega gradiva:</w:t>
            </w:r>
          </w:p>
        </w:tc>
      </w:tr>
      <w:tr w:rsidR="0018240C" w:rsidRPr="00993B28" w14:paraId="7B6F5331" w14:textId="77777777" w:rsidTr="00D22BA9">
        <w:tc>
          <w:tcPr>
            <w:tcW w:w="0" w:type="auto"/>
            <w:gridSpan w:val="10"/>
          </w:tcPr>
          <w:p w14:paraId="7FDDCF86" w14:textId="77777777" w:rsidR="0018240C" w:rsidRPr="00993B28" w:rsidRDefault="00527E8B" w:rsidP="00D22BA9">
            <w:pPr>
              <w:overflowPunct w:val="0"/>
              <w:autoSpaceDE w:val="0"/>
              <w:autoSpaceDN w:val="0"/>
              <w:adjustRightInd w:val="0"/>
              <w:spacing w:after="0" w:line="260" w:lineRule="exact"/>
              <w:textAlignment w:val="baseline"/>
              <w:rPr>
                <w:iCs/>
              </w:rPr>
            </w:pPr>
            <w:r w:rsidRPr="00993B28">
              <w:rPr>
                <w:iCs/>
              </w:rPr>
              <w:lastRenderedPageBreak/>
              <w:t>/</w:t>
            </w:r>
          </w:p>
        </w:tc>
      </w:tr>
      <w:tr w:rsidR="0018240C" w:rsidRPr="00993B28" w14:paraId="7F720C9F" w14:textId="77777777" w:rsidTr="00D22BA9">
        <w:tc>
          <w:tcPr>
            <w:tcW w:w="0" w:type="auto"/>
            <w:gridSpan w:val="10"/>
          </w:tcPr>
          <w:p w14:paraId="78D78764" w14:textId="77777777" w:rsidR="0018240C" w:rsidRPr="00993B28" w:rsidRDefault="0018240C" w:rsidP="00D22BA9">
            <w:pPr>
              <w:overflowPunct w:val="0"/>
              <w:autoSpaceDE w:val="0"/>
              <w:autoSpaceDN w:val="0"/>
              <w:adjustRightInd w:val="0"/>
              <w:spacing w:after="0" w:line="260" w:lineRule="exact"/>
              <w:textAlignment w:val="baseline"/>
              <w:rPr>
                <w:b/>
                <w:iCs/>
              </w:rPr>
            </w:pPr>
            <w:r w:rsidRPr="00993B28">
              <w:rPr>
                <w:b/>
              </w:rPr>
              <w:t>4. Predstavniki vlade, ki bodo sodelovali pri delu državnega zbora:</w:t>
            </w:r>
          </w:p>
        </w:tc>
      </w:tr>
      <w:tr w:rsidR="0018240C" w:rsidRPr="00993B28" w14:paraId="271ADF2B" w14:textId="77777777" w:rsidTr="00D22BA9">
        <w:tc>
          <w:tcPr>
            <w:tcW w:w="0" w:type="auto"/>
            <w:gridSpan w:val="10"/>
          </w:tcPr>
          <w:p w14:paraId="555B355C" w14:textId="77777777" w:rsidR="0018240C" w:rsidRPr="00993B28" w:rsidRDefault="00527E8B" w:rsidP="00527E8B">
            <w:pPr>
              <w:spacing w:after="0" w:line="288" w:lineRule="auto"/>
            </w:pPr>
            <w:r w:rsidRPr="00993B28">
              <w:t>/</w:t>
            </w:r>
          </w:p>
        </w:tc>
      </w:tr>
      <w:tr w:rsidR="0018240C" w:rsidRPr="00993B28" w14:paraId="02FBBB20" w14:textId="77777777" w:rsidTr="00D22BA9">
        <w:tc>
          <w:tcPr>
            <w:tcW w:w="0" w:type="auto"/>
            <w:gridSpan w:val="10"/>
          </w:tcPr>
          <w:p w14:paraId="4CF038CE" w14:textId="77777777" w:rsidR="00E31BCD" w:rsidRPr="00993B28" w:rsidRDefault="0018240C" w:rsidP="00527E8B">
            <w:pPr>
              <w:pStyle w:val="datumtevilka"/>
              <w:tabs>
                <w:tab w:val="clear" w:pos="1701"/>
                <w:tab w:val="left" w:pos="709"/>
              </w:tabs>
              <w:jc w:val="both"/>
              <w:rPr>
                <w:rFonts w:cs="Arial"/>
              </w:rPr>
            </w:pPr>
            <w:r w:rsidRPr="00993B28">
              <w:rPr>
                <w:rFonts w:cs="Arial"/>
                <w:b/>
              </w:rPr>
              <w:t>5. Kratek povzetek gradiva:</w:t>
            </w:r>
            <w:r w:rsidR="00532B8C" w:rsidRPr="00993B28">
              <w:rPr>
                <w:rFonts w:cs="Arial"/>
                <w:b/>
              </w:rPr>
              <w:t xml:space="preserve"> </w:t>
            </w:r>
            <w:r w:rsidR="00E31BCD" w:rsidRPr="00993B28">
              <w:rPr>
                <w:rFonts w:cs="Arial"/>
              </w:rPr>
              <w:t xml:space="preserve"> </w:t>
            </w:r>
          </w:p>
          <w:p w14:paraId="36C01BEA" w14:textId="77777777" w:rsidR="00CE38C2" w:rsidRPr="00993B28" w:rsidRDefault="00E37AAC" w:rsidP="004D657A">
            <w:pPr>
              <w:pStyle w:val="datumtevilka"/>
              <w:tabs>
                <w:tab w:val="left" w:pos="709"/>
              </w:tabs>
              <w:jc w:val="both"/>
              <w:rPr>
                <w:rFonts w:cs="Arial"/>
              </w:rPr>
            </w:pPr>
            <w:r w:rsidRPr="00E37AAC">
              <w:rPr>
                <w:rFonts w:cs="Arial"/>
              </w:rPr>
              <w:t>Uredba 651/2014/EU, ki je bila nazadnje spremenjena dne 23. 6. 2023, določa pogoje za državno pomoč, ki je združljiva s pravili delovanja notranjega trga in konkurence v EU. Predmetna uredba ureja različne oblike pomoči, vključno z regionalno pomočjo, pomočjo za male in srednje velike gospodarske družbe ter pomoč za raziskave, razvoj ter inovacije, po katerih se med drugim dodeljuje tudi pomoč po Zakonu o spodbujanju investicij. Spremembe nekaterih določb Uredbe 651/2014/EU zahtevajo uskladitev  Zakona o spodbujanju investicij</w:t>
            </w:r>
            <w:r>
              <w:rPr>
                <w:rFonts w:cs="Arial"/>
              </w:rPr>
              <w:t xml:space="preserve"> in</w:t>
            </w:r>
            <w:r w:rsidR="0013163E">
              <w:rPr>
                <w:rFonts w:cs="Arial"/>
              </w:rPr>
              <w:t xml:space="preserve"> </w:t>
            </w:r>
            <w:r w:rsidR="0013163E" w:rsidRPr="0013163E">
              <w:rPr>
                <w:rFonts w:cs="Arial"/>
              </w:rPr>
              <w:t>Uredb</w:t>
            </w:r>
            <w:r w:rsidR="0013163E">
              <w:rPr>
                <w:rFonts w:cs="Arial"/>
              </w:rPr>
              <w:t>e</w:t>
            </w:r>
            <w:r w:rsidR="0013163E" w:rsidRPr="0013163E">
              <w:rPr>
                <w:rFonts w:cs="Arial"/>
              </w:rPr>
              <w:t xml:space="preserve"> o načinu ugotavljanja pogojev in meril za dodelitev investicijskih spodbud za investicije v raziskave in razvoj ter inovacije</w:t>
            </w:r>
            <w:r w:rsidRPr="00E37AAC">
              <w:rPr>
                <w:rFonts w:cs="Arial"/>
              </w:rPr>
              <w:t>, s čimer se želi zagotoviti skladnost nacionalnih pravil o dodeljevanju pomoči z evropskimi pravili o državni pomoči.</w:t>
            </w:r>
            <w:r w:rsidR="00526D5A">
              <w:t xml:space="preserve"> </w:t>
            </w:r>
            <w:r w:rsidR="00526D5A" w:rsidRPr="00526D5A">
              <w:rPr>
                <w:rFonts w:cs="Arial"/>
              </w:rPr>
              <w:t xml:space="preserve">S predlogom </w:t>
            </w:r>
            <w:r w:rsidR="00526D5A">
              <w:t xml:space="preserve"> </w:t>
            </w:r>
            <w:r w:rsidR="00526D5A" w:rsidRPr="00526D5A">
              <w:rPr>
                <w:rFonts w:cs="Arial"/>
              </w:rPr>
              <w:t>Uredbe o načinu ugotavljanja pogojev in meril za dodelitev investicijskih spodbud za investicije v raziskave in razvoj ter inovacije se tako usklajuje vsebina določb z določbami Uredbe 651/2014/EU, hkrati pa predstavlja konsolidirano besedilo prvotne uredbe in vseh njenih poznejših sprememb.</w:t>
            </w:r>
          </w:p>
        </w:tc>
      </w:tr>
      <w:tr w:rsidR="0018240C" w:rsidRPr="00993B28" w14:paraId="3E42B566" w14:textId="77777777" w:rsidTr="00D22BA9">
        <w:tc>
          <w:tcPr>
            <w:tcW w:w="0" w:type="auto"/>
            <w:gridSpan w:val="10"/>
          </w:tcPr>
          <w:p w14:paraId="0E46694F" w14:textId="77777777" w:rsidR="0018240C" w:rsidRPr="00993B28" w:rsidRDefault="0018240C" w:rsidP="00D22BA9">
            <w:pPr>
              <w:suppressAutoHyphens/>
              <w:overflowPunct w:val="0"/>
              <w:autoSpaceDE w:val="0"/>
              <w:autoSpaceDN w:val="0"/>
              <w:adjustRightInd w:val="0"/>
              <w:spacing w:line="260" w:lineRule="exact"/>
              <w:textAlignment w:val="baseline"/>
              <w:outlineLvl w:val="3"/>
              <w:rPr>
                <w:b/>
              </w:rPr>
            </w:pPr>
            <w:r w:rsidRPr="00993B28">
              <w:rPr>
                <w:b/>
              </w:rPr>
              <w:t>6. Presoja posledic za:</w:t>
            </w:r>
          </w:p>
        </w:tc>
      </w:tr>
      <w:tr w:rsidR="0046344D" w:rsidRPr="00993B28" w14:paraId="180A6F51" w14:textId="77777777" w:rsidTr="009107F4">
        <w:tc>
          <w:tcPr>
            <w:tcW w:w="4809" w:type="dxa"/>
          </w:tcPr>
          <w:p w14:paraId="2035CF4A" w14:textId="77777777" w:rsidR="0018240C" w:rsidRPr="00993B28" w:rsidRDefault="0018240C" w:rsidP="00D22BA9">
            <w:pPr>
              <w:overflowPunct w:val="0"/>
              <w:autoSpaceDE w:val="0"/>
              <w:autoSpaceDN w:val="0"/>
              <w:adjustRightInd w:val="0"/>
              <w:spacing w:line="260" w:lineRule="exact"/>
              <w:ind w:left="360"/>
              <w:textAlignment w:val="baseline"/>
              <w:rPr>
                <w:iCs/>
              </w:rPr>
            </w:pPr>
            <w:r w:rsidRPr="00993B28">
              <w:rPr>
                <w:iCs/>
              </w:rPr>
              <w:t>a)</w:t>
            </w:r>
          </w:p>
        </w:tc>
        <w:tc>
          <w:tcPr>
            <w:tcW w:w="3281" w:type="dxa"/>
            <w:gridSpan w:val="8"/>
          </w:tcPr>
          <w:p w14:paraId="4B5E1D6D" w14:textId="77777777" w:rsidR="0018240C" w:rsidRPr="00993B28" w:rsidRDefault="0018240C" w:rsidP="00D22BA9">
            <w:pPr>
              <w:overflowPunct w:val="0"/>
              <w:autoSpaceDE w:val="0"/>
              <w:autoSpaceDN w:val="0"/>
              <w:adjustRightInd w:val="0"/>
              <w:spacing w:after="0" w:line="260" w:lineRule="exact"/>
              <w:textAlignment w:val="baseline"/>
            </w:pPr>
            <w:r w:rsidRPr="00993B28">
              <w:t>javnofinančna sredstva nad 40.000 EUR v tekočem in naslednjih treh letih</w:t>
            </w:r>
          </w:p>
        </w:tc>
        <w:tc>
          <w:tcPr>
            <w:tcW w:w="1306" w:type="dxa"/>
            <w:vAlign w:val="center"/>
          </w:tcPr>
          <w:p w14:paraId="749BCCBD" w14:textId="77777777" w:rsidR="0018240C" w:rsidRPr="009107F4" w:rsidRDefault="0018240C" w:rsidP="00D22BA9">
            <w:pPr>
              <w:overflowPunct w:val="0"/>
              <w:autoSpaceDE w:val="0"/>
              <w:autoSpaceDN w:val="0"/>
              <w:adjustRightInd w:val="0"/>
              <w:spacing w:line="260" w:lineRule="exact"/>
              <w:jc w:val="center"/>
              <w:textAlignment w:val="baseline"/>
              <w:rPr>
                <w:bCs/>
                <w:iCs/>
              </w:rPr>
            </w:pPr>
            <w:r w:rsidRPr="009107F4">
              <w:rPr>
                <w:bCs/>
              </w:rPr>
              <w:t>NE</w:t>
            </w:r>
          </w:p>
        </w:tc>
      </w:tr>
      <w:tr w:rsidR="0046344D" w:rsidRPr="00993B28" w14:paraId="20A5188B" w14:textId="77777777" w:rsidTr="009107F4">
        <w:tc>
          <w:tcPr>
            <w:tcW w:w="4809" w:type="dxa"/>
          </w:tcPr>
          <w:p w14:paraId="635D2541" w14:textId="77777777" w:rsidR="0018240C" w:rsidRPr="00993B28" w:rsidRDefault="0018240C" w:rsidP="00D22BA9">
            <w:pPr>
              <w:overflowPunct w:val="0"/>
              <w:autoSpaceDE w:val="0"/>
              <w:autoSpaceDN w:val="0"/>
              <w:adjustRightInd w:val="0"/>
              <w:spacing w:line="260" w:lineRule="exact"/>
              <w:ind w:left="360"/>
              <w:textAlignment w:val="baseline"/>
              <w:rPr>
                <w:iCs/>
              </w:rPr>
            </w:pPr>
            <w:r w:rsidRPr="00993B28">
              <w:rPr>
                <w:iCs/>
              </w:rPr>
              <w:t>b)</w:t>
            </w:r>
          </w:p>
        </w:tc>
        <w:tc>
          <w:tcPr>
            <w:tcW w:w="3281" w:type="dxa"/>
            <w:gridSpan w:val="8"/>
          </w:tcPr>
          <w:p w14:paraId="076B1C9D" w14:textId="77777777" w:rsidR="0018240C" w:rsidRPr="00993B28" w:rsidRDefault="0018240C" w:rsidP="00D22BA9">
            <w:pPr>
              <w:overflowPunct w:val="0"/>
              <w:autoSpaceDE w:val="0"/>
              <w:autoSpaceDN w:val="0"/>
              <w:adjustRightInd w:val="0"/>
              <w:spacing w:after="0" w:line="260" w:lineRule="exact"/>
              <w:textAlignment w:val="baseline"/>
              <w:rPr>
                <w:iCs/>
              </w:rPr>
            </w:pPr>
            <w:r w:rsidRPr="00993B28">
              <w:rPr>
                <w:bCs/>
              </w:rPr>
              <w:t>usklajenost slovenskega pravnega reda s pravnim redom Evropske unije</w:t>
            </w:r>
          </w:p>
        </w:tc>
        <w:tc>
          <w:tcPr>
            <w:tcW w:w="1306" w:type="dxa"/>
            <w:vAlign w:val="center"/>
          </w:tcPr>
          <w:p w14:paraId="33355906" w14:textId="77777777" w:rsidR="0018240C" w:rsidRPr="009107F4" w:rsidRDefault="0018240C" w:rsidP="00D22BA9">
            <w:pPr>
              <w:overflowPunct w:val="0"/>
              <w:autoSpaceDE w:val="0"/>
              <w:autoSpaceDN w:val="0"/>
              <w:adjustRightInd w:val="0"/>
              <w:spacing w:line="260" w:lineRule="exact"/>
              <w:jc w:val="center"/>
              <w:textAlignment w:val="baseline"/>
              <w:rPr>
                <w:bCs/>
                <w:iCs/>
              </w:rPr>
            </w:pPr>
            <w:r w:rsidRPr="009107F4">
              <w:rPr>
                <w:bCs/>
              </w:rPr>
              <w:t>DA</w:t>
            </w:r>
          </w:p>
        </w:tc>
      </w:tr>
      <w:tr w:rsidR="0046344D" w:rsidRPr="00993B28" w14:paraId="05370520" w14:textId="77777777" w:rsidTr="009107F4">
        <w:tc>
          <w:tcPr>
            <w:tcW w:w="4809" w:type="dxa"/>
          </w:tcPr>
          <w:p w14:paraId="78AB4C68" w14:textId="77777777" w:rsidR="0018240C" w:rsidRPr="00993B28" w:rsidRDefault="0018240C" w:rsidP="00D22BA9">
            <w:pPr>
              <w:overflowPunct w:val="0"/>
              <w:autoSpaceDE w:val="0"/>
              <w:autoSpaceDN w:val="0"/>
              <w:adjustRightInd w:val="0"/>
              <w:spacing w:line="260" w:lineRule="exact"/>
              <w:ind w:left="360"/>
              <w:textAlignment w:val="baseline"/>
              <w:rPr>
                <w:iCs/>
              </w:rPr>
            </w:pPr>
            <w:r w:rsidRPr="00993B28">
              <w:rPr>
                <w:iCs/>
              </w:rPr>
              <w:t>c)</w:t>
            </w:r>
          </w:p>
        </w:tc>
        <w:tc>
          <w:tcPr>
            <w:tcW w:w="3281" w:type="dxa"/>
            <w:gridSpan w:val="8"/>
          </w:tcPr>
          <w:p w14:paraId="5E9F2FA9" w14:textId="77777777" w:rsidR="0018240C" w:rsidRPr="00993B28" w:rsidRDefault="0018240C" w:rsidP="00D22BA9">
            <w:pPr>
              <w:overflowPunct w:val="0"/>
              <w:autoSpaceDE w:val="0"/>
              <w:autoSpaceDN w:val="0"/>
              <w:adjustRightInd w:val="0"/>
              <w:spacing w:after="0" w:line="260" w:lineRule="exact"/>
              <w:textAlignment w:val="baseline"/>
              <w:rPr>
                <w:iCs/>
              </w:rPr>
            </w:pPr>
            <w:r w:rsidRPr="00993B28">
              <w:t>administrativne posledice</w:t>
            </w:r>
            <w:r w:rsidR="00D22BA9" w:rsidRPr="00993B28">
              <w:t xml:space="preserve"> </w:t>
            </w:r>
          </w:p>
        </w:tc>
        <w:tc>
          <w:tcPr>
            <w:tcW w:w="1306" w:type="dxa"/>
            <w:vAlign w:val="center"/>
          </w:tcPr>
          <w:p w14:paraId="1BF4463B" w14:textId="77777777" w:rsidR="0018240C" w:rsidRPr="009107F4" w:rsidRDefault="0018240C" w:rsidP="00D22BA9">
            <w:pPr>
              <w:overflowPunct w:val="0"/>
              <w:autoSpaceDE w:val="0"/>
              <w:autoSpaceDN w:val="0"/>
              <w:adjustRightInd w:val="0"/>
              <w:spacing w:line="260" w:lineRule="exact"/>
              <w:jc w:val="center"/>
              <w:textAlignment w:val="baseline"/>
              <w:rPr>
                <w:bCs/>
              </w:rPr>
            </w:pPr>
            <w:r w:rsidRPr="009107F4">
              <w:rPr>
                <w:bCs/>
              </w:rPr>
              <w:t>NE</w:t>
            </w:r>
          </w:p>
        </w:tc>
      </w:tr>
      <w:tr w:rsidR="009107F4" w:rsidRPr="00993B28" w14:paraId="22646525" w14:textId="77777777" w:rsidTr="009107F4">
        <w:tc>
          <w:tcPr>
            <w:tcW w:w="4809" w:type="dxa"/>
          </w:tcPr>
          <w:p w14:paraId="2ACC5F3D" w14:textId="77777777" w:rsidR="00E37AAC" w:rsidRPr="00993B28" w:rsidRDefault="00E37AAC" w:rsidP="00E37AAC">
            <w:pPr>
              <w:overflowPunct w:val="0"/>
              <w:autoSpaceDE w:val="0"/>
              <w:autoSpaceDN w:val="0"/>
              <w:adjustRightInd w:val="0"/>
              <w:spacing w:line="260" w:lineRule="exact"/>
              <w:ind w:left="360"/>
              <w:textAlignment w:val="baseline"/>
              <w:rPr>
                <w:iCs/>
              </w:rPr>
            </w:pPr>
            <w:r w:rsidRPr="00993B28">
              <w:rPr>
                <w:iCs/>
              </w:rPr>
              <w:t>č)</w:t>
            </w:r>
          </w:p>
        </w:tc>
        <w:tc>
          <w:tcPr>
            <w:tcW w:w="3281" w:type="dxa"/>
            <w:gridSpan w:val="8"/>
          </w:tcPr>
          <w:p w14:paraId="7D6E6CFD" w14:textId="77777777" w:rsidR="00E37AAC" w:rsidRPr="00E37AAC" w:rsidRDefault="00E37AAC" w:rsidP="00E37AAC">
            <w:pPr>
              <w:pBdr>
                <w:bottom w:val="single" w:sz="8" w:space="4" w:color="808080"/>
              </w:pBdr>
              <w:suppressAutoHyphens/>
              <w:overflowPunct w:val="0"/>
              <w:autoSpaceDE w:val="0"/>
              <w:autoSpaceDN w:val="0"/>
              <w:adjustRightInd w:val="0"/>
              <w:spacing w:after="0" w:line="260" w:lineRule="exact"/>
              <w:contextualSpacing/>
              <w:jc w:val="both"/>
              <w:textAlignment w:val="baseline"/>
              <w:rPr>
                <w:bCs/>
              </w:rPr>
            </w:pPr>
            <w:r w:rsidRPr="00DD385E">
              <w:rPr>
                <w:rFonts w:eastAsia="Arial"/>
              </w:rPr>
              <w:t>gospodarstvo, zlasti mala in srednja podjetja ter konkurenčnost podjetij</w:t>
            </w:r>
          </w:p>
        </w:tc>
        <w:tc>
          <w:tcPr>
            <w:tcW w:w="1306" w:type="dxa"/>
            <w:vAlign w:val="center"/>
          </w:tcPr>
          <w:p w14:paraId="10583135" w14:textId="77777777" w:rsidR="00E37AAC" w:rsidRPr="00455EB5" w:rsidRDefault="00E37AAC" w:rsidP="00E37AAC">
            <w:pPr>
              <w:pBdr>
                <w:bottom w:val="single" w:sz="8" w:space="4" w:color="808080"/>
              </w:pBdr>
              <w:suppressAutoHyphens/>
              <w:overflowPunct w:val="0"/>
              <w:autoSpaceDE w:val="0"/>
              <w:autoSpaceDN w:val="0"/>
              <w:adjustRightInd w:val="0"/>
              <w:spacing w:line="260" w:lineRule="exact"/>
              <w:contextualSpacing/>
              <w:jc w:val="center"/>
              <w:textAlignment w:val="baseline"/>
              <w:rPr>
                <w:bCs/>
                <w:iCs/>
              </w:rPr>
            </w:pPr>
            <w:r w:rsidRPr="00455EB5">
              <w:rPr>
                <w:rFonts w:eastAsia="Arial"/>
                <w:bCs/>
              </w:rPr>
              <w:t>NE</w:t>
            </w:r>
          </w:p>
        </w:tc>
      </w:tr>
      <w:tr w:rsidR="0046344D" w:rsidRPr="00993B28" w14:paraId="616A1AE0" w14:textId="77777777" w:rsidTr="009107F4">
        <w:tc>
          <w:tcPr>
            <w:tcW w:w="4809" w:type="dxa"/>
          </w:tcPr>
          <w:p w14:paraId="0088FA56" w14:textId="77777777" w:rsidR="0018240C" w:rsidRPr="00993B28" w:rsidRDefault="0018240C" w:rsidP="00D22BA9">
            <w:pPr>
              <w:overflowPunct w:val="0"/>
              <w:autoSpaceDE w:val="0"/>
              <w:autoSpaceDN w:val="0"/>
              <w:adjustRightInd w:val="0"/>
              <w:spacing w:line="260" w:lineRule="exact"/>
              <w:ind w:left="360"/>
              <w:textAlignment w:val="baseline"/>
              <w:rPr>
                <w:iCs/>
              </w:rPr>
            </w:pPr>
            <w:r w:rsidRPr="00993B28">
              <w:rPr>
                <w:iCs/>
              </w:rPr>
              <w:t>d)</w:t>
            </w:r>
          </w:p>
        </w:tc>
        <w:tc>
          <w:tcPr>
            <w:tcW w:w="3281" w:type="dxa"/>
            <w:gridSpan w:val="8"/>
          </w:tcPr>
          <w:p w14:paraId="21F86A12" w14:textId="77777777" w:rsidR="000375FC" w:rsidRPr="00E37AAC" w:rsidRDefault="0018240C" w:rsidP="00E37AAC">
            <w:pPr>
              <w:overflowPunct w:val="0"/>
              <w:autoSpaceDE w:val="0"/>
              <w:autoSpaceDN w:val="0"/>
              <w:adjustRightInd w:val="0"/>
              <w:spacing w:after="0" w:line="240" w:lineRule="auto"/>
              <w:jc w:val="both"/>
              <w:textAlignment w:val="baseline"/>
              <w:rPr>
                <w:rFonts w:eastAsia="Arial"/>
              </w:rPr>
            </w:pPr>
            <w:r w:rsidRPr="00E37AAC">
              <w:rPr>
                <w:rFonts w:eastAsia="Arial"/>
              </w:rPr>
              <w:t>okolje, vključno s prostorskimi in varstvenimi vidiki</w:t>
            </w:r>
            <w:r w:rsidR="00075EBF" w:rsidRPr="00E37AAC">
              <w:rPr>
                <w:rFonts w:eastAsia="Arial"/>
              </w:rPr>
              <w:t xml:space="preserve"> </w:t>
            </w:r>
          </w:p>
        </w:tc>
        <w:tc>
          <w:tcPr>
            <w:tcW w:w="1306" w:type="dxa"/>
            <w:vAlign w:val="center"/>
          </w:tcPr>
          <w:p w14:paraId="5209EA30" w14:textId="77777777" w:rsidR="0018240C" w:rsidRPr="009107F4" w:rsidRDefault="0018240C" w:rsidP="00D22BA9">
            <w:pPr>
              <w:overflowPunct w:val="0"/>
              <w:autoSpaceDE w:val="0"/>
              <w:autoSpaceDN w:val="0"/>
              <w:adjustRightInd w:val="0"/>
              <w:spacing w:line="260" w:lineRule="exact"/>
              <w:jc w:val="center"/>
              <w:textAlignment w:val="baseline"/>
              <w:rPr>
                <w:rFonts w:eastAsia="Arial"/>
                <w:bCs/>
              </w:rPr>
            </w:pPr>
            <w:r w:rsidRPr="009107F4">
              <w:rPr>
                <w:rFonts w:eastAsia="Arial"/>
                <w:bCs/>
              </w:rPr>
              <w:t>NE</w:t>
            </w:r>
          </w:p>
        </w:tc>
      </w:tr>
      <w:tr w:rsidR="0046344D" w:rsidRPr="00993B28" w14:paraId="535D3EF0" w14:textId="77777777" w:rsidTr="009107F4">
        <w:tc>
          <w:tcPr>
            <w:tcW w:w="4809" w:type="dxa"/>
          </w:tcPr>
          <w:p w14:paraId="3E95E708" w14:textId="77777777" w:rsidR="0018240C" w:rsidRPr="00993B28" w:rsidRDefault="0018240C" w:rsidP="00D22BA9">
            <w:pPr>
              <w:overflowPunct w:val="0"/>
              <w:autoSpaceDE w:val="0"/>
              <w:autoSpaceDN w:val="0"/>
              <w:adjustRightInd w:val="0"/>
              <w:spacing w:line="260" w:lineRule="exact"/>
              <w:ind w:left="360"/>
              <w:textAlignment w:val="baseline"/>
              <w:rPr>
                <w:iCs/>
              </w:rPr>
            </w:pPr>
            <w:r w:rsidRPr="00993B28">
              <w:rPr>
                <w:iCs/>
              </w:rPr>
              <w:t>e)</w:t>
            </w:r>
          </w:p>
        </w:tc>
        <w:tc>
          <w:tcPr>
            <w:tcW w:w="3281" w:type="dxa"/>
            <w:gridSpan w:val="8"/>
          </w:tcPr>
          <w:p w14:paraId="17CCE7B7" w14:textId="77777777" w:rsidR="0018240C" w:rsidRPr="00993B28" w:rsidRDefault="0018240C" w:rsidP="00D22BA9">
            <w:pPr>
              <w:overflowPunct w:val="0"/>
              <w:autoSpaceDE w:val="0"/>
              <w:autoSpaceDN w:val="0"/>
              <w:adjustRightInd w:val="0"/>
              <w:spacing w:after="0" w:line="260" w:lineRule="exact"/>
              <w:textAlignment w:val="baseline"/>
              <w:rPr>
                <w:bCs/>
              </w:rPr>
            </w:pPr>
            <w:r w:rsidRPr="00993B28">
              <w:rPr>
                <w:bCs/>
              </w:rPr>
              <w:t>socialno področje</w:t>
            </w:r>
          </w:p>
          <w:p w14:paraId="2AE207BC" w14:textId="77777777" w:rsidR="0062772D" w:rsidRPr="00993B28" w:rsidRDefault="0062772D" w:rsidP="009A3CEF">
            <w:pPr>
              <w:overflowPunct w:val="0"/>
              <w:autoSpaceDE w:val="0"/>
              <w:autoSpaceDN w:val="0"/>
              <w:adjustRightInd w:val="0"/>
              <w:spacing w:after="0" w:line="260" w:lineRule="exact"/>
              <w:textAlignment w:val="baseline"/>
              <w:rPr>
                <w:bCs/>
                <w:sz w:val="18"/>
                <w:szCs w:val="18"/>
              </w:rPr>
            </w:pPr>
          </w:p>
        </w:tc>
        <w:tc>
          <w:tcPr>
            <w:tcW w:w="1306" w:type="dxa"/>
            <w:vAlign w:val="center"/>
          </w:tcPr>
          <w:p w14:paraId="3C4F903D" w14:textId="77777777" w:rsidR="0018240C" w:rsidRPr="009107F4" w:rsidRDefault="0018240C" w:rsidP="00D22BA9">
            <w:pPr>
              <w:overflowPunct w:val="0"/>
              <w:autoSpaceDE w:val="0"/>
              <w:autoSpaceDN w:val="0"/>
              <w:adjustRightInd w:val="0"/>
              <w:spacing w:line="260" w:lineRule="exact"/>
              <w:jc w:val="center"/>
              <w:textAlignment w:val="baseline"/>
              <w:rPr>
                <w:bCs/>
                <w:iCs/>
              </w:rPr>
            </w:pPr>
            <w:r w:rsidRPr="009107F4">
              <w:rPr>
                <w:bCs/>
              </w:rPr>
              <w:t>NE</w:t>
            </w:r>
          </w:p>
        </w:tc>
      </w:tr>
      <w:tr w:rsidR="0046344D" w:rsidRPr="00993B28" w14:paraId="0C5ACDDE" w14:textId="77777777" w:rsidTr="009107F4">
        <w:tc>
          <w:tcPr>
            <w:tcW w:w="4809" w:type="dxa"/>
            <w:tcBorders>
              <w:bottom w:val="single" w:sz="4" w:space="0" w:color="auto"/>
            </w:tcBorders>
          </w:tcPr>
          <w:p w14:paraId="3B4461AB" w14:textId="77777777" w:rsidR="0018240C" w:rsidRPr="00993B28" w:rsidRDefault="0018240C" w:rsidP="00D22BA9">
            <w:pPr>
              <w:overflowPunct w:val="0"/>
              <w:autoSpaceDE w:val="0"/>
              <w:autoSpaceDN w:val="0"/>
              <w:adjustRightInd w:val="0"/>
              <w:spacing w:line="260" w:lineRule="exact"/>
              <w:ind w:left="360"/>
              <w:textAlignment w:val="baseline"/>
              <w:rPr>
                <w:iCs/>
              </w:rPr>
            </w:pPr>
            <w:r w:rsidRPr="00993B28">
              <w:rPr>
                <w:iCs/>
              </w:rPr>
              <w:t>f)</w:t>
            </w:r>
          </w:p>
        </w:tc>
        <w:tc>
          <w:tcPr>
            <w:tcW w:w="3281" w:type="dxa"/>
            <w:gridSpan w:val="8"/>
            <w:tcBorders>
              <w:bottom w:val="single" w:sz="4" w:space="0" w:color="auto"/>
            </w:tcBorders>
          </w:tcPr>
          <w:p w14:paraId="4963A6DA" w14:textId="77777777" w:rsidR="0018240C" w:rsidRPr="00993B28" w:rsidRDefault="0018240C" w:rsidP="00D22BA9">
            <w:pPr>
              <w:overflowPunct w:val="0"/>
              <w:autoSpaceDE w:val="0"/>
              <w:autoSpaceDN w:val="0"/>
              <w:adjustRightInd w:val="0"/>
              <w:spacing w:after="0" w:line="260" w:lineRule="exact"/>
              <w:textAlignment w:val="baseline"/>
              <w:rPr>
                <w:bCs/>
              </w:rPr>
            </w:pPr>
            <w:r w:rsidRPr="00993B28">
              <w:rPr>
                <w:bCs/>
              </w:rPr>
              <w:t>dokumente razvojnega načrtovanja:</w:t>
            </w:r>
          </w:p>
          <w:p w14:paraId="0F04C8D9" w14:textId="77777777" w:rsidR="0018240C" w:rsidRPr="00993B28" w:rsidRDefault="0018240C" w:rsidP="00D22BA9">
            <w:pPr>
              <w:numPr>
                <w:ilvl w:val="0"/>
                <w:numId w:val="6"/>
              </w:numPr>
              <w:overflowPunct w:val="0"/>
              <w:autoSpaceDE w:val="0"/>
              <w:autoSpaceDN w:val="0"/>
              <w:adjustRightInd w:val="0"/>
              <w:spacing w:after="0" w:line="260" w:lineRule="exact"/>
              <w:textAlignment w:val="baseline"/>
              <w:rPr>
                <w:bCs/>
              </w:rPr>
            </w:pPr>
            <w:r w:rsidRPr="00993B28">
              <w:rPr>
                <w:bCs/>
              </w:rPr>
              <w:t>nacionalne dokumente razvojnega načrtovanja</w:t>
            </w:r>
          </w:p>
          <w:p w14:paraId="4599E388" w14:textId="77777777" w:rsidR="0018240C" w:rsidRPr="00993B28" w:rsidRDefault="0018240C" w:rsidP="00D22BA9">
            <w:pPr>
              <w:numPr>
                <w:ilvl w:val="0"/>
                <w:numId w:val="6"/>
              </w:numPr>
              <w:overflowPunct w:val="0"/>
              <w:autoSpaceDE w:val="0"/>
              <w:autoSpaceDN w:val="0"/>
              <w:adjustRightInd w:val="0"/>
              <w:spacing w:after="0" w:line="260" w:lineRule="exact"/>
              <w:textAlignment w:val="baseline"/>
              <w:rPr>
                <w:bCs/>
              </w:rPr>
            </w:pPr>
            <w:r w:rsidRPr="00993B28">
              <w:rPr>
                <w:bCs/>
              </w:rPr>
              <w:t>razvojne politike na ravni programov po strukturi razvojne klasifikacije programskega proračuna</w:t>
            </w:r>
          </w:p>
          <w:p w14:paraId="3BBAA2D0" w14:textId="77777777" w:rsidR="0018240C" w:rsidRPr="00993B28" w:rsidRDefault="0018240C" w:rsidP="00D22BA9">
            <w:pPr>
              <w:numPr>
                <w:ilvl w:val="0"/>
                <w:numId w:val="6"/>
              </w:numPr>
              <w:overflowPunct w:val="0"/>
              <w:autoSpaceDE w:val="0"/>
              <w:autoSpaceDN w:val="0"/>
              <w:adjustRightInd w:val="0"/>
              <w:spacing w:after="0" w:line="260" w:lineRule="exact"/>
              <w:textAlignment w:val="baseline"/>
              <w:rPr>
                <w:bCs/>
              </w:rPr>
            </w:pPr>
            <w:r w:rsidRPr="00993B28">
              <w:rPr>
                <w:bCs/>
              </w:rPr>
              <w:t>razvojne dokumente Evropske unije in mednarodnih organizacij</w:t>
            </w:r>
          </w:p>
        </w:tc>
        <w:tc>
          <w:tcPr>
            <w:tcW w:w="1306" w:type="dxa"/>
            <w:tcBorders>
              <w:bottom w:val="single" w:sz="4" w:space="0" w:color="auto"/>
            </w:tcBorders>
            <w:vAlign w:val="center"/>
          </w:tcPr>
          <w:p w14:paraId="0204C734" w14:textId="77777777" w:rsidR="0018240C" w:rsidRPr="009107F4" w:rsidRDefault="0018240C" w:rsidP="00D22BA9">
            <w:pPr>
              <w:overflowPunct w:val="0"/>
              <w:autoSpaceDE w:val="0"/>
              <w:autoSpaceDN w:val="0"/>
              <w:adjustRightInd w:val="0"/>
              <w:spacing w:line="260" w:lineRule="exact"/>
              <w:jc w:val="center"/>
              <w:textAlignment w:val="baseline"/>
              <w:rPr>
                <w:bCs/>
                <w:iCs/>
              </w:rPr>
            </w:pPr>
            <w:r w:rsidRPr="009107F4">
              <w:rPr>
                <w:bCs/>
              </w:rPr>
              <w:t>NE</w:t>
            </w:r>
          </w:p>
        </w:tc>
      </w:tr>
      <w:tr w:rsidR="0018240C" w:rsidRPr="00993B28" w14:paraId="2B1382ED" w14:textId="77777777" w:rsidTr="00D22BA9">
        <w:tc>
          <w:tcPr>
            <w:tcW w:w="0" w:type="auto"/>
            <w:gridSpan w:val="10"/>
            <w:tcBorders>
              <w:top w:val="single" w:sz="4" w:space="0" w:color="auto"/>
              <w:left w:val="single" w:sz="4" w:space="0" w:color="auto"/>
              <w:bottom w:val="single" w:sz="4" w:space="0" w:color="auto"/>
              <w:right w:val="single" w:sz="4" w:space="0" w:color="auto"/>
            </w:tcBorders>
          </w:tcPr>
          <w:p w14:paraId="12986511" w14:textId="77777777" w:rsidR="0018240C" w:rsidRPr="00993B28" w:rsidRDefault="0018240C" w:rsidP="00D22BA9">
            <w:pPr>
              <w:widowControl w:val="0"/>
              <w:suppressAutoHyphens/>
              <w:overflowPunct w:val="0"/>
              <w:autoSpaceDE w:val="0"/>
              <w:autoSpaceDN w:val="0"/>
              <w:adjustRightInd w:val="0"/>
              <w:spacing w:after="0" w:line="260" w:lineRule="exact"/>
              <w:textAlignment w:val="baseline"/>
              <w:outlineLvl w:val="3"/>
              <w:rPr>
                <w:b/>
              </w:rPr>
            </w:pPr>
            <w:r w:rsidRPr="00993B28">
              <w:rPr>
                <w:b/>
              </w:rPr>
              <w:t>7.a Predstavitev ocene finančnih posledic nad 40.000 EUR:</w:t>
            </w:r>
            <w:r w:rsidR="00B73E06" w:rsidRPr="00993B28">
              <w:rPr>
                <w:b/>
              </w:rPr>
              <w:t xml:space="preserve"> </w:t>
            </w:r>
          </w:p>
          <w:p w14:paraId="7B69F61C" w14:textId="77777777" w:rsidR="00D22BA9" w:rsidRPr="00993B28" w:rsidRDefault="00E37AAC" w:rsidP="00E37AAC">
            <w:pPr>
              <w:spacing w:after="0" w:line="240" w:lineRule="auto"/>
              <w:jc w:val="both"/>
            </w:pPr>
            <w:r w:rsidRPr="00DD385E">
              <w:t>Finančnih posledic nad 40.000 EUR ni.</w:t>
            </w:r>
          </w:p>
        </w:tc>
      </w:tr>
      <w:tr w:rsidR="0018240C" w:rsidRPr="00993B28" w14:paraId="5F09F8CF" w14:textId="77777777" w:rsidTr="00D22BA9">
        <w:tc>
          <w:tcPr>
            <w:tcW w:w="0" w:type="auto"/>
            <w:gridSpan w:val="10"/>
            <w:tcBorders>
              <w:top w:val="single" w:sz="4" w:space="0" w:color="auto"/>
              <w:left w:val="single" w:sz="4" w:space="0" w:color="auto"/>
              <w:bottom w:val="single" w:sz="4" w:space="0" w:color="auto"/>
              <w:right w:val="single" w:sz="4" w:space="0" w:color="auto"/>
            </w:tcBorders>
            <w:shd w:val="clear" w:color="auto" w:fill="D9D9D9"/>
          </w:tcPr>
          <w:p w14:paraId="26928BCD" w14:textId="77777777" w:rsidR="0018240C" w:rsidRPr="00993B28" w:rsidRDefault="0018240C" w:rsidP="00D22BA9">
            <w:pPr>
              <w:suppressAutoHyphens/>
              <w:overflowPunct w:val="0"/>
              <w:autoSpaceDE w:val="0"/>
              <w:autoSpaceDN w:val="0"/>
              <w:adjustRightInd w:val="0"/>
              <w:spacing w:before="280" w:after="60" w:line="260" w:lineRule="exact"/>
              <w:textAlignment w:val="baseline"/>
              <w:outlineLvl w:val="3"/>
              <w:rPr>
                <w:b/>
              </w:rPr>
            </w:pPr>
            <w:r w:rsidRPr="00993B28">
              <w:rPr>
                <w:b/>
              </w:rPr>
              <w:t>I. Ocena finančnih posledic, ki niso načrtovane v sprejetem proračunu</w:t>
            </w:r>
          </w:p>
        </w:tc>
      </w:tr>
      <w:tr w:rsidR="009107F4" w:rsidRPr="00993B28" w14:paraId="2C60BED9" w14:textId="77777777" w:rsidTr="00910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0" w:type="auto"/>
            <w:gridSpan w:val="2"/>
            <w:tcBorders>
              <w:top w:val="single" w:sz="4" w:space="0" w:color="auto"/>
              <w:left w:val="single" w:sz="4" w:space="0" w:color="auto"/>
              <w:bottom w:val="single" w:sz="4" w:space="0" w:color="auto"/>
              <w:right w:val="single" w:sz="4" w:space="0" w:color="auto"/>
            </w:tcBorders>
            <w:vAlign w:val="center"/>
          </w:tcPr>
          <w:p w14:paraId="1C9B0607" w14:textId="77777777" w:rsidR="0018240C" w:rsidRPr="00993B28" w:rsidRDefault="0018240C" w:rsidP="00D22BA9">
            <w:pPr>
              <w:widowControl w:val="0"/>
              <w:spacing w:after="0" w:line="260" w:lineRule="exact"/>
              <w:ind w:left="-122" w:right="-112"/>
              <w:jc w:val="cente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242F272" w14:textId="77777777" w:rsidR="0018240C" w:rsidRPr="00993B28" w:rsidRDefault="0018240C" w:rsidP="00D22BA9">
            <w:pPr>
              <w:widowControl w:val="0"/>
              <w:spacing w:line="260" w:lineRule="exact"/>
              <w:jc w:val="center"/>
            </w:pPr>
            <w:r w:rsidRPr="00993B28">
              <w:t>Tekoče leto (t)</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D5B9FDB" w14:textId="77777777" w:rsidR="0018240C" w:rsidRPr="00993B28" w:rsidRDefault="0018240C" w:rsidP="00D22BA9">
            <w:pPr>
              <w:widowControl w:val="0"/>
              <w:spacing w:line="260" w:lineRule="exact"/>
              <w:jc w:val="center"/>
            </w:pPr>
            <w:r w:rsidRPr="00993B28">
              <w:t>t + 1</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1F10875A" w14:textId="77777777" w:rsidR="0018240C" w:rsidRPr="00993B28" w:rsidRDefault="0018240C" w:rsidP="00D22BA9">
            <w:pPr>
              <w:widowControl w:val="0"/>
              <w:spacing w:line="260" w:lineRule="exact"/>
              <w:jc w:val="center"/>
            </w:pPr>
            <w:r w:rsidRPr="00993B28">
              <w:t>t + 2</w:t>
            </w:r>
          </w:p>
        </w:tc>
        <w:tc>
          <w:tcPr>
            <w:tcW w:w="1306" w:type="dxa"/>
            <w:tcBorders>
              <w:top w:val="single" w:sz="4" w:space="0" w:color="auto"/>
              <w:left w:val="single" w:sz="4" w:space="0" w:color="auto"/>
              <w:bottom w:val="single" w:sz="4" w:space="0" w:color="auto"/>
              <w:right w:val="single" w:sz="4" w:space="0" w:color="auto"/>
            </w:tcBorders>
            <w:vAlign w:val="center"/>
          </w:tcPr>
          <w:p w14:paraId="58255CAA" w14:textId="77777777" w:rsidR="0018240C" w:rsidRPr="00993B28" w:rsidRDefault="0018240C" w:rsidP="00D22BA9">
            <w:pPr>
              <w:widowControl w:val="0"/>
              <w:spacing w:line="260" w:lineRule="exact"/>
              <w:jc w:val="center"/>
            </w:pPr>
            <w:r w:rsidRPr="00993B28">
              <w:t>t + 3</w:t>
            </w:r>
          </w:p>
        </w:tc>
      </w:tr>
      <w:tr w:rsidR="009107F4" w:rsidRPr="00993B28" w14:paraId="449F8CA4" w14:textId="77777777" w:rsidTr="00910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0" w:type="auto"/>
            <w:gridSpan w:val="2"/>
            <w:tcBorders>
              <w:top w:val="single" w:sz="4" w:space="0" w:color="auto"/>
              <w:left w:val="single" w:sz="4" w:space="0" w:color="auto"/>
              <w:bottom w:val="single" w:sz="4" w:space="0" w:color="auto"/>
              <w:right w:val="single" w:sz="4" w:space="0" w:color="auto"/>
            </w:tcBorders>
            <w:vAlign w:val="center"/>
          </w:tcPr>
          <w:p w14:paraId="1686638D" w14:textId="77777777" w:rsidR="00E37AAC" w:rsidRPr="00993B28" w:rsidRDefault="00E37AAC" w:rsidP="00E37AAC">
            <w:pPr>
              <w:widowControl w:val="0"/>
              <w:spacing w:line="260" w:lineRule="exact"/>
              <w:rPr>
                <w:bCs/>
              </w:rPr>
            </w:pPr>
            <w:r w:rsidRPr="00993B28">
              <w:rPr>
                <w:bCs/>
              </w:rPr>
              <w:t>Predvideno povečanje (+) ali zmanjšanje (</w:t>
            </w:r>
            <w:r w:rsidRPr="00993B28">
              <w:rPr>
                <w:b/>
              </w:rPr>
              <w:t>–</w:t>
            </w:r>
            <w:r w:rsidRPr="00993B28">
              <w:rPr>
                <w:bCs/>
              </w:rPr>
              <w:t xml:space="preserve">) prihodkov državnega proračuna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CA5CE19" w14:textId="77777777" w:rsidR="00E37AAC" w:rsidRPr="00993B28" w:rsidRDefault="00E37AAC" w:rsidP="00E37AAC">
            <w:pPr>
              <w:widowControl w:val="0"/>
              <w:tabs>
                <w:tab w:val="left" w:pos="360"/>
              </w:tabs>
              <w:spacing w:line="260" w:lineRule="atLeast"/>
              <w:jc w:val="center"/>
              <w:outlineLvl w:val="0"/>
              <w:rPr>
                <w:bCs/>
                <w:kern w:val="32"/>
              </w:rPr>
            </w:pPr>
            <w:r w:rsidRPr="00DD385E">
              <w:rPr>
                <w:rFonts w:eastAsia="Arial"/>
              </w:rPr>
              <w:t>0</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FE05F90" w14:textId="77777777" w:rsidR="00E37AAC" w:rsidRPr="00993B28" w:rsidRDefault="00E37AAC" w:rsidP="00E37AAC">
            <w:pPr>
              <w:widowControl w:val="0"/>
              <w:tabs>
                <w:tab w:val="left" w:pos="360"/>
              </w:tabs>
              <w:spacing w:line="260" w:lineRule="atLeast"/>
              <w:jc w:val="center"/>
              <w:outlineLvl w:val="0"/>
              <w:rPr>
                <w:bCs/>
                <w:kern w:val="32"/>
              </w:rPr>
            </w:pPr>
            <w:r w:rsidRPr="00DD385E">
              <w:rPr>
                <w:rFonts w:eastAsia="Arial"/>
              </w:rPr>
              <w:t>0</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1DBEDFEC" w14:textId="77777777" w:rsidR="00E37AAC" w:rsidRPr="00993B28" w:rsidRDefault="00E37AAC" w:rsidP="00E37AAC">
            <w:pPr>
              <w:widowControl w:val="0"/>
              <w:tabs>
                <w:tab w:val="left" w:pos="360"/>
              </w:tabs>
              <w:spacing w:line="260" w:lineRule="atLeast"/>
              <w:jc w:val="center"/>
              <w:outlineLvl w:val="0"/>
              <w:rPr>
                <w:kern w:val="32"/>
              </w:rPr>
            </w:pPr>
            <w:r w:rsidRPr="00DD385E">
              <w:rPr>
                <w:rFonts w:eastAsia="Arial"/>
              </w:rPr>
              <w:t>0</w:t>
            </w:r>
          </w:p>
        </w:tc>
        <w:tc>
          <w:tcPr>
            <w:tcW w:w="1306" w:type="dxa"/>
            <w:tcBorders>
              <w:top w:val="single" w:sz="4" w:space="0" w:color="auto"/>
              <w:left w:val="single" w:sz="4" w:space="0" w:color="auto"/>
              <w:bottom w:val="single" w:sz="4" w:space="0" w:color="auto"/>
              <w:right w:val="single" w:sz="4" w:space="0" w:color="auto"/>
            </w:tcBorders>
            <w:vAlign w:val="center"/>
          </w:tcPr>
          <w:p w14:paraId="3EA11496" w14:textId="77777777" w:rsidR="00E37AAC" w:rsidRPr="00993B28" w:rsidRDefault="00E37AAC" w:rsidP="00E37AAC">
            <w:pPr>
              <w:widowControl w:val="0"/>
              <w:tabs>
                <w:tab w:val="left" w:pos="360"/>
              </w:tabs>
              <w:spacing w:line="260" w:lineRule="atLeast"/>
              <w:jc w:val="center"/>
              <w:outlineLvl w:val="0"/>
              <w:rPr>
                <w:kern w:val="32"/>
              </w:rPr>
            </w:pPr>
            <w:r w:rsidRPr="00DD385E">
              <w:rPr>
                <w:rFonts w:eastAsia="Arial"/>
              </w:rPr>
              <w:t>0</w:t>
            </w:r>
          </w:p>
        </w:tc>
      </w:tr>
      <w:tr w:rsidR="009107F4" w:rsidRPr="00993B28" w14:paraId="6AB1E073" w14:textId="77777777" w:rsidTr="00910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0" w:type="auto"/>
            <w:gridSpan w:val="2"/>
            <w:tcBorders>
              <w:top w:val="single" w:sz="4" w:space="0" w:color="auto"/>
              <w:left w:val="single" w:sz="4" w:space="0" w:color="auto"/>
              <w:bottom w:val="single" w:sz="4" w:space="0" w:color="auto"/>
              <w:right w:val="single" w:sz="4" w:space="0" w:color="auto"/>
            </w:tcBorders>
            <w:vAlign w:val="center"/>
          </w:tcPr>
          <w:p w14:paraId="37E35ABA" w14:textId="77777777" w:rsidR="00E37AAC" w:rsidRPr="00993B28" w:rsidRDefault="00E37AAC" w:rsidP="00E37AAC">
            <w:pPr>
              <w:widowControl w:val="0"/>
              <w:spacing w:line="260" w:lineRule="exact"/>
              <w:rPr>
                <w:bCs/>
              </w:rPr>
            </w:pPr>
            <w:r w:rsidRPr="00993B28">
              <w:rPr>
                <w:bCs/>
              </w:rPr>
              <w:t>Predvideno povečanje (+) ali zmanjšanje (</w:t>
            </w:r>
            <w:r w:rsidRPr="00993B28">
              <w:rPr>
                <w:b/>
              </w:rPr>
              <w:t>–</w:t>
            </w:r>
            <w:r w:rsidRPr="00993B28">
              <w:rPr>
                <w:bCs/>
              </w:rPr>
              <w:t xml:space="preserve">) prihodkov občinskih proračunov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81C61AC" w14:textId="77777777" w:rsidR="00E37AAC" w:rsidRPr="00993B28" w:rsidRDefault="00E37AAC" w:rsidP="00E37AAC">
            <w:pPr>
              <w:widowControl w:val="0"/>
              <w:tabs>
                <w:tab w:val="left" w:pos="360"/>
              </w:tabs>
              <w:spacing w:line="260" w:lineRule="atLeast"/>
              <w:jc w:val="center"/>
              <w:outlineLvl w:val="0"/>
              <w:rPr>
                <w:bCs/>
                <w:kern w:val="32"/>
              </w:rPr>
            </w:pPr>
            <w:r w:rsidRPr="00DD385E">
              <w:rPr>
                <w:rFonts w:eastAsia="Arial"/>
              </w:rPr>
              <w:t>0</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3DBBDA0" w14:textId="77777777" w:rsidR="00E37AAC" w:rsidRPr="00993B28" w:rsidRDefault="00E37AAC" w:rsidP="00E37AAC">
            <w:pPr>
              <w:widowControl w:val="0"/>
              <w:tabs>
                <w:tab w:val="left" w:pos="360"/>
              </w:tabs>
              <w:spacing w:line="260" w:lineRule="atLeast"/>
              <w:jc w:val="center"/>
              <w:outlineLvl w:val="0"/>
              <w:rPr>
                <w:bCs/>
                <w:kern w:val="32"/>
              </w:rPr>
            </w:pPr>
            <w:r w:rsidRPr="00DD385E">
              <w:rPr>
                <w:rFonts w:eastAsia="Arial"/>
              </w:rPr>
              <w:t>0</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0006A189" w14:textId="77777777" w:rsidR="00E37AAC" w:rsidRPr="00993B28" w:rsidRDefault="00E37AAC" w:rsidP="00E37AAC">
            <w:pPr>
              <w:widowControl w:val="0"/>
              <w:tabs>
                <w:tab w:val="left" w:pos="360"/>
              </w:tabs>
              <w:spacing w:line="260" w:lineRule="atLeast"/>
              <w:jc w:val="center"/>
              <w:outlineLvl w:val="0"/>
              <w:rPr>
                <w:kern w:val="32"/>
              </w:rPr>
            </w:pPr>
            <w:r w:rsidRPr="00DD385E">
              <w:rPr>
                <w:rFonts w:eastAsia="Arial"/>
              </w:rPr>
              <w:t>0</w:t>
            </w:r>
          </w:p>
        </w:tc>
        <w:tc>
          <w:tcPr>
            <w:tcW w:w="1306" w:type="dxa"/>
            <w:tcBorders>
              <w:top w:val="single" w:sz="4" w:space="0" w:color="auto"/>
              <w:left w:val="single" w:sz="4" w:space="0" w:color="auto"/>
              <w:bottom w:val="single" w:sz="4" w:space="0" w:color="auto"/>
              <w:right w:val="single" w:sz="4" w:space="0" w:color="auto"/>
            </w:tcBorders>
            <w:vAlign w:val="center"/>
          </w:tcPr>
          <w:p w14:paraId="196FA24B" w14:textId="77777777" w:rsidR="00E37AAC" w:rsidRPr="00993B28" w:rsidRDefault="00E37AAC" w:rsidP="00E37AAC">
            <w:pPr>
              <w:widowControl w:val="0"/>
              <w:tabs>
                <w:tab w:val="left" w:pos="360"/>
              </w:tabs>
              <w:spacing w:line="260" w:lineRule="atLeast"/>
              <w:jc w:val="center"/>
              <w:outlineLvl w:val="0"/>
              <w:rPr>
                <w:kern w:val="32"/>
              </w:rPr>
            </w:pPr>
            <w:r w:rsidRPr="00DD385E">
              <w:rPr>
                <w:rFonts w:eastAsia="Arial"/>
              </w:rPr>
              <w:t>0</w:t>
            </w:r>
          </w:p>
        </w:tc>
      </w:tr>
      <w:tr w:rsidR="009107F4" w:rsidRPr="00993B28" w14:paraId="40A9BCF6" w14:textId="77777777" w:rsidTr="00910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0" w:type="auto"/>
            <w:gridSpan w:val="2"/>
            <w:tcBorders>
              <w:top w:val="single" w:sz="4" w:space="0" w:color="auto"/>
              <w:left w:val="single" w:sz="4" w:space="0" w:color="auto"/>
              <w:bottom w:val="single" w:sz="4" w:space="0" w:color="auto"/>
              <w:right w:val="single" w:sz="4" w:space="0" w:color="auto"/>
            </w:tcBorders>
            <w:vAlign w:val="center"/>
          </w:tcPr>
          <w:p w14:paraId="44FC9508" w14:textId="77777777" w:rsidR="00E37AAC" w:rsidRPr="00993B28" w:rsidRDefault="00E37AAC" w:rsidP="00E37AAC">
            <w:pPr>
              <w:widowControl w:val="0"/>
              <w:spacing w:line="260" w:lineRule="exact"/>
              <w:rPr>
                <w:bCs/>
              </w:rPr>
            </w:pPr>
            <w:r w:rsidRPr="00993B28">
              <w:rPr>
                <w:bCs/>
              </w:rPr>
              <w:t>Predvideno povečanje (+) ali zmanjšanje (</w:t>
            </w:r>
            <w:r w:rsidRPr="00993B28">
              <w:rPr>
                <w:b/>
              </w:rPr>
              <w:t>–</w:t>
            </w:r>
            <w:r w:rsidRPr="00993B28">
              <w:rPr>
                <w:bCs/>
              </w:rPr>
              <w:t xml:space="preserve">) odhodkov državnega proračuna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8EE21D5" w14:textId="77777777" w:rsidR="00E37AAC" w:rsidRPr="00993B28" w:rsidRDefault="00E37AAC" w:rsidP="00E37AAC">
            <w:pPr>
              <w:widowControl w:val="0"/>
              <w:spacing w:line="260" w:lineRule="exact"/>
              <w:jc w:val="center"/>
            </w:pPr>
            <w:r w:rsidRPr="00DD385E">
              <w:rPr>
                <w:rFonts w:eastAsia="Arial"/>
              </w:rPr>
              <w:t>0</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294BE9F" w14:textId="77777777" w:rsidR="00E37AAC" w:rsidRPr="00993B28" w:rsidRDefault="00E37AAC" w:rsidP="00E37AAC">
            <w:pPr>
              <w:widowControl w:val="0"/>
              <w:spacing w:line="260" w:lineRule="exact"/>
              <w:jc w:val="center"/>
            </w:pPr>
            <w:r w:rsidRPr="00DD385E">
              <w:rPr>
                <w:rFonts w:eastAsia="Arial"/>
              </w:rPr>
              <w:t>0</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2F61B639" w14:textId="77777777" w:rsidR="00E37AAC" w:rsidRPr="00993B28" w:rsidRDefault="00E37AAC" w:rsidP="00E37AAC">
            <w:pPr>
              <w:widowControl w:val="0"/>
              <w:spacing w:line="260" w:lineRule="exact"/>
              <w:jc w:val="center"/>
            </w:pPr>
            <w:r w:rsidRPr="00DD385E">
              <w:rPr>
                <w:rFonts w:eastAsia="Arial"/>
              </w:rPr>
              <w:t>0</w:t>
            </w:r>
          </w:p>
        </w:tc>
        <w:tc>
          <w:tcPr>
            <w:tcW w:w="1306" w:type="dxa"/>
            <w:tcBorders>
              <w:top w:val="single" w:sz="4" w:space="0" w:color="auto"/>
              <w:left w:val="single" w:sz="4" w:space="0" w:color="auto"/>
              <w:bottom w:val="single" w:sz="4" w:space="0" w:color="auto"/>
              <w:right w:val="single" w:sz="4" w:space="0" w:color="auto"/>
            </w:tcBorders>
            <w:vAlign w:val="center"/>
          </w:tcPr>
          <w:p w14:paraId="52988817" w14:textId="77777777" w:rsidR="00E37AAC" w:rsidRPr="00993B28" w:rsidRDefault="00E37AAC" w:rsidP="00E37AAC">
            <w:pPr>
              <w:widowControl w:val="0"/>
              <w:spacing w:line="260" w:lineRule="exact"/>
              <w:jc w:val="center"/>
            </w:pPr>
            <w:r w:rsidRPr="00DD385E">
              <w:rPr>
                <w:rFonts w:eastAsia="Arial"/>
              </w:rPr>
              <w:t>0</w:t>
            </w:r>
          </w:p>
        </w:tc>
      </w:tr>
      <w:tr w:rsidR="009107F4" w:rsidRPr="00993B28" w14:paraId="15441334" w14:textId="77777777" w:rsidTr="00910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0" w:type="auto"/>
            <w:gridSpan w:val="2"/>
            <w:tcBorders>
              <w:top w:val="single" w:sz="4" w:space="0" w:color="auto"/>
              <w:left w:val="single" w:sz="4" w:space="0" w:color="auto"/>
              <w:bottom w:val="single" w:sz="4" w:space="0" w:color="auto"/>
              <w:right w:val="single" w:sz="4" w:space="0" w:color="auto"/>
            </w:tcBorders>
            <w:vAlign w:val="center"/>
          </w:tcPr>
          <w:p w14:paraId="4AC304B4" w14:textId="77777777" w:rsidR="00E37AAC" w:rsidRPr="00993B28" w:rsidRDefault="00E37AAC" w:rsidP="00E37AAC">
            <w:pPr>
              <w:widowControl w:val="0"/>
              <w:spacing w:line="260" w:lineRule="exact"/>
              <w:rPr>
                <w:bCs/>
              </w:rPr>
            </w:pPr>
            <w:r w:rsidRPr="00993B28">
              <w:rPr>
                <w:bCs/>
              </w:rPr>
              <w:lastRenderedPageBreak/>
              <w:t>Predvideno povečanje (+) ali zmanjšanje (</w:t>
            </w:r>
            <w:r w:rsidRPr="00993B28">
              <w:rPr>
                <w:b/>
              </w:rPr>
              <w:t>–</w:t>
            </w:r>
            <w:r w:rsidRPr="00993B28">
              <w:rPr>
                <w:bCs/>
              </w:rPr>
              <w:t>) odhodkov občinskih proračunov</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6985757" w14:textId="77777777" w:rsidR="00E37AAC" w:rsidRPr="00993B28" w:rsidRDefault="00E37AAC" w:rsidP="00E37AAC">
            <w:pPr>
              <w:widowControl w:val="0"/>
              <w:spacing w:line="260" w:lineRule="exact"/>
              <w:jc w:val="center"/>
            </w:pPr>
            <w:r w:rsidRPr="00DD385E">
              <w:rPr>
                <w:rFonts w:eastAsia="Arial"/>
              </w:rPr>
              <w:t>0</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0D5B784E" w14:textId="77777777" w:rsidR="00E37AAC" w:rsidRPr="00993B28" w:rsidRDefault="00E37AAC" w:rsidP="00E37AAC">
            <w:pPr>
              <w:widowControl w:val="0"/>
              <w:spacing w:line="260" w:lineRule="exact"/>
              <w:jc w:val="center"/>
            </w:pPr>
            <w:r w:rsidRPr="00DD385E">
              <w:rPr>
                <w:rFonts w:eastAsia="Arial"/>
              </w:rPr>
              <w:t>0</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0922F7B2" w14:textId="77777777" w:rsidR="00E37AAC" w:rsidRPr="00993B28" w:rsidRDefault="00E37AAC" w:rsidP="00E37AAC">
            <w:pPr>
              <w:widowControl w:val="0"/>
              <w:spacing w:line="260" w:lineRule="exact"/>
              <w:jc w:val="center"/>
            </w:pPr>
            <w:r w:rsidRPr="00DD385E">
              <w:rPr>
                <w:rFonts w:eastAsia="Arial"/>
              </w:rPr>
              <w:t>0</w:t>
            </w:r>
          </w:p>
        </w:tc>
        <w:tc>
          <w:tcPr>
            <w:tcW w:w="1306" w:type="dxa"/>
            <w:tcBorders>
              <w:top w:val="single" w:sz="4" w:space="0" w:color="auto"/>
              <w:left w:val="single" w:sz="4" w:space="0" w:color="auto"/>
              <w:bottom w:val="single" w:sz="4" w:space="0" w:color="auto"/>
              <w:right w:val="single" w:sz="4" w:space="0" w:color="auto"/>
            </w:tcBorders>
            <w:vAlign w:val="center"/>
          </w:tcPr>
          <w:p w14:paraId="1D85135A" w14:textId="77777777" w:rsidR="00E37AAC" w:rsidRPr="00993B28" w:rsidRDefault="00E37AAC" w:rsidP="00E37AAC">
            <w:pPr>
              <w:widowControl w:val="0"/>
              <w:spacing w:line="260" w:lineRule="exact"/>
              <w:jc w:val="center"/>
            </w:pPr>
            <w:r w:rsidRPr="00DD385E">
              <w:rPr>
                <w:rFonts w:eastAsia="Arial"/>
              </w:rPr>
              <w:t>0</w:t>
            </w:r>
          </w:p>
        </w:tc>
      </w:tr>
      <w:tr w:rsidR="009107F4" w:rsidRPr="00993B28" w14:paraId="30E30319" w14:textId="77777777" w:rsidTr="00910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0" w:type="auto"/>
            <w:gridSpan w:val="2"/>
            <w:tcBorders>
              <w:top w:val="single" w:sz="4" w:space="0" w:color="auto"/>
              <w:left w:val="single" w:sz="4" w:space="0" w:color="auto"/>
              <w:bottom w:val="single" w:sz="4" w:space="0" w:color="auto"/>
              <w:right w:val="single" w:sz="4" w:space="0" w:color="auto"/>
            </w:tcBorders>
            <w:vAlign w:val="center"/>
          </w:tcPr>
          <w:p w14:paraId="6FA16B82" w14:textId="77777777" w:rsidR="00E37AAC" w:rsidRPr="00993B28" w:rsidRDefault="00E37AAC" w:rsidP="00E37AAC">
            <w:pPr>
              <w:widowControl w:val="0"/>
              <w:spacing w:line="260" w:lineRule="exact"/>
              <w:rPr>
                <w:bCs/>
              </w:rPr>
            </w:pPr>
            <w:r w:rsidRPr="00993B28">
              <w:rPr>
                <w:bCs/>
              </w:rPr>
              <w:t>Predvideno povečanje (+) ali zmanjšanje (</w:t>
            </w:r>
            <w:r w:rsidRPr="00993B28">
              <w:rPr>
                <w:b/>
              </w:rPr>
              <w:t>–</w:t>
            </w:r>
            <w:r w:rsidRPr="00993B28">
              <w:rPr>
                <w:bCs/>
              </w:rPr>
              <w:t>) obveznosti za druga javnofinančna sredstva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EA64E38" w14:textId="77777777" w:rsidR="00E37AAC" w:rsidRPr="00993B28" w:rsidRDefault="00E37AAC" w:rsidP="00E37AAC">
            <w:pPr>
              <w:widowControl w:val="0"/>
              <w:tabs>
                <w:tab w:val="left" w:pos="360"/>
              </w:tabs>
              <w:spacing w:line="260" w:lineRule="atLeast"/>
              <w:jc w:val="center"/>
              <w:outlineLvl w:val="0"/>
              <w:rPr>
                <w:bCs/>
                <w:kern w:val="32"/>
              </w:rPr>
            </w:pPr>
            <w:r w:rsidRPr="00DD385E">
              <w:rPr>
                <w:rFonts w:eastAsia="Arial"/>
              </w:rPr>
              <w:t>0</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D1374B6" w14:textId="77777777" w:rsidR="00E37AAC" w:rsidRPr="00993B28" w:rsidRDefault="00E37AAC" w:rsidP="00E37AAC">
            <w:pPr>
              <w:widowControl w:val="0"/>
              <w:tabs>
                <w:tab w:val="left" w:pos="360"/>
              </w:tabs>
              <w:spacing w:line="260" w:lineRule="atLeast"/>
              <w:jc w:val="center"/>
              <w:outlineLvl w:val="0"/>
              <w:rPr>
                <w:bCs/>
                <w:kern w:val="32"/>
              </w:rPr>
            </w:pPr>
            <w:r w:rsidRPr="00DD385E">
              <w:rPr>
                <w:rFonts w:eastAsia="Arial"/>
              </w:rPr>
              <w:t>0</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1E715711" w14:textId="77777777" w:rsidR="00E37AAC" w:rsidRPr="00993B28" w:rsidRDefault="00E37AAC" w:rsidP="00E37AAC">
            <w:pPr>
              <w:widowControl w:val="0"/>
              <w:tabs>
                <w:tab w:val="left" w:pos="360"/>
              </w:tabs>
              <w:spacing w:line="260" w:lineRule="atLeast"/>
              <w:jc w:val="center"/>
              <w:outlineLvl w:val="0"/>
              <w:rPr>
                <w:kern w:val="32"/>
              </w:rPr>
            </w:pPr>
            <w:r w:rsidRPr="00DD385E">
              <w:rPr>
                <w:rFonts w:eastAsia="Arial"/>
              </w:rPr>
              <w:t>0</w:t>
            </w:r>
          </w:p>
        </w:tc>
        <w:tc>
          <w:tcPr>
            <w:tcW w:w="1306" w:type="dxa"/>
            <w:tcBorders>
              <w:top w:val="single" w:sz="4" w:space="0" w:color="auto"/>
              <w:left w:val="single" w:sz="4" w:space="0" w:color="auto"/>
              <w:bottom w:val="single" w:sz="4" w:space="0" w:color="auto"/>
              <w:right w:val="single" w:sz="4" w:space="0" w:color="auto"/>
            </w:tcBorders>
            <w:vAlign w:val="center"/>
          </w:tcPr>
          <w:p w14:paraId="7D25DED8" w14:textId="77777777" w:rsidR="00E37AAC" w:rsidRPr="00993B28" w:rsidRDefault="00E37AAC" w:rsidP="00E37AAC">
            <w:pPr>
              <w:widowControl w:val="0"/>
              <w:tabs>
                <w:tab w:val="left" w:pos="360"/>
              </w:tabs>
              <w:spacing w:line="260" w:lineRule="atLeast"/>
              <w:jc w:val="center"/>
              <w:outlineLvl w:val="0"/>
              <w:rPr>
                <w:kern w:val="32"/>
              </w:rPr>
            </w:pPr>
            <w:r w:rsidRPr="00DD385E">
              <w:rPr>
                <w:rFonts w:eastAsia="Arial"/>
              </w:rPr>
              <w:t>0</w:t>
            </w:r>
          </w:p>
        </w:tc>
      </w:tr>
      <w:tr w:rsidR="00E37AAC" w:rsidRPr="00993B28" w14:paraId="1F1943F6"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0" w:type="auto"/>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FAAF06" w14:textId="77777777" w:rsidR="00E37AAC" w:rsidRPr="00993B28" w:rsidRDefault="00E37AAC" w:rsidP="009107F4">
            <w:pPr>
              <w:widowControl w:val="0"/>
              <w:tabs>
                <w:tab w:val="left" w:pos="2340"/>
              </w:tabs>
              <w:spacing w:line="260" w:lineRule="atLeast"/>
              <w:ind w:left="142" w:hanging="142"/>
              <w:outlineLvl w:val="0"/>
              <w:rPr>
                <w:b/>
                <w:kern w:val="32"/>
              </w:rPr>
            </w:pPr>
            <w:r w:rsidRPr="00993B28">
              <w:rPr>
                <w:b/>
                <w:kern w:val="32"/>
              </w:rPr>
              <w:t>II. Finančne posledice za državni proračun</w:t>
            </w:r>
          </w:p>
        </w:tc>
      </w:tr>
      <w:tr w:rsidR="00E37AAC" w:rsidRPr="00993B28" w14:paraId="677348C6"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0" w:type="auto"/>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50F27C" w14:textId="77777777" w:rsidR="00E37AAC" w:rsidRPr="00993B28" w:rsidRDefault="00E37AAC" w:rsidP="009107F4">
            <w:pPr>
              <w:widowControl w:val="0"/>
              <w:tabs>
                <w:tab w:val="left" w:pos="2340"/>
              </w:tabs>
              <w:spacing w:line="260" w:lineRule="atLeast"/>
              <w:ind w:left="142" w:hanging="142"/>
              <w:outlineLvl w:val="0"/>
              <w:rPr>
                <w:b/>
                <w:kern w:val="32"/>
              </w:rPr>
            </w:pPr>
            <w:proofErr w:type="spellStart"/>
            <w:r w:rsidRPr="00993B28">
              <w:rPr>
                <w:b/>
                <w:kern w:val="32"/>
              </w:rPr>
              <w:t>II.a</w:t>
            </w:r>
            <w:proofErr w:type="spellEnd"/>
            <w:r w:rsidRPr="00993B28">
              <w:rPr>
                <w:b/>
                <w:kern w:val="32"/>
              </w:rPr>
              <w:t xml:space="preserve"> Pravice porabe za izvedbo predlaganih rešitev so zagotovljene:</w:t>
            </w:r>
          </w:p>
        </w:tc>
      </w:tr>
      <w:tr w:rsidR="00E37AAC" w:rsidRPr="00993B28" w14:paraId="312A4A90" w14:textId="77777777" w:rsidTr="00910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809" w:type="dxa"/>
            <w:tcBorders>
              <w:top w:val="single" w:sz="4" w:space="0" w:color="auto"/>
              <w:left w:val="single" w:sz="4" w:space="0" w:color="auto"/>
              <w:bottom w:val="single" w:sz="4" w:space="0" w:color="auto"/>
              <w:right w:val="single" w:sz="4" w:space="0" w:color="auto"/>
            </w:tcBorders>
            <w:vAlign w:val="center"/>
          </w:tcPr>
          <w:p w14:paraId="4CBBC9F1" w14:textId="77777777" w:rsidR="00E37AAC" w:rsidRPr="00993B28" w:rsidRDefault="00E37AAC" w:rsidP="00E37AAC">
            <w:pPr>
              <w:widowControl w:val="0"/>
              <w:spacing w:line="260" w:lineRule="exact"/>
              <w:jc w:val="center"/>
              <w:rPr>
                <w:sz w:val="18"/>
                <w:szCs w:val="18"/>
              </w:rPr>
            </w:pPr>
            <w:r w:rsidRPr="00993B28">
              <w:rPr>
                <w:sz w:val="18"/>
                <w:szCs w:val="18"/>
              </w:rPr>
              <w:t xml:space="preserve">Ime proračunskega uporabnika </w:t>
            </w: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5B3EFF9C" w14:textId="77777777" w:rsidR="00E37AAC" w:rsidRPr="00993B28" w:rsidRDefault="00E37AAC" w:rsidP="00E37AAC">
            <w:pPr>
              <w:widowControl w:val="0"/>
              <w:spacing w:line="260" w:lineRule="exact"/>
              <w:jc w:val="center"/>
              <w:rPr>
                <w:sz w:val="18"/>
                <w:szCs w:val="18"/>
              </w:rPr>
            </w:pPr>
            <w:r w:rsidRPr="00993B28">
              <w:rPr>
                <w:sz w:val="18"/>
                <w:szCs w:val="18"/>
              </w:rPr>
              <w:t>Šifra in naziv ukrepa, projekta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AE0F471" w14:textId="77777777" w:rsidR="00E37AAC" w:rsidRPr="00993B28" w:rsidRDefault="00E37AAC" w:rsidP="00E37AAC">
            <w:pPr>
              <w:widowControl w:val="0"/>
              <w:spacing w:line="260" w:lineRule="exact"/>
              <w:jc w:val="center"/>
              <w:rPr>
                <w:sz w:val="18"/>
                <w:szCs w:val="18"/>
              </w:rPr>
            </w:pPr>
            <w:r w:rsidRPr="00993B28">
              <w:rPr>
                <w:sz w:val="18"/>
                <w:szCs w:val="18"/>
              </w:rPr>
              <w:t>Šifra in naziv proračunske postavke</w:t>
            </w:r>
          </w:p>
        </w:tc>
        <w:tc>
          <w:tcPr>
            <w:tcW w:w="1040" w:type="dxa"/>
            <w:gridSpan w:val="4"/>
            <w:tcBorders>
              <w:top w:val="single" w:sz="4" w:space="0" w:color="auto"/>
              <w:left w:val="single" w:sz="4" w:space="0" w:color="auto"/>
              <w:bottom w:val="single" w:sz="4" w:space="0" w:color="auto"/>
              <w:right w:val="single" w:sz="4" w:space="0" w:color="auto"/>
            </w:tcBorders>
            <w:vAlign w:val="center"/>
          </w:tcPr>
          <w:p w14:paraId="430E54B0" w14:textId="77777777" w:rsidR="00E37AAC" w:rsidRPr="00993B28" w:rsidRDefault="00E37AAC" w:rsidP="00E37AAC">
            <w:pPr>
              <w:widowControl w:val="0"/>
              <w:spacing w:line="260" w:lineRule="exact"/>
              <w:jc w:val="center"/>
              <w:rPr>
                <w:sz w:val="18"/>
                <w:szCs w:val="18"/>
              </w:rPr>
            </w:pPr>
            <w:r w:rsidRPr="00993B28">
              <w:rPr>
                <w:sz w:val="18"/>
                <w:szCs w:val="18"/>
              </w:rPr>
              <w:t>Znesek za tekoče leto (t)</w:t>
            </w:r>
          </w:p>
        </w:tc>
        <w:tc>
          <w:tcPr>
            <w:tcW w:w="1306" w:type="dxa"/>
            <w:tcBorders>
              <w:top w:val="single" w:sz="4" w:space="0" w:color="auto"/>
              <w:left w:val="single" w:sz="4" w:space="0" w:color="auto"/>
              <w:bottom w:val="single" w:sz="4" w:space="0" w:color="auto"/>
              <w:right w:val="single" w:sz="4" w:space="0" w:color="auto"/>
            </w:tcBorders>
            <w:vAlign w:val="center"/>
          </w:tcPr>
          <w:p w14:paraId="17D3C246" w14:textId="77777777" w:rsidR="00E37AAC" w:rsidRPr="00993B28" w:rsidRDefault="00E37AAC" w:rsidP="00E37AAC">
            <w:pPr>
              <w:widowControl w:val="0"/>
              <w:spacing w:line="260" w:lineRule="exact"/>
              <w:jc w:val="center"/>
              <w:rPr>
                <w:sz w:val="18"/>
                <w:szCs w:val="18"/>
              </w:rPr>
            </w:pPr>
            <w:r w:rsidRPr="00993B28">
              <w:rPr>
                <w:sz w:val="18"/>
                <w:szCs w:val="18"/>
              </w:rPr>
              <w:t xml:space="preserve">Znesek za        </w:t>
            </w:r>
          </w:p>
          <w:p w14:paraId="31D0C535" w14:textId="77777777" w:rsidR="00E37AAC" w:rsidRPr="00993B28" w:rsidRDefault="00E37AAC" w:rsidP="00E37AAC">
            <w:pPr>
              <w:widowControl w:val="0"/>
              <w:spacing w:line="260" w:lineRule="exact"/>
              <w:jc w:val="center"/>
              <w:rPr>
                <w:sz w:val="18"/>
                <w:szCs w:val="18"/>
              </w:rPr>
            </w:pPr>
            <w:r w:rsidRPr="00993B28">
              <w:rPr>
                <w:sz w:val="18"/>
                <w:szCs w:val="18"/>
              </w:rPr>
              <w:t>t + 1</w:t>
            </w:r>
          </w:p>
        </w:tc>
      </w:tr>
      <w:tr w:rsidR="009107F4" w:rsidRPr="00993B28" w14:paraId="5B49E272" w14:textId="77777777" w:rsidTr="00910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4809" w:type="dxa"/>
            <w:tcBorders>
              <w:top w:val="single" w:sz="4" w:space="0" w:color="000000"/>
              <w:left w:val="single" w:sz="4" w:space="0" w:color="000000"/>
              <w:bottom w:val="single" w:sz="4" w:space="0" w:color="000000"/>
              <w:right w:val="single" w:sz="4" w:space="0" w:color="000000"/>
            </w:tcBorders>
          </w:tcPr>
          <w:p w14:paraId="3E7B34A7" w14:textId="77777777" w:rsidR="009107F4" w:rsidRPr="00993B28" w:rsidRDefault="009107F4" w:rsidP="009107F4">
            <w:pPr>
              <w:widowControl w:val="0"/>
              <w:tabs>
                <w:tab w:val="left" w:pos="360"/>
              </w:tabs>
              <w:spacing w:after="0" w:line="260" w:lineRule="exact"/>
              <w:outlineLvl w:val="0"/>
              <w:rPr>
                <w:sz w:val="18"/>
                <w:szCs w:val="18"/>
              </w:rPr>
            </w:pPr>
            <w:r w:rsidRPr="00DD385E">
              <w:t>/</w:t>
            </w:r>
          </w:p>
        </w:tc>
        <w:tc>
          <w:tcPr>
            <w:tcW w:w="927" w:type="dxa"/>
            <w:gridSpan w:val="2"/>
            <w:tcBorders>
              <w:top w:val="single" w:sz="4" w:space="0" w:color="000000"/>
              <w:left w:val="single" w:sz="4" w:space="0" w:color="000000"/>
              <w:bottom w:val="single" w:sz="4" w:space="0" w:color="000000"/>
              <w:right w:val="single" w:sz="4" w:space="0" w:color="000000"/>
            </w:tcBorders>
          </w:tcPr>
          <w:p w14:paraId="179FC94E" w14:textId="77777777" w:rsidR="009107F4" w:rsidRPr="00993B28" w:rsidRDefault="009107F4" w:rsidP="009107F4">
            <w:pPr>
              <w:widowControl w:val="0"/>
              <w:tabs>
                <w:tab w:val="left" w:pos="360"/>
              </w:tabs>
              <w:spacing w:after="0" w:line="260" w:lineRule="exact"/>
              <w:outlineLvl w:val="0"/>
              <w:rPr>
                <w:sz w:val="18"/>
                <w:szCs w:val="18"/>
              </w:rPr>
            </w:pPr>
            <w:r w:rsidRPr="00DD385E">
              <w:t>/</w:t>
            </w:r>
          </w:p>
        </w:tc>
        <w:tc>
          <w:tcPr>
            <w:tcW w:w="0" w:type="auto"/>
            <w:gridSpan w:val="2"/>
            <w:tcBorders>
              <w:top w:val="single" w:sz="4" w:space="0" w:color="000000"/>
              <w:left w:val="single" w:sz="4" w:space="0" w:color="000000"/>
              <w:bottom w:val="single" w:sz="4" w:space="0" w:color="000000"/>
              <w:right w:val="single" w:sz="4" w:space="0" w:color="000000"/>
            </w:tcBorders>
          </w:tcPr>
          <w:p w14:paraId="67FA789F" w14:textId="77777777" w:rsidR="009107F4" w:rsidRPr="00993B28" w:rsidRDefault="009107F4" w:rsidP="009107F4">
            <w:pPr>
              <w:widowControl w:val="0"/>
              <w:tabs>
                <w:tab w:val="left" w:pos="360"/>
              </w:tabs>
              <w:spacing w:after="0" w:line="260" w:lineRule="exact"/>
              <w:outlineLvl w:val="0"/>
              <w:rPr>
                <w:sz w:val="18"/>
                <w:szCs w:val="18"/>
              </w:rPr>
            </w:pPr>
            <w:r w:rsidRPr="00DD385E">
              <w:t>/</w:t>
            </w:r>
          </w:p>
        </w:tc>
        <w:tc>
          <w:tcPr>
            <w:tcW w:w="1040" w:type="dxa"/>
            <w:gridSpan w:val="4"/>
            <w:tcBorders>
              <w:top w:val="single" w:sz="4" w:space="0" w:color="000000"/>
              <w:left w:val="single" w:sz="4" w:space="0" w:color="000000"/>
              <w:bottom w:val="single" w:sz="4" w:space="0" w:color="000000"/>
              <w:right w:val="single" w:sz="4" w:space="0" w:color="000000"/>
            </w:tcBorders>
          </w:tcPr>
          <w:p w14:paraId="0EF249F3" w14:textId="77777777" w:rsidR="009107F4" w:rsidRPr="00993B28" w:rsidRDefault="009107F4" w:rsidP="009107F4">
            <w:pPr>
              <w:widowControl w:val="0"/>
              <w:tabs>
                <w:tab w:val="left" w:pos="360"/>
              </w:tabs>
              <w:spacing w:after="0" w:line="260" w:lineRule="exact"/>
              <w:outlineLvl w:val="0"/>
              <w:rPr>
                <w:sz w:val="18"/>
                <w:szCs w:val="18"/>
              </w:rPr>
            </w:pPr>
            <w:r w:rsidRPr="00DD385E">
              <w:t>/</w:t>
            </w:r>
          </w:p>
        </w:tc>
        <w:tc>
          <w:tcPr>
            <w:tcW w:w="1306" w:type="dxa"/>
            <w:tcBorders>
              <w:top w:val="single" w:sz="4" w:space="0" w:color="000000"/>
              <w:left w:val="single" w:sz="4" w:space="0" w:color="000000"/>
              <w:bottom w:val="single" w:sz="4" w:space="0" w:color="000000"/>
              <w:right w:val="single" w:sz="4" w:space="0" w:color="000000"/>
            </w:tcBorders>
          </w:tcPr>
          <w:p w14:paraId="000BAF1F" w14:textId="77777777" w:rsidR="009107F4" w:rsidRPr="00993B28" w:rsidRDefault="009107F4" w:rsidP="009107F4">
            <w:pPr>
              <w:widowControl w:val="0"/>
              <w:tabs>
                <w:tab w:val="left" w:pos="360"/>
              </w:tabs>
              <w:spacing w:after="0" w:line="260" w:lineRule="exact"/>
              <w:outlineLvl w:val="0"/>
              <w:rPr>
                <w:sz w:val="18"/>
                <w:szCs w:val="18"/>
              </w:rPr>
            </w:pPr>
            <w:r w:rsidRPr="00DD385E">
              <w:t>/</w:t>
            </w:r>
          </w:p>
        </w:tc>
      </w:tr>
      <w:tr w:rsidR="009107F4" w:rsidRPr="00993B28" w14:paraId="23CDC559" w14:textId="77777777" w:rsidTr="00910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5"/>
            <w:tcBorders>
              <w:top w:val="single" w:sz="4" w:space="0" w:color="auto"/>
              <w:left w:val="single" w:sz="4" w:space="0" w:color="auto"/>
              <w:bottom w:val="single" w:sz="4" w:space="0" w:color="auto"/>
              <w:right w:val="single" w:sz="4" w:space="0" w:color="auto"/>
            </w:tcBorders>
            <w:vAlign w:val="center"/>
          </w:tcPr>
          <w:p w14:paraId="3C81135F" w14:textId="77777777" w:rsidR="009107F4" w:rsidRPr="00993B28" w:rsidRDefault="009107F4" w:rsidP="009107F4">
            <w:pPr>
              <w:widowControl w:val="0"/>
              <w:tabs>
                <w:tab w:val="left" w:pos="360"/>
              </w:tabs>
              <w:spacing w:after="0" w:line="260" w:lineRule="atLeast"/>
              <w:jc w:val="center"/>
              <w:outlineLvl w:val="0"/>
              <w:rPr>
                <w:b/>
                <w:kern w:val="32"/>
                <w:sz w:val="18"/>
                <w:szCs w:val="18"/>
              </w:rPr>
            </w:pPr>
            <w:r w:rsidRPr="00993B28">
              <w:rPr>
                <w:b/>
                <w:kern w:val="32"/>
                <w:sz w:val="18"/>
                <w:szCs w:val="18"/>
              </w:rPr>
              <w:t>SKUPAJ</w:t>
            </w:r>
          </w:p>
        </w:tc>
        <w:tc>
          <w:tcPr>
            <w:tcW w:w="1040" w:type="dxa"/>
            <w:gridSpan w:val="4"/>
            <w:tcBorders>
              <w:top w:val="single" w:sz="4" w:space="0" w:color="auto"/>
              <w:left w:val="single" w:sz="4" w:space="0" w:color="auto"/>
              <w:bottom w:val="single" w:sz="4" w:space="0" w:color="auto"/>
              <w:right w:val="single" w:sz="4" w:space="0" w:color="auto"/>
            </w:tcBorders>
          </w:tcPr>
          <w:p w14:paraId="3ED0F077" w14:textId="77777777" w:rsidR="009107F4" w:rsidRPr="00993B28" w:rsidRDefault="009107F4" w:rsidP="009107F4">
            <w:pPr>
              <w:widowControl w:val="0"/>
              <w:spacing w:line="260" w:lineRule="exact"/>
              <w:jc w:val="center"/>
              <w:rPr>
                <w:sz w:val="18"/>
                <w:szCs w:val="18"/>
              </w:rPr>
            </w:pPr>
            <w:r w:rsidRPr="00DD385E">
              <w:t>/</w:t>
            </w:r>
          </w:p>
        </w:tc>
        <w:tc>
          <w:tcPr>
            <w:tcW w:w="1306" w:type="dxa"/>
            <w:tcBorders>
              <w:top w:val="single" w:sz="4" w:space="0" w:color="auto"/>
              <w:left w:val="single" w:sz="4" w:space="0" w:color="auto"/>
              <w:bottom w:val="single" w:sz="4" w:space="0" w:color="auto"/>
              <w:right w:val="single" w:sz="4" w:space="0" w:color="auto"/>
            </w:tcBorders>
          </w:tcPr>
          <w:p w14:paraId="70A5CD9C" w14:textId="77777777" w:rsidR="009107F4" w:rsidRPr="00993B28" w:rsidRDefault="009107F4" w:rsidP="009107F4">
            <w:pPr>
              <w:widowControl w:val="0"/>
              <w:tabs>
                <w:tab w:val="left" w:pos="360"/>
              </w:tabs>
              <w:spacing w:line="260" w:lineRule="atLeast"/>
              <w:jc w:val="center"/>
              <w:outlineLvl w:val="0"/>
              <w:rPr>
                <w:b/>
                <w:kern w:val="32"/>
                <w:sz w:val="18"/>
                <w:szCs w:val="18"/>
              </w:rPr>
            </w:pPr>
            <w:r w:rsidRPr="00DD385E">
              <w:t>/</w:t>
            </w:r>
          </w:p>
        </w:tc>
      </w:tr>
      <w:tr w:rsidR="009107F4" w:rsidRPr="00993B28" w14:paraId="53148794"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0" w:type="auto"/>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189B8F" w14:textId="77777777" w:rsidR="009107F4" w:rsidRPr="00993B28" w:rsidRDefault="009107F4" w:rsidP="009107F4">
            <w:pPr>
              <w:widowControl w:val="0"/>
              <w:tabs>
                <w:tab w:val="left" w:pos="2340"/>
              </w:tabs>
              <w:spacing w:line="260" w:lineRule="atLeast"/>
              <w:outlineLvl w:val="0"/>
              <w:rPr>
                <w:b/>
                <w:kern w:val="32"/>
              </w:rPr>
            </w:pPr>
            <w:proofErr w:type="spellStart"/>
            <w:r w:rsidRPr="00993B28">
              <w:rPr>
                <w:b/>
                <w:kern w:val="32"/>
              </w:rPr>
              <w:t>II.b</w:t>
            </w:r>
            <w:proofErr w:type="spellEnd"/>
            <w:r w:rsidRPr="00993B28">
              <w:rPr>
                <w:b/>
                <w:kern w:val="32"/>
              </w:rPr>
              <w:t xml:space="preserve"> Manjkajoče pravice porabe bodo zagotovljene s prerazporeditvijo:</w:t>
            </w:r>
          </w:p>
        </w:tc>
      </w:tr>
      <w:tr w:rsidR="009107F4" w:rsidRPr="00993B28" w14:paraId="38D7829E" w14:textId="77777777" w:rsidTr="00910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809" w:type="dxa"/>
            <w:tcBorders>
              <w:top w:val="single" w:sz="4" w:space="0" w:color="auto"/>
              <w:left w:val="single" w:sz="4" w:space="0" w:color="auto"/>
              <w:bottom w:val="single" w:sz="4" w:space="0" w:color="auto"/>
              <w:right w:val="single" w:sz="4" w:space="0" w:color="auto"/>
            </w:tcBorders>
            <w:vAlign w:val="center"/>
          </w:tcPr>
          <w:p w14:paraId="55A20F4F" w14:textId="77777777" w:rsidR="009107F4" w:rsidRPr="00993B28" w:rsidRDefault="009107F4" w:rsidP="009107F4">
            <w:pPr>
              <w:widowControl w:val="0"/>
              <w:spacing w:line="260" w:lineRule="exact"/>
              <w:jc w:val="center"/>
            </w:pPr>
            <w:r w:rsidRPr="00993B28">
              <w:t xml:space="preserve">Ime proračunskega uporabnika </w:t>
            </w: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45321BAC" w14:textId="77777777" w:rsidR="009107F4" w:rsidRPr="00993B28" w:rsidRDefault="009107F4" w:rsidP="009107F4">
            <w:pPr>
              <w:widowControl w:val="0"/>
              <w:spacing w:line="260" w:lineRule="exact"/>
              <w:jc w:val="center"/>
            </w:pPr>
            <w:r w:rsidRPr="00993B28">
              <w:t>Šifra in naziv ukrepa, projekta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E5C6463" w14:textId="77777777" w:rsidR="009107F4" w:rsidRPr="00993B28" w:rsidRDefault="009107F4" w:rsidP="009107F4">
            <w:pPr>
              <w:widowControl w:val="0"/>
              <w:spacing w:line="260" w:lineRule="exact"/>
              <w:jc w:val="center"/>
            </w:pPr>
            <w:r w:rsidRPr="00993B28">
              <w:t xml:space="preserve">Šifra in naziv proračunske postavke </w:t>
            </w:r>
          </w:p>
        </w:tc>
        <w:tc>
          <w:tcPr>
            <w:tcW w:w="1040" w:type="dxa"/>
            <w:gridSpan w:val="4"/>
            <w:tcBorders>
              <w:top w:val="single" w:sz="4" w:space="0" w:color="auto"/>
              <w:left w:val="single" w:sz="4" w:space="0" w:color="auto"/>
              <w:bottom w:val="single" w:sz="4" w:space="0" w:color="auto"/>
              <w:right w:val="single" w:sz="4" w:space="0" w:color="auto"/>
            </w:tcBorders>
            <w:vAlign w:val="center"/>
          </w:tcPr>
          <w:p w14:paraId="2983E7B5" w14:textId="77777777" w:rsidR="009107F4" w:rsidRPr="00993B28" w:rsidRDefault="009107F4" w:rsidP="009107F4">
            <w:pPr>
              <w:widowControl w:val="0"/>
              <w:spacing w:line="260" w:lineRule="exact"/>
              <w:jc w:val="center"/>
            </w:pPr>
            <w:r w:rsidRPr="00993B28">
              <w:t>Znesek za tekoče leto (t)</w:t>
            </w:r>
          </w:p>
        </w:tc>
        <w:tc>
          <w:tcPr>
            <w:tcW w:w="1306" w:type="dxa"/>
            <w:tcBorders>
              <w:top w:val="single" w:sz="4" w:space="0" w:color="auto"/>
              <w:left w:val="single" w:sz="4" w:space="0" w:color="auto"/>
              <w:bottom w:val="single" w:sz="4" w:space="0" w:color="auto"/>
              <w:right w:val="single" w:sz="4" w:space="0" w:color="auto"/>
            </w:tcBorders>
            <w:vAlign w:val="center"/>
          </w:tcPr>
          <w:p w14:paraId="445CD801" w14:textId="77777777" w:rsidR="009107F4" w:rsidRPr="00993B28" w:rsidRDefault="009107F4" w:rsidP="009107F4">
            <w:pPr>
              <w:widowControl w:val="0"/>
              <w:spacing w:line="260" w:lineRule="exact"/>
              <w:jc w:val="center"/>
            </w:pPr>
            <w:r w:rsidRPr="00993B28">
              <w:t xml:space="preserve">Znesek za t + 1 </w:t>
            </w:r>
          </w:p>
        </w:tc>
      </w:tr>
      <w:tr w:rsidR="009107F4" w:rsidRPr="00993B28" w14:paraId="01D05ACC" w14:textId="77777777" w:rsidTr="00910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809" w:type="dxa"/>
            <w:tcBorders>
              <w:top w:val="single" w:sz="4" w:space="0" w:color="auto"/>
              <w:left w:val="single" w:sz="4" w:space="0" w:color="auto"/>
              <w:bottom w:val="single" w:sz="4" w:space="0" w:color="auto"/>
              <w:right w:val="single" w:sz="4" w:space="0" w:color="auto"/>
            </w:tcBorders>
            <w:vAlign w:val="center"/>
          </w:tcPr>
          <w:p w14:paraId="3EBAC296" w14:textId="77777777" w:rsidR="009107F4" w:rsidRPr="00993B28" w:rsidRDefault="009107F4" w:rsidP="009107F4">
            <w:pPr>
              <w:widowControl w:val="0"/>
              <w:tabs>
                <w:tab w:val="left" w:pos="360"/>
              </w:tabs>
              <w:spacing w:after="0" w:line="260" w:lineRule="atLeast"/>
              <w:jc w:val="center"/>
              <w:outlineLvl w:val="0"/>
              <w:rPr>
                <w:bCs/>
                <w:kern w:val="32"/>
              </w:rPr>
            </w:pPr>
            <w:r w:rsidRPr="00DD385E">
              <w:rPr>
                <w:rFonts w:eastAsia="Arial"/>
              </w:rPr>
              <w:t>/</w:t>
            </w: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1DC7D082" w14:textId="77777777" w:rsidR="009107F4" w:rsidRPr="00993B28" w:rsidRDefault="009107F4" w:rsidP="009107F4">
            <w:pPr>
              <w:widowControl w:val="0"/>
              <w:tabs>
                <w:tab w:val="left" w:pos="360"/>
              </w:tabs>
              <w:spacing w:after="0" w:line="260" w:lineRule="atLeast"/>
              <w:jc w:val="center"/>
              <w:outlineLvl w:val="0"/>
              <w:rPr>
                <w:bCs/>
                <w:kern w:val="32"/>
              </w:rPr>
            </w:pPr>
            <w:r w:rsidRPr="00DD385E">
              <w:rPr>
                <w:rFonts w:eastAsia="Arial"/>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596C0CE" w14:textId="77777777" w:rsidR="009107F4" w:rsidRPr="00993B28" w:rsidRDefault="009107F4" w:rsidP="009107F4">
            <w:pPr>
              <w:widowControl w:val="0"/>
              <w:tabs>
                <w:tab w:val="left" w:pos="360"/>
              </w:tabs>
              <w:spacing w:after="0" w:line="260" w:lineRule="atLeast"/>
              <w:jc w:val="center"/>
              <w:outlineLvl w:val="0"/>
              <w:rPr>
                <w:bCs/>
                <w:kern w:val="32"/>
              </w:rPr>
            </w:pPr>
            <w:r w:rsidRPr="00DD385E">
              <w:rPr>
                <w:rFonts w:eastAsia="Arial"/>
              </w:rPr>
              <w:t>/</w:t>
            </w:r>
          </w:p>
        </w:tc>
        <w:tc>
          <w:tcPr>
            <w:tcW w:w="1040" w:type="dxa"/>
            <w:gridSpan w:val="4"/>
            <w:tcBorders>
              <w:top w:val="single" w:sz="4" w:space="0" w:color="auto"/>
              <w:left w:val="single" w:sz="4" w:space="0" w:color="auto"/>
              <w:bottom w:val="single" w:sz="4" w:space="0" w:color="auto"/>
              <w:right w:val="single" w:sz="4" w:space="0" w:color="auto"/>
            </w:tcBorders>
            <w:vAlign w:val="center"/>
          </w:tcPr>
          <w:p w14:paraId="536F4D71" w14:textId="77777777" w:rsidR="009107F4" w:rsidRPr="00993B28" w:rsidRDefault="009107F4" w:rsidP="009107F4">
            <w:pPr>
              <w:widowControl w:val="0"/>
              <w:tabs>
                <w:tab w:val="left" w:pos="360"/>
              </w:tabs>
              <w:spacing w:after="0" w:line="260" w:lineRule="atLeast"/>
              <w:jc w:val="center"/>
              <w:outlineLvl w:val="0"/>
              <w:rPr>
                <w:bCs/>
                <w:kern w:val="32"/>
              </w:rPr>
            </w:pPr>
            <w:r w:rsidRPr="00DD385E">
              <w:rPr>
                <w:rFonts w:eastAsia="Arial"/>
              </w:rPr>
              <w:t>/</w:t>
            </w:r>
          </w:p>
        </w:tc>
        <w:tc>
          <w:tcPr>
            <w:tcW w:w="1306" w:type="dxa"/>
            <w:tcBorders>
              <w:top w:val="single" w:sz="4" w:space="0" w:color="auto"/>
              <w:left w:val="single" w:sz="4" w:space="0" w:color="auto"/>
              <w:bottom w:val="single" w:sz="4" w:space="0" w:color="auto"/>
              <w:right w:val="single" w:sz="4" w:space="0" w:color="auto"/>
            </w:tcBorders>
            <w:vAlign w:val="center"/>
          </w:tcPr>
          <w:p w14:paraId="6FFAC123" w14:textId="77777777" w:rsidR="009107F4" w:rsidRPr="00993B28" w:rsidRDefault="009107F4" w:rsidP="009107F4">
            <w:pPr>
              <w:widowControl w:val="0"/>
              <w:tabs>
                <w:tab w:val="left" w:pos="360"/>
              </w:tabs>
              <w:spacing w:after="0" w:line="260" w:lineRule="atLeast"/>
              <w:jc w:val="center"/>
              <w:outlineLvl w:val="0"/>
              <w:rPr>
                <w:bCs/>
                <w:kern w:val="32"/>
              </w:rPr>
            </w:pPr>
            <w:r w:rsidRPr="00DD385E">
              <w:rPr>
                <w:rFonts w:eastAsia="Arial"/>
              </w:rPr>
              <w:t>/</w:t>
            </w:r>
          </w:p>
        </w:tc>
      </w:tr>
      <w:tr w:rsidR="009107F4" w:rsidRPr="00993B28" w14:paraId="0B50C052" w14:textId="77777777" w:rsidTr="00910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5"/>
            <w:tcBorders>
              <w:top w:val="single" w:sz="4" w:space="0" w:color="auto"/>
              <w:left w:val="single" w:sz="4" w:space="0" w:color="auto"/>
              <w:bottom w:val="single" w:sz="4" w:space="0" w:color="auto"/>
              <w:right w:val="single" w:sz="4" w:space="0" w:color="auto"/>
            </w:tcBorders>
            <w:vAlign w:val="center"/>
          </w:tcPr>
          <w:p w14:paraId="3137F9FC" w14:textId="77777777" w:rsidR="009107F4" w:rsidRPr="00993B28" w:rsidRDefault="009107F4" w:rsidP="009107F4">
            <w:pPr>
              <w:widowControl w:val="0"/>
              <w:tabs>
                <w:tab w:val="left" w:pos="360"/>
              </w:tabs>
              <w:spacing w:after="0" w:line="260" w:lineRule="atLeast"/>
              <w:jc w:val="center"/>
              <w:outlineLvl w:val="0"/>
              <w:rPr>
                <w:b/>
                <w:kern w:val="32"/>
              </w:rPr>
            </w:pPr>
            <w:r w:rsidRPr="00993B28">
              <w:rPr>
                <w:b/>
                <w:kern w:val="32"/>
              </w:rPr>
              <w:t>SKUPAJ</w:t>
            </w:r>
          </w:p>
        </w:tc>
        <w:tc>
          <w:tcPr>
            <w:tcW w:w="1040" w:type="dxa"/>
            <w:gridSpan w:val="4"/>
            <w:tcBorders>
              <w:top w:val="single" w:sz="4" w:space="0" w:color="auto"/>
              <w:left w:val="single" w:sz="4" w:space="0" w:color="auto"/>
              <w:bottom w:val="single" w:sz="4" w:space="0" w:color="auto"/>
              <w:right w:val="single" w:sz="4" w:space="0" w:color="auto"/>
            </w:tcBorders>
            <w:vAlign w:val="center"/>
          </w:tcPr>
          <w:p w14:paraId="4B7E0307" w14:textId="77777777" w:rsidR="009107F4" w:rsidRPr="00993B28" w:rsidRDefault="009107F4" w:rsidP="009107F4">
            <w:pPr>
              <w:widowControl w:val="0"/>
              <w:tabs>
                <w:tab w:val="left" w:pos="360"/>
              </w:tabs>
              <w:spacing w:line="260" w:lineRule="atLeast"/>
              <w:jc w:val="center"/>
              <w:outlineLvl w:val="0"/>
              <w:rPr>
                <w:b/>
                <w:kern w:val="32"/>
              </w:rPr>
            </w:pPr>
          </w:p>
        </w:tc>
        <w:tc>
          <w:tcPr>
            <w:tcW w:w="1306" w:type="dxa"/>
            <w:tcBorders>
              <w:top w:val="single" w:sz="4" w:space="0" w:color="auto"/>
              <w:left w:val="single" w:sz="4" w:space="0" w:color="auto"/>
              <w:bottom w:val="single" w:sz="4" w:space="0" w:color="auto"/>
              <w:right w:val="single" w:sz="4" w:space="0" w:color="auto"/>
            </w:tcBorders>
            <w:vAlign w:val="center"/>
          </w:tcPr>
          <w:p w14:paraId="3C470327" w14:textId="77777777" w:rsidR="009107F4" w:rsidRPr="00993B28" w:rsidRDefault="009107F4" w:rsidP="009107F4">
            <w:pPr>
              <w:widowControl w:val="0"/>
              <w:tabs>
                <w:tab w:val="left" w:pos="360"/>
              </w:tabs>
              <w:spacing w:line="260" w:lineRule="atLeast"/>
              <w:jc w:val="center"/>
              <w:outlineLvl w:val="0"/>
              <w:rPr>
                <w:b/>
                <w:kern w:val="32"/>
              </w:rPr>
            </w:pPr>
          </w:p>
        </w:tc>
      </w:tr>
      <w:tr w:rsidR="009107F4" w:rsidRPr="00993B28" w14:paraId="673EDE20"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0" w:type="auto"/>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3EEB267" w14:textId="77777777" w:rsidR="009107F4" w:rsidRPr="00993B28" w:rsidRDefault="009107F4" w:rsidP="009107F4">
            <w:pPr>
              <w:widowControl w:val="0"/>
              <w:tabs>
                <w:tab w:val="left" w:pos="2340"/>
              </w:tabs>
              <w:spacing w:line="260" w:lineRule="atLeast"/>
              <w:outlineLvl w:val="0"/>
              <w:rPr>
                <w:b/>
                <w:kern w:val="32"/>
              </w:rPr>
            </w:pPr>
            <w:proofErr w:type="spellStart"/>
            <w:r w:rsidRPr="00993B28">
              <w:rPr>
                <w:b/>
                <w:kern w:val="32"/>
              </w:rPr>
              <w:t>II.c</w:t>
            </w:r>
            <w:proofErr w:type="spellEnd"/>
            <w:r w:rsidRPr="00993B28">
              <w:rPr>
                <w:b/>
                <w:kern w:val="32"/>
              </w:rPr>
              <w:t xml:space="preserve"> Načrtovana nadomestitev zmanjšanih prihodkov in povečanih odhodkov proračuna:</w:t>
            </w:r>
          </w:p>
        </w:tc>
      </w:tr>
      <w:tr w:rsidR="009107F4" w:rsidRPr="00993B28" w14:paraId="2AAE1765"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0" w:type="auto"/>
            <w:gridSpan w:val="3"/>
            <w:tcBorders>
              <w:top w:val="single" w:sz="4" w:space="0" w:color="auto"/>
              <w:left w:val="single" w:sz="4" w:space="0" w:color="auto"/>
              <w:bottom w:val="single" w:sz="4" w:space="0" w:color="auto"/>
              <w:right w:val="single" w:sz="4" w:space="0" w:color="auto"/>
            </w:tcBorders>
            <w:vAlign w:val="center"/>
          </w:tcPr>
          <w:p w14:paraId="71DC611E" w14:textId="77777777" w:rsidR="009107F4" w:rsidRPr="00993B28" w:rsidRDefault="009107F4" w:rsidP="009107F4">
            <w:pPr>
              <w:widowControl w:val="0"/>
              <w:spacing w:line="260" w:lineRule="exact"/>
              <w:ind w:left="-122" w:right="-112"/>
              <w:jc w:val="center"/>
            </w:pPr>
            <w:r w:rsidRPr="00993B28">
              <w:t>Novi prihodki</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2E86A087" w14:textId="77777777" w:rsidR="009107F4" w:rsidRPr="00993B28" w:rsidRDefault="009107F4" w:rsidP="009107F4">
            <w:pPr>
              <w:widowControl w:val="0"/>
              <w:spacing w:line="260" w:lineRule="exact"/>
              <w:ind w:left="-122" w:right="-112"/>
              <w:jc w:val="center"/>
            </w:pPr>
            <w:r w:rsidRPr="00993B28">
              <w:t>Znesek za tekoče leto (t)</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DC932C8" w14:textId="77777777" w:rsidR="009107F4" w:rsidRPr="00993B28" w:rsidRDefault="009107F4" w:rsidP="009107F4">
            <w:pPr>
              <w:widowControl w:val="0"/>
              <w:spacing w:line="260" w:lineRule="exact"/>
              <w:ind w:left="-122" w:right="-112"/>
              <w:jc w:val="center"/>
            </w:pPr>
            <w:r w:rsidRPr="00993B28">
              <w:t>Znesek za t + 1</w:t>
            </w:r>
          </w:p>
        </w:tc>
      </w:tr>
      <w:tr w:rsidR="009107F4" w:rsidRPr="00993B28" w14:paraId="0282F100"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3"/>
            <w:tcBorders>
              <w:top w:val="single" w:sz="4" w:space="0" w:color="auto"/>
              <w:left w:val="single" w:sz="4" w:space="0" w:color="auto"/>
              <w:bottom w:val="single" w:sz="4" w:space="0" w:color="auto"/>
              <w:right w:val="single" w:sz="4" w:space="0" w:color="auto"/>
            </w:tcBorders>
            <w:vAlign w:val="center"/>
          </w:tcPr>
          <w:p w14:paraId="73C45787" w14:textId="77777777" w:rsidR="009107F4" w:rsidRPr="00993B28" w:rsidRDefault="009107F4" w:rsidP="009107F4">
            <w:pPr>
              <w:widowControl w:val="0"/>
              <w:tabs>
                <w:tab w:val="left" w:pos="360"/>
              </w:tabs>
              <w:spacing w:after="0" w:line="260" w:lineRule="atLeast"/>
              <w:jc w:val="center"/>
              <w:outlineLvl w:val="0"/>
              <w:rPr>
                <w:bCs/>
                <w:kern w:val="32"/>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14:paraId="4E5ECE14" w14:textId="77777777" w:rsidR="009107F4" w:rsidRPr="00993B28" w:rsidRDefault="009107F4" w:rsidP="009107F4">
            <w:pPr>
              <w:widowControl w:val="0"/>
              <w:tabs>
                <w:tab w:val="left" w:pos="360"/>
              </w:tabs>
              <w:spacing w:after="0" w:line="260" w:lineRule="atLeast"/>
              <w:jc w:val="center"/>
              <w:outlineLvl w:val="0"/>
              <w:rPr>
                <w:bCs/>
                <w:kern w:val="32"/>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614AECF" w14:textId="77777777" w:rsidR="009107F4" w:rsidRPr="00993B28" w:rsidRDefault="009107F4" w:rsidP="009107F4">
            <w:pPr>
              <w:widowControl w:val="0"/>
              <w:tabs>
                <w:tab w:val="left" w:pos="360"/>
              </w:tabs>
              <w:spacing w:after="0" w:line="260" w:lineRule="atLeast"/>
              <w:jc w:val="center"/>
              <w:outlineLvl w:val="0"/>
              <w:rPr>
                <w:bCs/>
                <w:kern w:val="32"/>
              </w:rPr>
            </w:pPr>
          </w:p>
        </w:tc>
      </w:tr>
      <w:tr w:rsidR="009107F4" w:rsidRPr="00993B28" w14:paraId="1050318C"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3"/>
            <w:tcBorders>
              <w:top w:val="single" w:sz="4" w:space="0" w:color="auto"/>
              <w:left w:val="single" w:sz="4" w:space="0" w:color="auto"/>
              <w:bottom w:val="single" w:sz="4" w:space="0" w:color="auto"/>
              <w:right w:val="single" w:sz="4" w:space="0" w:color="auto"/>
            </w:tcBorders>
            <w:vAlign w:val="center"/>
          </w:tcPr>
          <w:p w14:paraId="74645082" w14:textId="77777777" w:rsidR="009107F4" w:rsidRPr="00993B28" w:rsidRDefault="009107F4" w:rsidP="009107F4">
            <w:pPr>
              <w:widowControl w:val="0"/>
              <w:tabs>
                <w:tab w:val="left" w:pos="360"/>
              </w:tabs>
              <w:spacing w:after="0" w:line="260" w:lineRule="atLeast"/>
              <w:jc w:val="center"/>
              <w:outlineLvl w:val="0"/>
              <w:rPr>
                <w:b/>
                <w:kern w:val="32"/>
              </w:rPr>
            </w:pPr>
            <w:r w:rsidRPr="00993B28">
              <w:rPr>
                <w:b/>
                <w:kern w:val="32"/>
              </w:rPr>
              <w:t>SKUPAJ</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47717E52" w14:textId="77777777" w:rsidR="009107F4" w:rsidRPr="00993B28" w:rsidRDefault="009107F4" w:rsidP="009107F4">
            <w:pPr>
              <w:widowControl w:val="0"/>
              <w:tabs>
                <w:tab w:val="left" w:pos="360"/>
              </w:tabs>
              <w:spacing w:line="260" w:lineRule="atLeast"/>
              <w:jc w:val="center"/>
              <w:outlineLvl w:val="0"/>
              <w:rPr>
                <w:b/>
                <w:kern w:val="32"/>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807DA57" w14:textId="77777777" w:rsidR="009107F4" w:rsidRPr="00993B28" w:rsidRDefault="009107F4" w:rsidP="009107F4">
            <w:pPr>
              <w:widowControl w:val="0"/>
              <w:tabs>
                <w:tab w:val="left" w:pos="360"/>
              </w:tabs>
              <w:spacing w:line="260" w:lineRule="atLeast"/>
              <w:jc w:val="center"/>
              <w:outlineLvl w:val="0"/>
              <w:rPr>
                <w:b/>
                <w:kern w:val="32"/>
              </w:rPr>
            </w:pPr>
          </w:p>
        </w:tc>
      </w:tr>
      <w:tr w:rsidR="009107F4" w:rsidRPr="00993B28" w14:paraId="5E3A52D5" w14:textId="77777777" w:rsidTr="0004628F">
        <w:trPr>
          <w:trHeight w:val="383"/>
        </w:trPr>
        <w:tc>
          <w:tcPr>
            <w:tcW w:w="0" w:type="auto"/>
            <w:gridSpan w:val="10"/>
            <w:shd w:val="clear" w:color="auto" w:fill="auto"/>
          </w:tcPr>
          <w:p w14:paraId="6F897796" w14:textId="77777777" w:rsidR="009107F4" w:rsidRPr="009107F4"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r w:rsidRPr="009107F4">
              <w:rPr>
                <w:rFonts w:eastAsia="Arial"/>
                <w:b/>
              </w:rPr>
              <w:t xml:space="preserve">OBRAZLOŽITEV: </w:t>
            </w:r>
          </w:p>
          <w:p w14:paraId="07BDAA62" w14:textId="77777777" w:rsidR="009107F4" w:rsidRPr="009107F4" w:rsidRDefault="009107F4" w:rsidP="00F376BD">
            <w:pPr>
              <w:widowControl w:val="0"/>
              <w:numPr>
                <w:ilvl w:val="0"/>
                <w:numId w:val="30"/>
              </w:numPr>
              <w:pBdr>
                <w:top w:val="nil"/>
                <w:left w:val="nil"/>
                <w:bottom w:val="nil"/>
                <w:right w:val="nil"/>
                <w:between w:val="nil"/>
              </w:pBdr>
              <w:suppressAutoHyphens/>
              <w:overflowPunct w:val="0"/>
              <w:autoSpaceDE w:val="0"/>
              <w:autoSpaceDN w:val="0"/>
              <w:adjustRightInd w:val="0"/>
              <w:spacing w:after="0" w:line="259" w:lineRule="auto"/>
              <w:ind w:leftChars="-1" w:left="0" w:hangingChars="1" w:hanging="2"/>
              <w:jc w:val="both"/>
              <w:textAlignment w:val="top"/>
              <w:outlineLvl w:val="0"/>
              <w:rPr>
                <w:rFonts w:eastAsia="Arial"/>
              </w:rPr>
            </w:pPr>
            <w:bookmarkStart w:id="1" w:name="_Ref86748707"/>
            <w:r w:rsidRPr="009107F4">
              <w:rPr>
                <w:rFonts w:eastAsia="Arial"/>
                <w:b/>
              </w:rPr>
              <w:t>Ocena finančnih posledic, ki niso načrtovane v sprejetem proračunu</w:t>
            </w:r>
            <w:bookmarkEnd w:id="1"/>
          </w:p>
          <w:p w14:paraId="123E32DE" w14:textId="77777777" w:rsidR="009107F4" w:rsidRPr="009107F4"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r w:rsidRPr="009107F4">
              <w:rPr>
                <w:rFonts w:eastAsia="Arial"/>
              </w:rPr>
              <w:t>V zvezi s predlaganim vladnim gradivom se navedejo predvidene spremembe (povečanje, zmanjšanje):</w:t>
            </w:r>
          </w:p>
          <w:p w14:paraId="77322A23" w14:textId="77777777" w:rsidR="009107F4" w:rsidRPr="009107F4" w:rsidRDefault="009107F4" w:rsidP="00F376BD">
            <w:pPr>
              <w:widowControl w:val="0"/>
              <w:numPr>
                <w:ilvl w:val="0"/>
                <w:numId w:val="29"/>
              </w:numPr>
              <w:pBdr>
                <w:top w:val="nil"/>
                <w:left w:val="nil"/>
                <w:bottom w:val="nil"/>
                <w:right w:val="nil"/>
                <w:between w:val="nil"/>
              </w:pBdr>
              <w:suppressAutoHyphens/>
              <w:overflowPunct w:val="0"/>
              <w:autoSpaceDE w:val="0"/>
              <w:autoSpaceDN w:val="0"/>
              <w:adjustRightInd w:val="0"/>
              <w:spacing w:after="0" w:line="259" w:lineRule="auto"/>
              <w:ind w:leftChars="-1" w:left="0" w:hangingChars="1" w:hanging="2"/>
              <w:jc w:val="both"/>
              <w:textAlignment w:val="top"/>
              <w:outlineLvl w:val="0"/>
              <w:rPr>
                <w:rFonts w:eastAsia="Arial"/>
              </w:rPr>
            </w:pPr>
            <w:r w:rsidRPr="009107F4">
              <w:rPr>
                <w:rFonts w:eastAsia="Arial"/>
              </w:rPr>
              <w:t>prihodkov državnega proračuna in občinskih proračunov,</w:t>
            </w:r>
          </w:p>
          <w:p w14:paraId="5A878975" w14:textId="77777777" w:rsidR="009107F4" w:rsidRPr="009107F4" w:rsidRDefault="009107F4" w:rsidP="00F376BD">
            <w:pPr>
              <w:widowControl w:val="0"/>
              <w:numPr>
                <w:ilvl w:val="0"/>
                <w:numId w:val="29"/>
              </w:numPr>
              <w:pBdr>
                <w:top w:val="nil"/>
                <w:left w:val="nil"/>
                <w:bottom w:val="nil"/>
                <w:right w:val="nil"/>
                <w:between w:val="nil"/>
              </w:pBdr>
              <w:suppressAutoHyphens/>
              <w:overflowPunct w:val="0"/>
              <w:autoSpaceDE w:val="0"/>
              <w:autoSpaceDN w:val="0"/>
              <w:adjustRightInd w:val="0"/>
              <w:spacing w:after="0" w:line="259" w:lineRule="auto"/>
              <w:ind w:leftChars="-1" w:left="0" w:hangingChars="1" w:hanging="2"/>
              <w:jc w:val="both"/>
              <w:textAlignment w:val="top"/>
              <w:outlineLvl w:val="0"/>
              <w:rPr>
                <w:rFonts w:eastAsia="Arial"/>
              </w:rPr>
            </w:pPr>
            <w:r w:rsidRPr="009107F4">
              <w:rPr>
                <w:rFonts w:eastAsia="Arial"/>
              </w:rPr>
              <w:t>odhodkov državnega proračuna, ki niso načrtovani na ukrepih oziroma projektih sprejetih proračunov,</w:t>
            </w:r>
          </w:p>
          <w:p w14:paraId="1CB13A61" w14:textId="77777777" w:rsidR="009107F4" w:rsidRPr="009107F4" w:rsidRDefault="009107F4" w:rsidP="00F376BD">
            <w:pPr>
              <w:widowControl w:val="0"/>
              <w:numPr>
                <w:ilvl w:val="0"/>
                <w:numId w:val="29"/>
              </w:numPr>
              <w:pBdr>
                <w:top w:val="nil"/>
                <w:left w:val="nil"/>
                <w:bottom w:val="nil"/>
                <w:right w:val="nil"/>
                <w:between w:val="nil"/>
              </w:pBdr>
              <w:suppressAutoHyphens/>
              <w:overflowPunct w:val="0"/>
              <w:autoSpaceDE w:val="0"/>
              <w:autoSpaceDN w:val="0"/>
              <w:adjustRightInd w:val="0"/>
              <w:spacing w:after="0" w:line="259" w:lineRule="auto"/>
              <w:ind w:leftChars="-1" w:left="0" w:hangingChars="1" w:hanging="2"/>
              <w:jc w:val="both"/>
              <w:textAlignment w:val="top"/>
              <w:outlineLvl w:val="0"/>
              <w:rPr>
                <w:rFonts w:eastAsia="Arial"/>
              </w:rPr>
            </w:pPr>
            <w:r w:rsidRPr="009107F4">
              <w:rPr>
                <w:rFonts w:eastAsia="Arial"/>
              </w:rPr>
              <w:t>obveznosti za druga javnofinančna sredstva (drugi viri), ki niso načrtovana na ukrepih oziroma projektih sprejetih proračunov.</w:t>
            </w:r>
          </w:p>
          <w:p w14:paraId="56194BCA" w14:textId="77777777" w:rsidR="009107F4" w:rsidRPr="009107F4"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p>
          <w:p w14:paraId="237D7933" w14:textId="77777777" w:rsidR="009107F4" w:rsidRPr="009107F4" w:rsidRDefault="009107F4" w:rsidP="00F376BD">
            <w:pPr>
              <w:widowControl w:val="0"/>
              <w:numPr>
                <w:ilvl w:val="0"/>
                <w:numId w:val="30"/>
              </w:numPr>
              <w:pBdr>
                <w:top w:val="nil"/>
                <w:left w:val="nil"/>
                <w:bottom w:val="nil"/>
                <w:right w:val="nil"/>
                <w:between w:val="nil"/>
              </w:pBdr>
              <w:suppressAutoHyphens/>
              <w:overflowPunct w:val="0"/>
              <w:autoSpaceDE w:val="0"/>
              <w:autoSpaceDN w:val="0"/>
              <w:adjustRightInd w:val="0"/>
              <w:spacing w:after="0" w:line="259" w:lineRule="auto"/>
              <w:ind w:leftChars="-1" w:left="0" w:hangingChars="1" w:hanging="2"/>
              <w:jc w:val="both"/>
              <w:textAlignment w:val="top"/>
              <w:outlineLvl w:val="0"/>
              <w:rPr>
                <w:rFonts w:eastAsia="Arial"/>
              </w:rPr>
            </w:pPr>
            <w:r w:rsidRPr="009107F4">
              <w:rPr>
                <w:rFonts w:eastAsia="Arial"/>
                <w:b/>
              </w:rPr>
              <w:t>Finančne posledice za državni proračun</w:t>
            </w:r>
          </w:p>
          <w:p w14:paraId="1F9F53D3" w14:textId="77777777" w:rsidR="009107F4" w:rsidRPr="009107F4"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r w:rsidRPr="009107F4">
              <w:rPr>
                <w:rFonts w:eastAsia="Arial"/>
              </w:rPr>
              <w:t>Prikazane morajo biti finančne posledice za državni proračun, ki so na proračunskih postavkah načrtovane v dinamiki projektov oziroma ukrepov:</w:t>
            </w:r>
          </w:p>
          <w:p w14:paraId="3E5F8544" w14:textId="77777777" w:rsidR="009107F4" w:rsidRPr="009107F4"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p>
          <w:p w14:paraId="718863B5" w14:textId="77777777" w:rsidR="009107F4" w:rsidRPr="009107F4"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r w:rsidRPr="009107F4">
              <w:rPr>
                <w:rFonts w:eastAsia="Arial"/>
              </w:rPr>
              <w:t>Predlagane spremembe ne bodo imele vpliva na povečanje ali zmanjšanje javnofinančnih sredstev za izvajanje zakona</w:t>
            </w:r>
            <w:r w:rsidR="001237EF">
              <w:rPr>
                <w:rFonts w:eastAsia="Arial"/>
              </w:rPr>
              <w:t xml:space="preserve"> oziroma uredbe</w:t>
            </w:r>
            <w:r w:rsidRPr="009107F4">
              <w:rPr>
                <w:rFonts w:eastAsia="Arial"/>
              </w:rPr>
              <w:t>.</w:t>
            </w:r>
          </w:p>
          <w:p w14:paraId="18660713" w14:textId="77777777" w:rsidR="009107F4" w:rsidRPr="009107F4"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p>
          <w:p w14:paraId="1D2A222C" w14:textId="77777777" w:rsidR="009107F4" w:rsidRPr="009107F4"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r w:rsidRPr="009107F4">
              <w:rPr>
                <w:rFonts w:eastAsia="Arial"/>
              </w:rPr>
              <w:t>Za izvajanje zakona</w:t>
            </w:r>
            <w:r w:rsidR="001237EF">
              <w:rPr>
                <w:rFonts w:eastAsia="Arial"/>
              </w:rPr>
              <w:t xml:space="preserve"> in uredbe</w:t>
            </w:r>
            <w:r w:rsidRPr="009107F4">
              <w:rPr>
                <w:rFonts w:eastAsia="Arial"/>
              </w:rPr>
              <w:t xml:space="preserve"> so sicer sredstva zagotovljena v državnem proračunu, pri proračunskem uporabniku Ministrstvo za gospodarstvo, turizem in šport, na naslednjih proračunskih postavkah:</w:t>
            </w:r>
          </w:p>
          <w:p w14:paraId="746DA349" w14:textId="77777777" w:rsidR="009107F4" w:rsidRPr="009107F4" w:rsidRDefault="009107F4" w:rsidP="00F376BD">
            <w:pPr>
              <w:widowControl w:val="0"/>
              <w:numPr>
                <w:ilvl w:val="0"/>
                <w:numId w:val="31"/>
              </w:numPr>
              <w:pBdr>
                <w:top w:val="nil"/>
                <w:left w:val="nil"/>
                <w:bottom w:val="nil"/>
                <w:right w:val="nil"/>
                <w:between w:val="nil"/>
              </w:pBdr>
              <w:overflowPunct w:val="0"/>
              <w:autoSpaceDE w:val="0"/>
              <w:autoSpaceDN w:val="0"/>
              <w:adjustRightInd w:val="0"/>
              <w:spacing w:after="0" w:line="240" w:lineRule="auto"/>
              <w:ind w:leftChars="-1" w:left="0" w:hangingChars="1" w:hanging="2"/>
              <w:jc w:val="both"/>
              <w:textAlignment w:val="baseline"/>
              <w:rPr>
                <w:rFonts w:eastAsia="Arial"/>
              </w:rPr>
            </w:pPr>
            <w:r w:rsidRPr="009107F4">
              <w:rPr>
                <w:rFonts w:eastAsia="Arial"/>
              </w:rPr>
              <w:t>59.640.973 EUR za leto 2024 in 41.251.127 EUR za leto 2025 na proračunski postavki 231756 – Spodbujanje investicij, in sicer za dodeljevanje subvencij, in</w:t>
            </w:r>
          </w:p>
          <w:p w14:paraId="2D1E154A" w14:textId="77777777" w:rsidR="009107F4" w:rsidRPr="009107F4" w:rsidRDefault="009107F4" w:rsidP="00F376BD">
            <w:pPr>
              <w:widowControl w:val="0"/>
              <w:numPr>
                <w:ilvl w:val="0"/>
                <w:numId w:val="31"/>
              </w:numPr>
              <w:pBdr>
                <w:top w:val="nil"/>
                <w:left w:val="nil"/>
                <w:bottom w:val="nil"/>
                <w:right w:val="nil"/>
                <w:between w:val="nil"/>
              </w:pBdr>
              <w:overflowPunct w:val="0"/>
              <w:autoSpaceDE w:val="0"/>
              <w:autoSpaceDN w:val="0"/>
              <w:adjustRightInd w:val="0"/>
              <w:spacing w:after="0" w:line="240" w:lineRule="auto"/>
              <w:ind w:leftChars="-1" w:left="0" w:hangingChars="1" w:hanging="2"/>
              <w:jc w:val="both"/>
              <w:textAlignment w:val="baseline"/>
              <w:rPr>
                <w:rFonts w:eastAsia="Arial"/>
              </w:rPr>
            </w:pPr>
            <w:r w:rsidRPr="009107F4">
              <w:rPr>
                <w:rFonts w:eastAsia="Arial"/>
              </w:rPr>
              <w:t>3.434.000 EUR za leto 2024 in 3.444.000 EUR za leto 2025 na proračunski postavki 231790 – Spodbujanje internacionalizacije, in sicer za izvajanje aktivnosti spodbujanja investicij in internacionalizacije.</w:t>
            </w:r>
          </w:p>
          <w:p w14:paraId="762395C4" w14:textId="77777777" w:rsidR="009107F4" w:rsidRPr="009107F4"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p>
          <w:p w14:paraId="4E3570E5" w14:textId="77777777" w:rsidR="009107F4" w:rsidRPr="009107F4"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proofErr w:type="spellStart"/>
            <w:r w:rsidRPr="009107F4">
              <w:rPr>
                <w:rFonts w:eastAsia="Arial"/>
                <w:b/>
              </w:rPr>
              <w:t>II.a</w:t>
            </w:r>
            <w:proofErr w:type="spellEnd"/>
            <w:r w:rsidRPr="009107F4">
              <w:rPr>
                <w:rFonts w:eastAsia="Arial"/>
                <w:b/>
              </w:rPr>
              <w:t xml:space="preserve"> Pravice porabe za izvedbo predlaganih rešitev so zagotovljene:</w:t>
            </w:r>
          </w:p>
          <w:p w14:paraId="7338E239" w14:textId="77777777" w:rsidR="009107F4" w:rsidRPr="009107F4"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r w:rsidRPr="009107F4">
              <w:rPr>
                <w:rFonts w:eastAsia="Arial"/>
                <w:i/>
              </w:rPr>
              <w:t>/</w:t>
            </w:r>
          </w:p>
          <w:p w14:paraId="684B8729" w14:textId="77777777" w:rsidR="009107F4" w:rsidRPr="009107F4"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r w:rsidRPr="009107F4">
              <w:rPr>
                <w:rFonts w:eastAsia="Arial"/>
                <w:b/>
              </w:rPr>
              <w:t xml:space="preserve">        </w:t>
            </w:r>
            <w:proofErr w:type="spellStart"/>
            <w:r w:rsidRPr="009107F4">
              <w:rPr>
                <w:rFonts w:eastAsia="Arial"/>
                <w:b/>
              </w:rPr>
              <w:t>II.b</w:t>
            </w:r>
            <w:proofErr w:type="spellEnd"/>
            <w:r w:rsidRPr="009107F4">
              <w:rPr>
                <w:rFonts w:eastAsia="Arial"/>
                <w:b/>
              </w:rPr>
              <w:t xml:space="preserve"> Manjkajoče pravice porabe bodo zagotovljene s prerazporeditvijo:</w:t>
            </w:r>
          </w:p>
          <w:p w14:paraId="348D23CF" w14:textId="77777777" w:rsidR="009107F4" w:rsidRPr="009107F4"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Times New Roman"/>
                <w:color w:val="000000"/>
              </w:rPr>
            </w:pPr>
            <w:r w:rsidRPr="009107F4">
              <w:rPr>
                <w:rFonts w:eastAsia="Times New Roman"/>
                <w:color w:val="000000"/>
              </w:rPr>
              <w:lastRenderedPageBreak/>
              <w:t>/</w:t>
            </w:r>
          </w:p>
          <w:p w14:paraId="25A395F7" w14:textId="77777777" w:rsidR="009107F4" w:rsidRPr="009107F4"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Times New Roman"/>
                <w:color w:val="000000"/>
                <w:sz w:val="22"/>
                <w:szCs w:val="16"/>
              </w:rPr>
            </w:pPr>
          </w:p>
          <w:p w14:paraId="0FBCEF70" w14:textId="77777777" w:rsidR="009107F4" w:rsidRPr="00993B28" w:rsidRDefault="009107F4" w:rsidP="009107F4">
            <w:pPr>
              <w:jc w:val="both"/>
            </w:pPr>
            <w:proofErr w:type="spellStart"/>
            <w:r w:rsidRPr="009107F4">
              <w:rPr>
                <w:rFonts w:eastAsia="Arial"/>
                <w:b/>
              </w:rPr>
              <w:t>II.c</w:t>
            </w:r>
            <w:proofErr w:type="spellEnd"/>
            <w:r w:rsidRPr="009107F4">
              <w:rPr>
                <w:rFonts w:eastAsia="Arial"/>
                <w:b/>
              </w:rPr>
              <w:t xml:space="preserve"> Načrtovana nadomestitev zmanjšanih prihodkov in povečanih odhodkov proračuna: </w:t>
            </w:r>
            <w:r w:rsidRPr="009107F4">
              <w:rPr>
                <w:rFonts w:eastAsia="Arial"/>
                <w:i/>
              </w:rPr>
              <w:t>/</w:t>
            </w:r>
          </w:p>
        </w:tc>
      </w:tr>
      <w:tr w:rsidR="009107F4" w:rsidRPr="00993B28" w14:paraId="1462F182" w14:textId="77777777" w:rsidTr="00D22BA9">
        <w:tc>
          <w:tcPr>
            <w:tcW w:w="0" w:type="auto"/>
            <w:gridSpan w:val="10"/>
          </w:tcPr>
          <w:p w14:paraId="7E88A997" w14:textId="77777777" w:rsidR="009107F4" w:rsidRPr="00993B28" w:rsidRDefault="009107F4" w:rsidP="009107F4">
            <w:pPr>
              <w:widowControl w:val="0"/>
              <w:suppressAutoHyphens/>
              <w:overflowPunct w:val="0"/>
              <w:autoSpaceDE w:val="0"/>
              <w:autoSpaceDN w:val="0"/>
              <w:adjustRightInd w:val="0"/>
              <w:spacing w:after="0" w:line="260" w:lineRule="exact"/>
              <w:textAlignment w:val="baseline"/>
              <w:outlineLvl w:val="3"/>
              <w:rPr>
                <w:b/>
              </w:rPr>
            </w:pPr>
            <w:r w:rsidRPr="00993B28">
              <w:rPr>
                <w:b/>
              </w:rPr>
              <w:lastRenderedPageBreak/>
              <w:t>7.b Predstavitev ocene finančnih posledic pod 40.000 EUR:</w:t>
            </w:r>
          </w:p>
          <w:p w14:paraId="5BDEFB7E" w14:textId="77777777" w:rsidR="009107F4" w:rsidRPr="00993B28" w:rsidRDefault="009107F4" w:rsidP="009107F4">
            <w:pPr>
              <w:widowControl w:val="0"/>
              <w:suppressAutoHyphens/>
              <w:overflowPunct w:val="0"/>
              <w:autoSpaceDE w:val="0"/>
              <w:autoSpaceDN w:val="0"/>
              <w:adjustRightInd w:val="0"/>
              <w:spacing w:after="0" w:line="260" w:lineRule="exact"/>
              <w:textAlignment w:val="baseline"/>
              <w:outlineLvl w:val="3"/>
              <w:rPr>
                <w:bCs/>
              </w:rPr>
            </w:pPr>
            <w:r w:rsidRPr="00993B28">
              <w:rPr>
                <w:bCs/>
              </w:rPr>
              <w:t>/</w:t>
            </w:r>
          </w:p>
        </w:tc>
      </w:tr>
      <w:tr w:rsidR="009107F4" w:rsidRPr="00993B28" w14:paraId="1C25B916"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71"/>
        </w:trPr>
        <w:tc>
          <w:tcPr>
            <w:tcW w:w="0" w:type="auto"/>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D7CECF" w14:textId="77777777" w:rsidR="009107F4" w:rsidRPr="00993B28" w:rsidRDefault="009107F4" w:rsidP="009107F4">
            <w:pPr>
              <w:spacing w:after="0" w:line="260" w:lineRule="atLeast"/>
              <w:rPr>
                <w:b/>
                <w:bCs/>
                <w:lang w:eastAsia="ar-SA"/>
              </w:rPr>
            </w:pPr>
            <w:r w:rsidRPr="00993B28">
              <w:rPr>
                <w:b/>
                <w:bCs/>
              </w:rPr>
              <w:t>8. Predstavitev sodelovanja z združenji občin:</w:t>
            </w:r>
          </w:p>
        </w:tc>
      </w:tr>
      <w:tr w:rsidR="009107F4" w:rsidRPr="00993B28" w14:paraId="0E78AEC5"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3A4B52" w14:textId="77777777" w:rsidR="009107F4" w:rsidRPr="00993B28" w:rsidRDefault="009107F4" w:rsidP="009107F4">
            <w:pPr>
              <w:overflowPunct w:val="0"/>
              <w:autoSpaceDE w:val="0"/>
              <w:autoSpaceDN w:val="0"/>
              <w:adjustRightInd w:val="0"/>
              <w:spacing w:after="0" w:line="260" w:lineRule="exact"/>
              <w:textAlignment w:val="baseline"/>
            </w:pPr>
            <w:r w:rsidRPr="00993B28">
              <w:t>Vsebina predloženega gradiva (predpisa) vpliva na:</w:t>
            </w:r>
          </w:p>
          <w:p w14:paraId="4D6869D2" w14:textId="77777777" w:rsidR="009107F4" w:rsidRPr="00993B28" w:rsidRDefault="009107F4" w:rsidP="009107F4">
            <w:pPr>
              <w:numPr>
                <w:ilvl w:val="1"/>
                <w:numId w:val="8"/>
              </w:numPr>
              <w:overflowPunct w:val="0"/>
              <w:autoSpaceDE w:val="0"/>
              <w:autoSpaceDN w:val="0"/>
              <w:spacing w:after="0" w:line="260" w:lineRule="exact"/>
            </w:pPr>
            <w:r w:rsidRPr="00993B28">
              <w:t>pristojnosti občin,</w:t>
            </w:r>
          </w:p>
          <w:p w14:paraId="39B07FD2" w14:textId="77777777" w:rsidR="009107F4" w:rsidRPr="00993B28" w:rsidRDefault="009107F4" w:rsidP="009107F4">
            <w:pPr>
              <w:numPr>
                <w:ilvl w:val="1"/>
                <w:numId w:val="8"/>
              </w:numPr>
              <w:overflowPunct w:val="0"/>
              <w:autoSpaceDE w:val="0"/>
              <w:autoSpaceDN w:val="0"/>
              <w:spacing w:after="0" w:line="260" w:lineRule="exact"/>
            </w:pPr>
            <w:r w:rsidRPr="00993B28">
              <w:t>delovanje občin,</w:t>
            </w:r>
          </w:p>
          <w:p w14:paraId="43246FA9" w14:textId="77777777" w:rsidR="009107F4" w:rsidRPr="00993B28" w:rsidRDefault="009107F4" w:rsidP="009107F4">
            <w:pPr>
              <w:numPr>
                <w:ilvl w:val="1"/>
                <w:numId w:val="8"/>
              </w:numPr>
              <w:overflowPunct w:val="0"/>
              <w:autoSpaceDE w:val="0"/>
              <w:autoSpaceDN w:val="0"/>
              <w:spacing w:after="0" w:line="260" w:lineRule="exact"/>
            </w:pPr>
            <w:r w:rsidRPr="00993B28">
              <w:t>financiranje občin.</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7DC6E19" w14:textId="77777777" w:rsidR="009107F4" w:rsidRPr="009107F4" w:rsidRDefault="009107F4" w:rsidP="009107F4">
            <w:pPr>
              <w:overflowPunct w:val="0"/>
              <w:autoSpaceDE w:val="0"/>
              <w:autoSpaceDN w:val="0"/>
              <w:adjustRightInd w:val="0"/>
              <w:spacing w:line="260" w:lineRule="exact"/>
              <w:jc w:val="center"/>
              <w:textAlignment w:val="baseline"/>
            </w:pPr>
            <w:r w:rsidRPr="009107F4">
              <w:t>NE</w:t>
            </w:r>
          </w:p>
        </w:tc>
      </w:tr>
      <w:tr w:rsidR="009107F4" w:rsidRPr="00993B28" w14:paraId="5BA0E04B"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4"/>
        </w:trPr>
        <w:tc>
          <w:tcPr>
            <w:tcW w:w="0" w:type="auto"/>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D56E71" w14:textId="77777777" w:rsidR="009107F4" w:rsidRPr="00993B28" w:rsidRDefault="009107F4" w:rsidP="009107F4">
            <w:pPr>
              <w:overflowPunct w:val="0"/>
              <w:autoSpaceDE w:val="0"/>
              <w:autoSpaceDN w:val="0"/>
              <w:adjustRightInd w:val="0"/>
              <w:spacing w:after="0" w:line="260" w:lineRule="exact"/>
              <w:textAlignment w:val="baseline"/>
            </w:pPr>
            <w:r w:rsidRPr="00993B28">
              <w:t xml:space="preserve">Gradivo (predpis) je bilo poslano v mnenje: </w:t>
            </w:r>
          </w:p>
          <w:p w14:paraId="04FACBB5" w14:textId="77777777" w:rsidR="009107F4" w:rsidRPr="00993B28" w:rsidRDefault="009107F4" w:rsidP="009107F4">
            <w:pPr>
              <w:numPr>
                <w:ilvl w:val="0"/>
                <w:numId w:val="9"/>
              </w:numPr>
              <w:overflowPunct w:val="0"/>
              <w:autoSpaceDE w:val="0"/>
              <w:autoSpaceDN w:val="0"/>
              <w:spacing w:after="0" w:line="260" w:lineRule="exact"/>
            </w:pPr>
            <w:r w:rsidRPr="00993B28">
              <w:t xml:space="preserve">Skupnosti občin Slovenije SOS: </w:t>
            </w:r>
            <w:r w:rsidRPr="00433CC1">
              <w:t>NE</w:t>
            </w:r>
          </w:p>
          <w:p w14:paraId="24658C63" w14:textId="77777777" w:rsidR="009107F4" w:rsidRPr="00993B28" w:rsidRDefault="009107F4" w:rsidP="009107F4">
            <w:pPr>
              <w:numPr>
                <w:ilvl w:val="0"/>
                <w:numId w:val="9"/>
              </w:numPr>
              <w:overflowPunct w:val="0"/>
              <w:autoSpaceDE w:val="0"/>
              <w:autoSpaceDN w:val="0"/>
              <w:spacing w:after="0" w:line="260" w:lineRule="exact"/>
            </w:pPr>
            <w:r w:rsidRPr="00993B28">
              <w:t xml:space="preserve">Združenju občin Slovenije ZOS: </w:t>
            </w:r>
            <w:r w:rsidRPr="00433CC1">
              <w:t>NE</w:t>
            </w:r>
          </w:p>
          <w:p w14:paraId="66C77D31" w14:textId="77777777" w:rsidR="009107F4" w:rsidRPr="00993B28" w:rsidRDefault="009107F4" w:rsidP="009107F4">
            <w:pPr>
              <w:numPr>
                <w:ilvl w:val="0"/>
                <w:numId w:val="9"/>
              </w:numPr>
              <w:overflowPunct w:val="0"/>
              <w:autoSpaceDE w:val="0"/>
              <w:autoSpaceDN w:val="0"/>
              <w:spacing w:after="0" w:line="260" w:lineRule="exact"/>
            </w:pPr>
            <w:r w:rsidRPr="00993B28">
              <w:t xml:space="preserve">Združenju mestnih občin Slovenije ZMOS: </w:t>
            </w:r>
            <w:r w:rsidRPr="00433CC1">
              <w:t>NE</w:t>
            </w:r>
          </w:p>
          <w:p w14:paraId="0E1AA8BB" w14:textId="77777777" w:rsidR="009107F4" w:rsidRPr="00993B28" w:rsidRDefault="009107F4" w:rsidP="009107F4">
            <w:pPr>
              <w:overflowPunct w:val="0"/>
              <w:autoSpaceDE w:val="0"/>
              <w:autoSpaceDN w:val="0"/>
              <w:adjustRightInd w:val="0"/>
              <w:spacing w:after="0" w:line="260" w:lineRule="exact"/>
              <w:textAlignment w:val="baseline"/>
            </w:pPr>
          </w:p>
          <w:p w14:paraId="2FC7BEF0" w14:textId="77777777" w:rsidR="009107F4" w:rsidRPr="00993B28" w:rsidRDefault="009107F4" w:rsidP="009107F4">
            <w:pPr>
              <w:overflowPunct w:val="0"/>
              <w:autoSpaceDE w:val="0"/>
              <w:autoSpaceDN w:val="0"/>
              <w:adjustRightInd w:val="0"/>
              <w:spacing w:after="0" w:line="260" w:lineRule="exact"/>
              <w:textAlignment w:val="baseline"/>
            </w:pPr>
            <w:r w:rsidRPr="00993B28">
              <w:t>Predlogi in pripombe združenj so bili upoštevani:</w:t>
            </w:r>
          </w:p>
          <w:p w14:paraId="1CF4CF16" w14:textId="77777777" w:rsidR="009107F4" w:rsidRPr="00993B28" w:rsidRDefault="009107F4" w:rsidP="009107F4">
            <w:pPr>
              <w:numPr>
                <w:ilvl w:val="0"/>
                <w:numId w:val="10"/>
              </w:numPr>
              <w:overflowPunct w:val="0"/>
              <w:autoSpaceDE w:val="0"/>
              <w:autoSpaceDN w:val="0"/>
              <w:spacing w:after="0" w:line="260" w:lineRule="exact"/>
            </w:pPr>
            <w:r w:rsidRPr="00993B28">
              <w:t>v celoti,</w:t>
            </w:r>
          </w:p>
          <w:p w14:paraId="76B946EC" w14:textId="77777777" w:rsidR="009107F4" w:rsidRPr="00993B28" w:rsidRDefault="009107F4" w:rsidP="009107F4">
            <w:pPr>
              <w:numPr>
                <w:ilvl w:val="0"/>
                <w:numId w:val="10"/>
              </w:numPr>
              <w:overflowPunct w:val="0"/>
              <w:autoSpaceDE w:val="0"/>
              <w:autoSpaceDN w:val="0"/>
              <w:spacing w:after="0" w:line="260" w:lineRule="exact"/>
            </w:pPr>
            <w:r w:rsidRPr="00993B28">
              <w:t>večinoma,</w:t>
            </w:r>
          </w:p>
          <w:p w14:paraId="3CE2B3F6" w14:textId="77777777" w:rsidR="009107F4" w:rsidRPr="00993B28" w:rsidRDefault="009107F4" w:rsidP="009107F4">
            <w:pPr>
              <w:numPr>
                <w:ilvl w:val="0"/>
                <w:numId w:val="10"/>
              </w:numPr>
              <w:overflowPunct w:val="0"/>
              <w:autoSpaceDE w:val="0"/>
              <w:autoSpaceDN w:val="0"/>
              <w:spacing w:after="0" w:line="260" w:lineRule="exact"/>
            </w:pPr>
            <w:r w:rsidRPr="00993B28">
              <w:t>delno,</w:t>
            </w:r>
          </w:p>
          <w:p w14:paraId="601EB151" w14:textId="77777777" w:rsidR="009107F4" w:rsidRPr="00993B28" w:rsidRDefault="009107F4" w:rsidP="009107F4">
            <w:pPr>
              <w:numPr>
                <w:ilvl w:val="0"/>
                <w:numId w:val="10"/>
              </w:numPr>
              <w:overflowPunct w:val="0"/>
              <w:autoSpaceDE w:val="0"/>
              <w:autoSpaceDN w:val="0"/>
              <w:spacing w:after="0" w:line="260" w:lineRule="exact"/>
            </w:pPr>
            <w:r w:rsidRPr="00993B28">
              <w:t>niso bili upoštevani.</w:t>
            </w:r>
          </w:p>
          <w:p w14:paraId="14855F2C" w14:textId="77777777" w:rsidR="009107F4" w:rsidRPr="00993B28" w:rsidRDefault="009107F4" w:rsidP="009107F4">
            <w:pPr>
              <w:overflowPunct w:val="0"/>
              <w:autoSpaceDE w:val="0"/>
              <w:autoSpaceDN w:val="0"/>
              <w:adjustRightInd w:val="0"/>
              <w:spacing w:after="0" w:line="260" w:lineRule="exact"/>
              <w:textAlignment w:val="baseline"/>
            </w:pPr>
            <w:r w:rsidRPr="00993B28">
              <w:t>Bistveni predlogi in pripombe, ki niso bili upoštevani.</w:t>
            </w:r>
          </w:p>
        </w:tc>
      </w:tr>
      <w:tr w:rsidR="009107F4" w:rsidRPr="00993B28" w14:paraId="5D043780"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C977C2" w14:textId="77777777" w:rsidR="009107F4" w:rsidRPr="00993B28" w:rsidRDefault="009107F4" w:rsidP="009107F4">
            <w:pPr>
              <w:overflowPunct w:val="0"/>
              <w:autoSpaceDE w:val="0"/>
              <w:autoSpaceDN w:val="0"/>
              <w:adjustRightInd w:val="0"/>
              <w:spacing w:after="0" w:line="260" w:lineRule="exact"/>
              <w:textAlignment w:val="baseline"/>
              <w:rPr>
                <w:b/>
                <w:bCs/>
              </w:rPr>
            </w:pPr>
            <w:r w:rsidRPr="00993B28">
              <w:rPr>
                <w:b/>
                <w:bCs/>
              </w:rPr>
              <w:t>9. Predstavitev sodelovanja javnosti:</w:t>
            </w:r>
          </w:p>
        </w:tc>
      </w:tr>
      <w:tr w:rsidR="009107F4" w:rsidRPr="00993B28" w14:paraId="621FF3FA"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D2042B" w14:textId="77777777" w:rsidR="009107F4" w:rsidRPr="00993B28" w:rsidRDefault="009107F4" w:rsidP="009107F4">
            <w:pPr>
              <w:overflowPunct w:val="0"/>
              <w:autoSpaceDE w:val="0"/>
              <w:autoSpaceDN w:val="0"/>
              <w:adjustRightInd w:val="0"/>
              <w:spacing w:after="0" w:line="260" w:lineRule="exact"/>
              <w:textAlignment w:val="baseline"/>
            </w:pPr>
            <w:r w:rsidRPr="00993B28">
              <w:t>Gradivo je bilo predhodno objavljeno na spletni strani predlagatelja:</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4F690DA" w14:textId="77777777" w:rsidR="009107F4" w:rsidRPr="00993B28" w:rsidRDefault="00433CC1" w:rsidP="009107F4">
            <w:pPr>
              <w:overflowPunct w:val="0"/>
              <w:autoSpaceDE w:val="0"/>
              <w:autoSpaceDN w:val="0"/>
              <w:adjustRightInd w:val="0"/>
              <w:spacing w:after="0" w:line="260" w:lineRule="exact"/>
              <w:jc w:val="center"/>
              <w:textAlignment w:val="baseline"/>
            </w:pPr>
            <w:r>
              <w:rPr>
                <w:bCs/>
              </w:rPr>
              <w:t>DA</w:t>
            </w:r>
          </w:p>
        </w:tc>
      </w:tr>
      <w:tr w:rsidR="009107F4" w:rsidRPr="00993B28" w14:paraId="676A4AC8"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DFB687" w14:textId="77777777" w:rsidR="009107F4" w:rsidRPr="00993B28" w:rsidRDefault="009107F4" w:rsidP="009107F4">
            <w:pPr>
              <w:overflowPunct w:val="0"/>
              <w:autoSpaceDE w:val="0"/>
              <w:autoSpaceDN w:val="0"/>
              <w:adjustRightInd w:val="0"/>
              <w:spacing w:line="260" w:lineRule="exact"/>
              <w:textAlignment w:val="baseline"/>
            </w:pPr>
          </w:p>
        </w:tc>
      </w:tr>
      <w:tr w:rsidR="009107F4" w:rsidRPr="00993B28" w14:paraId="10818B4B"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C3D0AA" w14:textId="664B6FB3" w:rsidR="00526D5A" w:rsidRPr="00D15A61" w:rsidRDefault="00526D5A" w:rsidP="00526D5A">
            <w:pPr>
              <w:overflowPunct w:val="0"/>
              <w:autoSpaceDE w:val="0"/>
              <w:autoSpaceDN w:val="0"/>
              <w:adjustRightInd w:val="0"/>
              <w:spacing w:after="120" w:line="260" w:lineRule="exact"/>
              <w:textAlignment w:val="baseline"/>
            </w:pPr>
            <w:r w:rsidRPr="00D15A61">
              <w:t xml:space="preserve">Datum objave na portalu E-Demokracija: </w:t>
            </w:r>
            <w:r w:rsidR="00E30EEC">
              <w:t>13. 3. 2024</w:t>
            </w:r>
          </w:p>
          <w:p w14:paraId="3A290D2F" w14:textId="77777777" w:rsidR="00526D5A" w:rsidRDefault="00526D5A" w:rsidP="00526D5A">
            <w:pPr>
              <w:overflowPunct w:val="0"/>
              <w:autoSpaceDE w:val="0"/>
              <w:autoSpaceDN w:val="0"/>
              <w:adjustRightInd w:val="0"/>
              <w:spacing w:after="120" w:line="260" w:lineRule="exact"/>
              <w:textAlignment w:val="baseline"/>
            </w:pPr>
            <w:r w:rsidRPr="00D15A61">
              <w:t xml:space="preserve">V razpravo, ki je trajala 30 dni, so bili vključeni: </w:t>
            </w:r>
          </w:p>
          <w:p w14:paraId="07686221" w14:textId="53753E3F" w:rsidR="00E30EEC" w:rsidRDefault="00E30EEC" w:rsidP="00526D5A">
            <w:pPr>
              <w:overflowPunct w:val="0"/>
              <w:autoSpaceDE w:val="0"/>
              <w:autoSpaceDN w:val="0"/>
              <w:adjustRightInd w:val="0"/>
              <w:spacing w:after="120" w:line="260" w:lineRule="exact"/>
              <w:textAlignment w:val="baseline"/>
            </w:pPr>
            <w:r>
              <w:t>Tekom javne razprave je na ministrstvo prispel dopis zainteresiranega državljana, ki v dopisu ni podal predlogov, temveč je postavil nekaj vprašanj, na katera smo odgovorili in podali pojasnila.</w:t>
            </w:r>
          </w:p>
          <w:p w14:paraId="01C23110" w14:textId="77777777" w:rsidR="00E30EEC" w:rsidRPr="00D15A61" w:rsidRDefault="00E30EEC" w:rsidP="00526D5A">
            <w:pPr>
              <w:overflowPunct w:val="0"/>
              <w:autoSpaceDE w:val="0"/>
              <w:autoSpaceDN w:val="0"/>
              <w:adjustRightInd w:val="0"/>
              <w:spacing w:after="120" w:line="260" w:lineRule="exact"/>
              <w:textAlignment w:val="baseline"/>
            </w:pPr>
          </w:p>
          <w:p w14:paraId="53EB8EA1" w14:textId="77777777" w:rsidR="00526D5A" w:rsidRPr="00D15A61" w:rsidRDefault="00526D5A" w:rsidP="00526D5A">
            <w:pPr>
              <w:overflowPunct w:val="0"/>
              <w:autoSpaceDE w:val="0"/>
              <w:autoSpaceDN w:val="0"/>
              <w:adjustRightInd w:val="0"/>
              <w:spacing w:after="120" w:line="260" w:lineRule="exact"/>
              <w:textAlignment w:val="baseline"/>
            </w:pPr>
            <w:r w:rsidRPr="00D15A61">
              <w:t>Upoštevani so bili:</w:t>
            </w:r>
          </w:p>
          <w:p w14:paraId="0ECB8611" w14:textId="77777777" w:rsidR="00526D5A" w:rsidRPr="00D15A61" w:rsidRDefault="00526D5A" w:rsidP="00526D5A">
            <w:pPr>
              <w:numPr>
                <w:ilvl w:val="0"/>
                <w:numId w:val="10"/>
              </w:numPr>
              <w:overflowPunct w:val="0"/>
              <w:autoSpaceDE w:val="0"/>
              <w:autoSpaceDN w:val="0"/>
              <w:spacing w:after="0" w:line="260" w:lineRule="exact"/>
            </w:pPr>
            <w:r w:rsidRPr="00D15A61">
              <w:t>v celoti,</w:t>
            </w:r>
          </w:p>
          <w:p w14:paraId="30E2E9E8" w14:textId="77777777" w:rsidR="00526D5A" w:rsidRPr="00D15A61" w:rsidRDefault="00526D5A" w:rsidP="00526D5A">
            <w:pPr>
              <w:numPr>
                <w:ilvl w:val="0"/>
                <w:numId w:val="10"/>
              </w:numPr>
              <w:overflowPunct w:val="0"/>
              <w:autoSpaceDE w:val="0"/>
              <w:autoSpaceDN w:val="0"/>
              <w:spacing w:after="0" w:line="260" w:lineRule="exact"/>
            </w:pPr>
            <w:r w:rsidRPr="00D15A61">
              <w:t>večinoma,</w:t>
            </w:r>
          </w:p>
          <w:p w14:paraId="0C3437CF" w14:textId="77777777" w:rsidR="00526D5A" w:rsidRPr="00D15A61" w:rsidRDefault="00526D5A" w:rsidP="00526D5A">
            <w:pPr>
              <w:numPr>
                <w:ilvl w:val="0"/>
                <w:numId w:val="10"/>
              </w:numPr>
              <w:overflowPunct w:val="0"/>
              <w:autoSpaceDE w:val="0"/>
              <w:autoSpaceDN w:val="0"/>
              <w:spacing w:after="0" w:line="260" w:lineRule="exact"/>
            </w:pPr>
            <w:r w:rsidRPr="00D15A61">
              <w:t>delno,</w:t>
            </w:r>
          </w:p>
          <w:p w14:paraId="4A4DC176" w14:textId="77777777" w:rsidR="00526D5A" w:rsidRPr="00D15A61" w:rsidRDefault="00526D5A" w:rsidP="00526D5A">
            <w:pPr>
              <w:numPr>
                <w:ilvl w:val="0"/>
                <w:numId w:val="10"/>
              </w:numPr>
              <w:overflowPunct w:val="0"/>
              <w:autoSpaceDE w:val="0"/>
              <w:autoSpaceDN w:val="0"/>
              <w:spacing w:after="0" w:line="260" w:lineRule="exact"/>
            </w:pPr>
            <w:r w:rsidRPr="00D15A61">
              <w:t>niso bili upoštevani.</w:t>
            </w:r>
          </w:p>
          <w:p w14:paraId="2403ADBA" w14:textId="77777777" w:rsidR="00526D5A" w:rsidRPr="00D15A61" w:rsidRDefault="00526D5A" w:rsidP="00526D5A">
            <w:pPr>
              <w:overflowPunct w:val="0"/>
              <w:autoSpaceDE w:val="0"/>
              <w:autoSpaceDN w:val="0"/>
              <w:spacing w:after="0" w:line="260" w:lineRule="exact"/>
            </w:pPr>
          </w:p>
          <w:p w14:paraId="3C2C7497" w14:textId="77777777" w:rsidR="009107F4" w:rsidRPr="00993B28" w:rsidRDefault="00526D5A" w:rsidP="00526D5A">
            <w:pPr>
              <w:overflowPunct w:val="0"/>
              <w:autoSpaceDE w:val="0"/>
              <w:autoSpaceDN w:val="0"/>
              <w:spacing w:after="0" w:line="260" w:lineRule="exact"/>
              <w:jc w:val="both"/>
            </w:pPr>
            <w:r w:rsidRPr="00D15A61">
              <w:t>Bistvena mnenja, predlogi in pripombe, ki niso bili upoštevani in razlogi za neupoštevanje:</w:t>
            </w:r>
          </w:p>
        </w:tc>
      </w:tr>
      <w:tr w:rsidR="009107F4" w:rsidRPr="00993B28" w14:paraId="3B314090" w14:textId="77777777" w:rsidTr="00D22BA9">
        <w:tc>
          <w:tcPr>
            <w:tcW w:w="0" w:type="auto"/>
            <w:gridSpan w:val="8"/>
            <w:vAlign w:val="center"/>
          </w:tcPr>
          <w:p w14:paraId="54C965D5" w14:textId="77777777" w:rsidR="009107F4" w:rsidRPr="00993B28" w:rsidRDefault="009107F4" w:rsidP="009107F4">
            <w:pPr>
              <w:widowControl w:val="0"/>
              <w:overflowPunct w:val="0"/>
              <w:autoSpaceDE w:val="0"/>
              <w:autoSpaceDN w:val="0"/>
              <w:adjustRightInd w:val="0"/>
              <w:spacing w:line="260" w:lineRule="exact"/>
              <w:textAlignment w:val="baseline"/>
            </w:pPr>
            <w:r w:rsidRPr="00993B28">
              <w:rPr>
                <w:b/>
              </w:rPr>
              <w:t>10. Pri pripravi gradiva so bile upoštevane zahteve iz Resolucije o normativni dejavnosti:</w:t>
            </w:r>
          </w:p>
        </w:tc>
        <w:tc>
          <w:tcPr>
            <w:tcW w:w="0" w:type="auto"/>
            <w:gridSpan w:val="2"/>
            <w:vAlign w:val="center"/>
          </w:tcPr>
          <w:p w14:paraId="4D546EF3" w14:textId="77777777" w:rsidR="009107F4" w:rsidRPr="00993B28" w:rsidRDefault="009107F4" w:rsidP="009107F4">
            <w:pPr>
              <w:widowControl w:val="0"/>
              <w:overflowPunct w:val="0"/>
              <w:autoSpaceDE w:val="0"/>
              <w:autoSpaceDN w:val="0"/>
              <w:adjustRightInd w:val="0"/>
              <w:spacing w:line="260" w:lineRule="exact"/>
              <w:jc w:val="center"/>
              <w:textAlignment w:val="baseline"/>
              <w:rPr>
                <w:iCs/>
              </w:rPr>
            </w:pPr>
            <w:r w:rsidRPr="00993B28">
              <w:t>DA</w:t>
            </w:r>
          </w:p>
        </w:tc>
      </w:tr>
      <w:tr w:rsidR="009107F4" w:rsidRPr="00993B28" w14:paraId="5DE7BFB3" w14:textId="77777777" w:rsidTr="00131C64">
        <w:tc>
          <w:tcPr>
            <w:tcW w:w="0" w:type="auto"/>
            <w:gridSpan w:val="8"/>
            <w:tcBorders>
              <w:bottom w:val="single" w:sz="4" w:space="0" w:color="auto"/>
            </w:tcBorders>
            <w:vAlign w:val="center"/>
          </w:tcPr>
          <w:p w14:paraId="6B869772" w14:textId="77777777" w:rsidR="009107F4" w:rsidRPr="00993B28" w:rsidRDefault="009107F4" w:rsidP="009107F4">
            <w:pPr>
              <w:widowControl w:val="0"/>
              <w:overflowPunct w:val="0"/>
              <w:autoSpaceDE w:val="0"/>
              <w:autoSpaceDN w:val="0"/>
              <w:adjustRightInd w:val="0"/>
              <w:spacing w:line="260" w:lineRule="exact"/>
              <w:textAlignment w:val="baseline"/>
              <w:rPr>
                <w:b/>
              </w:rPr>
            </w:pPr>
            <w:r w:rsidRPr="00993B28">
              <w:rPr>
                <w:b/>
              </w:rPr>
              <w:t>11. Gradivo je uvrščeno v delovni program vlade:</w:t>
            </w:r>
          </w:p>
        </w:tc>
        <w:tc>
          <w:tcPr>
            <w:tcW w:w="0" w:type="auto"/>
            <w:gridSpan w:val="2"/>
            <w:tcBorders>
              <w:bottom w:val="single" w:sz="4" w:space="0" w:color="auto"/>
            </w:tcBorders>
            <w:vAlign w:val="center"/>
          </w:tcPr>
          <w:p w14:paraId="256CE707" w14:textId="77777777" w:rsidR="009107F4" w:rsidRPr="009107F4" w:rsidRDefault="009107F4" w:rsidP="009107F4">
            <w:pPr>
              <w:widowControl w:val="0"/>
              <w:overflowPunct w:val="0"/>
              <w:autoSpaceDE w:val="0"/>
              <w:autoSpaceDN w:val="0"/>
              <w:adjustRightInd w:val="0"/>
              <w:spacing w:line="260" w:lineRule="exact"/>
              <w:jc w:val="center"/>
              <w:textAlignment w:val="baseline"/>
              <w:rPr>
                <w:bCs/>
              </w:rPr>
            </w:pPr>
            <w:r w:rsidRPr="009107F4">
              <w:rPr>
                <w:bCs/>
              </w:rPr>
              <w:t>NE</w:t>
            </w:r>
          </w:p>
        </w:tc>
      </w:tr>
      <w:tr w:rsidR="009107F4" w:rsidRPr="00993B28" w14:paraId="00CE22A0" w14:textId="77777777" w:rsidTr="00131C64">
        <w:trPr>
          <w:trHeight w:val="1202"/>
        </w:trPr>
        <w:tc>
          <w:tcPr>
            <w:tcW w:w="0" w:type="auto"/>
            <w:gridSpan w:val="10"/>
            <w:tcBorders>
              <w:top w:val="single" w:sz="4" w:space="0" w:color="auto"/>
              <w:left w:val="single" w:sz="4" w:space="0" w:color="auto"/>
              <w:bottom w:val="single" w:sz="4" w:space="0" w:color="auto"/>
              <w:right w:val="single" w:sz="4" w:space="0" w:color="auto"/>
            </w:tcBorders>
          </w:tcPr>
          <w:p w14:paraId="1EB20CCC" w14:textId="77777777" w:rsidR="009107F4" w:rsidRPr="00F15055" w:rsidRDefault="009107F4" w:rsidP="009107F4">
            <w:pPr>
              <w:widowControl w:val="0"/>
              <w:suppressAutoHyphens/>
              <w:overflowPunct w:val="0"/>
              <w:autoSpaceDE w:val="0"/>
              <w:autoSpaceDN w:val="0"/>
              <w:adjustRightInd w:val="0"/>
              <w:spacing w:before="360" w:after="60" w:line="260" w:lineRule="exact"/>
              <w:ind w:left="3400" w:firstLine="1312"/>
              <w:textAlignment w:val="baseline"/>
              <w:outlineLvl w:val="3"/>
              <w:rPr>
                <w:bCs/>
              </w:rPr>
            </w:pPr>
            <w:r w:rsidRPr="00F15055">
              <w:rPr>
                <w:bCs/>
              </w:rPr>
              <w:t xml:space="preserve">             Matjaž Han</w:t>
            </w:r>
          </w:p>
          <w:p w14:paraId="2FA1AEA0" w14:textId="77777777" w:rsidR="009107F4" w:rsidRPr="00F15055" w:rsidRDefault="009107F4" w:rsidP="009107F4">
            <w:pPr>
              <w:widowControl w:val="0"/>
              <w:suppressAutoHyphens/>
              <w:overflowPunct w:val="0"/>
              <w:autoSpaceDE w:val="0"/>
              <w:autoSpaceDN w:val="0"/>
              <w:adjustRightInd w:val="0"/>
              <w:spacing w:after="60" w:line="260" w:lineRule="exact"/>
              <w:ind w:left="3400" w:firstLine="1312"/>
              <w:textAlignment w:val="baseline"/>
              <w:outlineLvl w:val="3"/>
              <w:rPr>
                <w:bCs/>
              </w:rPr>
            </w:pPr>
            <w:r w:rsidRPr="00F15055">
              <w:rPr>
                <w:bCs/>
              </w:rPr>
              <w:t xml:space="preserve">               minister</w:t>
            </w:r>
          </w:p>
          <w:p w14:paraId="68B4F2A9" w14:textId="77777777" w:rsidR="009107F4" w:rsidRPr="00993B28" w:rsidRDefault="009107F4" w:rsidP="009107F4">
            <w:pPr>
              <w:widowControl w:val="0"/>
              <w:suppressAutoHyphens/>
              <w:overflowPunct w:val="0"/>
              <w:autoSpaceDE w:val="0"/>
              <w:autoSpaceDN w:val="0"/>
              <w:adjustRightInd w:val="0"/>
              <w:spacing w:line="260" w:lineRule="exact"/>
              <w:ind w:left="3400" w:firstLine="1312"/>
              <w:textAlignment w:val="baseline"/>
              <w:outlineLvl w:val="3"/>
              <w:rPr>
                <w:b/>
              </w:rPr>
            </w:pPr>
          </w:p>
        </w:tc>
      </w:tr>
    </w:tbl>
    <w:p w14:paraId="7F1316CF" w14:textId="77777777" w:rsidR="00131C64" w:rsidRPr="00993B28" w:rsidRDefault="00131C64" w:rsidP="00212AC9">
      <w:pPr>
        <w:widowControl w:val="0"/>
        <w:suppressAutoHyphens/>
        <w:overflowPunct w:val="0"/>
        <w:autoSpaceDE w:val="0"/>
        <w:autoSpaceDN w:val="0"/>
        <w:adjustRightInd w:val="0"/>
        <w:spacing w:after="0" w:line="240" w:lineRule="auto"/>
        <w:textAlignment w:val="baseline"/>
      </w:pPr>
    </w:p>
    <w:p w14:paraId="1A5EF65E" w14:textId="77777777" w:rsidR="002762DA" w:rsidRPr="00993B28" w:rsidRDefault="002160BE" w:rsidP="00212AC9">
      <w:pPr>
        <w:widowControl w:val="0"/>
        <w:suppressAutoHyphens/>
        <w:overflowPunct w:val="0"/>
        <w:autoSpaceDE w:val="0"/>
        <w:autoSpaceDN w:val="0"/>
        <w:adjustRightInd w:val="0"/>
        <w:spacing w:after="0" w:line="240" w:lineRule="auto"/>
        <w:textAlignment w:val="baseline"/>
        <w:rPr>
          <w:b/>
        </w:rPr>
      </w:pPr>
      <w:r w:rsidRPr="00993B28">
        <w:t>Prilog</w:t>
      </w:r>
      <w:r w:rsidR="00756A21">
        <w:t>e</w:t>
      </w:r>
      <w:r w:rsidR="002762DA" w:rsidRPr="00993B28">
        <w:t>:</w:t>
      </w:r>
    </w:p>
    <w:p w14:paraId="481E3A35" w14:textId="77777777" w:rsidR="001237EF" w:rsidRDefault="002762DA" w:rsidP="009421CA">
      <w:pPr>
        <w:numPr>
          <w:ilvl w:val="0"/>
          <w:numId w:val="13"/>
        </w:numPr>
        <w:spacing w:after="0"/>
        <w:jc w:val="both"/>
      </w:pPr>
      <w:r w:rsidRPr="00993B28">
        <w:t xml:space="preserve">Predlog </w:t>
      </w:r>
      <w:r w:rsidR="0013163E" w:rsidRPr="0013163E">
        <w:t>Uredb</w:t>
      </w:r>
      <w:r w:rsidR="0013163E">
        <w:t>e</w:t>
      </w:r>
      <w:r w:rsidR="0013163E" w:rsidRPr="0013163E">
        <w:t xml:space="preserve"> o načinu ugotavljanja pogojev in meril za dodelitev investicijskih spodbud za investicije v raziskave in razvoj ter inovacije</w:t>
      </w:r>
    </w:p>
    <w:p w14:paraId="4AABD6B9" w14:textId="77777777" w:rsidR="002762DA" w:rsidRDefault="001237EF" w:rsidP="009421CA">
      <w:pPr>
        <w:numPr>
          <w:ilvl w:val="0"/>
          <w:numId w:val="13"/>
        </w:numPr>
        <w:spacing w:after="0"/>
        <w:jc w:val="both"/>
      </w:pPr>
      <w:r>
        <w:t xml:space="preserve">Priloga </w:t>
      </w:r>
      <w:r w:rsidR="00D26E4D">
        <w:t>1</w:t>
      </w:r>
      <w:r>
        <w:t>:</w:t>
      </w:r>
      <w:r w:rsidR="002762DA" w:rsidRPr="00993B28">
        <w:t xml:space="preserve"> </w:t>
      </w:r>
      <w:r>
        <w:t>M</w:t>
      </w:r>
      <w:r w:rsidRPr="001237EF">
        <w:t>erila za dodelitev spodbud</w:t>
      </w:r>
      <w:r w:rsidR="00D26E4D">
        <w:t xml:space="preserve"> za investicije v raziskave in razvoj ter inovacije</w:t>
      </w:r>
      <w:r w:rsidR="0013163E">
        <w:t xml:space="preserve"> (</w:t>
      </w:r>
      <w:r w:rsidR="00D26E4D">
        <w:t>7</w:t>
      </w:r>
      <w:r w:rsidR="0013163E">
        <w:t>. člen uredbe)</w:t>
      </w:r>
    </w:p>
    <w:p w14:paraId="3D595E62" w14:textId="77777777" w:rsidR="0013163E" w:rsidRPr="00993B28" w:rsidRDefault="0013163E" w:rsidP="0013163E">
      <w:pPr>
        <w:numPr>
          <w:ilvl w:val="0"/>
          <w:numId w:val="13"/>
        </w:numPr>
        <w:spacing w:after="0"/>
        <w:jc w:val="both"/>
      </w:pPr>
      <w:r>
        <w:t xml:space="preserve">Priloga </w:t>
      </w:r>
      <w:r w:rsidR="00D26E4D">
        <w:t>2</w:t>
      </w:r>
      <w:r>
        <w:t>:</w:t>
      </w:r>
      <w:r w:rsidRPr="00993B28">
        <w:t xml:space="preserve"> </w:t>
      </w:r>
      <w:r>
        <w:t>M</w:t>
      </w:r>
      <w:r w:rsidRPr="001237EF">
        <w:t>erila za dodelitev spodbud</w:t>
      </w:r>
      <w:r>
        <w:t xml:space="preserve"> </w:t>
      </w:r>
      <w:r w:rsidR="00D26E4D">
        <w:t xml:space="preserve">za investicije v raziskave in razvoj ter inovacije, ki bistveno prispevajo k razvoju slovenskega gospodarstva </w:t>
      </w:r>
      <w:r>
        <w:t>(</w:t>
      </w:r>
      <w:r w:rsidR="00D26E4D">
        <w:t>8</w:t>
      </w:r>
      <w:r>
        <w:t>. člen uredbe)</w:t>
      </w:r>
    </w:p>
    <w:p w14:paraId="5EF22657" w14:textId="77777777" w:rsidR="00F4721C" w:rsidRDefault="00F4721C" w:rsidP="00F4721C">
      <w:pPr>
        <w:numPr>
          <w:ilvl w:val="0"/>
          <w:numId w:val="13"/>
        </w:numPr>
        <w:spacing w:after="0"/>
        <w:jc w:val="both"/>
      </w:pPr>
      <w:r>
        <w:t xml:space="preserve">Priloga 3: Sestavine investicijskega programa </w:t>
      </w:r>
    </w:p>
    <w:p w14:paraId="2886B403" w14:textId="77777777" w:rsidR="001A2371" w:rsidRPr="00993B28" w:rsidRDefault="001A2371" w:rsidP="00131C64">
      <w:pPr>
        <w:spacing w:after="0"/>
        <w:rPr>
          <w:bCs/>
        </w:rPr>
      </w:pPr>
    </w:p>
    <w:p w14:paraId="52B4ABD5" w14:textId="77777777" w:rsidR="0013163E" w:rsidRDefault="0013163E" w:rsidP="00131C64">
      <w:pPr>
        <w:spacing w:after="0"/>
        <w:rPr>
          <w:bCs/>
        </w:rPr>
      </w:pPr>
      <w:r>
        <w:rPr>
          <w:bCs/>
        </w:rPr>
        <w:br w:type="page"/>
      </w:r>
    </w:p>
    <w:p w14:paraId="7830F4ED" w14:textId="77777777" w:rsidR="00710451" w:rsidRPr="00993B28" w:rsidRDefault="00710451" w:rsidP="001A2371">
      <w:pPr>
        <w:spacing w:after="0"/>
      </w:pPr>
    </w:p>
    <w:p w14:paraId="09310D2E" w14:textId="77777777" w:rsidR="00F376BD" w:rsidRPr="00222230" w:rsidRDefault="00F376BD" w:rsidP="00F376BD">
      <w:pPr>
        <w:jc w:val="right"/>
        <w:rPr>
          <w:b/>
        </w:rPr>
      </w:pPr>
      <w:r w:rsidRPr="00222230">
        <w:rPr>
          <w:b/>
        </w:rPr>
        <w:t>Priloga</w:t>
      </w:r>
    </w:p>
    <w:p w14:paraId="39D35289" w14:textId="77777777" w:rsidR="00F376BD" w:rsidRPr="00222230" w:rsidRDefault="00F376BD" w:rsidP="00F376BD">
      <w:pPr>
        <w:spacing w:after="0" w:line="240" w:lineRule="auto"/>
        <w:ind w:hanging="2"/>
        <w:jc w:val="right"/>
        <w:rPr>
          <w:b/>
        </w:rPr>
      </w:pPr>
      <w:r w:rsidRPr="00222230">
        <w:rPr>
          <w:b/>
          <w:lang w:eastAsia="en-US"/>
        </w:rPr>
        <w:t xml:space="preserve">                                                                                                                </w:t>
      </w:r>
      <w:r w:rsidRPr="00222230">
        <w:rPr>
          <w:b/>
          <w:lang w:eastAsia="en-US"/>
        </w:rPr>
        <w:tab/>
      </w:r>
      <w:r w:rsidRPr="00222230">
        <w:rPr>
          <w:b/>
          <w:lang w:eastAsia="en-US"/>
        </w:rPr>
        <w:tab/>
      </w:r>
      <w:r w:rsidRPr="00222230">
        <w:rPr>
          <w:b/>
        </w:rPr>
        <w:t>PREDLOG</w:t>
      </w:r>
    </w:p>
    <w:p w14:paraId="7B122DC7" w14:textId="77777777" w:rsidR="00F376BD" w:rsidRPr="00993B28" w:rsidRDefault="00F376BD" w:rsidP="00F376BD">
      <w:pPr>
        <w:spacing w:after="0" w:line="240" w:lineRule="auto"/>
        <w:ind w:hanging="2"/>
        <w:jc w:val="right"/>
        <w:rPr>
          <w:b/>
        </w:rPr>
      </w:pPr>
      <w:r w:rsidRPr="00222230">
        <w:rPr>
          <w:b/>
        </w:rPr>
        <w:t xml:space="preserve">(EVA </w:t>
      </w:r>
      <w:r w:rsidR="002D107C" w:rsidRPr="002D107C">
        <w:rPr>
          <w:b/>
          <w:color w:val="000000"/>
        </w:rPr>
        <w:t>2024-2180-0004</w:t>
      </w:r>
      <w:r w:rsidRPr="00222230">
        <w:rPr>
          <w:b/>
        </w:rPr>
        <w:t>)</w:t>
      </w:r>
    </w:p>
    <w:p w14:paraId="03732D99" w14:textId="77777777" w:rsidR="00F376BD" w:rsidRPr="00993B28" w:rsidRDefault="00F376BD" w:rsidP="00F376BD">
      <w:pPr>
        <w:spacing w:after="0" w:line="240" w:lineRule="auto"/>
        <w:ind w:hanging="2"/>
        <w:jc w:val="right"/>
      </w:pPr>
    </w:p>
    <w:p w14:paraId="74A8F542" w14:textId="77777777" w:rsidR="00F376BD" w:rsidRPr="00993B28" w:rsidRDefault="00F376BD" w:rsidP="00F376BD">
      <w:pPr>
        <w:shd w:val="clear" w:color="auto" w:fill="FFFFFF"/>
        <w:spacing w:after="0" w:line="240" w:lineRule="auto"/>
        <w:jc w:val="both"/>
      </w:pPr>
      <w:r w:rsidRPr="00993B28">
        <w:t xml:space="preserve">Na podlagi </w:t>
      </w:r>
      <w:r>
        <w:t>sedmega</w:t>
      </w:r>
      <w:r w:rsidRPr="00993B28">
        <w:t xml:space="preserve"> odstavka 4.</w:t>
      </w:r>
      <w:r>
        <w:t>a</w:t>
      </w:r>
      <w:r w:rsidRPr="00993B28">
        <w:t> člena in tretjega odstavka 5. člena</w:t>
      </w:r>
      <w:r w:rsidR="00AE7E3A">
        <w:t xml:space="preserve"> </w:t>
      </w:r>
      <w:r w:rsidRPr="00993B28">
        <w:t>Zakona o spodbujanju investicij (</w:t>
      </w:r>
      <w:r w:rsidR="00F743EA" w:rsidRPr="00F743EA">
        <w:t>Uradni list RS, št. 13/18, 204/21, 29/22</w:t>
      </w:r>
      <w:r w:rsidR="00541E26">
        <w:t xml:space="preserve">, </w:t>
      </w:r>
      <w:r w:rsidR="00F743EA" w:rsidRPr="00F743EA">
        <w:t>65/23</w:t>
      </w:r>
      <w:r w:rsidR="00541E26">
        <w:t xml:space="preserve"> in 31/24</w:t>
      </w:r>
      <w:r w:rsidRPr="00993B28">
        <w:t xml:space="preserve">) Vlada Republike Slovenije izdaja </w:t>
      </w:r>
    </w:p>
    <w:p w14:paraId="10D5EB67" w14:textId="77777777" w:rsidR="00F376BD" w:rsidRPr="00993B28" w:rsidRDefault="00F376BD" w:rsidP="00F376BD">
      <w:pPr>
        <w:shd w:val="clear" w:color="auto" w:fill="FFFFFF"/>
        <w:spacing w:after="0" w:line="240" w:lineRule="auto"/>
        <w:ind w:firstLine="330"/>
        <w:jc w:val="both"/>
      </w:pPr>
    </w:p>
    <w:p w14:paraId="79B47CCC" w14:textId="77777777" w:rsidR="00376EC7" w:rsidRPr="00376EC7" w:rsidRDefault="00376EC7" w:rsidP="00376EC7">
      <w:pPr>
        <w:suppressAutoHyphens/>
        <w:overflowPunct w:val="0"/>
        <w:autoSpaceDE w:val="0"/>
        <w:autoSpaceDN w:val="0"/>
        <w:adjustRightInd w:val="0"/>
        <w:spacing w:before="480" w:after="0" w:line="240" w:lineRule="auto"/>
        <w:jc w:val="center"/>
        <w:textAlignment w:val="baseline"/>
        <w:rPr>
          <w:rFonts w:eastAsia="Times New Roman"/>
          <w:b/>
          <w:bCs/>
          <w:color w:val="000000"/>
          <w:spacing w:val="40"/>
          <w:sz w:val="22"/>
          <w:szCs w:val="22"/>
        </w:rPr>
      </w:pPr>
      <w:r w:rsidRPr="00376EC7">
        <w:rPr>
          <w:rFonts w:eastAsia="Times New Roman"/>
          <w:b/>
          <w:bCs/>
          <w:color w:val="000000"/>
          <w:spacing w:val="40"/>
          <w:sz w:val="22"/>
          <w:szCs w:val="22"/>
        </w:rPr>
        <w:t>UREDB</w:t>
      </w:r>
      <w:r w:rsidR="002D107C">
        <w:rPr>
          <w:rFonts w:eastAsia="Times New Roman"/>
          <w:b/>
          <w:bCs/>
          <w:color w:val="000000"/>
          <w:spacing w:val="40"/>
          <w:sz w:val="22"/>
          <w:szCs w:val="22"/>
        </w:rPr>
        <w:t>O</w:t>
      </w:r>
    </w:p>
    <w:p w14:paraId="1C2488A9"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o načinu ugotavljanja pogojev in meril za dodelitev investicijskih spodbud za investicije v raziskave in razvoj ter inovacije</w:t>
      </w:r>
    </w:p>
    <w:p w14:paraId="409B7A42" w14:textId="77777777" w:rsidR="00376EC7" w:rsidRPr="00376EC7" w:rsidRDefault="00376EC7" w:rsidP="00376EC7">
      <w:pPr>
        <w:suppressAutoHyphens/>
        <w:overflowPunct w:val="0"/>
        <w:autoSpaceDE w:val="0"/>
        <w:autoSpaceDN w:val="0"/>
        <w:adjustRightInd w:val="0"/>
        <w:spacing w:before="480" w:after="0" w:line="240" w:lineRule="auto"/>
        <w:jc w:val="center"/>
        <w:textAlignment w:val="baseline"/>
        <w:rPr>
          <w:rFonts w:eastAsia="Times New Roman"/>
          <w:sz w:val="22"/>
          <w:szCs w:val="22"/>
        </w:rPr>
      </w:pPr>
      <w:r w:rsidRPr="00376EC7">
        <w:rPr>
          <w:rFonts w:eastAsia="Times New Roman"/>
          <w:sz w:val="22"/>
          <w:szCs w:val="22"/>
        </w:rPr>
        <w:t>I. SPLOŠNE DOLOČBE</w:t>
      </w:r>
    </w:p>
    <w:p w14:paraId="27AE1F07" w14:textId="77777777" w:rsidR="00376EC7" w:rsidRPr="00376EC7" w:rsidRDefault="00376EC7"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sidRPr="00376EC7">
        <w:rPr>
          <w:rFonts w:eastAsia="Times New Roman"/>
          <w:b/>
          <w:sz w:val="22"/>
          <w:szCs w:val="22"/>
        </w:rPr>
        <w:t>1. člen</w:t>
      </w:r>
    </w:p>
    <w:p w14:paraId="5DE91C58"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(vsebina)</w:t>
      </w:r>
    </w:p>
    <w:p w14:paraId="52F13CC6"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Ta uredba določa pogoje in način ugotavljanja izpolnjevanja pogojev in ovrednotenja meril za dodelitev investicijskih spodbud (v nadaljnjem besedilu: </w:t>
      </w:r>
      <w:r w:rsidR="00A149E1" w:rsidRPr="00376EC7">
        <w:rPr>
          <w:rFonts w:eastAsia="Times New Roman"/>
          <w:sz w:val="22"/>
          <w:szCs w:val="22"/>
        </w:rPr>
        <w:t>spodbud</w:t>
      </w:r>
      <w:r w:rsidR="00A149E1">
        <w:rPr>
          <w:rFonts w:eastAsia="Times New Roman"/>
          <w:sz w:val="22"/>
          <w:szCs w:val="22"/>
        </w:rPr>
        <w:t>e</w:t>
      </w:r>
      <w:r w:rsidRPr="00376EC7">
        <w:rPr>
          <w:rFonts w:eastAsia="Times New Roman"/>
          <w:sz w:val="22"/>
          <w:szCs w:val="22"/>
        </w:rPr>
        <w:t xml:space="preserve">) za investicije v raziskave in razvoj ter inovacije </w:t>
      </w:r>
      <w:r w:rsidR="00A6447D">
        <w:rPr>
          <w:rFonts w:eastAsia="Times New Roman"/>
          <w:sz w:val="22"/>
          <w:szCs w:val="22"/>
        </w:rPr>
        <w:t>in</w:t>
      </w:r>
      <w:r w:rsidR="00A6447D" w:rsidRPr="00611636">
        <w:rPr>
          <w:rFonts w:eastAsia="Times New Roman"/>
          <w:sz w:val="22"/>
          <w:szCs w:val="22"/>
        </w:rPr>
        <w:t xml:space="preserve"> </w:t>
      </w:r>
      <w:r w:rsidRPr="00611636">
        <w:rPr>
          <w:rFonts w:eastAsia="Times New Roman"/>
          <w:sz w:val="22"/>
          <w:szCs w:val="22"/>
        </w:rPr>
        <w:t>določa pristojne organe za izvajanje</w:t>
      </w:r>
      <w:r w:rsidRPr="00376EC7">
        <w:rPr>
          <w:rFonts w:eastAsia="Times New Roman"/>
          <w:sz w:val="22"/>
          <w:szCs w:val="22"/>
        </w:rPr>
        <w:t xml:space="preserve"> 12. člena Uredbe Komisije (EU) št. 651/2014 z dne 17. junija 2014 o razglasitvi nekaterih vrst pomoči za združljive z notranjim trgom pri uporabi členov 107 in 108 Pogodbe (UL L št. 187 z dne 26. 6. 2014, str. 1), zadnjič </w:t>
      </w:r>
      <w:r w:rsidR="00734CF5" w:rsidRPr="00376EC7">
        <w:rPr>
          <w:rFonts w:eastAsia="Times New Roman"/>
          <w:sz w:val="22"/>
          <w:szCs w:val="22"/>
        </w:rPr>
        <w:t>spremenjen</w:t>
      </w:r>
      <w:r w:rsidR="00734CF5">
        <w:rPr>
          <w:rFonts w:eastAsia="Times New Roman"/>
          <w:sz w:val="22"/>
          <w:szCs w:val="22"/>
        </w:rPr>
        <w:t>e</w:t>
      </w:r>
      <w:r w:rsidR="00734CF5" w:rsidRPr="00376EC7">
        <w:rPr>
          <w:rFonts w:eastAsia="Times New Roman"/>
          <w:sz w:val="22"/>
          <w:szCs w:val="22"/>
        </w:rPr>
        <w:t xml:space="preserve"> </w:t>
      </w:r>
      <w:r w:rsidRPr="00376EC7">
        <w:rPr>
          <w:rFonts w:eastAsia="Times New Roman"/>
          <w:sz w:val="22"/>
          <w:szCs w:val="22"/>
        </w:rPr>
        <w:t>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w:t>
      </w:r>
      <w:r w:rsidR="00734CF5">
        <w:rPr>
          <w:rFonts w:eastAsia="Times New Roman"/>
          <w:sz w:val="22"/>
          <w:szCs w:val="22"/>
        </w:rPr>
        <w:t>),</w:t>
      </w:r>
      <w:r w:rsidR="00734CF5" w:rsidRPr="00376EC7">
        <w:rPr>
          <w:rFonts w:eastAsia="Times New Roman"/>
          <w:sz w:val="22"/>
          <w:szCs w:val="22"/>
        </w:rPr>
        <w:t xml:space="preserve"> </w:t>
      </w:r>
      <w:r w:rsidR="00734CF5">
        <w:rPr>
          <w:rFonts w:eastAsia="Times New Roman"/>
          <w:sz w:val="22"/>
          <w:szCs w:val="22"/>
        </w:rPr>
        <w:t>(</w:t>
      </w:r>
      <w:r w:rsidRPr="00376EC7">
        <w:rPr>
          <w:rFonts w:eastAsia="Times New Roman"/>
          <w:sz w:val="22"/>
          <w:szCs w:val="22"/>
        </w:rPr>
        <w:t xml:space="preserve">v nadaljnjem besedilu: Uredba 651/2014/EU). </w:t>
      </w:r>
    </w:p>
    <w:p w14:paraId="0BB56BD9" w14:textId="77777777" w:rsidR="00376EC7" w:rsidRPr="00376EC7" w:rsidRDefault="00376EC7"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sidRPr="00376EC7">
        <w:rPr>
          <w:rFonts w:eastAsia="Times New Roman"/>
          <w:b/>
          <w:sz w:val="22"/>
          <w:szCs w:val="22"/>
        </w:rPr>
        <w:t>2. člen</w:t>
      </w:r>
    </w:p>
    <w:p w14:paraId="49F7173C"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(pomen izrazov)</w:t>
      </w:r>
    </w:p>
    <w:p w14:paraId="27432381"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Izrazi, uporabljeni v tej uredbi, pomenijo:</w:t>
      </w:r>
    </w:p>
    <w:p w14:paraId="55B5C302" w14:textId="77777777" w:rsidR="00376EC7" w:rsidRPr="002D107C" w:rsidRDefault="00376EC7" w:rsidP="00492992">
      <w:pPr>
        <w:pStyle w:val="Odstavekseznama"/>
        <w:numPr>
          <w:ilvl w:val="0"/>
          <w:numId w:val="68"/>
        </w:numPr>
        <w:tabs>
          <w:tab w:val="num" w:pos="425"/>
        </w:tabs>
        <w:spacing w:line="259" w:lineRule="auto"/>
        <w:ind w:left="357" w:firstLine="357"/>
        <w:jc w:val="both"/>
        <w:rPr>
          <w:rFonts w:ascii="Arial" w:hAnsi="Arial" w:cs="Arial"/>
          <w:szCs w:val="22"/>
        </w:rPr>
      </w:pPr>
      <w:r w:rsidRPr="002D107C">
        <w:rPr>
          <w:rFonts w:ascii="Arial" w:hAnsi="Arial" w:cs="Arial"/>
          <w:szCs w:val="22"/>
        </w:rPr>
        <w:t xml:space="preserve">eksperimentalni razvoj pomeni pridobivanje, združevanje, oblikovanje in uporabo obstoječega znanstvenega, tehnološkega, poslovnega in drugega ustreznega znanja in spretnosti, katerih cilj je razvoj novih ali izboljšanih proizvodov, procesov ali storitev, vključno z digitalnimi, na katerem koli področju ali v kateri koli tehnologiji, industriji ali sektorju (med drugim vključno z digitalnimi industrijami in tehnologijami, kot so </w:t>
      </w:r>
      <w:proofErr w:type="spellStart"/>
      <w:r w:rsidRPr="002D107C">
        <w:rPr>
          <w:rFonts w:ascii="Arial" w:hAnsi="Arial" w:cs="Arial"/>
          <w:szCs w:val="22"/>
        </w:rPr>
        <w:t>superračunalništvo</w:t>
      </w:r>
      <w:proofErr w:type="spellEnd"/>
      <w:r w:rsidRPr="002D107C">
        <w:rPr>
          <w:rFonts w:ascii="Arial" w:hAnsi="Arial" w:cs="Arial"/>
          <w:szCs w:val="22"/>
        </w:rPr>
        <w:t xml:space="preserve">, kvantne tehnologije, tehnologije blokovnih verig, umetna inteligenca, kibernetska varnost, </w:t>
      </w:r>
      <w:proofErr w:type="spellStart"/>
      <w:r w:rsidRPr="002D107C">
        <w:rPr>
          <w:rFonts w:ascii="Arial" w:hAnsi="Arial" w:cs="Arial"/>
          <w:szCs w:val="22"/>
        </w:rPr>
        <w:t>velepodatki</w:t>
      </w:r>
      <w:proofErr w:type="spellEnd"/>
      <w:r w:rsidRPr="002D107C">
        <w:rPr>
          <w:rFonts w:ascii="Arial" w:hAnsi="Arial" w:cs="Arial"/>
          <w:szCs w:val="22"/>
        </w:rPr>
        <w:t xml:space="preserve"> in tehnologije v oblaku ali na robu). To lahko zajema </w:t>
      </w:r>
      <w:r w:rsidR="00951412">
        <w:rPr>
          <w:rFonts w:ascii="Arial" w:hAnsi="Arial" w:cs="Arial"/>
          <w:szCs w:val="22"/>
        </w:rPr>
        <w:t xml:space="preserve">na primer </w:t>
      </w:r>
      <w:r w:rsidRPr="002D107C">
        <w:rPr>
          <w:rFonts w:ascii="Arial" w:hAnsi="Arial" w:cs="Arial"/>
          <w:szCs w:val="22"/>
        </w:rPr>
        <w:t xml:space="preserve">tudi dejavnosti, usmerjene v konceptualne opredelitve, načrtovanje in </w:t>
      </w:r>
      <w:r w:rsidR="00A6447D" w:rsidRPr="002D107C">
        <w:rPr>
          <w:rFonts w:ascii="Arial" w:hAnsi="Arial" w:cs="Arial"/>
          <w:szCs w:val="22"/>
        </w:rPr>
        <w:t>dokument</w:t>
      </w:r>
      <w:r w:rsidR="00E14196">
        <w:rPr>
          <w:rFonts w:ascii="Arial" w:hAnsi="Arial" w:cs="Arial"/>
          <w:szCs w:val="22"/>
        </w:rPr>
        <w:t>iranje</w:t>
      </w:r>
      <w:r w:rsidR="00A6447D" w:rsidRPr="002D107C">
        <w:rPr>
          <w:rFonts w:ascii="Arial" w:hAnsi="Arial" w:cs="Arial"/>
          <w:szCs w:val="22"/>
        </w:rPr>
        <w:t xml:space="preserve"> </w:t>
      </w:r>
      <w:r w:rsidRPr="002D107C">
        <w:rPr>
          <w:rFonts w:ascii="Arial" w:hAnsi="Arial" w:cs="Arial"/>
          <w:szCs w:val="22"/>
        </w:rPr>
        <w:t xml:space="preserve">novih proizvodov, procesov ali storitev. Eksperimentalni razvoj lahko vključuje izdelavo prototipov, predstavitve, pilotne projekte, </w:t>
      </w:r>
      <w:r w:rsidR="00950957" w:rsidRPr="002D107C">
        <w:rPr>
          <w:rFonts w:ascii="Arial" w:hAnsi="Arial" w:cs="Arial"/>
          <w:szCs w:val="22"/>
        </w:rPr>
        <w:t>pre</w:t>
      </w:r>
      <w:r w:rsidR="00950957">
        <w:rPr>
          <w:rFonts w:ascii="Arial" w:hAnsi="Arial" w:cs="Arial"/>
          <w:szCs w:val="22"/>
        </w:rPr>
        <w:t>iz</w:t>
      </w:r>
      <w:r w:rsidR="00950957" w:rsidRPr="002D107C">
        <w:rPr>
          <w:rFonts w:ascii="Arial" w:hAnsi="Arial" w:cs="Arial"/>
          <w:szCs w:val="22"/>
        </w:rPr>
        <w:t xml:space="preserve">kušanje </w:t>
      </w:r>
      <w:r w:rsidRPr="002D107C">
        <w:rPr>
          <w:rFonts w:ascii="Arial" w:hAnsi="Arial" w:cs="Arial"/>
          <w:szCs w:val="22"/>
        </w:rPr>
        <w:t>in potrjevanje novih ali izboljšanih proizvodov, procesov ali storitev v okoljih, ki predstavljajo dejanske pogoje obratovanja, kadar je osnovni cilj nadalje tehnično izboljšati v veliki meri neustaljene proizvode, procese ali storitve. To lahko vključuje razvoj prototipa ali pilotnega projekta za tržno uporabo, ki je obvezno končni tržni izdelek in je predrag, da bi ga izdelali samo za namene predstavitve in potrjevanja. Eksperimentalni razvoj ne vključuje rednih ali občasnih sprememb obstoječega proizvoda, proizvodnih linij, proizvodnih procesov, storitev in drugih tekočih dejavnosti, tudi če takšne spremembe lahko pomenijo izboljšanje;</w:t>
      </w:r>
    </w:p>
    <w:p w14:paraId="390717F1"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 xml:space="preserve">industrijska raziskava pomeni načrtovano raziskavo ali kritično preiskavo, katere namen je pridobivanje novega znanja in spretnosti za razvoj novih proizvodov, procesov ali storitev ali za znatno izboljšanje obstoječih proizvodov, procesov ali storitev, vključno z digitalnimi, na katerem koli področju ali v kateri koli tehnologiji, industriji ali sektorju (med drugim vključno z digitalnimi industrijami in tehnologijami, kot so </w:t>
      </w:r>
      <w:proofErr w:type="spellStart"/>
      <w:r w:rsidRPr="002D107C">
        <w:rPr>
          <w:rFonts w:ascii="Arial" w:hAnsi="Arial" w:cs="Arial"/>
          <w:szCs w:val="22"/>
        </w:rPr>
        <w:t>superračunalništvo</w:t>
      </w:r>
      <w:proofErr w:type="spellEnd"/>
      <w:r w:rsidRPr="002D107C">
        <w:rPr>
          <w:rFonts w:ascii="Arial" w:hAnsi="Arial" w:cs="Arial"/>
          <w:szCs w:val="22"/>
        </w:rPr>
        <w:t xml:space="preserve">, kvantne tehnologije, tehnologije blokovnih verig, umetna inteligenca, kibernetska varnost, </w:t>
      </w:r>
      <w:proofErr w:type="spellStart"/>
      <w:r w:rsidRPr="002D107C">
        <w:rPr>
          <w:rFonts w:ascii="Arial" w:hAnsi="Arial" w:cs="Arial"/>
          <w:szCs w:val="22"/>
        </w:rPr>
        <w:t>velepodatki</w:t>
      </w:r>
      <w:proofErr w:type="spellEnd"/>
      <w:r w:rsidRPr="002D107C">
        <w:rPr>
          <w:rFonts w:ascii="Arial" w:hAnsi="Arial" w:cs="Arial"/>
          <w:szCs w:val="22"/>
        </w:rPr>
        <w:t xml:space="preserve"> </w:t>
      </w:r>
      <w:r w:rsidRPr="002D107C">
        <w:rPr>
          <w:rFonts w:ascii="Arial" w:hAnsi="Arial" w:cs="Arial"/>
          <w:szCs w:val="22"/>
        </w:rPr>
        <w:lastRenderedPageBreak/>
        <w:t>in tehnologije v oblaku). Industrijska raziskava vključuje oblikovanje komponent kompleksnih sistemov in lahko zajema izdelavo prototipov v laboratorijskem okolju ali okolju s simuliranimi vmesniki obstoječih sistemov ter pilotnih linij, kadar je to potrebno za industrijske raziskave, zlasti za vrednotenje generične tehnologije;</w:t>
      </w:r>
    </w:p>
    <w:p w14:paraId="602E47D3"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inovacijski grozdi pomenijo strukture ali organizirane skupine neodvisnih strani (</w:t>
      </w:r>
      <w:r w:rsidR="00951412">
        <w:rPr>
          <w:rFonts w:ascii="Arial" w:hAnsi="Arial" w:cs="Arial"/>
          <w:szCs w:val="22"/>
        </w:rPr>
        <w:t xml:space="preserve">na primer </w:t>
      </w:r>
      <w:r w:rsidRPr="002D107C">
        <w:rPr>
          <w:rFonts w:ascii="Arial" w:hAnsi="Arial" w:cs="Arial"/>
          <w:szCs w:val="22"/>
        </w:rPr>
        <w:t xml:space="preserve">inovativnih novoustanovljenih podjetij, malih, srednjih in velikih gospodarskih družb, pa tudi organizacij za razširjanje raziskav in znanja, raziskovalnih infrastruktur, </w:t>
      </w:r>
      <w:r w:rsidR="00950957" w:rsidRPr="002D107C">
        <w:rPr>
          <w:rFonts w:ascii="Arial" w:hAnsi="Arial" w:cs="Arial"/>
          <w:szCs w:val="22"/>
        </w:rPr>
        <w:t>pre</w:t>
      </w:r>
      <w:r w:rsidR="00950957">
        <w:rPr>
          <w:rFonts w:ascii="Arial" w:hAnsi="Arial" w:cs="Arial"/>
          <w:szCs w:val="22"/>
        </w:rPr>
        <w:t>iz</w:t>
      </w:r>
      <w:r w:rsidR="00950957" w:rsidRPr="002D107C">
        <w:rPr>
          <w:rFonts w:ascii="Arial" w:hAnsi="Arial" w:cs="Arial"/>
          <w:szCs w:val="22"/>
        </w:rPr>
        <w:t xml:space="preserve">kusnih </w:t>
      </w:r>
      <w:r w:rsidRPr="002D107C">
        <w:rPr>
          <w:rFonts w:ascii="Arial" w:hAnsi="Arial" w:cs="Arial"/>
          <w:szCs w:val="22"/>
        </w:rPr>
        <w:t>in eksperimentalnih infrastruktur, vozlišč digitalnih inovacij, neprofitnih organizacij in drugih povezanih ekonomskih udeležencev), namenjene podpori inovativne dejavnosti in novim načinom sodelovanja, na primer z digitalnimi sredstvi, souporabo in/ali spodbujanjem souporabe zmogljivosti in izmenjave znanja in izkušenj ter učinkovitim prispevanjem k prenosu znanja, mreženju, razširjanju informacij in sodelovanju med podjetji in drugimi organizacijami v grozdu;</w:t>
      </w:r>
    </w:p>
    <w:p w14:paraId="6A864A3C"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intenzivnost spodbude pomeni znesek spodbude, izražen kot odstotek upravičenih stroškov;</w:t>
      </w:r>
    </w:p>
    <w:p w14:paraId="3CDABECE"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napotitev pomeni začasno zaposlitev osebja s strani upravičenca in s pravico osebja, da se vrne k prejšnjemu delodajalcu;</w:t>
      </w:r>
    </w:p>
    <w:p w14:paraId="2ED6CAF7"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neopredmetena sredstva so sredstva, ki nimajo fizične ali finančne oblike (na primer patenti, licence, strokovno znanje ali druga intelektualna lastnina);</w:t>
      </w:r>
    </w:p>
    <w:p w14:paraId="01352F50"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opredmetena sredstva so zemljišča, stavbe in obrati, stroji in oprema;</w:t>
      </w:r>
    </w:p>
    <w:p w14:paraId="7064D1C6"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organizacija za raziskovanje in širjenje znanja pomeni gospodarsko družbo, katere glavni cilj je neodvisna izvedba temeljnih raziskav, industrijskih raziskav ali eksperimentalnega razvoja ali obsežno razširjanje rezultatov teh dejavnosti prek izobraževanja, objav ali prenosa znanja;</w:t>
      </w:r>
    </w:p>
    <w:p w14:paraId="66D07E3B"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 xml:space="preserve">organizacijske inovacije pomenijo izvajanje novih organizacijskih metod na ravni gospodarske družbe (na ravni skupine v danem industrijskem sektorju v </w:t>
      </w:r>
      <w:r w:rsidR="00FF7CD2">
        <w:rPr>
          <w:rFonts w:ascii="Arial" w:hAnsi="Arial" w:cs="Arial"/>
          <w:szCs w:val="22"/>
        </w:rPr>
        <w:t xml:space="preserve">Evropskem gospodarskem prostoru (v nadaljnjem besedilu: </w:t>
      </w:r>
      <w:r w:rsidRPr="002D107C">
        <w:rPr>
          <w:rFonts w:ascii="Arial" w:hAnsi="Arial" w:cs="Arial"/>
          <w:szCs w:val="22"/>
        </w:rPr>
        <w:t>EGP</w:t>
      </w:r>
      <w:r w:rsidR="00FF7CD2">
        <w:rPr>
          <w:rFonts w:ascii="Arial" w:hAnsi="Arial" w:cs="Arial"/>
          <w:szCs w:val="22"/>
        </w:rPr>
        <w:t>)</w:t>
      </w:r>
      <w:r w:rsidRPr="002D107C">
        <w:rPr>
          <w:rFonts w:ascii="Arial" w:hAnsi="Arial" w:cs="Arial"/>
          <w:szCs w:val="22"/>
        </w:rPr>
        <w:t xml:space="preserve">), pri organizaciji delovnega mesta ali v poslovnih odnosih, tudi na primer z uporabo novih ali inovativnih digitalnih tehnologij. Ta opredelitev </w:t>
      </w:r>
      <w:r w:rsidR="00951412">
        <w:rPr>
          <w:rFonts w:ascii="Arial" w:hAnsi="Arial" w:cs="Arial"/>
          <w:szCs w:val="22"/>
        </w:rPr>
        <w:t>izraza</w:t>
      </w:r>
      <w:r w:rsidR="00951412" w:rsidRPr="002D107C">
        <w:rPr>
          <w:rFonts w:ascii="Arial" w:hAnsi="Arial" w:cs="Arial"/>
          <w:szCs w:val="22"/>
        </w:rPr>
        <w:t xml:space="preserve"> </w:t>
      </w:r>
      <w:r w:rsidRPr="002D107C">
        <w:rPr>
          <w:rFonts w:ascii="Arial" w:hAnsi="Arial" w:cs="Arial"/>
          <w:szCs w:val="22"/>
        </w:rPr>
        <w:t>izključuje spremembe, ki temeljijo na organizacijskih metodah, ki jih podjetje že uporablja, spremembe strategije upravljanja, združitve in prevzem</w:t>
      </w:r>
      <w:r w:rsidR="008D1BF4">
        <w:rPr>
          <w:rFonts w:ascii="Arial" w:hAnsi="Arial" w:cs="Arial"/>
          <w:szCs w:val="22"/>
        </w:rPr>
        <w:t>a</w:t>
      </w:r>
      <w:r w:rsidRPr="002D107C">
        <w:rPr>
          <w:rFonts w:ascii="Arial" w:hAnsi="Arial" w:cs="Arial"/>
          <w:szCs w:val="22"/>
        </w:rPr>
        <w:t>, prenehanje uporabe procesa, preproste kapitalske zamenjave ali razširitve, spremembe, ki izhajajo izključno iz sprememb cen dejavnikov, prilagajanje željam strank, lokalizacij</w:t>
      </w:r>
      <w:r w:rsidR="00950957">
        <w:rPr>
          <w:rFonts w:ascii="Arial" w:hAnsi="Arial" w:cs="Arial"/>
          <w:szCs w:val="22"/>
        </w:rPr>
        <w:t>o</w:t>
      </w:r>
      <w:r w:rsidRPr="002D107C">
        <w:rPr>
          <w:rFonts w:ascii="Arial" w:hAnsi="Arial" w:cs="Arial"/>
          <w:szCs w:val="22"/>
        </w:rPr>
        <w:t>, redne sezonske in druge ciklične spremembe ter trgovanje z novimi ali znatno izboljšanimi proizvodi;</w:t>
      </w:r>
    </w:p>
    <w:p w14:paraId="678798FD" w14:textId="77777777" w:rsidR="00376EC7" w:rsidRPr="002D107C" w:rsidRDefault="00376EC7" w:rsidP="00492992">
      <w:pPr>
        <w:pStyle w:val="Odstavekseznama"/>
        <w:numPr>
          <w:ilvl w:val="0"/>
          <w:numId w:val="68"/>
        </w:numPr>
        <w:tabs>
          <w:tab w:val="num" w:pos="425"/>
        </w:tabs>
        <w:spacing w:line="259" w:lineRule="auto"/>
        <w:ind w:left="357" w:firstLine="357"/>
        <w:jc w:val="both"/>
        <w:rPr>
          <w:rFonts w:ascii="Arial" w:hAnsi="Arial" w:cs="Arial"/>
          <w:szCs w:val="22"/>
        </w:rPr>
      </w:pPr>
      <w:r w:rsidRPr="002D107C">
        <w:rPr>
          <w:rFonts w:ascii="Arial" w:hAnsi="Arial" w:cs="Arial"/>
          <w:szCs w:val="22"/>
        </w:rPr>
        <w:t xml:space="preserve">podporne storitve za inovacije pomenijo zagotavljanje pisarniških prostorov, bank podatkov, storitev v oblaku in shranjevanja podatkov, knjižnic, tržnih raziskav, laboratorijev, označevanja kakovosti, </w:t>
      </w:r>
      <w:r w:rsidR="00950957" w:rsidRPr="002D107C">
        <w:rPr>
          <w:rFonts w:ascii="Arial" w:hAnsi="Arial" w:cs="Arial"/>
          <w:szCs w:val="22"/>
        </w:rPr>
        <w:t>pre</w:t>
      </w:r>
      <w:r w:rsidR="00950957">
        <w:rPr>
          <w:rFonts w:ascii="Arial" w:hAnsi="Arial" w:cs="Arial"/>
          <w:szCs w:val="22"/>
        </w:rPr>
        <w:t>iz</w:t>
      </w:r>
      <w:r w:rsidR="00950957" w:rsidRPr="002D107C">
        <w:rPr>
          <w:rFonts w:ascii="Arial" w:hAnsi="Arial" w:cs="Arial"/>
          <w:szCs w:val="22"/>
        </w:rPr>
        <w:t>kušanja</w:t>
      </w:r>
      <w:r w:rsidRPr="002D107C">
        <w:rPr>
          <w:rFonts w:ascii="Arial" w:hAnsi="Arial" w:cs="Arial"/>
          <w:szCs w:val="22"/>
        </w:rPr>
        <w:t xml:space="preserve">, eksperimentiranja in certificiranja ali drugih povezanih storitev, vključno s tistimi, ki jih zagotavljajo organizacije za raziskave in širjenje znanja, raziskovalne infrastrukture, </w:t>
      </w:r>
      <w:r w:rsidR="00950957" w:rsidRPr="002D107C">
        <w:rPr>
          <w:rFonts w:ascii="Arial" w:hAnsi="Arial" w:cs="Arial"/>
          <w:szCs w:val="22"/>
        </w:rPr>
        <w:t>pre</w:t>
      </w:r>
      <w:r w:rsidR="00950957">
        <w:rPr>
          <w:rFonts w:ascii="Arial" w:hAnsi="Arial" w:cs="Arial"/>
          <w:szCs w:val="22"/>
        </w:rPr>
        <w:t>iz</w:t>
      </w:r>
      <w:r w:rsidR="00950957" w:rsidRPr="002D107C">
        <w:rPr>
          <w:rFonts w:ascii="Arial" w:hAnsi="Arial" w:cs="Arial"/>
          <w:szCs w:val="22"/>
        </w:rPr>
        <w:t xml:space="preserve">kusne </w:t>
      </w:r>
      <w:r w:rsidRPr="002D107C">
        <w:rPr>
          <w:rFonts w:ascii="Arial" w:hAnsi="Arial" w:cs="Arial"/>
          <w:szCs w:val="22"/>
        </w:rPr>
        <w:t>in eksperimentalne infrastrukture ali inovacijski grozdi, da se razvijejo učinkovitejši ali tehnološko naprednejši proizvodi, procesi ali storitve, vključno z izvajanjem inovativnih tehnologij in rešitev (tudi digitalnih);</w:t>
      </w:r>
    </w:p>
    <w:p w14:paraId="58050FE7"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 xml:space="preserve">procesne inovacije pomenijo izvajanje novih ali znatno izboljšanih proizvodnih ali dostavnih metod, vključno z znatnimi spremembami tehnik, opreme ali programske opreme, na ravni gospodarske družbe (na ravni skupine v danem industrijskem sektorju v EGP), tudi na primer z uporabo novih ali inovativnih digitalnih tehnologij ali rešitev. Ta opredelitev </w:t>
      </w:r>
      <w:r w:rsidR="00951412">
        <w:rPr>
          <w:rFonts w:ascii="Arial" w:hAnsi="Arial" w:cs="Arial"/>
          <w:szCs w:val="22"/>
        </w:rPr>
        <w:t xml:space="preserve">izraza </w:t>
      </w:r>
      <w:r w:rsidRPr="002D107C">
        <w:rPr>
          <w:rFonts w:ascii="Arial" w:hAnsi="Arial" w:cs="Arial"/>
          <w:szCs w:val="22"/>
        </w:rPr>
        <w:t>izključuje manjše spremembe ali izboljšave, povečanje proizvodnih ali storitvenih zmogljivosti z dodajanjem proizvodnih ali logističnih sistemov, zelo podobnih tistim, ki so že v uporabi, prenehanje uporabe procesa, preprosto kapitalsko zamenjavo ali razširitev, spremembe, ki izhajajo izključno iz sprememb cen dejavnikov, prilagajanje željam strank, lokalizacijo, redne sezonske in druge ciklične spremembe ter trgovanje z novimi ali znatno izboljšanimi proizvodi;</w:t>
      </w:r>
    </w:p>
    <w:p w14:paraId="554003A2"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raziskovalci so osebe, razporejene za delo na investiciji, z diplomo terciarnega izobraževanja;</w:t>
      </w:r>
    </w:p>
    <w:p w14:paraId="13D83B37"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raziskovalna infrastruktura pomeni objekte in naprave, vire in s tem povezane storitve, ki jih znanstvena skupnost uporablja za izvajanje raziskav na zadevnih področjih, ter zajema znanstveno opremo ali sklope instrumentov, na znanju temelječe vire, kot so zbirke, arhivi ali strukturirane znanstvene informacije, zagotavljanje infrastruktur, temelječih na informacijski in komunikacijski tehnologiji, kot so infrastruktura GRID ter računalniške, programske in komunikacijske infrastrukture, ali kakršna</w:t>
      </w:r>
      <w:r w:rsidR="00725A32">
        <w:rPr>
          <w:rFonts w:ascii="Arial" w:hAnsi="Arial" w:cs="Arial"/>
          <w:szCs w:val="22"/>
        </w:rPr>
        <w:t xml:space="preserve"> </w:t>
      </w:r>
      <w:r w:rsidRPr="002D107C">
        <w:rPr>
          <w:rFonts w:ascii="Arial" w:hAnsi="Arial" w:cs="Arial"/>
          <w:szCs w:val="22"/>
        </w:rPr>
        <w:t>koli druga edinstvena sredstva, bistvena za izvajanje raziskav. Take infrastrukture so lahko na enem mestu ali razpršene (organizirana mreža virov) v skladu s členom 2(a) Uredbe Sveta (ES) št. 723/2009 z dne 25. junija 2009 o pravnem okviru Skupnosti za Konzorcij evropske raziskovalne infrastrukture (ERIC);</w:t>
      </w:r>
    </w:p>
    <w:p w14:paraId="69646CE4"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lastRenderedPageBreak/>
        <w:t>strokovni in tehnični sodelavci so podporno osebje, razporejeno za delo na investiciji;</w:t>
      </w:r>
    </w:p>
    <w:p w14:paraId="4CB264B5"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stroški osebja pomenijo stroške raziskovalcev, tehnikov in drugega podpornega osebja v obsegu, v katerem so zaposleni v okviru zadevne investicije ali dejavnosti;</w:t>
      </w:r>
    </w:p>
    <w:p w14:paraId="72CE5396"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svetovalne storitve za inovacije pomenijo svetovanje, pomoč in usposabljanje na področju prenosa znanja, pridobitve, zaščite in izkoriščanja neopredmetenih sredstev ter uporabe standardov in predpisov, v katerih so zajete, ter svetovanje, pomoč ali usposabljanje pri uvajanju ali uporabi inovativnih tehnologij in rešitev (vključno z digitalnimi);</w:t>
      </w:r>
    </w:p>
    <w:p w14:paraId="7069878B"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 xml:space="preserve">študija izvedljivosti pomeni oceno in analizo potenciala investicije, katerih cilj je podpora procesu odločanja z objektivnim in razumnim ugotavljanjem prednosti in </w:t>
      </w:r>
      <w:r w:rsidR="003977BE">
        <w:rPr>
          <w:rFonts w:ascii="Arial" w:hAnsi="Arial" w:cs="Arial"/>
          <w:szCs w:val="22"/>
        </w:rPr>
        <w:t xml:space="preserve">pomanjkljivosti </w:t>
      </w:r>
      <w:r w:rsidRPr="002D107C">
        <w:rPr>
          <w:rFonts w:ascii="Arial" w:hAnsi="Arial" w:cs="Arial"/>
          <w:szCs w:val="22"/>
        </w:rPr>
        <w:t>ter priložnosti in nevarnosti investicije, poleg tega pa tudi opredelitev virov, ki so potrebni pri njenem izvajanju, in ne nazadnje možnosti, da bo uspešna;</w:t>
      </w:r>
    </w:p>
    <w:p w14:paraId="1B81C89F"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temeljna raziskava pomeni eksperimentalno ali teoretično delo, ki se izvaja predvsem zaradi pridobivanja novega znanja o temeljnih načelih pojavov in opazovanih dejstev, ne da bi bilo neposredno usmerjeno v tržno uporabo;</w:t>
      </w:r>
    </w:p>
    <w:p w14:paraId="5CFA4F9B"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upravičeni stroški, za katere je dopustno dodeljevanje pomoči za investicije v raziskave in razvoj ter inovacije, so stroški, opredeljeni v tej uredbi glede na posamezno kategorijo investicije v raziskave in razvoj ter inovacije;</w:t>
      </w:r>
    </w:p>
    <w:p w14:paraId="09CCD0F8" w14:textId="77777777" w:rsidR="00376EC7" w:rsidRPr="002D107C" w:rsidRDefault="00376EC7" w:rsidP="00492992">
      <w:pPr>
        <w:pStyle w:val="Odstavekseznama"/>
        <w:numPr>
          <w:ilvl w:val="0"/>
          <w:numId w:val="68"/>
        </w:numPr>
        <w:tabs>
          <w:tab w:val="num" w:pos="425"/>
        </w:tabs>
        <w:ind w:left="357" w:firstLine="357"/>
        <w:jc w:val="both"/>
        <w:rPr>
          <w:rFonts w:ascii="Arial" w:hAnsi="Arial" w:cs="Arial"/>
          <w:szCs w:val="22"/>
        </w:rPr>
      </w:pPr>
      <w:r w:rsidRPr="002D107C">
        <w:rPr>
          <w:rFonts w:ascii="Arial" w:hAnsi="Arial" w:cs="Arial"/>
          <w:szCs w:val="22"/>
        </w:rPr>
        <w:t>visokokvalificirano osebje pomeni osebje z diplomo terciarnega izobraževanja in vsaj petimi leti ustreznih strokovnih izkušenj, kar lahko vključuje tudi doktorsko usposabljanje</w:t>
      </w:r>
      <w:r w:rsidR="00902738">
        <w:rPr>
          <w:rFonts w:ascii="Arial" w:hAnsi="Arial" w:cs="Arial"/>
          <w:szCs w:val="22"/>
        </w:rPr>
        <w:t>.</w:t>
      </w:r>
    </w:p>
    <w:p w14:paraId="11795D8A" w14:textId="77777777" w:rsidR="00376EC7" w:rsidRPr="00376EC7" w:rsidRDefault="00376EC7" w:rsidP="00376EC7">
      <w:pPr>
        <w:spacing w:after="0" w:line="240" w:lineRule="auto"/>
        <w:ind w:left="425"/>
        <w:jc w:val="both"/>
        <w:rPr>
          <w:rFonts w:eastAsia="Times New Roman"/>
          <w:sz w:val="22"/>
          <w:szCs w:val="22"/>
        </w:rPr>
      </w:pPr>
    </w:p>
    <w:p w14:paraId="78062762" w14:textId="77777777" w:rsidR="00376EC7" w:rsidRDefault="00376EC7" w:rsidP="00376EC7">
      <w:pPr>
        <w:spacing w:after="0" w:line="240" w:lineRule="auto"/>
        <w:ind w:left="425"/>
        <w:jc w:val="both"/>
        <w:rPr>
          <w:rFonts w:eastAsia="Times New Roman"/>
          <w:sz w:val="22"/>
          <w:szCs w:val="22"/>
        </w:rPr>
      </w:pPr>
      <w:r w:rsidRPr="00376EC7">
        <w:rPr>
          <w:rFonts w:eastAsia="Times New Roman"/>
          <w:sz w:val="22"/>
          <w:szCs w:val="22"/>
        </w:rPr>
        <w:t>(2) Pri opredelitvi velikosti gospodarskih družb iz te uredbe se upoštevajo opredelitve, kot jih določa Priloga I k Uredbi 651/2014/EU.</w:t>
      </w:r>
    </w:p>
    <w:p w14:paraId="1F21D9E8" w14:textId="77777777" w:rsidR="00B7355F" w:rsidRDefault="00B7355F" w:rsidP="00376EC7">
      <w:pPr>
        <w:spacing w:after="0" w:line="240" w:lineRule="auto"/>
        <w:ind w:left="425"/>
        <w:jc w:val="both"/>
        <w:rPr>
          <w:rFonts w:eastAsia="Times New Roman"/>
          <w:sz w:val="22"/>
          <w:szCs w:val="22"/>
        </w:rPr>
      </w:pPr>
    </w:p>
    <w:p w14:paraId="70B16422" w14:textId="77777777" w:rsidR="00B7355F" w:rsidRPr="00376EC7" w:rsidRDefault="00A4166A" w:rsidP="00B7355F">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Pr>
          <w:rFonts w:eastAsia="Times New Roman"/>
          <w:b/>
          <w:sz w:val="22"/>
          <w:szCs w:val="22"/>
        </w:rPr>
        <w:t>3</w:t>
      </w:r>
      <w:r w:rsidR="00B7355F" w:rsidRPr="00A4166A">
        <w:rPr>
          <w:rFonts w:eastAsia="Times New Roman"/>
          <w:b/>
          <w:sz w:val="22"/>
          <w:szCs w:val="22"/>
        </w:rPr>
        <w:t>. člen</w:t>
      </w:r>
    </w:p>
    <w:p w14:paraId="605B57CC" w14:textId="77777777" w:rsidR="00B7355F" w:rsidRPr="00376EC7" w:rsidRDefault="00B7355F" w:rsidP="00B7355F">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(vrstni red obravnave vlog)</w:t>
      </w:r>
    </w:p>
    <w:p w14:paraId="2B44193C" w14:textId="77777777" w:rsidR="00B7355F" w:rsidRPr="00376EC7" w:rsidRDefault="00B7355F" w:rsidP="00CD12F0">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Vloge</w:t>
      </w:r>
      <w:r w:rsidR="000B2D16">
        <w:rPr>
          <w:rFonts w:eastAsia="Times New Roman"/>
          <w:sz w:val="22"/>
          <w:szCs w:val="22"/>
        </w:rPr>
        <w:t xml:space="preserve"> za dodelitev spodbude</w:t>
      </w:r>
      <w:r w:rsidRPr="00376EC7">
        <w:rPr>
          <w:rFonts w:eastAsia="Times New Roman"/>
          <w:sz w:val="22"/>
          <w:szCs w:val="22"/>
        </w:rPr>
        <w:t xml:space="preserve"> se obravnavajo glede na vrstni red prispetja popolnih vlog.</w:t>
      </w:r>
    </w:p>
    <w:p w14:paraId="6E88CA64" w14:textId="77777777" w:rsidR="00B7355F" w:rsidRPr="00376EC7" w:rsidRDefault="00B7355F" w:rsidP="00376EC7">
      <w:pPr>
        <w:spacing w:after="0" w:line="240" w:lineRule="auto"/>
        <w:ind w:left="425"/>
        <w:jc w:val="both"/>
        <w:rPr>
          <w:rFonts w:eastAsia="Times New Roman"/>
          <w:sz w:val="22"/>
          <w:szCs w:val="22"/>
        </w:rPr>
      </w:pPr>
    </w:p>
    <w:p w14:paraId="10C955FE" w14:textId="77777777" w:rsidR="00376EC7" w:rsidRDefault="00376EC7" w:rsidP="00376EC7">
      <w:pPr>
        <w:suppressAutoHyphens/>
        <w:overflowPunct w:val="0"/>
        <w:autoSpaceDE w:val="0"/>
        <w:autoSpaceDN w:val="0"/>
        <w:adjustRightInd w:val="0"/>
        <w:spacing w:before="480" w:after="0" w:line="240" w:lineRule="auto"/>
        <w:jc w:val="center"/>
        <w:textAlignment w:val="baseline"/>
        <w:rPr>
          <w:rFonts w:eastAsia="Times New Roman"/>
          <w:sz w:val="22"/>
          <w:szCs w:val="22"/>
        </w:rPr>
      </w:pPr>
      <w:r w:rsidRPr="00376EC7">
        <w:rPr>
          <w:rFonts w:eastAsia="Times New Roman"/>
          <w:sz w:val="22"/>
          <w:szCs w:val="22"/>
        </w:rPr>
        <w:t>II. NAČIN UGOTAVLJANJA POGOJEV ZA DODELITEV SPODBUD</w:t>
      </w:r>
    </w:p>
    <w:p w14:paraId="16F4A7E6" w14:textId="77777777" w:rsidR="001110AF" w:rsidRPr="00376EC7" w:rsidRDefault="001110AF" w:rsidP="00376EC7">
      <w:pPr>
        <w:suppressAutoHyphens/>
        <w:overflowPunct w:val="0"/>
        <w:autoSpaceDE w:val="0"/>
        <w:autoSpaceDN w:val="0"/>
        <w:adjustRightInd w:val="0"/>
        <w:spacing w:before="480" w:after="0" w:line="240" w:lineRule="auto"/>
        <w:jc w:val="center"/>
        <w:textAlignment w:val="baseline"/>
        <w:rPr>
          <w:rFonts w:eastAsia="Times New Roman"/>
          <w:sz w:val="22"/>
          <w:szCs w:val="22"/>
        </w:rPr>
      </w:pPr>
    </w:p>
    <w:p w14:paraId="42D9E5FE" w14:textId="77777777" w:rsidR="0060403C" w:rsidRDefault="00A4166A" w:rsidP="0060403C">
      <w:pPr>
        <w:pStyle w:val="paragraph"/>
        <w:spacing w:before="0" w:beforeAutospacing="0" w:after="0" w:afterAutospacing="0"/>
        <w:jc w:val="center"/>
        <w:textAlignment w:val="baseline"/>
        <w:rPr>
          <w:rFonts w:ascii="Arial" w:hAnsi="Arial" w:cs="Arial"/>
          <w:b/>
          <w:bCs/>
          <w:sz w:val="22"/>
          <w:szCs w:val="22"/>
        </w:rPr>
      </w:pPr>
      <w:r>
        <w:rPr>
          <w:rStyle w:val="normaltextrun"/>
          <w:rFonts w:ascii="Arial" w:hAnsi="Arial" w:cs="Arial"/>
          <w:b/>
          <w:bCs/>
          <w:sz w:val="22"/>
          <w:szCs w:val="22"/>
        </w:rPr>
        <w:t>4</w:t>
      </w:r>
      <w:r w:rsidR="0060403C">
        <w:rPr>
          <w:rStyle w:val="normaltextrun"/>
          <w:rFonts w:ascii="Arial" w:hAnsi="Arial" w:cs="Arial"/>
          <w:b/>
          <w:bCs/>
          <w:sz w:val="22"/>
          <w:szCs w:val="22"/>
        </w:rPr>
        <w:t>. člen</w:t>
      </w:r>
      <w:r w:rsidR="0060403C">
        <w:rPr>
          <w:rStyle w:val="eop"/>
          <w:rFonts w:ascii="Arial" w:hAnsi="Arial" w:cs="Arial"/>
          <w:b/>
          <w:bCs/>
          <w:sz w:val="22"/>
          <w:szCs w:val="22"/>
        </w:rPr>
        <w:t> </w:t>
      </w:r>
    </w:p>
    <w:p w14:paraId="3C590708" w14:textId="77777777" w:rsidR="0060403C" w:rsidRDefault="0060403C" w:rsidP="0060403C">
      <w:pPr>
        <w:pStyle w:val="paragraph"/>
        <w:spacing w:before="0" w:beforeAutospacing="0" w:after="0" w:afterAutospacing="0"/>
        <w:jc w:val="center"/>
        <w:textAlignment w:val="baseline"/>
        <w:rPr>
          <w:rStyle w:val="eop"/>
          <w:rFonts w:ascii="Arial" w:hAnsi="Arial" w:cs="Arial"/>
          <w:b/>
          <w:bCs/>
          <w:sz w:val="22"/>
          <w:szCs w:val="22"/>
        </w:rPr>
      </w:pPr>
      <w:r>
        <w:rPr>
          <w:rStyle w:val="normaltextrun"/>
          <w:rFonts w:ascii="Arial" w:hAnsi="Arial" w:cs="Arial"/>
          <w:b/>
          <w:bCs/>
          <w:sz w:val="22"/>
          <w:szCs w:val="22"/>
        </w:rPr>
        <w:t>(prejemnik spodbude in sodelovanje med investitorji)</w:t>
      </w:r>
      <w:r>
        <w:rPr>
          <w:rStyle w:val="eop"/>
          <w:rFonts w:ascii="Arial" w:hAnsi="Arial" w:cs="Arial"/>
          <w:b/>
          <w:bCs/>
          <w:sz w:val="22"/>
          <w:szCs w:val="22"/>
        </w:rPr>
        <w:t> </w:t>
      </w:r>
    </w:p>
    <w:p w14:paraId="3E6F9BDE" w14:textId="77777777" w:rsidR="001110AF" w:rsidRDefault="001110AF" w:rsidP="0060403C">
      <w:pPr>
        <w:pStyle w:val="paragraph"/>
        <w:spacing w:before="0" w:beforeAutospacing="0" w:after="0" w:afterAutospacing="0"/>
        <w:jc w:val="center"/>
        <w:textAlignment w:val="baseline"/>
        <w:rPr>
          <w:rFonts w:ascii="Arial" w:hAnsi="Arial" w:cs="Arial"/>
          <w:b/>
          <w:bCs/>
          <w:sz w:val="22"/>
          <w:szCs w:val="22"/>
        </w:rPr>
      </w:pPr>
    </w:p>
    <w:p w14:paraId="5ABB64F2" w14:textId="77777777" w:rsidR="0060403C" w:rsidRDefault="0060403C" w:rsidP="0060403C">
      <w:pPr>
        <w:pStyle w:val="paragraph"/>
        <w:spacing w:before="0" w:beforeAutospacing="0" w:after="0" w:afterAutospacing="0"/>
        <w:ind w:firstLine="1020"/>
        <w:jc w:val="both"/>
        <w:textAlignment w:val="baseline"/>
        <w:rPr>
          <w:rFonts w:ascii="Arial" w:hAnsi="Arial" w:cs="Arial"/>
          <w:sz w:val="22"/>
          <w:szCs w:val="22"/>
        </w:rPr>
      </w:pPr>
      <w:r>
        <w:rPr>
          <w:rStyle w:val="normaltextrun"/>
          <w:rFonts w:ascii="Arial" w:hAnsi="Arial" w:cs="Arial"/>
          <w:sz w:val="22"/>
          <w:szCs w:val="22"/>
        </w:rPr>
        <w:t xml:space="preserve">(1) </w:t>
      </w:r>
      <w:r w:rsidR="009D32AF">
        <w:rPr>
          <w:rStyle w:val="normaltextrun"/>
          <w:rFonts w:ascii="Arial" w:hAnsi="Arial" w:cs="Arial"/>
          <w:sz w:val="22"/>
          <w:szCs w:val="22"/>
        </w:rPr>
        <w:t xml:space="preserve">Za </w:t>
      </w:r>
      <w:r>
        <w:rPr>
          <w:rStyle w:val="normaltextrun"/>
          <w:rFonts w:ascii="Arial" w:hAnsi="Arial" w:cs="Arial"/>
          <w:sz w:val="22"/>
          <w:szCs w:val="22"/>
        </w:rPr>
        <w:t>prejemnik</w:t>
      </w:r>
      <w:r w:rsidR="009D32AF">
        <w:rPr>
          <w:rStyle w:val="normaltextrun"/>
          <w:rFonts w:ascii="Arial" w:hAnsi="Arial" w:cs="Arial"/>
          <w:sz w:val="22"/>
          <w:szCs w:val="22"/>
        </w:rPr>
        <w:t>a</w:t>
      </w:r>
      <w:r>
        <w:rPr>
          <w:rStyle w:val="normaltextrun"/>
          <w:rFonts w:ascii="Arial" w:hAnsi="Arial" w:cs="Arial"/>
          <w:sz w:val="22"/>
          <w:szCs w:val="22"/>
        </w:rPr>
        <w:t xml:space="preserve"> investicijske spodbude se šteje tudi organizacija za raziskovanje in širjenje znanja ali inovacijski grozd, če sta del konzorcija investitorjev in če v zvezi s posamično investicijo v raziskave in razvoj ter inovacije opravljata gospodarsko dejavnost.</w:t>
      </w:r>
      <w:r>
        <w:rPr>
          <w:rStyle w:val="eop"/>
          <w:rFonts w:ascii="Arial" w:hAnsi="Arial" w:cs="Arial"/>
          <w:sz w:val="22"/>
          <w:szCs w:val="22"/>
        </w:rPr>
        <w:t> </w:t>
      </w:r>
    </w:p>
    <w:p w14:paraId="621C74D3" w14:textId="77777777" w:rsidR="0060403C" w:rsidRDefault="0060403C" w:rsidP="0060403C">
      <w:pPr>
        <w:pStyle w:val="paragraph"/>
        <w:spacing w:before="0" w:beforeAutospacing="0" w:after="0" w:afterAutospacing="0"/>
        <w:ind w:firstLine="1020"/>
        <w:jc w:val="both"/>
        <w:textAlignment w:val="baseline"/>
        <w:rPr>
          <w:rFonts w:ascii="Arial" w:hAnsi="Arial" w:cs="Arial"/>
          <w:sz w:val="22"/>
          <w:szCs w:val="22"/>
        </w:rPr>
      </w:pPr>
      <w:r>
        <w:rPr>
          <w:rStyle w:val="normaltextrun"/>
          <w:rFonts w:ascii="Arial" w:hAnsi="Arial" w:cs="Arial"/>
          <w:sz w:val="22"/>
          <w:szCs w:val="22"/>
        </w:rPr>
        <w:t xml:space="preserve">(2) Če gre za investicijo, pri kateri sodeluje več investitorjev, morajo ti za ureditev medsebojnih obveznosti in razmerij skleniti </w:t>
      </w:r>
      <w:proofErr w:type="spellStart"/>
      <w:r>
        <w:rPr>
          <w:rStyle w:val="normaltextrun"/>
          <w:rFonts w:ascii="Arial" w:hAnsi="Arial" w:cs="Arial"/>
          <w:sz w:val="22"/>
          <w:szCs w:val="22"/>
        </w:rPr>
        <w:t>konzorcijsko</w:t>
      </w:r>
      <w:proofErr w:type="spellEnd"/>
      <w:r>
        <w:rPr>
          <w:rStyle w:val="normaltextrun"/>
          <w:rFonts w:ascii="Arial" w:hAnsi="Arial" w:cs="Arial"/>
          <w:sz w:val="22"/>
          <w:szCs w:val="22"/>
        </w:rPr>
        <w:t xml:space="preserve"> pogodbo, ki vsebuje najmanj naslednje sestavine:</w:t>
      </w:r>
      <w:r>
        <w:rPr>
          <w:rStyle w:val="eop"/>
          <w:rFonts w:ascii="Arial" w:hAnsi="Arial" w:cs="Arial"/>
          <w:sz w:val="22"/>
          <w:szCs w:val="22"/>
        </w:rPr>
        <w:t> </w:t>
      </w:r>
    </w:p>
    <w:p w14:paraId="78BAA57B" w14:textId="77777777" w:rsidR="0060403C" w:rsidRDefault="0060403C" w:rsidP="00492992">
      <w:pPr>
        <w:pStyle w:val="paragraph"/>
        <w:numPr>
          <w:ilvl w:val="0"/>
          <w:numId w:val="69"/>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sz w:val="22"/>
          <w:szCs w:val="22"/>
        </w:rPr>
        <w:t xml:space="preserve">imenovanje vodilnega </w:t>
      </w:r>
      <w:proofErr w:type="spellStart"/>
      <w:r>
        <w:rPr>
          <w:rStyle w:val="normaltextrun"/>
          <w:rFonts w:ascii="Arial" w:hAnsi="Arial" w:cs="Arial"/>
          <w:sz w:val="22"/>
          <w:szCs w:val="22"/>
        </w:rPr>
        <w:t>konzorcijskega</w:t>
      </w:r>
      <w:proofErr w:type="spellEnd"/>
      <w:r>
        <w:rPr>
          <w:rStyle w:val="normaltextrun"/>
          <w:rFonts w:ascii="Arial" w:hAnsi="Arial" w:cs="Arial"/>
          <w:sz w:val="22"/>
          <w:szCs w:val="22"/>
        </w:rPr>
        <w:t xml:space="preserve"> partnerja, ki je velika gospodarska družba, kot prijavitelja in prejemnika spodbud za vse partnerje ter sklenitelja pogodbe o dodelitvi sredstev;</w:t>
      </w:r>
      <w:r>
        <w:rPr>
          <w:rStyle w:val="eop"/>
          <w:rFonts w:ascii="Arial" w:hAnsi="Arial" w:cs="Arial"/>
          <w:sz w:val="22"/>
          <w:szCs w:val="22"/>
        </w:rPr>
        <w:t> </w:t>
      </w:r>
    </w:p>
    <w:p w14:paraId="2B6B4FEE" w14:textId="77777777" w:rsidR="0060403C" w:rsidRDefault="0060403C" w:rsidP="00492992">
      <w:pPr>
        <w:pStyle w:val="paragraph"/>
        <w:numPr>
          <w:ilvl w:val="0"/>
          <w:numId w:val="70"/>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sz w:val="22"/>
          <w:szCs w:val="22"/>
        </w:rPr>
        <w:t xml:space="preserve">pooblastilo </w:t>
      </w:r>
      <w:proofErr w:type="spellStart"/>
      <w:r>
        <w:rPr>
          <w:rStyle w:val="normaltextrun"/>
          <w:rFonts w:ascii="Arial" w:hAnsi="Arial" w:cs="Arial"/>
          <w:sz w:val="22"/>
          <w:szCs w:val="22"/>
        </w:rPr>
        <w:t>konzorcijskih</w:t>
      </w:r>
      <w:proofErr w:type="spellEnd"/>
      <w:r>
        <w:rPr>
          <w:rStyle w:val="normaltextrun"/>
          <w:rFonts w:ascii="Arial" w:hAnsi="Arial" w:cs="Arial"/>
          <w:sz w:val="22"/>
          <w:szCs w:val="22"/>
        </w:rPr>
        <w:t xml:space="preserve"> partnerjev vodilnemu </w:t>
      </w:r>
      <w:proofErr w:type="spellStart"/>
      <w:r>
        <w:rPr>
          <w:rStyle w:val="normaltextrun"/>
          <w:rFonts w:ascii="Arial" w:hAnsi="Arial" w:cs="Arial"/>
          <w:sz w:val="22"/>
          <w:szCs w:val="22"/>
        </w:rPr>
        <w:t>konzorcijskemu</w:t>
      </w:r>
      <w:proofErr w:type="spellEnd"/>
      <w:r>
        <w:rPr>
          <w:rStyle w:val="normaltextrun"/>
          <w:rFonts w:ascii="Arial" w:hAnsi="Arial" w:cs="Arial"/>
          <w:sz w:val="22"/>
          <w:szCs w:val="22"/>
        </w:rPr>
        <w:t xml:space="preserve"> partnerju za predložitev skupne vloge, zastopanje konzorcija in sklenitev pogodbe o dodelitvi sredstev v imenu vseh </w:t>
      </w:r>
      <w:proofErr w:type="spellStart"/>
      <w:r>
        <w:rPr>
          <w:rStyle w:val="normaltextrun"/>
          <w:rFonts w:ascii="Arial" w:hAnsi="Arial" w:cs="Arial"/>
          <w:sz w:val="22"/>
          <w:szCs w:val="22"/>
        </w:rPr>
        <w:t>konzorcijskih</w:t>
      </w:r>
      <w:proofErr w:type="spellEnd"/>
      <w:r>
        <w:rPr>
          <w:rStyle w:val="normaltextrun"/>
          <w:rFonts w:ascii="Arial" w:hAnsi="Arial" w:cs="Arial"/>
          <w:sz w:val="22"/>
          <w:szCs w:val="22"/>
        </w:rPr>
        <w:t xml:space="preserve"> partnerjev ter vso komunikacijo v zvezi z investicijo;</w:t>
      </w:r>
      <w:r>
        <w:rPr>
          <w:rStyle w:val="eop"/>
          <w:rFonts w:ascii="Arial" w:hAnsi="Arial" w:cs="Arial"/>
          <w:sz w:val="22"/>
          <w:szCs w:val="22"/>
        </w:rPr>
        <w:t> </w:t>
      </w:r>
    </w:p>
    <w:p w14:paraId="4EE614D5" w14:textId="77777777" w:rsidR="0060403C" w:rsidRDefault="0060403C" w:rsidP="00492992">
      <w:pPr>
        <w:pStyle w:val="paragraph"/>
        <w:numPr>
          <w:ilvl w:val="0"/>
          <w:numId w:val="71"/>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sz w:val="22"/>
          <w:szCs w:val="22"/>
        </w:rPr>
        <w:t xml:space="preserve">delitev aktivnosti v zvezi z izpolnjevanjem investicijskega programa med </w:t>
      </w:r>
      <w:proofErr w:type="spellStart"/>
      <w:r>
        <w:rPr>
          <w:rStyle w:val="normaltextrun"/>
          <w:rFonts w:ascii="Arial" w:hAnsi="Arial" w:cs="Arial"/>
          <w:sz w:val="22"/>
          <w:szCs w:val="22"/>
        </w:rPr>
        <w:t>konzorcijskimi</w:t>
      </w:r>
      <w:proofErr w:type="spellEnd"/>
      <w:r>
        <w:rPr>
          <w:rStyle w:val="normaltextrun"/>
          <w:rFonts w:ascii="Arial" w:hAnsi="Arial" w:cs="Arial"/>
          <w:sz w:val="22"/>
          <w:szCs w:val="22"/>
        </w:rPr>
        <w:t xml:space="preserve"> partnerji;</w:t>
      </w:r>
      <w:r>
        <w:rPr>
          <w:rStyle w:val="eop"/>
          <w:rFonts w:ascii="Arial" w:hAnsi="Arial" w:cs="Arial"/>
          <w:sz w:val="22"/>
          <w:szCs w:val="22"/>
        </w:rPr>
        <w:t> </w:t>
      </w:r>
    </w:p>
    <w:p w14:paraId="6BBA1222" w14:textId="77777777" w:rsidR="0060403C" w:rsidRDefault="0060403C" w:rsidP="00492992">
      <w:pPr>
        <w:pStyle w:val="paragraph"/>
        <w:numPr>
          <w:ilvl w:val="0"/>
          <w:numId w:val="72"/>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sz w:val="22"/>
          <w:szCs w:val="22"/>
        </w:rPr>
        <w:t xml:space="preserve">opredelitev vseh pravic in obveznosti </w:t>
      </w:r>
      <w:proofErr w:type="spellStart"/>
      <w:r>
        <w:rPr>
          <w:rStyle w:val="normaltextrun"/>
          <w:rFonts w:ascii="Arial" w:hAnsi="Arial" w:cs="Arial"/>
          <w:sz w:val="22"/>
          <w:szCs w:val="22"/>
        </w:rPr>
        <w:t>konzorcijskih</w:t>
      </w:r>
      <w:proofErr w:type="spellEnd"/>
      <w:r>
        <w:rPr>
          <w:rStyle w:val="normaltextrun"/>
          <w:rFonts w:ascii="Arial" w:hAnsi="Arial" w:cs="Arial"/>
          <w:sz w:val="22"/>
          <w:szCs w:val="22"/>
        </w:rPr>
        <w:t xml:space="preserve"> partnerjev, med katerimi mora biti zlasti:</w:t>
      </w:r>
      <w:r>
        <w:rPr>
          <w:rStyle w:val="eop"/>
          <w:rFonts w:ascii="Arial" w:hAnsi="Arial" w:cs="Arial"/>
          <w:sz w:val="22"/>
          <w:szCs w:val="22"/>
        </w:rPr>
        <w:t> </w:t>
      </w:r>
    </w:p>
    <w:p w14:paraId="5C568BA0" w14:textId="77777777" w:rsidR="0060403C" w:rsidRDefault="005D7F63" w:rsidP="005D7F63">
      <w:pPr>
        <w:pStyle w:val="paragraph"/>
        <w:spacing w:before="0" w:beforeAutospacing="0" w:after="0" w:afterAutospacing="0"/>
        <w:ind w:left="360" w:firstLine="360"/>
        <w:jc w:val="both"/>
        <w:textAlignment w:val="baseline"/>
        <w:rPr>
          <w:rFonts w:ascii="Arial" w:hAnsi="Arial" w:cs="Arial"/>
          <w:sz w:val="22"/>
          <w:szCs w:val="22"/>
        </w:rPr>
      </w:pPr>
      <w:r>
        <w:rPr>
          <w:rStyle w:val="normaltextrun"/>
          <w:rFonts w:ascii="Arial" w:hAnsi="Arial" w:cs="Arial"/>
          <w:sz w:val="22"/>
          <w:szCs w:val="22"/>
        </w:rPr>
        <w:t xml:space="preserve">a) </w:t>
      </w:r>
      <w:r w:rsidR="0060403C">
        <w:rPr>
          <w:rStyle w:val="normaltextrun"/>
          <w:rFonts w:ascii="Arial" w:hAnsi="Arial" w:cs="Arial"/>
          <w:sz w:val="22"/>
          <w:szCs w:val="22"/>
        </w:rPr>
        <w:t xml:space="preserve">opredeljena (so)odgovornost prijavitelja in vseh drugih </w:t>
      </w:r>
      <w:proofErr w:type="spellStart"/>
      <w:r w:rsidR="0060403C">
        <w:rPr>
          <w:rStyle w:val="normaltextrun"/>
          <w:rFonts w:ascii="Arial" w:hAnsi="Arial" w:cs="Arial"/>
          <w:sz w:val="22"/>
          <w:szCs w:val="22"/>
        </w:rPr>
        <w:t>konzorcijskih</w:t>
      </w:r>
      <w:proofErr w:type="spellEnd"/>
      <w:r w:rsidR="0060403C">
        <w:rPr>
          <w:rStyle w:val="normaltextrun"/>
          <w:rFonts w:ascii="Arial" w:hAnsi="Arial" w:cs="Arial"/>
          <w:sz w:val="22"/>
          <w:szCs w:val="22"/>
        </w:rPr>
        <w:t xml:space="preserve"> partnerjev ter obveznost za vračilo sredstev, če se pri katerem</w:t>
      </w:r>
      <w:r w:rsidR="00EB0199">
        <w:rPr>
          <w:rStyle w:val="normaltextrun"/>
          <w:rFonts w:ascii="Arial" w:hAnsi="Arial" w:cs="Arial"/>
          <w:sz w:val="22"/>
          <w:szCs w:val="22"/>
        </w:rPr>
        <w:t xml:space="preserve"> </w:t>
      </w:r>
      <w:r w:rsidR="0060403C">
        <w:rPr>
          <w:rStyle w:val="normaltextrun"/>
          <w:rFonts w:ascii="Arial" w:hAnsi="Arial" w:cs="Arial"/>
          <w:sz w:val="22"/>
          <w:szCs w:val="22"/>
        </w:rPr>
        <w:t>koli partnerju začne postopek zaradi insolventnosti ali prisilnega prenehanja ali postopek izbrisa brez likvidacije ali prisilne likvidacije ali likvidacije,</w:t>
      </w:r>
      <w:r w:rsidR="0060403C">
        <w:rPr>
          <w:rStyle w:val="eop"/>
          <w:rFonts w:ascii="Arial" w:hAnsi="Arial" w:cs="Arial"/>
          <w:sz w:val="22"/>
          <w:szCs w:val="22"/>
        </w:rPr>
        <w:t> </w:t>
      </w:r>
    </w:p>
    <w:p w14:paraId="7F375AE7" w14:textId="77777777" w:rsidR="0060403C" w:rsidRDefault="005D7F63" w:rsidP="005D7F63">
      <w:pPr>
        <w:pStyle w:val="paragraph"/>
        <w:spacing w:before="0" w:beforeAutospacing="0" w:after="0" w:afterAutospacing="0"/>
        <w:ind w:left="360" w:firstLine="360"/>
        <w:jc w:val="both"/>
        <w:textAlignment w:val="baseline"/>
        <w:rPr>
          <w:rFonts w:ascii="Arial" w:hAnsi="Arial" w:cs="Arial"/>
          <w:sz w:val="22"/>
          <w:szCs w:val="22"/>
        </w:rPr>
      </w:pPr>
      <w:r>
        <w:rPr>
          <w:rStyle w:val="normaltextrun"/>
          <w:rFonts w:ascii="Arial" w:hAnsi="Arial" w:cs="Arial"/>
          <w:sz w:val="22"/>
          <w:szCs w:val="22"/>
        </w:rPr>
        <w:lastRenderedPageBreak/>
        <w:t xml:space="preserve">b) </w:t>
      </w:r>
      <w:r w:rsidR="0060403C">
        <w:rPr>
          <w:rStyle w:val="normaltextrun"/>
          <w:rFonts w:ascii="Arial" w:hAnsi="Arial" w:cs="Arial"/>
          <w:sz w:val="22"/>
          <w:szCs w:val="22"/>
        </w:rPr>
        <w:t xml:space="preserve">opredeljena (so)odgovornost prijavitelja in vseh </w:t>
      </w:r>
      <w:proofErr w:type="spellStart"/>
      <w:r w:rsidR="0060403C">
        <w:rPr>
          <w:rStyle w:val="normaltextrun"/>
          <w:rFonts w:ascii="Arial" w:hAnsi="Arial" w:cs="Arial"/>
          <w:sz w:val="22"/>
          <w:szCs w:val="22"/>
        </w:rPr>
        <w:t>konzorcijskih</w:t>
      </w:r>
      <w:proofErr w:type="spellEnd"/>
      <w:r w:rsidR="0060403C">
        <w:rPr>
          <w:rStyle w:val="normaltextrun"/>
          <w:rFonts w:ascii="Arial" w:hAnsi="Arial" w:cs="Arial"/>
          <w:sz w:val="22"/>
          <w:szCs w:val="22"/>
        </w:rPr>
        <w:t xml:space="preserve"> partnerjev ter obveznost za vračilo </w:t>
      </w:r>
      <w:proofErr w:type="spellStart"/>
      <w:r w:rsidR="0060403C">
        <w:rPr>
          <w:rStyle w:val="normaltextrun"/>
          <w:rFonts w:ascii="Arial" w:hAnsi="Arial" w:cs="Arial"/>
          <w:sz w:val="22"/>
          <w:szCs w:val="22"/>
        </w:rPr>
        <w:t>subvencijskih</w:t>
      </w:r>
      <w:proofErr w:type="spellEnd"/>
      <w:r w:rsidR="0060403C">
        <w:rPr>
          <w:rStyle w:val="normaltextrun"/>
          <w:rFonts w:ascii="Arial" w:hAnsi="Arial" w:cs="Arial"/>
          <w:sz w:val="22"/>
          <w:szCs w:val="22"/>
        </w:rPr>
        <w:t xml:space="preserve"> sredstev v primeru zahtevka za vračilo </w:t>
      </w:r>
      <w:proofErr w:type="spellStart"/>
      <w:r w:rsidR="0060403C">
        <w:rPr>
          <w:rStyle w:val="normaltextrun"/>
          <w:rFonts w:ascii="Arial" w:hAnsi="Arial" w:cs="Arial"/>
          <w:sz w:val="22"/>
          <w:szCs w:val="22"/>
        </w:rPr>
        <w:t>subvencijskih</w:t>
      </w:r>
      <w:proofErr w:type="spellEnd"/>
      <w:r w:rsidR="0060403C">
        <w:rPr>
          <w:rStyle w:val="normaltextrun"/>
          <w:rFonts w:ascii="Arial" w:hAnsi="Arial" w:cs="Arial"/>
          <w:sz w:val="22"/>
          <w:szCs w:val="22"/>
        </w:rPr>
        <w:t xml:space="preserve"> sredstev zaradi ugotovljenih nepravilnosti pri katerem</w:t>
      </w:r>
      <w:r w:rsidR="00EB0199">
        <w:rPr>
          <w:rStyle w:val="normaltextrun"/>
          <w:rFonts w:ascii="Arial" w:hAnsi="Arial" w:cs="Arial"/>
          <w:sz w:val="22"/>
          <w:szCs w:val="22"/>
        </w:rPr>
        <w:t xml:space="preserve"> </w:t>
      </w:r>
      <w:r w:rsidR="0060403C">
        <w:rPr>
          <w:rStyle w:val="normaltextrun"/>
          <w:rFonts w:ascii="Arial" w:hAnsi="Arial" w:cs="Arial"/>
          <w:sz w:val="22"/>
          <w:szCs w:val="22"/>
        </w:rPr>
        <w:t xml:space="preserve">koli </w:t>
      </w:r>
      <w:proofErr w:type="spellStart"/>
      <w:r w:rsidR="0060403C">
        <w:rPr>
          <w:rStyle w:val="normaltextrun"/>
          <w:rFonts w:ascii="Arial" w:hAnsi="Arial" w:cs="Arial"/>
          <w:sz w:val="22"/>
          <w:szCs w:val="22"/>
        </w:rPr>
        <w:t>konzorcijskem</w:t>
      </w:r>
      <w:proofErr w:type="spellEnd"/>
      <w:r w:rsidR="0060403C">
        <w:rPr>
          <w:rStyle w:val="normaltextrun"/>
          <w:rFonts w:ascii="Arial" w:hAnsi="Arial" w:cs="Arial"/>
          <w:sz w:val="22"/>
          <w:szCs w:val="22"/>
        </w:rPr>
        <w:t xml:space="preserve"> partnerju,</w:t>
      </w:r>
      <w:r w:rsidR="0060403C">
        <w:rPr>
          <w:rStyle w:val="eop"/>
          <w:rFonts w:ascii="Arial" w:hAnsi="Arial" w:cs="Arial"/>
          <w:sz w:val="22"/>
          <w:szCs w:val="22"/>
        </w:rPr>
        <w:t> </w:t>
      </w:r>
    </w:p>
    <w:p w14:paraId="09A751B3" w14:textId="77777777" w:rsidR="0060403C" w:rsidRDefault="005D7F63" w:rsidP="005D7F63">
      <w:pPr>
        <w:pStyle w:val="paragraph"/>
        <w:spacing w:before="0" w:beforeAutospacing="0" w:after="0" w:afterAutospacing="0"/>
        <w:ind w:left="360" w:firstLine="360"/>
        <w:jc w:val="both"/>
        <w:textAlignment w:val="baseline"/>
        <w:rPr>
          <w:rFonts w:ascii="Arial" w:hAnsi="Arial" w:cs="Arial"/>
          <w:sz w:val="22"/>
          <w:szCs w:val="22"/>
        </w:rPr>
      </w:pPr>
      <w:r>
        <w:rPr>
          <w:rStyle w:val="normaltextrun"/>
          <w:rFonts w:ascii="Arial" w:hAnsi="Arial" w:cs="Arial"/>
          <w:sz w:val="22"/>
          <w:szCs w:val="22"/>
        </w:rPr>
        <w:t xml:space="preserve">c) </w:t>
      </w:r>
      <w:r w:rsidR="0060403C">
        <w:rPr>
          <w:rStyle w:val="normaltextrun"/>
          <w:rFonts w:ascii="Arial" w:hAnsi="Arial" w:cs="Arial"/>
          <w:sz w:val="22"/>
          <w:szCs w:val="22"/>
        </w:rPr>
        <w:t>opredeljeno upravljanje sprememb, nastalih pri izvajanju investicije:</w:t>
      </w:r>
      <w:r w:rsidR="0060403C">
        <w:rPr>
          <w:rStyle w:val="eop"/>
          <w:rFonts w:ascii="Arial" w:hAnsi="Arial" w:cs="Arial"/>
          <w:sz w:val="22"/>
          <w:szCs w:val="22"/>
        </w:rPr>
        <w:t> </w:t>
      </w:r>
    </w:p>
    <w:p w14:paraId="72F5E437" w14:textId="77777777" w:rsidR="0060403C" w:rsidRDefault="0060403C" w:rsidP="00492992">
      <w:pPr>
        <w:pStyle w:val="paragraph"/>
        <w:numPr>
          <w:ilvl w:val="0"/>
          <w:numId w:val="73"/>
        </w:numPr>
        <w:spacing w:before="0" w:beforeAutospacing="0" w:after="0" w:afterAutospacing="0"/>
        <w:ind w:left="1633" w:hanging="357"/>
        <w:jc w:val="both"/>
        <w:textAlignment w:val="baseline"/>
        <w:rPr>
          <w:rFonts w:ascii="Arial" w:hAnsi="Arial" w:cs="Arial"/>
          <w:sz w:val="22"/>
          <w:szCs w:val="22"/>
        </w:rPr>
      </w:pPr>
      <w:r>
        <w:rPr>
          <w:rStyle w:val="normaltextrun"/>
          <w:rFonts w:ascii="Arial" w:hAnsi="Arial" w:cs="Arial"/>
          <w:sz w:val="22"/>
          <w:szCs w:val="22"/>
        </w:rPr>
        <w:t xml:space="preserve">ravnanje v primeru kršitev določb </w:t>
      </w:r>
      <w:proofErr w:type="spellStart"/>
      <w:r>
        <w:rPr>
          <w:rStyle w:val="normaltextrun"/>
          <w:rFonts w:ascii="Arial" w:hAnsi="Arial" w:cs="Arial"/>
          <w:sz w:val="22"/>
          <w:szCs w:val="22"/>
        </w:rPr>
        <w:t>konzorcijske</w:t>
      </w:r>
      <w:proofErr w:type="spellEnd"/>
      <w:r>
        <w:rPr>
          <w:rStyle w:val="normaltextrun"/>
          <w:rFonts w:ascii="Arial" w:hAnsi="Arial" w:cs="Arial"/>
          <w:sz w:val="22"/>
          <w:szCs w:val="22"/>
        </w:rPr>
        <w:t xml:space="preserve"> pogodbe s strani posameznih </w:t>
      </w:r>
      <w:proofErr w:type="spellStart"/>
      <w:r>
        <w:rPr>
          <w:rStyle w:val="normaltextrun"/>
          <w:rFonts w:ascii="Arial" w:hAnsi="Arial" w:cs="Arial"/>
          <w:sz w:val="22"/>
          <w:szCs w:val="22"/>
        </w:rPr>
        <w:t>konzorcijskih</w:t>
      </w:r>
      <w:proofErr w:type="spellEnd"/>
      <w:r>
        <w:rPr>
          <w:rStyle w:val="normaltextrun"/>
          <w:rFonts w:ascii="Arial" w:hAnsi="Arial" w:cs="Arial"/>
          <w:sz w:val="22"/>
          <w:szCs w:val="22"/>
        </w:rPr>
        <w:t xml:space="preserve"> partnerjev,</w:t>
      </w:r>
      <w:r>
        <w:rPr>
          <w:rStyle w:val="eop"/>
          <w:rFonts w:ascii="Arial" w:hAnsi="Arial" w:cs="Arial"/>
          <w:sz w:val="22"/>
          <w:szCs w:val="22"/>
        </w:rPr>
        <w:t> </w:t>
      </w:r>
    </w:p>
    <w:p w14:paraId="5E4107EB" w14:textId="77777777" w:rsidR="0060403C" w:rsidRDefault="0060403C" w:rsidP="00492992">
      <w:pPr>
        <w:pStyle w:val="paragraph"/>
        <w:numPr>
          <w:ilvl w:val="0"/>
          <w:numId w:val="73"/>
        </w:numPr>
        <w:spacing w:before="0" w:beforeAutospacing="0" w:after="0" w:afterAutospacing="0"/>
        <w:ind w:left="1633" w:hanging="357"/>
        <w:jc w:val="both"/>
        <w:textAlignment w:val="baseline"/>
        <w:rPr>
          <w:rFonts w:ascii="Arial" w:hAnsi="Arial" w:cs="Arial"/>
          <w:sz w:val="22"/>
          <w:szCs w:val="22"/>
        </w:rPr>
      </w:pPr>
      <w:r>
        <w:rPr>
          <w:rStyle w:val="normaltextrun"/>
          <w:rFonts w:ascii="Arial" w:hAnsi="Arial" w:cs="Arial"/>
          <w:sz w:val="22"/>
          <w:szCs w:val="22"/>
        </w:rPr>
        <w:t>reševanje sporov in veljavnost pogodbe,</w:t>
      </w:r>
      <w:r>
        <w:rPr>
          <w:rStyle w:val="eop"/>
          <w:rFonts w:ascii="Arial" w:hAnsi="Arial" w:cs="Arial"/>
          <w:sz w:val="22"/>
          <w:szCs w:val="22"/>
        </w:rPr>
        <w:t> </w:t>
      </w:r>
    </w:p>
    <w:p w14:paraId="7FD9989C" w14:textId="77777777" w:rsidR="0060403C" w:rsidRDefault="0060403C" w:rsidP="00492992">
      <w:pPr>
        <w:pStyle w:val="paragraph"/>
        <w:numPr>
          <w:ilvl w:val="0"/>
          <w:numId w:val="73"/>
        </w:numPr>
        <w:spacing w:before="0" w:beforeAutospacing="0" w:after="0" w:afterAutospacing="0"/>
        <w:ind w:left="1633" w:hanging="357"/>
        <w:jc w:val="both"/>
        <w:textAlignment w:val="baseline"/>
        <w:rPr>
          <w:rFonts w:ascii="Arial" w:hAnsi="Arial" w:cs="Arial"/>
          <w:sz w:val="22"/>
          <w:szCs w:val="22"/>
        </w:rPr>
      </w:pPr>
      <w:r>
        <w:rPr>
          <w:rStyle w:val="normaltextrun"/>
          <w:rFonts w:ascii="Arial" w:hAnsi="Arial" w:cs="Arial"/>
          <w:sz w:val="22"/>
          <w:szCs w:val="22"/>
        </w:rPr>
        <w:t xml:space="preserve">obveznosti glede izvedbe </w:t>
      </w:r>
      <w:proofErr w:type="spellStart"/>
      <w:r>
        <w:rPr>
          <w:rStyle w:val="normaltextrun"/>
          <w:rFonts w:ascii="Arial" w:hAnsi="Arial" w:cs="Arial"/>
          <w:sz w:val="22"/>
          <w:szCs w:val="22"/>
        </w:rPr>
        <w:t>prenakazila</w:t>
      </w:r>
      <w:proofErr w:type="spellEnd"/>
      <w:r>
        <w:rPr>
          <w:rStyle w:val="normaltextrun"/>
          <w:rFonts w:ascii="Arial" w:hAnsi="Arial" w:cs="Arial"/>
          <w:sz w:val="22"/>
          <w:szCs w:val="22"/>
        </w:rPr>
        <w:t xml:space="preserve"> sredstev vodilnega </w:t>
      </w:r>
      <w:proofErr w:type="spellStart"/>
      <w:r>
        <w:rPr>
          <w:rStyle w:val="normaltextrun"/>
          <w:rFonts w:ascii="Arial" w:hAnsi="Arial" w:cs="Arial"/>
          <w:sz w:val="22"/>
          <w:szCs w:val="22"/>
        </w:rPr>
        <w:t>konzorcijskega</w:t>
      </w:r>
      <w:proofErr w:type="spellEnd"/>
      <w:r>
        <w:rPr>
          <w:rStyle w:val="normaltextrun"/>
          <w:rFonts w:ascii="Arial" w:hAnsi="Arial" w:cs="Arial"/>
          <w:sz w:val="22"/>
          <w:szCs w:val="22"/>
        </w:rPr>
        <w:t xml:space="preserve"> partnerja drugim </w:t>
      </w:r>
      <w:proofErr w:type="spellStart"/>
      <w:r>
        <w:rPr>
          <w:rStyle w:val="normaltextrun"/>
          <w:rFonts w:ascii="Arial" w:hAnsi="Arial" w:cs="Arial"/>
          <w:sz w:val="22"/>
          <w:szCs w:val="22"/>
        </w:rPr>
        <w:t>konzorcijskim</w:t>
      </w:r>
      <w:proofErr w:type="spellEnd"/>
      <w:r>
        <w:rPr>
          <w:rStyle w:val="normaltextrun"/>
          <w:rFonts w:ascii="Arial" w:hAnsi="Arial" w:cs="Arial"/>
          <w:sz w:val="22"/>
          <w:szCs w:val="22"/>
        </w:rPr>
        <w:t xml:space="preserve"> partnerjem v </w:t>
      </w:r>
      <w:r w:rsidR="00DE5E85">
        <w:rPr>
          <w:rStyle w:val="normaltextrun"/>
          <w:rFonts w:ascii="Arial" w:hAnsi="Arial" w:cs="Arial"/>
          <w:sz w:val="22"/>
          <w:szCs w:val="22"/>
        </w:rPr>
        <w:t xml:space="preserve">treh </w:t>
      </w:r>
      <w:r>
        <w:rPr>
          <w:rStyle w:val="normaltextrun"/>
          <w:rFonts w:ascii="Arial" w:hAnsi="Arial" w:cs="Arial"/>
          <w:sz w:val="22"/>
          <w:szCs w:val="22"/>
        </w:rPr>
        <w:t>delovnih dneh po prejemu sredstev</w:t>
      </w:r>
      <w:r w:rsidR="00846D5A">
        <w:rPr>
          <w:rStyle w:val="normaltextrun"/>
          <w:rFonts w:ascii="Arial" w:hAnsi="Arial" w:cs="Arial"/>
          <w:sz w:val="22"/>
          <w:szCs w:val="22"/>
        </w:rPr>
        <w:t>;</w:t>
      </w:r>
      <w:r>
        <w:rPr>
          <w:rStyle w:val="eop"/>
          <w:rFonts w:ascii="Arial" w:hAnsi="Arial" w:cs="Arial"/>
          <w:sz w:val="22"/>
          <w:szCs w:val="22"/>
        </w:rPr>
        <w:t> </w:t>
      </w:r>
    </w:p>
    <w:p w14:paraId="59C09B7F" w14:textId="77777777" w:rsidR="0060403C" w:rsidRDefault="00AD0C03" w:rsidP="005D7F63">
      <w:pPr>
        <w:pStyle w:val="paragraph"/>
        <w:spacing w:before="0" w:beforeAutospacing="0" w:after="0" w:afterAutospacing="0"/>
        <w:ind w:left="360" w:firstLine="360"/>
        <w:jc w:val="both"/>
        <w:textAlignment w:val="baseline"/>
        <w:rPr>
          <w:rFonts w:ascii="Arial" w:hAnsi="Arial" w:cs="Arial"/>
          <w:sz w:val="22"/>
          <w:szCs w:val="22"/>
        </w:rPr>
      </w:pPr>
      <w:r>
        <w:rPr>
          <w:rStyle w:val="normaltextrun"/>
          <w:rFonts w:ascii="Arial" w:hAnsi="Arial" w:cs="Arial"/>
          <w:sz w:val="22"/>
          <w:szCs w:val="22"/>
        </w:rPr>
        <w:t>č</w:t>
      </w:r>
      <w:r w:rsidR="005D7F63">
        <w:rPr>
          <w:rStyle w:val="normaltextrun"/>
          <w:rFonts w:ascii="Arial" w:hAnsi="Arial" w:cs="Arial"/>
          <w:sz w:val="22"/>
          <w:szCs w:val="22"/>
        </w:rPr>
        <w:t xml:space="preserve">) </w:t>
      </w:r>
      <w:r w:rsidR="0060403C">
        <w:rPr>
          <w:rStyle w:val="normaltextrun"/>
          <w:rFonts w:ascii="Arial" w:hAnsi="Arial" w:cs="Arial"/>
          <w:sz w:val="22"/>
          <w:szCs w:val="22"/>
        </w:rPr>
        <w:t>upravljanje pravic v zvezi z rezultati investicije</w:t>
      </w:r>
      <w:r w:rsidR="005D7F63">
        <w:rPr>
          <w:rStyle w:val="normaltextrun"/>
          <w:rFonts w:ascii="Arial" w:hAnsi="Arial" w:cs="Arial"/>
          <w:sz w:val="22"/>
          <w:szCs w:val="22"/>
        </w:rPr>
        <w:t xml:space="preserve"> in v tem</w:t>
      </w:r>
      <w:r w:rsidR="0060403C">
        <w:rPr>
          <w:rStyle w:val="normaltextrun"/>
          <w:rFonts w:ascii="Arial" w:hAnsi="Arial" w:cs="Arial"/>
          <w:sz w:val="22"/>
          <w:szCs w:val="22"/>
        </w:rPr>
        <w:t xml:space="preserve"> v okviru </w:t>
      </w:r>
      <w:r w:rsidR="0004357E">
        <w:rPr>
          <w:rStyle w:val="normaltextrun"/>
          <w:rFonts w:ascii="Arial" w:hAnsi="Arial" w:cs="Arial"/>
          <w:sz w:val="22"/>
          <w:szCs w:val="22"/>
        </w:rPr>
        <w:t>tudi opredelitev</w:t>
      </w:r>
      <w:r w:rsidR="0060403C">
        <w:rPr>
          <w:rStyle w:val="normaltextrun"/>
          <w:rFonts w:ascii="Arial" w:hAnsi="Arial" w:cs="Arial"/>
          <w:sz w:val="22"/>
          <w:szCs w:val="22"/>
        </w:rPr>
        <w:t>:</w:t>
      </w:r>
      <w:r w:rsidR="0060403C">
        <w:rPr>
          <w:rStyle w:val="eop"/>
          <w:rFonts w:ascii="Arial" w:hAnsi="Arial" w:cs="Arial"/>
          <w:sz w:val="22"/>
          <w:szCs w:val="22"/>
        </w:rPr>
        <w:t> </w:t>
      </w:r>
    </w:p>
    <w:p w14:paraId="4D1A36AB" w14:textId="77777777" w:rsidR="0060403C" w:rsidRDefault="0060403C" w:rsidP="00492992">
      <w:pPr>
        <w:pStyle w:val="paragraph"/>
        <w:numPr>
          <w:ilvl w:val="0"/>
          <w:numId w:val="74"/>
        </w:numPr>
        <w:spacing w:before="0" w:beforeAutospacing="0" w:after="0" w:afterAutospacing="0"/>
        <w:ind w:left="1633" w:hanging="357"/>
        <w:jc w:val="both"/>
        <w:textAlignment w:val="baseline"/>
        <w:rPr>
          <w:rFonts w:ascii="Arial" w:hAnsi="Arial" w:cs="Arial"/>
          <w:sz w:val="22"/>
          <w:szCs w:val="22"/>
        </w:rPr>
      </w:pPr>
      <w:r>
        <w:rPr>
          <w:rStyle w:val="normaltextrun"/>
          <w:rFonts w:ascii="Arial" w:hAnsi="Arial" w:cs="Arial"/>
          <w:sz w:val="22"/>
          <w:szCs w:val="22"/>
        </w:rPr>
        <w:t>da se rezultati sodelovanja, iz katerih ne izhajajo pravice intelektualne lastnine, splošno razširjajo in se lahko katere</w:t>
      </w:r>
      <w:r w:rsidR="00EB0199">
        <w:rPr>
          <w:rStyle w:val="normaltextrun"/>
          <w:rFonts w:ascii="Arial" w:hAnsi="Arial" w:cs="Arial"/>
          <w:sz w:val="22"/>
          <w:szCs w:val="22"/>
        </w:rPr>
        <w:t xml:space="preserve"> </w:t>
      </w:r>
      <w:r>
        <w:rPr>
          <w:rStyle w:val="normaltextrun"/>
          <w:rFonts w:ascii="Arial" w:hAnsi="Arial" w:cs="Arial"/>
          <w:sz w:val="22"/>
          <w:szCs w:val="22"/>
        </w:rPr>
        <w:t>koli pravice intelektualne lastnine, ki izhajajo iz dejavnosti raziskovalnih organizacij ali raziskovalnih infrastruktur, v celoti dodelijo organizacijam za raziskovanje in razširjanje znanja</w:t>
      </w:r>
      <w:r w:rsidR="00846D5A">
        <w:rPr>
          <w:rStyle w:val="normaltextrun"/>
          <w:rFonts w:ascii="Arial" w:hAnsi="Arial" w:cs="Arial"/>
          <w:sz w:val="22"/>
          <w:szCs w:val="22"/>
        </w:rPr>
        <w:t>,</w:t>
      </w:r>
      <w:r>
        <w:rPr>
          <w:rStyle w:val="eop"/>
          <w:rFonts w:ascii="Arial" w:hAnsi="Arial" w:cs="Arial"/>
          <w:sz w:val="22"/>
          <w:szCs w:val="22"/>
        </w:rPr>
        <w:t> </w:t>
      </w:r>
    </w:p>
    <w:p w14:paraId="01B02EAB" w14:textId="77777777" w:rsidR="0060403C" w:rsidRDefault="0060403C" w:rsidP="00492992">
      <w:pPr>
        <w:pStyle w:val="paragraph"/>
        <w:numPr>
          <w:ilvl w:val="0"/>
          <w:numId w:val="74"/>
        </w:numPr>
        <w:spacing w:before="0" w:beforeAutospacing="0" w:after="0" w:afterAutospacing="0"/>
        <w:ind w:left="1633" w:hanging="357"/>
        <w:jc w:val="both"/>
        <w:textAlignment w:val="baseline"/>
        <w:rPr>
          <w:rFonts w:ascii="Arial" w:hAnsi="Arial" w:cs="Arial"/>
          <w:sz w:val="22"/>
          <w:szCs w:val="22"/>
        </w:rPr>
      </w:pPr>
      <w:r>
        <w:rPr>
          <w:rStyle w:val="normaltextrun"/>
          <w:rFonts w:ascii="Arial" w:hAnsi="Arial" w:cs="Arial"/>
          <w:sz w:val="22"/>
          <w:szCs w:val="22"/>
        </w:rPr>
        <w:t>da se katere</w:t>
      </w:r>
      <w:r w:rsidR="00EB0199">
        <w:rPr>
          <w:rStyle w:val="normaltextrun"/>
          <w:rFonts w:ascii="Arial" w:hAnsi="Arial" w:cs="Arial"/>
          <w:sz w:val="22"/>
          <w:szCs w:val="22"/>
        </w:rPr>
        <w:t xml:space="preserve"> </w:t>
      </w:r>
      <w:r>
        <w:rPr>
          <w:rStyle w:val="normaltextrun"/>
          <w:rFonts w:ascii="Arial" w:hAnsi="Arial" w:cs="Arial"/>
          <w:sz w:val="22"/>
          <w:szCs w:val="22"/>
        </w:rPr>
        <w:t>koli pravice intelektualne lastnine, ki izhajajo iz investicije, ter s tem povezane pravice dostopa sodelujočim partnerjem dodelijo tako, da ustrezno odražajo njihove delovne sklope, prispevke in interese</w:t>
      </w:r>
      <w:r w:rsidR="00846D5A">
        <w:rPr>
          <w:rStyle w:val="normaltextrun"/>
          <w:rFonts w:ascii="Arial" w:hAnsi="Arial" w:cs="Arial"/>
          <w:sz w:val="22"/>
          <w:szCs w:val="22"/>
        </w:rPr>
        <w:t>,</w:t>
      </w:r>
      <w:r>
        <w:rPr>
          <w:rStyle w:val="normaltextrun"/>
          <w:rFonts w:ascii="Arial" w:hAnsi="Arial" w:cs="Arial"/>
          <w:sz w:val="22"/>
          <w:szCs w:val="22"/>
        </w:rPr>
        <w:t xml:space="preserve"> ali</w:t>
      </w:r>
      <w:r>
        <w:rPr>
          <w:rStyle w:val="eop"/>
          <w:rFonts w:ascii="Arial" w:hAnsi="Arial" w:cs="Arial"/>
          <w:sz w:val="22"/>
          <w:szCs w:val="22"/>
        </w:rPr>
        <w:t> </w:t>
      </w:r>
    </w:p>
    <w:p w14:paraId="5EFB02DA" w14:textId="77777777" w:rsidR="0060403C" w:rsidRDefault="0060403C" w:rsidP="00492992">
      <w:pPr>
        <w:pStyle w:val="paragraph"/>
        <w:numPr>
          <w:ilvl w:val="0"/>
          <w:numId w:val="74"/>
        </w:numPr>
        <w:spacing w:before="0" w:beforeAutospacing="0" w:after="0" w:afterAutospacing="0"/>
        <w:ind w:left="1633" w:hanging="357"/>
        <w:jc w:val="both"/>
        <w:textAlignment w:val="baseline"/>
        <w:rPr>
          <w:rFonts w:ascii="Arial" w:hAnsi="Arial" w:cs="Arial"/>
          <w:sz w:val="22"/>
          <w:szCs w:val="22"/>
        </w:rPr>
      </w:pPr>
      <w:r>
        <w:rPr>
          <w:rStyle w:val="normaltextrun"/>
          <w:rFonts w:ascii="Arial" w:hAnsi="Arial" w:cs="Arial"/>
          <w:sz w:val="22"/>
          <w:szCs w:val="22"/>
        </w:rPr>
        <w:t xml:space="preserve">da raziskovalne organizacije ali raziskovalne infrastrukture prejmejo nadomestilo v višini tržne cene za pravice intelektualne lastnine, ki izhajajo iz njihovih dejavnosti in so dodeljene udeleženim podjetjem ali za katere se udeleženim podjetjem dodelijo pravice dostopa. Pri tem se absolutni znesek vrednosti vseh prispevkov, </w:t>
      </w:r>
      <w:r w:rsidR="00951412">
        <w:rPr>
          <w:rStyle w:val="normaltextrun"/>
          <w:rFonts w:ascii="Arial" w:hAnsi="Arial" w:cs="Arial"/>
          <w:sz w:val="22"/>
          <w:szCs w:val="22"/>
        </w:rPr>
        <w:t xml:space="preserve">to je </w:t>
      </w:r>
      <w:r>
        <w:rPr>
          <w:rStyle w:val="normaltextrun"/>
          <w:rFonts w:ascii="Arial" w:hAnsi="Arial" w:cs="Arial"/>
          <w:sz w:val="22"/>
          <w:szCs w:val="22"/>
        </w:rPr>
        <w:t>finančnih in nefinančnih, udeleženih podjetij k stroškom dejavnosti raziskovalnih organizacij ali raziskovalnih infrastruktur, iz katerih izhajajo zadevne pravice intelektualne lastnine, lahko odšteje od navedenega nadomestila.</w:t>
      </w:r>
      <w:r>
        <w:rPr>
          <w:rStyle w:val="eop"/>
          <w:rFonts w:ascii="Arial" w:hAnsi="Arial" w:cs="Arial"/>
          <w:sz w:val="22"/>
          <w:szCs w:val="22"/>
        </w:rPr>
        <w:t> </w:t>
      </w:r>
    </w:p>
    <w:p w14:paraId="5EA94FE5" w14:textId="77777777" w:rsidR="00376EC7" w:rsidRPr="00376EC7" w:rsidRDefault="00A4166A"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Pr>
          <w:rFonts w:eastAsia="Times New Roman"/>
          <w:b/>
          <w:sz w:val="22"/>
          <w:szCs w:val="22"/>
        </w:rPr>
        <w:t>5</w:t>
      </w:r>
      <w:r w:rsidR="00376EC7" w:rsidRPr="00376EC7">
        <w:rPr>
          <w:rFonts w:eastAsia="Times New Roman"/>
          <w:b/>
          <w:sz w:val="22"/>
          <w:szCs w:val="22"/>
        </w:rPr>
        <w:t>. člen</w:t>
      </w:r>
    </w:p>
    <w:p w14:paraId="206AE7D9"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(osnova za določitev vrednosti sofinanciranja)</w:t>
      </w:r>
    </w:p>
    <w:p w14:paraId="404D39A3"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Za ugotavljanje osnove za določitev vrednosti sofinanciranja se uporabijo podatki o upravičenih stroških investicije v raziskave in razvoj ter inovacije brez davka na dodano vrednost ter drugih davkov in dajatev.</w:t>
      </w:r>
    </w:p>
    <w:p w14:paraId="6DA8F8D4" w14:textId="77777777" w:rsidR="00376EC7" w:rsidRPr="00376EC7" w:rsidRDefault="00A4166A"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Pr>
          <w:rFonts w:eastAsia="Times New Roman"/>
          <w:b/>
          <w:sz w:val="22"/>
          <w:szCs w:val="22"/>
        </w:rPr>
        <w:t>6</w:t>
      </w:r>
      <w:r w:rsidR="00376EC7" w:rsidRPr="00376EC7">
        <w:rPr>
          <w:rFonts w:eastAsia="Times New Roman"/>
          <w:b/>
          <w:sz w:val="22"/>
          <w:szCs w:val="22"/>
        </w:rPr>
        <w:t>. člen</w:t>
      </w:r>
    </w:p>
    <w:p w14:paraId="065EDC53"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(ohranjanje povprečnega števila zaposlenih)</w:t>
      </w:r>
    </w:p>
    <w:p w14:paraId="003700A6"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(1) Šteje se, da je pogoj ohranjanja najmanj povprečnega števila zaposlenih v obdobju izvajanja investicije iz 2. točke prvega odstavka 4.a člena Zakona o spodbujanju investicij (Uradni list RS, št. 13/18, 204/21</w:t>
      </w:r>
      <w:r w:rsidR="00C51299">
        <w:rPr>
          <w:rFonts w:eastAsia="Times New Roman"/>
          <w:sz w:val="22"/>
          <w:szCs w:val="22"/>
        </w:rPr>
        <w:t xml:space="preserve">, </w:t>
      </w:r>
      <w:r w:rsidRPr="00376EC7">
        <w:rPr>
          <w:rFonts w:eastAsia="Times New Roman"/>
          <w:sz w:val="22"/>
          <w:szCs w:val="22"/>
        </w:rPr>
        <w:t>29/22</w:t>
      </w:r>
      <w:r w:rsidR="00145831">
        <w:rPr>
          <w:rFonts w:eastAsia="Times New Roman"/>
          <w:sz w:val="22"/>
          <w:szCs w:val="22"/>
        </w:rPr>
        <w:t>, 65/23</w:t>
      </w:r>
      <w:r w:rsidR="00C51299">
        <w:rPr>
          <w:rFonts w:eastAsia="Times New Roman"/>
          <w:sz w:val="22"/>
          <w:szCs w:val="22"/>
        </w:rPr>
        <w:t xml:space="preserve"> in</w:t>
      </w:r>
      <w:r w:rsidR="000B2D16">
        <w:rPr>
          <w:rFonts w:eastAsia="Times New Roman"/>
          <w:sz w:val="22"/>
          <w:szCs w:val="22"/>
        </w:rPr>
        <w:t xml:space="preserve"> 31/24</w:t>
      </w:r>
      <w:r w:rsidRPr="00376EC7">
        <w:rPr>
          <w:rFonts w:eastAsia="Times New Roman"/>
          <w:sz w:val="22"/>
          <w:szCs w:val="22"/>
        </w:rPr>
        <w:t>; v nadaljnjem besedilu: zakon) izpolnjen, če je povprečno število zaposlenih v prejemniku spodbude v obdobju izvajanja investicije enako ali višje od povprečnega števila zaposlenih v prejemniku spodbude v zadnjih dvanajstih mesecih pred oddajo vloge. Izpolnjenost pogoja se preverja po zaključku obdobja izvajanja investicije.</w:t>
      </w:r>
    </w:p>
    <w:p w14:paraId="59207F06"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(2) V vlogi za dodelitev spodbude mora investitor predložiti podatek o številu zaposlenih v prejemniku spodbude v zadnjih dvanajstih mesecih pred oddajo vloge.</w:t>
      </w:r>
    </w:p>
    <w:p w14:paraId="4EB5F527" w14:textId="77777777" w:rsidR="00376EC7" w:rsidRPr="00376EC7" w:rsidRDefault="00A4166A"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Pr>
          <w:rFonts w:eastAsia="Times New Roman"/>
          <w:b/>
          <w:sz w:val="22"/>
          <w:szCs w:val="22"/>
        </w:rPr>
        <w:t>7</w:t>
      </w:r>
      <w:r w:rsidR="00376EC7" w:rsidRPr="00376EC7">
        <w:rPr>
          <w:rFonts w:eastAsia="Times New Roman"/>
          <w:b/>
          <w:sz w:val="22"/>
          <w:szCs w:val="22"/>
        </w:rPr>
        <w:t>. člen</w:t>
      </w:r>
    </w:p>
    <w:p w14:paraId="358AB794"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(merila za ocenjevanje investicije iz prvega odstavka 4.a člena zakona)</w:t>
      </w:r>
    </w:p>
    <w:p w14:paraId="25B17D83" w14:textId="77777777" w:rsidR="00376EC7" w:rsidRPr="00376EC7" w:rsidRDefault="00376EC7" w:rsidP="00376EC7">
      <w:pPr>
        <w:overflowPunct w:val="0"/>
        <w:autoSpaceDE w:val="0"/>
        <w:autoSpaceDN w:val="0"/>
        <w:adjustRightInd w:val="0"/>
        <w:spacing w:before="240" w:after="240" w:line="240" w:lineRule="auto"/>
        <w:ind w:firstLine="1021"/>
        <w:jc w:val="both"/>
        <w:textAlignment w:val="baseline"/>
        <w:rPr>
          <w:rFonts w:eastAsia="Times New Roman"/>
          <w:sz w:val="22"/>
          <w:szCs w:val="22"/>
        </w:rPr>
      </w:pPr>
      <w:r w:rsidRPr="00376EC7">
        <w:rPr>
          <w:rFonts w:eastAsia="Times New Roman"/>
          <w:sz w:val="22"/>
          <w:szCs w:val="22"/>
        </w:rPr>
        <w:t xml:space="preserve">(1) Pri odločanju o dodelitvi in višini spodbude za investicije v raziskave in razvoj ter inovacije iz prvega odstavka 4.a člena zakona se merila za dodelitev spodbud </w:t>
      </w:r>
      <w:r w:rsidR="006A758A">
        <w:rPr>
          <w:rFonts w:eastAsia="Times New Roman"/>
          <w:sz w:val="22"/>
          <w:szCs w:val="22"/>
        </w:rPr>
        <w:t>iz</w:t>
      </w:r>
      <w:r w:rsidR="006A758A" w:rsidRPr="00376EC7">
        <w:rPr>
          <w:rFonts w:eastAsia="Times New Roman"/>
          <w:sz w:val="22"/>
          <w:szCs w:val="22"/>
        </w:rPr>
        <w:t xml:space="preserve"> </w:t>
      </w:r>
      <w:r w:rsidRPr="00376EC7">
        <w:rPr>
          <w:rFonts w:eastAsia="Times New Roman"/>
          <w:sz w:val="22"/>
          <w:szCs w:val="22"/>
        </w:rPr>
        <w:t xml:space="preserve">3. </w:t>
      </w:r>
      <w:r w:rsidR="006A758A" w:rsidRPr="00376EC7">
        <w:rPr>
          <w:rFonts w:eastAsia="Times New Roman"/>
          <w:sz w:val="22"/>
          <w:szCs w:val="22"/>
        </w:rPr>
        <w:t>točk</w:t>
      </w:r>
      <w:r w:rsidR="006A758A">
        <w:rPr>
          <w:rFonts w:eastAsia="Times New Roman"/>
          <w:sz w:val="22"/>
          <w:szCs w:val="22"/>
        </w:rPr>
        <w:t>e</w:t>
      </w:r>
      <w:r w:rsidR="006A758A" w:rsidRPr="00376EC7">
        <w:rPr>
          <w:rFonts w:eastAsia="Times New Roman"/>
          <w:sz w:val="22"/>
          <w:szCs w:val="22"/>
        </w:rPr>
        <w:t xml:space="preserve"> </w:t>
      </w:r>
      <w:r w:rsidRPr="00376EC7">
        <w:rPr>
          <w:rFonts w:eastAsia="Times New Roman"/>
          <w:sz w:val="22"/>
          <w:szCs w:val="22"/>
        </w:rPr>
        <w:t>prvega odstavka 4.a člena zakona ovrednotijo na naslednji način:</w:t>
      </w:r>
    </w:p>
    <w:tbl>
      <w:tblPr>
        <w:tblW w:w="923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92"/>
        <w:gridCol w:w="7954"/>
        <w:gridCol w:w="886"/>
      </w:tblGrid>
      <w:tr w:rsidR="00376EC7" w:rsidRPr="00376EC7" w14:paraId="4A2992D7" w14:textId="77777777" w:rsidTr="00376EC7">
        <w:trPr>
          <w:jc w:val="center"/>
        </w:trPr>
        <w:tc>
          <w:tcPr>
            <w:tcW w:w="8450" w:type="dxa"/>
            <w:gridSpan w:val="2"/>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2528CEC7"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Merilo</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29916702" w14:textId="77777777" w:rsidR="00376EC7" w:rsidRPr="00376EC7" w:rsidRDefault="00376EC7" w:rsidP="00580FA3">
            <w:pPr>
              <w:spacing w:after="0" w:line="240" w:lineRule="auto"/>
              <w:jc w:val="center"/>
              <w:rPr>
                <w:rFonts w:eastAsia="Times New Roman"/>
                <w:color w:val="000000"/>
                <w:sz w:val="22"/>
                <w:szCs w:val="22"/>
              </w:rPr>
            </w:pPr>
            <w:r w:rsidRPr="00376EC7">
              <w:rPr>
                <w:rFonts w:eastAsia="Times New Roman"/>
                <w:color w:val="000000"/>
                <w:sz w:val="22"/>
                <w:szCs w:val="22"/>
              </w:rPr>
              <w:t xml:space="preserve">Največ </w:t>
            </w:r>
            <w:r w:rsidR="00580FA3">
              <w:rPr>
                <w:rFonts w:eastAsia="Times New Roman"/>
                <w:color w:val="000000"/>
                <w:sz w:val="22"/>
                <w:szCs w:val="22"/>
              </w:rPr>
              <w:t>mogočih</w:t>
            </w:r>
            <w:r w:rsidR="00580FA3" w:rsidRPr="00376EC7">
              <w:rPr>
                <w:rFonts w:eastAsia="Times New Roman"/>
                <w:color w:val="000000"/>
                <w:sz w:val="22"/>
                <w:szCs w:val="22"/>
              </w:rPr>
              <w:t xml:space="preserve"> </w:t>
            </w:r>
            <w:r w:rsidRPr="00376EC7">
              <w:rPr>
                <w:rFonts w:eastAsia="Times New Roman"/>
                <w:color w:val="000000"/>
                <w:sz w:val="22"/>
                <w:szCs w:val="22"/>
              </w:rPr>
              <w:t>točk</w:t>
            </w:r>
          </w:p>
        </w:tc>
      </w:tr>
      <w:tr w:rsidR="00376EC7" w:rsidRPr="00376EC7" w14:paraId="414AAEE1" w14:textId="77777777" w:rsidTr="00376EC7">
        <w:trPr>
          <w:jc w:val="center"/>
        </w:trPr>
        <w:tc>
          <w:tcPr>
            <w:tcW w:w="8450" w:type="dxa"/>
            <w:gridSpan w:val="2"/>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37F31726"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I. Odličnost investicije </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03CBECDE"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50</w:t>
            </w:r>
          </w:p>
        </w:tc>
      </w:tr>
      <w:tr w:rsidR="00376EC7" w:rsidRPr="00376EC7" w14:paraId="08DDD209" w14:textId="77777777" w:rsidTr="00376EC7">
        <w:trPr>
          <w:jc w:val="center"/>
        </w:trPr>
        <w:tc>
          <w:tcPr>
            <w:tcW w:w="8450" w:type="dxa"/>
            <w:gridSpan w:val="2"/>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6923CA59" w14:textId="77777777" w:rsidR="00376EC7" w:rsidRPr="00376EC7" w:rsidRDefault="00376EC7" w:rsidP="003E7748">
            <w:pPr>
              <w:spacing w:after="0" w:line="240" w:lineRule="auto"/>
              <w:jc w:val="both"/>
              <w:rPr>
                <w:rFonts w:eastAsia="Times New Roman"/>
                <w:color w:val="000000"/>
                <w:sz w:val="22"/>
                <w:szCs w:val="22"/>
              </w:rPr>
            </w:pPr>
            <w:r w:rsidRPr="00376EC7">
              <w:rPr>
                <w:rFonts w:eastAsia="Times New Roman"/>
                <w:color w:val="000000"/>
                <w:sz w:val="22"/>
                <w:szCs w:val="22"/>
              </w:rPr>
              <w:lastRenderedPageBreak/>
              <w:t xml:space="preserve">Prispevek investicije k izzivu, </w:t>
            </w:r>
            <w:r w:rsidR="003E7748">
              <w:rPr>
                <w:rFonts w:eastAsia="Times New Roman"/>
                <w:color w:val="000000"/>
                <w:sz w:val="22"/>
                <w:szCs w:val="22"/>
              </w:rPr>
              <w:t xml:space="preserve">s katerim se </w:t>
            </w:r>
            <w:r w:rsidRPr="00376EC7">
              <w:rPr>
                <w:rFonts w:eastAsia="Times New Roman"/>
                <w:color w:val="000000"/>
                <w:sz w:val="22"/>
                <w:szCs w:val="22"/>
              </w:rPr>
              <w:t xml:space="preserve">investicija </w:t>
            </w:r>
            <w:r w:rsidR="003E7748">
              <w:rPr>
                <w:rFonts w:eastAsia="Times New Roman"/>
                <w:color w:val="000000"/>
                <w:sz w:val="22"/>
                <w:szCs w:val="22"/>
              </w:rPr>
              <w:t>ukvarja</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1D16A5A8"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25</w:t>
            </w:r>
          </w:p>
        </w:tc>
      </w:tr>
      <w:tr w:rsidR="00376EC7" w:rsidRPr="00376EC7" w14:paraId="2B6C148F" w14:textId="77777777" w:rsidTr="00376EC7">
        <w:trPr>
          <w:jc w:val="center"/>
        </w:trPr>
        <w:tc>
          <w:tcPr>
            <w:tcW w:w="8450" w:type="dxa"/>
            <w:gridSpan w:val="2"/>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40CF58FE"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Stopnja tehnološke odličnosti (</w:t>
            </w:r>
            <w:proofErr w:type="spellStart"/>
            <w:r w:rsidRPr="00376EC7">
              <w:rPr>
                <w:rFonts w:eastAsia="Times New Roman"/>
                <w:color w:val="000000"/>
                <w:sz w:val="22"/>
                <w:szCs w:val="22"/>
              </w:rPr>
              <w:t>Beyond-State-of-the-Art</w:t>
            </w:r>
            <w:proofErr w:type="spellEnd"/>
            <w:r w:rsidRPr="00376EC7">
              <w:rPr>
                <w:rFonts w:eastAsia="Times New Roman"/>
                <w:color w:val="000000"/>
                <w:sz w:val="22"/>
                <w:szCs w:val="22"/>
              </w:rPr>
              <w:t>) investicije</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6D95EB2D"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25</w:t>
            </w:r>
          </w:p>
        </w:tc>
      </w:tr>
      <w:tr w:rsidR="00376EC7" w:rsidRPr="00376EC7" w14:paraId="0017C911" w14:textId="77777777" w:rsidTr="00376EC7">
        <w:trPr>
          <w:jc w:val="center"/>
        </w:trPr>
        <w:tc>
          <w:tcPr>
            <w:tcW w:w="8450" w:type="dxa"/>
            <w:gridSpan w:val="2"/>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6C5D8B7C"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II. Ekonomski vidik investicije</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5BBD1692"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15</w:t>
            </w:r>
          </w:p>
        </w:tc>
      </w:tr>
      <w:tr w:rsidR="00376EC7" w:rsidRPr="00376EC7" w14:paraId="7D75A58D" w14:textId="77777777" w:rsidTr="00376EC7">
        <w:trPr>
          <w:jc w:val="center"/>
        </w:trPr>
        <w:tc>
          <w:tcPr>
            <w:tcW w:w="398"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2B89457A" w14:textId="77777777" w:rsidR="00376EC7" w:rsidRPr="00376EC7" w:rsidRDefault="00376EC7" w:rsidP="00376EC7">
            <w:pPr>
              <w:spacing w:after="0" w:line="240" w:lineRule="auto"/>
              <w:jc w:val="both"/>
              <w:rPr>
                <w:rFonts w:eastAsia="Times New Roman"/>
                <w:color w:val="000000"/>
                <w:sz w:val="22"/>
                <w:szCs w:val="22"/>
              </w:rPr>
            </w:pPr>
          </w:p>
        </w:tc>
        <w:tc>
          <w:tcPr>
            <w:tcW w:w="805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4C3B2AEB" w14:textId="77777777" w:rsidR="00376EC7" w:rsidRPr="00376EC7" w:rsidRDefault="00376EC7" w:rsidP="00EB0199">
            <w:pPr>
              <w:spacing w:after="0" w:line="240" w:lineRule="auto"/>
              <w:jc w:val="both"/>
              <w:rPr>
                <w:rFonts w:eastAsia="Times New Roman"/>
                <w:color w:val="000000"/>
                <w:sz w:val="22"/>
                <w:szCs w:val="16"/>
              </w:rPr>
            </w:pPr>
            <w:r w:rsidRPr="00376EC7">
              <w:rPr>
                <w:rFonts w:eastAsia="Times New Roman"/>
                <w:color w:val="000000"/>
                <w:sz w:val="22"/>
                <w:szCs w:val="16"/>
              </w:rPr>
              <w:t>Skladnost investicije s Strategijo razvoja Slovenije 2030, Znanstvenoraziskovalno in inovacijsko strategijo Slovenije, Slovensko strategijo trajnostne pametne specializacije S5 in cilji Strateških razvojno-inovacijskih partnerstev ter strategijo razvoja novih tehnologij v gospodarski dejavnosti, v katero se umešča investitor</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14EA596F"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15</w:t>
            </w:r>
          </w:p>
        </w:tc>
      </w:tr>
      <w:tr w:rsidR="00376EC7" w:rsidRPr="00376EC7" w14:paraId="3302CB69" w14:textId="77777777" w:rsidTr="00376EC7">
        <w:trPr>
          <w:jc w:val="center"/>
        </w:trPr>
        <w:tc>
          <w:tcPr>
            <w:tcW w:w="8450" w:type="dxa"/>
            <w:gridSpan w:val="2"/>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255D1533"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III. </w:t>
            </w:r>
            <w:proofErr w:type="spellStart"/>
            <w:r w:rsidRPr="00376EC7">
              <w:rPr>
                <w:rFonts w:eastAsia="Times New Roman"/>
                <w:color w:val="000000"/>
                <w:sz w:val="22"/>
                <w:szCs w:val="22"/>
              </w:rPr>
              <w:t>Okoljski</w:t>
            </w:r>
            <w:proofErr w:type="spellEnd"/>
            <w:r w:rsidRPr="00376EC7">
              <w:rPr>
                <w:rFonts w:eastAsia="Times New Roman"/>
                <w:color w:val="000000"/>
                <w:sz w:val="22"/>
                <w:szCs w:val="22"/>
              </w:rPr>
              <w:t xml:space="preserve"> vidik investicije (alternativno z digitalnim elementom socialnega vidika)</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7F030C7B"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15</w:t>
            </w:r>
          </w:p>
        </w:tc>
      </w:tr>
      <w:tr w:rsidR="00376EC7" w:rsidRPr="00376EC7" w14:paraId="301BCB03" w14:textId="77777777" w:rsidTr="00376EC7">
        <w:trPr>
          <w:jc w:val="center"/>
        </w:trPr>
        <w:tc>
          <w:tcPr>
            <w:tcW w:w="398"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0D425762" w14:textId="77777777" w:rsidR="00376EC7" w:rsidRPr="00376EC7" w:rsidRDefault="00376EC7" w:rsidP="00376EC7">
            <w:pPr>
              <w:spacing w:after="0" w:line="240" w:lineRule="auto"/>
              <w:jc w:val="both"/>
              <w:rPr>
                <w:rFonts w:eastAsia="Times New Roman"/>
                <w:color w:val="000000"/>
                <w:sz w:val="22"/>
                <w:szCs w:val="22"/>
              </w:rPr>
            </w:pPr>
          </w:p>
        </w:tc>
        <w:tc>
          <w:tcPr>
            <w:tcW w:w="805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451F1515"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Prispevek investicije na področju prehoda na krožno gospodarstvo</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54788F3C"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15</w:t>
            </w:r>
          </w:p>
        </w:tc>
      </w:tr>
      <w:tr w:rsidR="00376EC7" w:rsidRPr="00376EC7" w14:paraId="35DE19CC" w14:textId="77777777" w:rsidTr="00376EC7">
        <w:trPr>
          <w:jc w:val="center"/>
        </w:trPr>
        <w:tc>
          <w:tcPr>
            <w:tcW w:w="8450" w:type="dxa"/>
            <w:gridSpan w:val="2"/>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3548003E" w14:textId="77777777" w:rsidR="00376EC7" w:rsidRPr="008479A0" w:rsidRDefault="008479A0" w:rsidP="008479A0">
            <w:pPr>
              <w:spacing w:after="0" w:line="240" w:lineRule="auto"/>
              <w:jc w:val="both"/>
              <w:rPr>
                <w:color w:val="000000"/>
                <w:szCs w:val="22"/>
              </w:rPr>
            </w:pPr>
            <w:r w:rsidRPr="008479A0">
              <w:rPr>
                <w:rFonts w:eastAsia="Times New Roman"/>
                <w:color w:val="000000"/>
                <w:sz w:val="22"/>
                <w:szCs w:val="22"/>
              </w:rPr>
              <w:t xml:space="preserve">IV. </w:t>
            </w:r>
            <w:r w:rsidR="00376EC7" w:rsidRPr="008479A0">
              <w:rPr>
                <w:rFonts w:eastAsia="Times New Roman"/>
                <w:color w:val="000000"/>
                <w:sz w:val="22"/>
                <w:szCs w:val="22"/>
              </w:rPr>
              <w:t xml:space="preserve">Digitalni element socialnega vidika investicije (alternativno z </w:t>
            </w:r>
            <w:proofErr w:type="spellStart"/>
            <w:r w:rsidR="00376EC7" w:rsidRPr="008479A0">
              <w:rPr>
                <w:rFonts w:eastAsia="Times New Roman"/>
                <w:color w:val="000000"/>
                <w:sz w:val="22"/>
                <w:szCs w:val="22"/>
              </w:rPr>
              <w:t>okoljskim</w:t>
            </w:r>
            <w:proofErr w:type="spellEnd"/>
            <w:r w:rsidR="00376EC7" w:rsidRPr="008479A0">
              <w:rPr>
                <w:rFonts w:eastAsia="Times New Roman"/>
                <w:color w:val="000000"/>
                <w:sz w:val="22"/>
                <w:szCs w:val="22"/>
              </w:rPr>
              <w:t xml:space="preserve"> vidikom)</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263E0F4F"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15</w:t>
            </w:r>
          </w:p>
        </w:tc>
      </w:tr>
      <w:tr w:rsidR="00376EC7" w:rsidRPr="00376EC7" w14:paraId="438E7A64" w14:textId="77777777" w:rsidTr="00376EC7">
        <w:trPr>
          <w:jc w:val="center"/>
        </w:trPr>
        <w:tc>
          <w:tcPr>
            <w:tcW w:w="398"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2490879E" w14:textId="77777777" w:rsidR="00376EC7" w:rsidRPr="00376EC7" w:rsidRDefault="00376EC7" w:rsidP="00376EC7">
            <w:pPr>
              <w:spacing w:after="0" w:line="240" w:lineRule="auto"/>
              <w:jc w:val="both"/>
              <w:rPr>
                <w:rFonts w:eastAsia="Times New Roman"/>
                <w:color w:val="000000"/>
                <w:sz w:val="22"/>
                <w:szCs w:val="22"/>
              </w:rPr>
            </w:pPr>
          </w:p>
        </w:tc>
        <w:tc>
          <w:tcPr>
            <w:tcW w:w="805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57AF9070"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Prispevek investicije k digitalni preobrazbi</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054502F1"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15</w:t>
            </w:r>
          </w:p>
        </w:tc>
      </w:tr>
      <w:tr w:rsidR="00376EC7" w:rsidRPr="00376EC7" w14:paraId="132ADDBA" w14:textId="77777777" w:rsidTr="00376EC7">
        <w:trPr>
          <w:jc w:val="center"/>
        </w:trPr>
        <w:tc>
          <w:tcPr>
            <w:tcW w:w="8450" w:type="dxa"/>
            <w:gridSpan w:val="2"/>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4BFA39ED"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V. Kakovost in učinkovitost izvajanja investicije</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598D0CA4"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20</w:t>
            </w:r>
          </w:p>
        </w:tc>
      </w:tr>
      <w:tr w:rsidR="00376EC7" w:rsidRPr="00376EC7" w14:paraId="6C70C90C" w14:textId="77777777" w:rsidTr="00376EC7">
        <w:trPr>
          <w:jc w:val="center"/>
        </w:trPr>
        <w:tc>
          <w:tcPr>
            <w:tcW w:w="398"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6E88DC7E" w14:textId="77777777" w:rsidR="00376EC7" w:rsidRPr="00376EC7" w:rsidRDefault="00376EC7" w:rsidP="00376EC7">
            <w:pPr>
              <w:spacing w:after="0" w:line="240" w:lineRule="auto"/>
              <w:jc w:val="both"/>
              <w:rPr>
                <w:rFonts w:eastAsia="Times New Roman"/>
                <w:color w:val="000000"/>
                <w:sz w:val="22"/>
                <w:szCs w:val="22"/>
              </w:rPr>
            </w:pPr>
          </w:p>
        </w:tc>
        <w:tc>
          <w:tcPr>
            <w:tcW w:w="805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137FC942"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Organizacija in vodenje investicije</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2858A9A4"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20</w:t>
            </w:r>
          </w:p>
        </w:tc>
      </w:tr>
      <w:tr w:rsidR="00376EC7" w:rsidRPr="00376EC7" w14:paraId="6EB5A636" w14:textId="77777777" w:rsidTr="00376EC7">
        <w:trPr>
          <w:jc w:val="center"/>
        </w:trPr>
        <w:tc>
          <w:tcPr>
            <w:tcW w:w="8450" w:type="dxa"/>
            <w:gridSpan w:val="2"/>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3DDDD4B6" w14:textId="77777777" w:rsidR="00376EC7" w:rsidRPr="00376EC7" w:rsidRDefault="00376EC7" w:rsidP="00580FA3">
            <w:pPr>
              <w:spacing w:after="0" w:line="240" w:lineRule="auto"/>
              <w:jc w:val="both"/>
              <w:rPr>
                <w:rFonts w:eastAsia="Times New Roman"/>
                <w:color w:val="000000"/>
                <w:sz w:val="22"/>
                <w:szCs w:val="22"/>
              </w:rPr>
            </w:pPr>
            <w:r w:rsidRPr="00376EC7">
              <w:rPr>
                <w:rFonts w:eastAsia="Times New Roman"/>
                <w:color w:val="000000"/>
                <w:sz w:val="22"/>
                <w:szCs w:val="22"/>
              </w:rPr>
              <w:t xml:space="preserve">Največ </w:t>
            </w:r>
            <w:r w:rsidR="00580FA3">
              <w:rPr>
                <w:rFonts w:eastAsia="Times New Roman"/>
                <w:color w:val="000000"/>
                <w:sz w:val="22"/>
                <w:szCs w:val="22"/>
              </w:rPr>
              <w:t>mogočih</w:t>
            </w:r>
            <w:r w:rsidR="00580FA3" w:rsidRPr="00376EC7">
              <w:rPr>
                <w:rFonts w:eastAsia="Times New Roman"/>
                <w:color w:val="000000"/>
                <w:sz w:val="22"/>
                <w:szCs w:val="22"/>
              </w:rPr>
              <w:t xml:space="preserve"> </w:t>
            </w:r>
            <w:r w:rsidRPr="00376EC7">
              <w:rPr>
                <w:rFonts w:eastAsia="Times New Roman"/>
                <w:color w:val="000000"/>
                <w:sz w:val="22"/>
                <w:szCs w:val="22"/>
              </w:rPr>
              <w:t>točk</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02360DA2"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100</w:t>
            </w:r>
          </w:p>
        </w:tc>
      </w:tr>
    </w:tbl>
    <w:p w14:paraId="49B665D2"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(2) Merili za presojo </w:t>
      </w:r>
      <w:proofErr w:type="spellStart"/>
      <w:r w:rsidRPr="00376EC7">
        <w:rPr>
          <w:rFonts w:eastAsia="Times New Roman"/>
          <w:sz w:val="22"/>
          <w:szCs w:val="22"/>
        </w:rPr>
        <w:t>okoljskega</w:t>
      </w:r>
      <w:proofErr w:type="spellEnd"/>
      <w:r w:rsidRPr="00376EC7">
        <w:rPr>
          <w:rFonts w:eastAsia="Times New Roman"/>
          <w:sz w:val="22"/>
          <w:szCs w:val="22"/>
        </w:rPr>
        <w:t xml:space="preserve"> vidika in digitalnega elementa socialnega vidika investicije se presojata alternativno tako, da investitor v vlogi za dodelitev spodbude označi, po katerem </w:t>
      </w:r>
      <w:r w:rsidR="002633A4">
        <w:rPr>
          <w:rFonts w:eastAsia="Times New Roman"/>
          <w:sz w:val="22"/>
          <w:szCs w:val="22"/>
        </w:rPr>
        <w:t xml:space="preserve">od </w:t>
      </w:r>
      <w:r w:rsidRPr="00376EC7">
        <w:rPr>
          <w:rFonts w:eastAsia="Times New Roman"/>
          <w:sz w:val="22"/>
          <w:szCs w:val="22"/>
        </w:rPr>
        <w:t>teh vidikov naj se presoja investicija v raziskave in razvoj ter inovacije.</w:t>
      </w:r>
    </w:p>
    <w:p w14:paraId="756D11F6"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(3) Merila iz prvega odstavka tega člena so podrobneje ovrednotena v Prilogi 1, ki je sestavni del te uredbe.</w:t>
      </w:r>
    </w:p>
    <w:p w14:paraId="7457010D"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(4) Komisija iz 16. člena zakona za strokovni pregled in ocenjevanje popolnih vlog glede na merila iz tega člena lahko angažira zunanje strokovnjake z domačimi in mednarodnimi referencami na področju, ki ga zadeva investicija v raziskave in razvoj ter inovacije.</w:t>
      </w:r>
    </w:p>
    <w:p w14:paraId="48D04523"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(5) Če je investicija ocenjena z manj kot 75 točkami, se vloga zavrne.</w:t>
      </w:r>
    </w:p>
    <w:p w14:paraId="78F91B77" w14:textId="77777777" w:rsidR="00376EC7" w:rsidRPr="00376EC7" w:rsidRDefault="00A4166A"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Pr>
          <w:rFonts w:eastAsia="Times New Roman"/>
          <w:b/>
          <w:sz w:val="22"/>
          <w:szCs w:val="22"/>
        </w:rPr>
        <w:t>8</w:t>
      </w:r>
      <w:r w:rsidR="00376EC7" w:rsidRPr="00376EC7">
        <w:rPr>
          <w:rFonts w:eastAsia="Times New Roman"/>
          <w:b/>
          <w:sz w:val="22"/>
          <w:szCs w:val="22"/>
        </w:rPr>
        <w:t>. člen</w:t>
      </w:r>
    </w:p>
    <w:p w14:paraId="079F9693"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(merila za ocenjevanje investicije iz drugega odstavka 4.a člena zakona)</w:t>
      </w:r>
    </w:p>
    <w:p w14:paraId="10604013" w14:textId="77777777" w:rsidR="00376EC7" w:rsidRPr="00376EC7" w:rsidRDefault="00376EC7" w:rsidP="00376EC7">
      <w:pPr>
        <w:overflowPunct w:val="0"/>
        <w:autoSpaceDE w:val="0"/>
        <w:autoSpaceDN w:val="0"/>
        <w:adjustRightInd w:val="0"/>
        <w:spacing w:before="240" w:after="240" w:line="240" w:lineRule="auto"/>
        <w:ind w:firstLine="1021"/>
        <w:jc w:val="both"/>
        <w:textAlignment w:val="baseline"/>
        <w:rPr>
          <w:rFonts w:eastAsia="Times New Roman"/>
          <w:sz w:val="22"/>
          <w:szCs w:val="22"/>
        </w:rPr>
      </w:pPr>
      <w:r w:rsidRPr="00376EC7">
        <w:rPr>
          <w:rFonts w:eastAsia="Times New Roman"/>
          <w:sz w:val="22"/>
          <w:szCs w:val="22"/>
        </w:rPr>
        <w:t xml:space="preserve">(1) Pri odločanju o dodelitvi in višini spodbude za investicije v raziskave in razvoj ter inovacije iz drugega odstavka 4.a člena zakona se investicija </w:t>
      </w:r>
      <w:r w:rsidR="006A758A">
        <w:rPr>
          <w:rFonts w:eastAsia="Times New Roman"/>
          <w:sz w:val="22"/>
          <w:szCs w:val="22"/>
        </w:rPr>
        <w:t>iz</w:t>
      </w:r>
      <w:r w:rsidR="006A758A" w:rsidRPr="00376EC7">
        <w:rPr>
          <w:rFonts w:eastAsia="Times New Roman"/>
          <w:sz w:val="22"/>
          <w:szCs w:val="22"/>
        </w:rPr>
        <w:t xml:space="preserve"> </w:t>
      </w:r>
      <w:r w:rsidRPr="00376EC7">
        <w:rPr>
          <w:rFonts w:eastAsia="Times New Roman"/>
          <w:sz w:val="22"/>
          <w:szCs w:val="22"/>
        </w:rPr>
        <w:t xml:space="preserve">3. </w:t>
      </w:r>
      <w:r w:rsidR="006A758A" w:rsidRPr="00376EC7">
        <w:rPr>
          <w:rFonts w:eastAsia="Times New Roman"/>
          <w:sz w:val="22"/>
          <w:szCs w:val="22"/>
        </w:rPr>
        <w:t>točk</w:t>
      </w:r>
      <w:r w:rsidR="006A758A">
        <w:rPr>
          <w:rFonts w:eastAsia="Times New Roman"/>
          <w:sz w:val="22"/>
          <w:szCs w:val="22"/>
        </w:rPr>
        <w:t>e</w:t>
      </w:r>
      <w:r w:rsidR="006A758A" w:rsidRPr="00376EC7">
        <w:rPr>
          <w:rFonts w:eastAsia="Times New Roman"/>
          <w:sz w:val="22"/>
          <w:szCs w:val="22"/>
        </w:rPr>
        <w:t xml:space="preserve"> </w:t>
      </w:r>
      <w:r w:rsidRPr="00376EC7">
        <w:rPr>
          <w:rFonts w:eastAsia="Times New Roman"/>
          <w:sz w:val="22"/>
          <w:szCs w:val="22"/>
        </w:rPr>
        <w:t>prvega odstavka 4.a člena zakona ocenjuje po merilih, ovrednotenih na naslednji način:</w:t>
      </w:r>
    </w:p>
    <w:tbl>
      <w:tblPr>
        <w:tblW w:w="873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53"/>
        <w:gridCol w:w="886"/>
      </w:tblGrid>
      <w:tr w:rsidR="00376EC7" w:rsidRPr="00376EC7" w14:paraId="7E8F3375"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5786D4FE"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Merilo</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6AA60809" w14:textId="77777777" w:rsidR="00376EC7" w:rsidRPr="00376EC7" w:rsidRDefault="00376EC7" w:rsidP="00580FA3">
            <w:pPr>
              <w:spacing w:after="0" w:line="240" w:lineRule="auto"/>
              <w:jc w:val="center"/>
              <w:rPr>
                <w:rFonts w:eastAsia="Times New Roman"/>
                <w:color w:val="000000"/>
                <w:sz w:val="22"/>
                <w:szCs w:val="22"/>
              </w:rPr>
            </w:pPr>
            <w:r w:rsidRPr="00376EC7">
              <w:rPr>
                <w:rFonts w:eastAsia="Times New Roman"/>
                <w:color w:val="000000"/>
                <w:sz w:val="22"/>
                <w:szCs w:val="22"/>
              </w:rPr>
              <w:t xml:space="preserve">Največ </w:t>
            </w:r>
            <w:r w:rsidR="00580FA3">
              <w:rPr>
                <w:rFonts w:eastAsia="Times New Roman"/>
                <w:color w:val="000000"/>
                <w:sz w:val="22"/>
                <w:szCs w:val="22"/>
              </w:rPr>
              <w:t>mogočih</w:t>
            </w:r>
            <w:r w:rsidR="00580FA3" w:rsidRPr="00376EC7">
              <w:rPr>
                <w:rFonts w:eastAsia="Times New Roman"/>
                <w:color w:val="000000"/>
                <w:sz w:val="22"/>
                <w:szCs w:val="22"/>
              </w:rPr>
              <w:t xml:space="preserve"> </w:t>
            </w:r>
            <w:r w:rsidRPr="00376EC7">
              <w:rPr>
                <w:rFonts w:eastAsia="Times New Roman"/>
                <w:color w:val="000000"/>
                <w:sz w:val="22"/>
                <w:szCs w:val="22"/>
              </w:rPr>
              <w:t>točk</w:t>
            </w:r>
          </w:p>
        </w:tc>
      </w:tr>
      <w:tr w:rsidR="00376EC7" w:rsidRPr="00376EC7" w14:paraId="741F54EA"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56B608D0"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I. Odličnost investicije </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207CF067"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50</w:t>
            </w:r>
          </w:p>
        </w:tc>
      </w:tr>
      <w:tr w:rsidR="00376EC7" w:rsidRPr="00376EC7" w14:paraId="7B5B177D"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7109895E" w14:textId="77777777" w:rsidR="00376EC7" w:rsidRPr="00376EC7" w:rsidRDefault="00376EC7" w:rsidP="003E7748">
            <w:pPr>
              <w:spacing w:after="0" w:line="240" w:lineRule="auto"/>
              <w:jc w:val="both"/>
              <w:rPr>
                <w:rFonts w:eastAsia="Times New Roman"/>
                <w:color w:val="000000"/>
                <w:sz w:val="22"/>
                <w:szCs w:val="22"/>
              </w:rPr>
            </w:pPr>
            <w:r w:rsidRPr="00376EC7">
              <w:rPr>
                <w:rFonts w:eastAsia="Times New Roman"/>
                <w:color w:val="000000"/>
                <w:sz w:val="22"/>
                <w:szCs w:val="22"/>
              </w:rPr>
              <w:t xml:space="preserve">Prispevek investicije k izzivu, </w:t>
            </w:r>
            <w:r w:rsidR="003E7748">
              <w:rPr>
                <w:rFonts w:eastAsia="Times New Roman"/>
                <w:color w:val="000000"/>
                <w:sz w:val="22"/>
                <w:szCs w:val="22"/>
              </w:rPr>
              <w:t xml:space="preserve">s katerim se </w:t>
            </w:r>
            <w:r w:rsidRPr="00376EC7">
              <w:rPr>
                <w:rFonts w:eastAsia="Times New Roman"/>
                <w:color w:val="000000"/>
                <w:sz w:val="22"/>
                <w:szCs w:val="22"/>
              </w:rPr>
              <w:t xml:space="preserve">investicija </w:t>
            </w:r>
            <w:r w:rsidR="003E7748">
              <w:rPr>
                <w:rFonts w:eastAsia="Times New Roman"/>
                <w:color w:val="000000"/>
                <w:sz w:val="22"/>
                <w:szCs w:val="22"/>
              </w:rPr>
              <w:t>ukvarja</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15E7DECD"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25</w:t>
            </w:r>
          </w:p>
        </w:tc>
      </w:tr>
      <w:tr w:rsidR="00376EC7" w:rsidRPr="00376EC7" w14:paraId="08529C6E"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70A11F60"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Stopnja tehnološke odličnosti (</w:t>
            </w:r>
            <w:proofErr w:type="spellStart"/>
            <w:r w:rsidRPr="00376EC7">
              <w:rPr>
                <w:rFonts w:eastAsia="Times New Roman"/>
                <w:color w:val="000000"/>
                <w:sz w:val="22"/>
                <w:szCs w:val="22"/>
              </w:rPr>
              <w:t>Beyond-State-of-the-Art</w:t>
            </w:r>
            <w:proofErr w:type="spellEnd"/>
            <w:r w:rsidRPr="00376EC7">
              <w:rPr>
                <w:rFonts w:eastAsia="Times New Roman"/>
                <w:color w:val="000000"/>
                <w:sz w:val="22"/>
                <w:szCs w:val="22"/>
              </w:rPr>
              <w:t>) investicije</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703DA793"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25</w:t>
            </w:r>
          </w:p>
        </w:tc>
      </w:tr>
      <w:tr w:rsidR="00376EC7" w:rsidRPr="00376EC7" w14:paraId="331E7E80"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6447DC55"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II. Ekonomski vidik investicije</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33DCA7CF"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15</w:t>
            </w:r>
          </w:p>
        </w:tc>
      </w:tr>
      <w:tr w:rsidR="00376EC7" w:rsidRPr="00376EC7" w14:paraId="73F37E91"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33E7C739" w14:textId="77777777" w:rsidR="00376EC7" w:rsidRPr="00376EC7" w:rsidRDefault="00376EC7" w:rsidP="007F6583">
            <w:pPr>
              <w:spacing w:after="0" w:line="240" w:lineRule="auto"/>
              <w:jc w:val="both"/>
              <w:rPr>
                <w:rFonts w:eastAsia="Times New Roman"/>
                <w:color w:val="000000"/>
                <w:sz w:val="22"/>
                <w:szCs w:val="16"/>
              </w:rPr>
            </w:pPr>
            <w:r w:rsidRPr="00376EC7">
              <w:rPr>
                <w:rFonts w:eastAsia="Times New Roman"/>
                <w:color w:val="000000"/>
                <w:sz w:val="22"/>
                <w:szCs w:val="16"/>
              </w:rPr>
              <w:t>Skladnost investicije s Strategijo razvoja Slovenije 2030, Znanstvenoraziskovalno in inovacijsko strategijo Slovenije, Slovensko strategijo trajnostne pametne specializacije S5 in cilji Strateških razvojno-inovacijskih partnerstev ter strategijo razvoja novih tehnologij v gospodarski dejavnosti, v katero se umešča partnerstvo</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5DD29D90"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5</w:t>
            </w:r>
          </w:p>
        </w:tc>
      </w:tr>
      <w:tr w:rsidR="00376EC7" w:rsidRPr="00376EC7" w14:paraId="1EAFEB4F"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5F4B7809" w14:textId="77777777" w:rsidR="00376EC7" w:rsidRPr="00376EC7" w:rsidRDefault="00376EC7" w:rsidP="00EB0199">
            <w:pPr>
              <w:spacing w:after="0" w:line="240" w:lineRule="auto"/>
              <w:jc w:val="both"/>
              <w:rPr>
                <w:rFonts w:eastAsia="Times New Roman"/>
                <w:color w:val="000000"/>
                <w:sz w:val="22"/>
                <w:szCs w:val="22"/>
              </w:rPr>
            </w:pPr>
            <w:r w:rsidRPr="00376EC7">
              <w:rPr>
                <w:rFonts w:eastAsia="Times New Roman"/>
                <w:color w:val="000000"/>
                <w:sz w:val="22"/>
                <w:szCs w:val="22"/>
              </w:rPr>
              <w:t xml:space="preserve">Skladnost investicije s strategijami razvoja sodelujočih </w:t>
            </w:r>
            <w:proofErr w:type="spellStart"/>
            <w:r w:rsidRPr="00376EC7">
              <w:rPr>
                <w:rFonts w:eastAsia="Times New Roman"/>
                <w:color w:val="000000"/>
                <w:sz w:val="22"/>
                <w:szCs w:val="22"/>
              </w:rPr>
              <w:t>konzorcijskih</w:t>
            </w:r>
            <w:proofErr w:type="spellEnd"/>
            <w:r w:rsidRPr="00376EC7">
              <w:rPr>
                <w:rFonts w:eastAsia="Times New Roman"/>
                <w:color w:val="000000"/>
                <w:sz w:val="22"/>
                <w:szCs w:val="22"/>
              </w:rPr>
              <w:t xml:space="preserve"> partnerjev</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6D48D8BE"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5</w:t>
            </w:r>
          </w:p>
        </w:tc>
      </w:tr>
      <w:tr w:rsidR="00376EC7" w:rsidRPr="00376EC7" w14:paraId="6A5381B6"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5DE2F9F5"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Velikost investicije</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679C180C"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5</w:t>
            </w:r>
          </w:p>
        </w:tc>
      </w:tr>
      <w:tr w:rsidR="00376EC7" w:rsidRPr="00376EC7" w14:paraId="2EBB6AB5"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20A41EE7"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lastRenderedPageBreak/>
              <w:t>III. </w:t>
            </w:r>
            <w:proofErr w:type="spellStart"/>
            <w:r w:rsidRPr="00376EC7">
              <w:rPr>
                <w:rFonts w:eastAsia="Times New Roman"/>
                <w:color w:val="000000"/>
                <w:sz w:val="22"/>
                <w:szCs w:val="22"/>
              </w:rPr>
              <w:t>Okoljski</w:t>
            </w:r>
            <w:proofErr w:type="spellEnd"/>
            <w:r w:rsidRPr="00376EC7">
              <w:rPr>
                <w:rFonts w:eastAsia="Times New Roman"/>
                <w:color w:val="000000"/>
                <w:sz w:val="22"/>
                <w:szCs w:val="22"/>
              </w:rPr>
              <w:t xml:space="preserve"> vidik investicije (alternativno z digitalnim elementom socialnega vidika)</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53423A17"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15</w:t>
            </w:r>
          </w:p>
        </w:tc>
      </w:tr>
      <w:tr w:rsidR="00376EC7" w:rsidRPr="00376EC7" w14:paraId="436B7470"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66F9803D"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Prispevek investicije na področju prehoda na krožno gospodarstvo</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0CB97FE0"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15</w:t>
            </w:r>
          </w:p>
        </w:tc>
      </w:tr>
      <w:tr w:rsidR="00376EC7" w:rsidRPr="00376EC7" w14:paraId="0B2B34ED"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0C5ED225"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 xml:space="preserve">IV. Digitalni element socialnega vidika investicije (alternativno z </w:t>
            </w:r>
            <w:proofErr w:type="spellStart"/>
            <w:r w:rsidRPr="00376EC7">
              <w:rPr>
                <w:rFonts w:eastAsia="Times New Roman"/>
                <w:color w:val="000000"/>
                <w:sz w:val="22"/>
                <w:szCs w:val="22"/>
              </w:rPr>
              <w:t>okoljskim</w:t>
            </w:r>
            <w:proofErr w:type="spellEnd"/>
            <w:r w:rsidRPr="00376EC7">
              <w:rPr>
                <w:rFonts w:eastAsia="Times New Roman"/>
                <w:color w:val="000000"/>
                <w:sz w:val="22"/>
                <w:szCs w:val="22"/>
              </w:rPr>
              <w:t>)</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2CB086AC"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15</w:t>
            </w:r>
          </w:p>
        </w:tc>
      </w:tr>
      <w:tr w:rsidR="00376EC7" w:rsidRPr="00376EC7" w14:paraId="7791667B"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139A23AB"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Prispevek investicije k digitalni preobrazbi</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1B571A1C"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15</w:t>
            </w:r>
          </w:p>
        </w:tc>
      </w:tr>
      <w:tr w:rsidR="00376EC7" w:rsidRPr="00376EC7" w14:paraId="4B55A9FD"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2015735F"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V. Kakovost in učinkovitost partnerstva</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71F7D28F"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20</w:t>
            </w:r>
          </w:p>
        </w:tc>
      </w:tr>
      <w:tr w:rsidR="00376EC7" w:rsidRPr="00376EC7" w14:paraId="5012E9D2"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30673A6F" w14:textId="77777777" w:rsidR="00376EC7" w:rsidRPr="00376EC7" w:rsidRDefault="00376EC7" w:rsidP="00EB0199">
            <w:pPr>
              <w:spacing w:after="0" w:line="240" w:lineRule="auto"/>
              <w:jc w:val="both"/>
              <w:rPr>
                <w:rFonts w:eastAsia="Times New Roman"/>
                <w:color w:val="000000"/>
                <w:sz w:val="22"/>
                <w:szCs w:val="22"/>
              </w:rPr>
            </w:pPr>
            <w:r w:rsidRPr="00376EC7">
              <w:rPr>
                <w:rFonts w:eastAsia="Times New Roman"/>
                <w:color w:val="000000"/>
                <w:sz w:val="22"/>
                <w:szCs w:val="22"/>
              </w:rPr>
              <w:t xml:space="preserve">Utemeljitev uveljavljenosti partnerjev konzorcija </w:t>
            </w:r>
            <w:r w:rsidR="00EB0199">
              <w:rPr>
                <w:rFonts w:eastAsia="Times New Roman"/>
                <w:color w:val="000000"/>
                <w:sz w:val="22"/>
                <w:szCs w:val="22"/>
              </w:rPr>
              <w:t>in</w:t>
            </w:r>
            <w:r w:rsidR="00817385">
              <w:rPr>
                <w:rFonts w:eastAsia="Times New Roman"/>
                <w:color w:val="000000"/>
                <w:sz w:val="22"/>
                <w:szCs w:val="22"/>
              </w:rPr>
              <w:t xml:space="preserve"> </w:t>
            </w:r>
            <w:r w:rsidRPr="00376EC7">
              <w:rPr>
                <w:rFonts w:eastAsia="Times New Roman"/>
                <w:color w:val="000000"/>
                <w:sz w:val="22"/>
                <w:szCs w:val="22"/>
              </w:rPr>
              <w:t>dokazilo o obstoju javno predstavljenega predhodnega dogovora partnerjev o strateškem razvojnem sodelovanju na področju investicije</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033980E8"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14</w:t>
            </w:r>
          </w:p>
        </w:tc>
      </w:tr>
      <w:tr w:rsidR="00376EC7" w:rsidRPr="00376EC7" w14:paraId="2301D4FA"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00A0F736"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Vpliv investicije na razvoj ekosistema partnerjev</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3A387589"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6</w:t>
            </w:r>
          </w:p>
        </w:tc>
      </w:tr>
      <w:tr w:rsidR="00376EC7" w:rsidRPr="00376EC7" w14:paraId="24A8CD04"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18542F59"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VI. Kakovost in učinkovitost izvajanja investicije</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70A92978"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20</w:t>
            </w:r>
          </w:p>
        </w:tc>
      </w:tr>
      <w:tr w:rsidR="00376EC7" w:rsidRPr="00376EC7" w14:paraId="5CD0B418"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7ACDE5FF"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Organizacija in vodenje investicije</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47FD55C8" w14:textId="77777777" w:rsidR="00376EC7" w:rsidRPr="00376EC7" w:rsidRDefault="00376EC7" w:rsidP="00376EC7">
            <w:pPr>
              <w:spacing w:after="0" w:line="240" w:lineRule="auto"/>
              <w:jc w:val="both"/>
              <w:rPr>
                <w:rFonts w:eastAsia="Times New Roman"/>
                <w:color w:val="000000"/>
                <w:sz w:val="22"/>
                <w:szCs w:val="22"/>
              </w:rPr>
            </w:pPr>
            <w:r w:rsidRPr="00376EC7">
              <w:rPr>
                <w:rFonts w:eastAsia="Times New Roman"/>
                <w:color w:val="000000"/>
                <w:sz w:val="22"/>
                <w:szCs w:val="22"/>
              </w:rPr>
              <w:t>20</w:t>
            </w:r>
          </w:p>
        </w:tc>
      </w:tr>
      <w:tr w:rsidR="00376EC7" w:rsidRPr="00376EC7" w14:paraId="328B76B4" w14:textId="77777777" w:rsidTr="00376EC7">
        <w:trPr>
          <w:jc w:val="center"/>
        </w:trPr>
        <w:tc>
          <w:tcPr>
            <w:tcW w:w="796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4D99DFC6" w14:textId="77777777" w:rsidR="00376EC7" w:rsidRPr="00376EC7" w:rsidRDefault="00376EC7" w:rsidP="00580FA3">
            <w:pPr>
              <w:spacing w:after="0" w:line="240" w:lineRule="auto"/>
              <w:jc w:val="both"/>
              <w:rPr>
                <w:rFonts w:eastAsia="Times New Roman"/>
                <w:color w:val="000000"/>
                <w:sz w:val="22"/>
                <w:szCs w:val="22"/>
              </w:rPr>
            </w:pPr>
            <w:r w:rsidRPr="00376EC7">
              <w:rPr>
                <w:rFonts w:eastAsia="Times New Roman"/>
                <w:color w:val="000000"/>
                <w:sz w:val="22"/>
                <w:szCs w:val="22"/>
              </w:rPr>
              <w:t xml:space="preserve">Največ </w:t>
            </w:r>
            <w:r w:rsidR="00580FA3">
              <w:rPr>
                <w:rFonts w:eastAsia="Times New Roman"/>
                <w:color w:val="000000"/>
                <w:sz w:val="22"/>
                <w:szCs w:val="22"/>
              </w:rPr>
              <w:t>mogočih</w:t>
            </w:r>
            <w:r w:rsidR="00580FA3" w:rsidRPr="00376EC7">
              <w:rPr>
                <w:rFonts w:eastAsia="Times New Roman"/>
                <w:color w:val="000000"/>
                <w:sz w:val="22"/>
                <w:szCs w:val="22"/>
              </w:rPr>
              <w:t xml:space="preserve"> </w:t>
            </w:r>
            <w:r w:rsidRPr="00376EC7">
              <w:rPr>
                <w:rFonts w:eastAsia="Times New Roman"/>
                <w:color w:val="000000"/>
                <w:sz w:val="22"/>
                <w:szCs w:val="22"/>
              </w:rPr>
              <w:t>točk</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vAlign w:val="center"/>
            <w:hideMark/>
          </w:tcPr>
          <w:p w14:paraId="232A8DB7" w14:textId="77777777" w:rsidR="00376EC7" w:rsidRPr="00376EC7" w:rsidRDefault="00376EC7" w:rsidP="005E3F8A">
            <w:pPr>
              <w:spacing w:after="0" w:line="240" w:lineRule="auto"/>
              <w:jc w:val="both"/>
              <w:rPr>
                <w:rFonts w:eastAsia="Times New Roman"/>
                <w:color w:val="000000"/>
                <w:sz w:val="22"/>
                <w:szCs w:val="22"/>
              </w:rPr>
            </w:pPr>
            <w:r w:rsidRPr="00376EC7">
              <w:rPr>
                <w:rFonts w:eastAsia="Times New Roman"/>
                <w:color w:val="000000"/>
                <w:sz w:val="22"/>
                <w:szCs w:val="22"/>
              </w:rPr>
              <w:t>120</w:t>
            </w:r>
          </w:p>
        </w:tc>
      </w:tr>
    </w:tbl>
    <w:p w14:paraId="2B55AD56"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(2) Merili za presojo </w:t>
      </w:r>
      <w:proofErr w:type="spellStart"/>
      <w:r w:rsidRPr="00376EC7">
        <w:rPr>
          <w:rFonts w:eastAsia="Times New Roman"/>
          <w:sz w:val="22"/>
          <w:szCs w:val="22"/>
        </w:rPr>
        <w:t>okoljskega</w:t>
      </w:r>
      <w:proofErr w:type="spellEnd"/>
      <w:r w:rsidRPr="00376EC7">
        <w:rPr>
          <w:rFonts w:eastAsia="Times New Roman"/>
          <w:sz w:val="22"/>
          <w:szCs w:val="22"/>
        </w:rPr>
        <w:t xml:space="preserve"> vidika in digitalnega elementa socialnega vidika investicije se presojata alternativno tako, da investitor v vlogi za dodelitev spodbude označi, po katerem </w:t>
      </w:r>
      <w:r w:rsidR="002633A4">
        <w:rPr>
          <w:rFonts w:eastAsia="Times New Roman"/>
          <w:sz w:val="22"/>
          <w:szCs w:val="22"/>
        </w:rPr>
        <w:t xml:space="preserve">od </w:t>
      </w:r>
      <w:r w:rsidRPr="00376EC7">
        <w:rPr>
          <w:rFonts w:eastAsia="Times New Roman"/>
          <w:sz w:val="22"/>
          <w:szCs w:val="22"/>
        </w:rPr>
        <w:t>teh vidikov naj se presoja investicija v raziskave in razvoj ter inovacije.</w:t>
      </w:r>
    </w:p>
    <w:p w14:paraId="10E77CD5"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(3) Merila za dodelitev spodbud iz prvega odstavka tega člena so podrobneje ovrednotena v Prilogi 2, ki je sestavni del te uredbe.</w:t>
      </w:r>
    </w:p>
    <w:p w14:paraId="1BACC0E3"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(4) Komisija iz 16. člena zakona za strokovni pregled in ocenjevanje popolnih vlog glede na merila iz tega člena lahko angažira zunanje strokovnjake z domačimi in mednarodnimi referencami na področju, ki ga zadeva investicija v raziskave in razvoj ter inovacije.</w:t>
      </w:r>
    </w:p>
    <w:p w14:paraId="4D707F35"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(5) Če je investicija ocenjena z manj kot 80 točkami, se vloga zavrne.</w:t>
      </w:r>
    </w:p>
    <w:p w14:paraId="6FCCFDAD" w14:textId="77777777" w:rsidR="00376EC7" w:rsidRPr="00376EC7" w:rsidRDefault="00A4166A"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Pr>
          <w:rFonts w:eastAsia="Times New Roman"/>
          <w:b/>
          <w:sz w:val="22"/>
          <w:szCs w:val="22"/>
        </w:rPr>
        <w:t>9</w:t>
      </w:r>
      <w:r w:rsidR="00376EC7" w:rsidRPr="00376EC7">
        <w:rPr>
          <w:rFonts w:eastAsia="Times New Roman"/>
          <w:b/>
          <w:sz w:val="22"/>
          <w:szCs w:val="22"/>
        </w:rPr>
        <w:t>. člen</w:t>
      </w:r>
    </w:p>
    <w:p w14:paraId="262CC57E"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(izvedljivost in upravičenost investicije)</w:t>
      </w:r>
    </w:p>
    <w:p w14:paraId="1EA13F21"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Ekonomska, finančna, tehnična, prostorska in tehnološka izvedljivost ter upravičenost investicije </w:t>
      </w:r>
      <w:r w:rsidR="006A758A">
        <w:rPr>
          <w:rFonts w:eastAsia="Times New Roman"/>
          <w:sz w:val="22"/>
          <w:szCs w:val="22"/>
        </w:rPr>
        <w:t>iz</w:t>
      </w:r>
      <w:r w:rsidR="006A758A" w:rsidRPr="00376EC7">
        <w:rPr>
          <w:rFonts w:eastAsia="Times New Roman"/>
          <w:sz w:val="22"/>
          <w:szCs w:val="22"/>
        </w:rPr>
        <w:t xml:space="preserve"> </w:t>
      </w:r>
      <w:r w:rsidRPr="00376EC7">
        <w:rPr>
          <w:rFonts w:eastAsia="Times New Roman"/>
          <w:sz w:val="22"/>
          <w:szCs w:val="22"/>
        </w:rPr>
        <w:t xml:space="preserve">4. </w:t>
      </w:r>
      <w:r w:rsidR="006A758A" w:rsidRPr="00376EC7">
        <w:rPr>
          <w:rFonts w:eastAsia="Times New Roman"/>
          <w:sz w:val="22"/>
          <w:szCs w:val="22"/>
        </w:rPr>
        <w:t>točk</w:t>
      </w:r>
      <w:r w:rsidR="006A758A">
        <w:rPr>
          <w:rFonts w:eastAsia="Times New Roman"/>
          <w:sz w:val="22"/>
          <w:szCs w:val="22"/>
        </w:rPr>
        <w:t>e</w:t>
      </w:r>
      <w:r w:rsidR="006A758A" w:rsidRPr="00376EC7">
        <w:rPr>
          <w:rFonts w:eastAsia="Times New Roman"/>
          <w:sz w:val="22"/>
          <w:szCs w:val="22"/>
        </w:rPr>
        <w:t xml:space="preserve"> </w:t>
      </w:r>
      <w:r w:rsidRPr="00376EC7">
        <w:rPr>
          <w:rFonts w:eastAsia="Times New Roman"/>
          <w:sz w:val="22"/>
          <w:szCs w:val="22"/>
        </w:rPr>
        <w:t>4.a člena zakona se ugotavlja</w:t>
      </w:r>
      <w:r w:rsidR="006A758A">
        <w:rPr>
          <w:rFonts w:eastAsia="Times New Roman"/>
          <w:sz w:val="22"/>
          <w:szCs w:val="22"/>
        </w:rPr>
        <w:t>jo</w:t>
      </w:r>
      <w:r w:rsidRPr="00376EC7">
        <w:rPr>
          <w:rFonts w:eastAsia="Times New Roman"/>
          <w:sz w:val="22"/>
          <w:szCs w:val="22"/>
        </w:rPr>
        <w:t xml:space="preserve"> na podlagi investicijskega programa, ki ga potrdi investitor oziroma konzorcij partnerjev.</w:t>
      </w:r>
    </w:p>
    <w:p w14:paraId="2AFF8BFD" w14:textId="77777777" w:rsidR="00376EC7" w:rsidRPr="00376EC7" w:rsidRDefault="00FE02B6"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Pr>
          <w:rFonts w:eastAsia="Times New Roman"/>
          <w:b/>
          <w:sz w:val="22"/>
          <w:szCs w:val="22"/>
        </w:rPr>
        <w:t>1</w:t>
      </w:r>
      <w:r w:rsidR="00A4166A">
        <w:rPr>
          <w:rFonts w:eastAsia="Times New Roman"/>
          <w:b/>
          <w:sz w:val="22"/>
          <w:szCs w:val="22"/>
        </w:rPr>
        <w:t>0</w:t>
      </w:r>
      <w:r w:rsidR="00376EC7" w:rsidRPr="00376EC7">
        <w:rPr>
          <w:rFonts w:eastAsia="Times New Roman"/>
          <w:b/>
          <w:sz w:val="22"/>
          <w:szCs w:val="22"/>
        </w:rPr>
        <w:t>. člen</w:t>
      </w:r>
    </w:p>
    <w:p w14:paraId="28AA28D3"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(investicijski program)</w:t>
      </w:r>
    </w:p>
    <w:p w14:paraId="22ECFE2C"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(1) Investitor oziroma konzorcij partnerjev mora </w:t>
      </w:r>
      <w:r w:rsidR="003977BE">
        <w:rPr>
          <w:rFonts w:eastAsia="Times New Roman"/>
          <w:sz w:val="22"/>
          <w:szCs w:val="22"/>
        </w:rPr>
        <w:t xml:space="preserve">k </w:t>
      </w:r>
      <w:r w:rsidRPr="00376EC7">
        <w:rPr>
          <w:rFonts w:eastAsia="Times New Roman"/>
          <w:sz w:val="22"/>
          <w:szCs w:val="22"/>
        </w:rPr>
        <w:t>vlogi za dodelitev spodbude priložiti investicijski program.</w:t>
      </w:r>
    </w:p>
    <w:p w14:paraId="78DF9774" w14:textId="27C41EC3" w:rsidR="00376EC7" w:rsidRPr="00942218" w:rsidRDefault="00376EC7" w:rsidP="29F38735">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29F38735">
        <w:rPr>
          <w:rFonts w:eastAsia="Times New Roman"/>
          <w:sz w:val="22"/>
          <w:szCs w:val="22"/>
        </w:rPr>
        <w:t xml:space="preserve">(2) </w:t>
      </w:r>
      <w:bookmarkStart w:id="2" w:name="_Hlk164672503"/>
      <w:r w:rsidRPr="29F38735">
        <w:rPr>
          <w:rFonts w:eastAsia="Times New Roman"/>
          <w:sz w:val="22"/>
          <w:szCs w:val="22"/>
        </w:rPr>
        <w:t xml:space="preserve">Investicijski program za investicijo iz prvega </w:t>
      </w:r>
      <w:r w:rsidR="00A75DD7">
        <w:rPr>
          <w:rFonts w:eastAsia="Times New Roman"/>
          <w:sz w:val="22"/>
          <w:szCs w:val="22"/>
        </w:rPr>
        <w:t>ali</w:t>
      </w:r>
      <w:r w:rsidR="00B47E7A">
        <w:rPr>
          <w:rFonts w:eastAsia="Times New Roman"/>
          <w:sz w:val="22"/>
          <w:szCs w:val="22"/>
        </w:rPr>
        <w:t xml:space="preserve"> drugega </w:t>
      </w:r>
      <w:r w:rsidRPr="29F38735">
        <w:rPr>
          <w:rFonts w:eastAsia="Times New Roman"/>
          <w:sz w:val="22"/>
          <w:szCs w:val="22"/>
        </w:rPr>
        <w:t xml:space="preserve">odstavka 4.a člena zakona mora poleg sestavin, navedenih v uredbi, ki ureja enotno metodologijo za pripravo in obravnavo investicijske dokumentacije, vsebovati vsaj </w:t>
      </w:r>
      <w:r w:rsidR="006A758A" w:rsidRPr="29F38735">
        <w:rPr>
          <w:rFonts w:eastAsia="Times New Roman"/>
          <w:sz w:val="22"/>
          <w:szCs w:val="22"/>
        </w:rPr>
        <w:t xml:space="preserve">še </w:t>
      </w:r>
      <w:r w:rsidRPr="29F38735">
        <w:rPr>
          <w:rFonts w:eastAsia="Times New Roman"/>
          <w:sz w:val="22"/>
          <w:szCs w:val="22"/>
        </w:rPr>
        <w:t>sestavine</w:t>
      </w:r>
      <w:r w:rsidR="001110AF">
        <w:rPr>
          <w:rFonts w:eastAsia="Times New Roman"/>
          <w:sz w:val="22"/>
          <w:szCs w:val="22"/>
        </w:rPr>
        <w:t>, ki so opredeljene v Prilogi 3, ki je sestavni del te uredbe.</w:t>
      </w:r>
    </w:p>
    <w:tbl>
      <w:tblPr>
        <w:tblW w:w="142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421"/>
      </w:tblGrid>
      <w:tr w:rsidR="00FA1BD0" w:rsidRPr="00942218" w14:paraId="16CCF7EE" w14:textId="77777777" w:rsidTr="00FA1BD0">
        <w:trPr>
          <w:jc w:val="center"/>
        </w:trPr>
        <w:tc>
          <w:tcPr>
            <w:tcW w:w="1421" w:type="dxa"/>
            <w:shd w:val="clear" w:color="auto" w:fill="FFFFFF" w:themeFill="background1"/>
            <w:tcMar>
              <w:top w:w="27" w:type="dxa"/>
              <w:left w:w="27" w:type="dxa"/>
              <w:bottom w:w="120" w:type="dxa"/>
              <w:right w:w="27" w:type="dxa"/>
            </w:tcMar>
            <w:hideMark/>
          </w:tcPr>
          <w:p w14:paraId="34C22332" w14:textId="77777777" w:rsidR="00FA1BD0" w:rsidRPr="00274335" w:rsidRDefault="00FA1BD0" w:rsidP="001C7279">
            <w:pPr>
              <w:pStyle w:val="Odstavekseznama"/>
              <w:ind w:left="990"/>
              <w:jc w:val="both"/>
              <w:rPr>
                <w:color w:val="000000"/>
              </w:rPr>
            </w:pPr>
          </w:p>
        </w:tc>
      </w:tr>
      <w:tr w:rsidR="00FA1BD0" w:rsidRPr="00942218" w14:paraId="2AF0AB56" w14:textId="77777777" w:rsidTr="00FA1BD0">
        <w:trPr>
          <w:jc w:val="center"/>
        </w:trPr>
        <w:tc>
          <w:tcPr>
            <w:tcW w:w="1421" w:type="dxa"/>
            <w:shd w:val="clear" w:color="auto" w:fill="FFFFFF" w:themeFill="background1"/>
            <w:tcMar>
              <w:top w:w="27" w:type="dxa"/>
              <w:left w:w="27" w:type="dxa"/>
              <w:bottom w:w="120" w:type="dxa"/>
              <w:right w:w="27" w:type="dxa"/>
            </w:tcMar>
            <w:hideMark/>
          </w:tcPr>
          <w:p w14:paraId="505012DE" w14:textId="77777777" w:rsidR="00FA1BD0" w:rsidRPr="00942218" w:rsidRDefault="00FA1BD0" w:rsidP="29F38735">
            <w:pPr>
              <w:spacing w:after="0" w:line="240" w:lineRule="auto"/>
              <w:jc w:val="both"/>
              <w:rPr>
                <w:rFonts w:eastAsia="Times New Roman"/>
                <w:color w:val="000000"/>
                <w:sz w:val="22"/>
                <w:szCs w:val="22"/>
              </w:rPr>
            </w:pPr>
          </w:p>
        </w:tc>
      </w:tr>
      <w:tr w:rsidR="00FA1BD0" w:rsidRPr="00376EC7" w14:paraId="3DE3D7DD" w14:textId="77777777" w:rsidTr="00FA1BD0">
        <w:trPr>
          <w:jc w:val="center"/>
        </w:trPr>
        <w:tc>
          <w:tcPr>
            <w:tcW w:w="1421" w:type="dxa"/>
            <w:shd w:val="clear" w:color="auto" w:fill="FFFFFF" w:themeFill="background1"/>
            <w:tcMar>
              <w:top w:w="27" w:type="dxa"/>
              <w:left w:w="27" w:type="dxa"/>
              <w:bottom w:w="120" w:type="dxa"/>
              <w:right w:w="27" w:type="dxa"/>
            </w:tcMar>
            <w:hideMark/>
          </w:tcPr>
          <w:p w14:paraId="6DE9D02A" w14:textId="77777777" w:rsidR="00FA1BD0" w:rsidRPr="00942218" w:rsidRDefault="00FA1BD0" w:rsidP="29F38735">
            <w:pPr>
              <w:spacing w:after="0" w:line="240" w:lineRule="auto"/>
              <w:jc w:val="both"/>
              <w:rPr>
                <w:rFonts w:eastAsia="Times New Roman"/>
                <w:color w:val="000000"/>
                <w:sz w:val="22"/>
                <w:szCs w:val="22"/>
              </w:rPr>
            </w:pPr>
          </w:p>
        </w:tc>
      </w:tr>
      <w:tr w:rsidR="00FA1BD0" w:rsidRPr="00376EC7" w14:paraId="049AFFA5" w14:textId="77777777" w:rsidTr="00FA1BD0">
        <w:trPr>
          <w:jc w:val="center"/>
        </w:trPr>
        <w:tc>
          <w:tcPr>
            <w:tcW w:w="1421" w:type="dxa"/>
            <w:shd w:val="clear" w:color="auto" w:fill="FFFFFF" w:themeFill="background1"/>
            <w:tcMar>
              <w:top w:w="27" w:type="dxa"/>
              <w:left w:w="27" w:type="dxa"/>
              <w:bottom w:w="120" w:type="dxa"/>
              <w:right w:w="27" w:type="dxa"/>
            </w:tcMar>
            <w:hideMark/>
          </w:tcPr>
          <w:p w14:paraId="68DD15D2" w14:textId="77777777" w:rsidR="00FA1BD0" w:rsidRPr="00E439D1" w:rsidRDefault="00FA1BD0" w:rsidP="001C7279">
            <w:pPr>
              <w:pStyle w:val="Odstavekseznama"/>
              <w:ind w:left="990"/>
              <w:jc w:val="both"/>
              <w:rPr>
                <w:color w:val="000000"/>
                <w:szCs w:val="22"/>
              </w:rPr>
            </w:pPr>
          </w:p>
        </w:tc>
      </w:tr>
      <w:tr w:rsidR="00FA1BD0" w:rsidRPr="00376EC7" w14:paraId="538AE286" w14:textId="77777777" w:rsidTr="00FA1BD0">
        <w:trPr>
          <w:jc w:val="center"/>
        </w:trPr>
        <w:tc>
          <w:tcPr>
            <w:tcW w:w="1421" w:type="dxa"/>
            <w:shd w:val="clear" w:color="auto" w:fill="FFFFFF" w:themeFill="background1"/>
            <w:tcMar>
              <w:top w:w="27" w:type="dxa"/>
              <w:left w:w="27" w:type="dxa"/>
              <w:bottom w:w="120" w:type="dxa"/>
              <w:right w:w="27" w:type="dxa"/>
            </w:tcMar>
            <w:hideMark/>
          </w:tcPr>
          <w:p w14:paraId="494E1510" w14:textId="77777777" w:rsidR="00FA1BD0" w:rsidRPr="00376EC7" w:rsidRDefault="00FA1BD0" w:rsidP="00376EC7">
            <w:pPr>
              <w:spacing w:after="0" w:line="240" w:lineRule="auto"/>
              <w:jc w:val="both"/>
              <w:rPr>
                <w:rFonts w:eastAsia="Times New Roman"/>
                <w:color w:val="000000"/>
                <w:sz w:val="22"/>
                <w:szCs w:val="22"/>
              </w:rPr>
            </w:pPr>
          </w:p>
        </w:tc>
      </w:tr>
      <w:tr w:rsidR="00FA1BD0" w:rsidRPr="00376EC7" w14:paraId="1A339244" w14:textId="77777777" w:rsidTr="00FA1BD0">
        <w:trPr>
          <w:jc w:val="center"/>
        </w:trPr>
        <w:tc>
          <w:tcPr>
            <w:tcW w:w="1421" w:type="dxa"/>
            <w:shd w:val="clear" w:color="auto" w:fill="FFFFFF" w:themeFill="background1"/>
            <w:tcMar>
              <w:top w:w="27" w:type="dxa"/>
              <w:left w:w="27" w:type="dxa"/>
              <w:bottom w:w="120" w:type="dxa"/>
              <w:right w:w="27" w:type="dxa"/>
            </w:tcMar>
            <w:hideMark/>
          </w:tcPr>
          <w:p w14:paraId="1221151C" w14:textId="77777777" w:rsidR="00FA1BD0" w:rsidRPr="00376EC7" w:rsidRDefault="00FA1BD0" w:rsidP="00376EC7">
            <w:pPr>
              <w:spacing w:after="0" w:line="240" w:lineRule="auto"/>
              <w:jc w:val="both"/>
              <w:rPr>
                <w:rFonts w:eastAsia="Times New Roman"/>
                <w:color w:val="000000"/>
                <w:sz w:val="22"/>
                <w:szCs w:val="22"/>
              </w:rPr>
            </w:pPr>
          </w:p>
        </w:tc>
      </w:tr>
      <w:tr w:rsidR="00FA1BD0" w:rsidRPr="00376EC7" w14:paraId="6B2DF043" w14:textId="77777777" w:rsidTr="00FA1BD0">
        <w:trPr>
          <w:jc w:val="center"/>
        </w:trPr>
        <w:tc>
          <w:tcPr>
            <w:tcW w:w="1421" w:type="dxa"/>
            <w:shd w:val="clear" w:color="auto" w:fill="FFFFFF" w:themeFill="background1"/>
            <w:tcMar>
              <w:top w:w="27" w:type="dxa"/>
              <w:left w:w="27" w:type="dxa"/>
              <w:bottom w:w="120" w:type="dxa"/>
              <w:right w:w="27" w:type="dxa"/>
            </w:tcMar>
            <w:hideMark/>
          </w:tcPr>
          <w:p w14:paraId="477EEBEE" w14:textId="77777777" w:rsidR="00FA1BD0" w:rsidRPr="00376EC7" w:rsidRDefault="00FA1BD0" w:rsidP="00376EC7">
            <w:pPr>
              <w:spacing w:after="0" w:line="240" w:lineRule="auto"/>
              <w:jc w:val="both"/>
              <w:rPr>
                <w:rFonts w:eastAsia="Times New Roman"/>
                <w:color w:val="000000"/>
                <w:sz w:val="22"/>
                <w:szCs w:val="22"/>
              </w:rPr>
            </w:pPr>
          </w:p>
        </w:tc>
      </w:tr>
      <w:tr w:rsidR="00FA1BD0" w:rsidRPr="00376EC7" w14:paraId="7AB46C7D" w14:textId="77777777" w:rsidTr="00FA1BD0">
        <w:trPr>
          <w:jc w:val="center"/>
        </w:trPr>
        <w:tc>
          <w:tcPr>
            <w:tcW w:w="1421" w:type="dxa"/>
            <w:shd w:val="clear" w:color="auto" w:fill="FFFFFF" w:themeFill="background1"/>
            <w:tcMar>
              <w:top w:w="27" w:type="dxa"/>
              <w:left w:w="27" w:type="dxa"/>
              <w:bottom w:w="120" w:type="dxa"/>
              <w:right w:w="27" w:type="dxa"/>
            </w:tcMar>
            <w:hideMark/>
          </w:tcPr>
          <w:p w14:paraId="5C671C45" w14:textId="77777777" w:rsidR="00FA1BD0" w:rsidRPr="00376EC7" w:rsidRDefault="00FA1BD0" w:rsidP="00376EC7">
            <w:pPr>
              <w:spacing w:after="0" w:line="240" w:lineRule="auto"/>
              <w:jc w:val="both"/>
              <w:rPr>
                <w:rFonts w:eastAsia="Times New Roman"/>
                <w:color w:val="000000"/>
                <w:sz w:val="22"/>
                <w:szCs w:val="22"/>
              </w:rPr>
            </w:pPr>
          </w:p>
        </w:tc>
      </w:tr>
      <w:tr w:rsidR="00FA1BD0" w:rsidRPr="00376EC7" w14:paraId="4856D070" w14:textId="77777777" w:rsidTr="00FA1BD0">
        <w:trPr>
          <w:jc w:val="center"/>
        </w:trPr>
        <w:tc>
          <w:tcPr>
            <w:tcW w:w="1421" w:type="dxa"/>
            <w:shd w:val="clear" w:color="auto" w:fill="FFFFFF" w:themeFill="background1"/>
            <w:tcMar>
              <w:top w:w="27" w:type="dxa"/>
              <w:left w:w="27" w:type="dxa"/>
              <w:bottom w:w="120" w:type="dxa"/>
              <w:right w:w="27" w:type="dxa"/>
            </w:tcMar>
            <w:hideMark/>
          </w:tcPr>
          <w:p w14:paraId="76B2E70D" w14:textId="77777777" w:rsidR="00FA1BD0" w:rsidRPr="00376EC7" w:rsidRDefault="00FA1BD0" w:rsidP="00376EC7">
            <w:pPr>
              <w:spacing w:after="0" w:line="240" w:lineRule="auto"/>
              <w:jc w:val="both"/>
              <w:rPr>
                <w:rFonts w:eastAsia="Times New Roman"/>
                <w:color w:val="000000"/>
                <w:sz w:val="22"/>
                <w:szCs w:val="22"/>
              </w:rPr>
            </w:pPr>
          </w:p>
        </w:tc>
      </w:tr>
      <w:tr w:rsidR="00FA1BD0" w:rsidRPr="00376EC7" w14:paraId="6F343081" w14:textId="77777777" w:rsidTr="00FA1BD0">
        <w:trPr>
          <w:jc w:val="center"/>
        </w:trPr>
        <w:tc>
          <w:tcPr>
            <w:tcW w:w="1421" w:type="dxa"/>
            <w:shd w:val="clear" w:color="auto" w:fill="FFFFFF" w:themeFill="background1"/>
            <w:tcMar>
              <w:top w:w="27" w:type="dxa"/>
              <w:left w:w="27" w:type="dxa"/>
              <w:bottom w:w="120" w:type="dxa"/>
              <w:right w:w="27" w:type="dxa"/>
            </w:tcMar>
            <w:hideMark/>
          </w:tcPr>
          <w:p w14:paraId="45873620" w14:textId="77777777" w:rsidR="00FA1BD0" w:rsidRPr="00ED6099" w:rsidRDefault="00FA1BD0" w:rsidP="001C7279">
            <w:pPr>
              <w:pStyle w:val="Odstavekseznama"/>
              <w:ind w:left="990"/>
              <w:jc w:val="both"/>
              <w:rPr>
                <w:color w:val="000000"/>
                <w:szCs w:val="22"/>
              </w:rPr>
            </w:pPr>
          </w:p>
        </w:tc>
      </w:tr>
      <w:tr w:rsidR="00FA1BD0" w:rsidRPr="00376EC7" w14:paraId="68DEBA0B" w14:textId="77777777" w:rsidTr="00FA1BD0">
        <w:trPr>
          <w:jc w:val="center"/>
        </w:trPr>
        <w:tc>
          <w:tcPr>
            <w:tcW w:w="1421" w:type="dxa"/>
            <w:shd w:val="clear" w:color="auto" w:fill="FFFFFF" w:themeFill="background1"/>
            <w:tcMar>
              <w:top w:w="27" w:type="dxa"/>
              <w:left w:w="27" w:type="dxa"/>
              <w:bottom w:w="120" w:type="dxa"/>
              <w:right w:w="27" w:type="dxa"/>
            </w:tcMar>
            <w:hideMark/>
          </w:tcPr>
          <w:p w14:paraId="4035BE9F" w14:textId="77777777" w:rsidR="00FA1BD0" w:rsidRPr="00376EC7" w:rsidRDefault="00FA1BD0" w:rsidP="00376EC7">
            <w:pPr>
              <w:spacing w:after="0" w:line="240" w:lineRule="auto"/>
              <w:jc w:val="both"/>
              <w:rPr>
                <w:rFonts w:eastAsia="Times New Roman"/>
                <w:color w:val="000000"/>
                <w:sz w:val="22"/>
                <w:szCs w:val="22"/>
              </w:rPr>
            </w:pPr>
          </w:p>
        </w:tc>
      </w:tr>
      <w:tr w:rsidR="00FA1BD0" w:rsidRPr="00376EC7" w14:paraId="24D5D563" w14:textId="77777777" w:rsidTr="00FA1BD0">
        <w:trPr>
          <w:jc w:val="center"/>
        </w:trPr>
        <w:tc>
          <w:tcPr>
            <w:tcW w:w="1421" w:type="dxa"/>
            <w:shd w:val="clear" w:color="auto" w:fill="FFFFFF" w:themeFill="background1"/>
            <w:tcMar>
              <w:top w:w="27" w:type="dxa"/>
              <w:left w:w="27" w:type="dxa"/>
              <w:bottom w:w="120" w:type="dxa"/>
              <w:right w:w="27" w:type="dxa"/>
            </w:tcMar>
            <w:hideMark/>
          </w:tcPr>
          <w:p w14:paraId="4394217F" w14:textId="77777777" w:rsidR="00FA1BD0" w:rsidRPr="00376EC7" w:rsidRDefault="00FA1BD0" w:rsidP="00376EC7">
            <w:pPr>
              <w:spacing w:after="0" w:line="240" w:lineRule="auto"/>
              <w:jc w:val="both"/>
              <w:rPr>
                <w:rFonts w:eastAsia="Times New Roman"/>
                <w:color w:val="000000"/>
                <w:sz w:val="22"/>
                <w:szCs w:val="22"/>
              </w:rPr>
            </w:pPr>
          </w:p>
        </w:tc>
      </w:tr>
      <w:tr w:rsidR="00FA1BD0" w:rsidRPr="00376EC7" w14:paraId="42B03F28" w14:textId="77777777" w:rsidTr="00FA1BD0">
        <w:trPr>
          <w:jc w:val="center"/>
        </w:trPr>
        <w:tc>
          <w:tcPr>
            <w:tcW w:w="1421" w:type="dxa"/>
            <w:shd w:val="clear" w:color="auto" w:fill="FFFFFF" w:themeFill="background1"/>
            <w:tcMar>
              <w:top w:w="27" w:type="dxa"/>
              <w:left w:w="27" w:type="dxa"/>
              <w:bottom w:w="120" w:type="dxa"/>
              <w:right w:w="27" w:type="dxa"/>
            </w:tcMar>
            <w:hideMark/>
          </w:tcPr>
          <w:p w14:paraId="3A67FF0C" w14:textId="77777777" w:rsidR="00FA1BD0" w:rsidRPr="00376EC7" w:rsidRDefault="00FA1BD0" w:rsidP="00376EC7">
            <w:pPr>
              <w:spacing w:after="0" w:line="240" w:lineRule="auto"/>
              <w:jc w:val="both"/>
              <w:rPr>
                <w:rFonts w:eastAsia="Times New Roman"/>
                <w:color w:val="000000"/>
                <w:sz w:val="22"/>
                <w:szCs w:val="22"/>
              </w:rPr>
            </w:pPr>
          </w:p>
        </w:tc>
      </w:tr>
      <w:tr w:rsidR="00FA1BD0" w:rsidRPr="00376EC7" w14:paraId="3B7A3F92" w14:textId="77777777" w:rsidTr="00FA1BD0">
        <w:trPr>
          <w:jc w:val="center"/>
        </w:trPr>
        <w:tc>
          <w:tcPr>
            <w:tcW w:w="1421" w:type="dxa"/>
            <w:shd w:val="clear" w:color="auto" w:fill="FFFFFF" w:themeFill="background1"/>
            <w:tcMar>
              <w:top w:w="27" w:type="dxa"/>
              <w:left w:w="27" w:type="dxa"/>
              <w:bottom w:w="120" w:type="dxa"/>
              <w:right w:w="27" w:type="dxa"/>
            </w:tcMar>
            <w:hideMark/>
          </w:tcPr>
          <w:p w14:paraId="7E73CC86" w14:textId="77777777" w:rsidR="00FA1BD0" w:rsidRPr="00ED6099" w:rsidRDefault="00FA1BD0" w:rsidP="001C7279">
            <w:pPr>
              <w:pStyle w:val="Odstavekseznama"/>
              <w:ind w:left="990"/>
              <w:jc w:val="both"/>
              <w:rPr>
                <w:color w:val="000000"/>
                <w:szCs w:val="22"/>
              </w:rPr>
            </w:pPr>
          </w:p>
        </w:tc>
      </w:tr>
      <w:tr w:rsidR="00FA1BD0" w:rsidRPr="00376EC7" w14:paraId="0F65BAC3" w14:textId="77777777" w:rsidTr="00FA1BD0">
        <w:trPr>
          <w:jc w:val="center"/>
        </w:trPr>
        <w:tc>
          <w:tcPr>
            <w:tcW w:w="1421" w:type="dxa"/>
            <w:shd w:val="clear" w:color="auto" w:fill="FFFFFF" w:themeFill="background1"/>
            <w:tcMar>
              <w:top w:w="27" w:type="dxa"/>
              <w:left w:w="27" w:type="dxa"/>
              <w:bottom w:w="120" w:type="dxa"/>
              <w:right w:w="27" w:type="dxa"/>
            </w:tcMar>
            <w:hideMark/>
          </w:tcPr>
          <w:p w14:paraId="5BE58680" w14:textId="77777777" w:rsidR="00FA1BD0" w:rsidRPr="00376EC7" w:rsidRDefault="00FA1BD0" w:rsidP="00376EC7">
            <w:pPr>
              <w:spacing w:after="0" w:line="240" w:lineRule="auto"/>
              <w:jc w:val="both"/>
              <w:rPr>
                <w:rFonts w:eastAsia="Times New Roman"/>
                <w:color w:val="000000"/>
                <w:sz w:val="22"/>
                <w:szCs w:val="22"/>
              </w:rPr>
            </w:pPr>
          </w:p>
        </w:tc>
      </w:tr>
      <w:tr w:rsidR="00FA1BD0" w:rsidRPr="00376EC7" w14:paraId="2C7259BC" w14:textId="77777777" w:rsidTr="00FA1BD0">
        <w:trPr>
          <w:jc w:val="center"/>
        </w:trPr>
        <w:tc>
          <w:tcPr>
            <w:tcW w:w="1421" w:type="dxa"/>
            <w:shd w:val="clear" w:color="auto" w:fill="FFFFFF" w:themeFill="background1"/>
            <w:tcMar>
              <w:top w:w="27" w:type="dxa"/>
              <w:left w:w="27" w:type="dxa"/>
              <w:bottom w:w="120" w:type="dxa"/>
              <w:right w:w="27" w:type="dxa"/>
            </w:tcMar>
            <w:hideMark/>
          </w:tcPr>
          <w:p w14:paraId="4CBA91A6" w14:textId="77777777" w:rsidR="00FA1BD0" w:rsidRPr="00376EC7" w:rsidRDefault="00FA1BD0" w:rsidP="00376EC7">
            <w:pPr>
              <w:spacing w:after="0" w:line="240" w:lineRule="auto"/>
              <w:jc w:val="both"/>
              <w:rPr>
                <w:rFonts w:eastAsia="Times New Roman"/>
                <w:color w:val="000000"/>
                <w:sz w:val="22"/>
                <w:szCs w:val="22"/>
              </w:rPr>
            </w:pPr>
          </w:p>
        </w:tc>
      </w:tr>
      <w:tr w:rsidR="00FA1BD0" w:rsidRPr="00376EC7" w14:paraId="442CCF7F" w14:textId="77777777" w:rsidTr="00FA1BD0">
        <w:trPr>
          <w:jc w:val="center"/>
        </w:trPr>
        <w:tc>
          <w:tcPr>
            <w:tcW w:w="1421" w:type="dxa"/>
            <w:shd w:val="clear" w:color="auto" w:fill="FFFFFF" w:themeFill="background1"/>
            <w:tcMar>
              <w:top w:w="27" w:type="dxa"/>
              <w:left w:w="27" w:type="dxa"/>
              <w:bottom w:w="120" w:type="dxa"/>
              <w:right w:w="27" w:type="dxa"/>
            </w:tcMar>
            <w:hideMark/>
          </w:tcPr>
          <w:p w14:paraId="39E93F43" w14:textId="77777777" w:rsidR="00FA1BD0" w:rsidRPr="00376EC7" w:rsidRDefault="00FA1BD0" w:rsidP="00376EC7">
            <w:pPr>
              <w:spacing w:after="0" w:line="240" w:lineRule="auto"/>
              <w:jc w:val="both"/>
              <w:rPr>
                <w:rFonts w:eastAsia="Times New Roman"/>
                <w:color w:val="000000"/>
                <w:sz w:val="22"/>
                <w:szCs w:val="22"/>
              </w:rPr>
            </w:pPr>
          </w:p>
        </w:tc>
      </w:tr>
      <w:tr w:rsidR="00FA1BD0" w:rsidRPr="00376EC7" w14:paraId="3DE3CFDB" w14:textId="77777777" w:rsidTr="00FA1BD0">
        <w:trPr>
          <w:jc w:val="center"/>
        </w:trPr>
        <w:tc>
          <w:tcPr>
            <w:tcW w:w="1421" w:type="dxa"/>
            <w:shd w:val="clear" w:color="auto" w:fill="FFFFFF" w:themeFill="background1"/>
            <w:tcMar>
              <w:top w:w="27" w:type="dxa"/>
              <w:left w:w="27" w:type="dxa"/>
              <w:bottom w:w="120" w:type="dxa"/>
              <w:right w:w="27" w:type="dxa"/>
            </w:tcMar>
            <w:hideMark/>
          </w:tcPr>
          <w:p w14:paraId="06211308" w14:textId="77777777" w:rsidR="00FA1BD0" w:rsidRPr="00ED6099" w:rsidRDefault="00FA1BD0" w:rsidP="001C7279">
            <w:pPr>
              <w:pStyle w:val="Odstavekseznama"/>
              <w:ind w:left="990"/>
              <w:jc w:val="both"/>
              <w:rPr>
                <w:color w:val="000000"/>
                <w:szCs w:val="22"/>
              </w:rPr>
            </w:pPr>
          </w:p>
        </w:tc>
      </w:tr>
      <w:tr w:rsidR="00FA1BD0" w:rsidRPr="00376EC7" w14:paraId="7983CF35" w14:textId="77777777" w:rsidTr="00FA1BD0">
        <w:trPr>
          <w:jc w:val="center"/>
        </w:trPr>
        <w:tc>
          <w:tcPr>
            <w:tcW w:w="1421" w:type="dxa"/>
            <w:shd w:val="clear" w:color="auto" w:fill="FFFFFF" w:themeFill="background1"/>
            <w:tcMar>
              <w:top w:w="27" w:type="dxa"/>
              <w:left w:w="27" w:type="dxa"/>
              <w:bottom w:w="120" w:type="dxa"/>
              <w:right w:w="27" w:type="dxa"/>
            </w:tcMar>
            <w:hideMark/>
          </w:tcPr>
          <w:p w14:paraId="67A9D601" w14:textId="77777777" w:rsidR="00FA1BD0" w:rsidRPr="00376EC7" w:rsidRDefault="00FA1BD0" w:rsidP="00376EC7">
            <w:pPr>
              <w:spacing w:after="0" w:line="240" w:lineRule="auto"/>
              <w:jc w:val="both"/>
              <w:rPr>
                <w:rFonts w:eastAsia="Times New Roman"/>
                <w:color w:val="000000"/>
                <w:sz w:val="22"/>
                <w:szCs w:val="22"/>
              </w:rPr>
            </w:pPr>
          </w:p>
        </w:tc>
      </w:tr>
      <w:tr w:rsidR="00FA1BD0" w:rsidRPr="00376EC7" w14:paraId="36ED2CF5" w14:textId="77777777" w:rsidTr="00FA1BD0">
        <w:trPr>
          <w:jc w:val="center"/>
        </w:trPr>
        <w:tc>
          <w:tcPr>
            <w:tcW w:w="1421" w:type="dxa"/>
            <w:shd w:val="clear" w:color="auto" w:fill="FFFFFF" w:themeFill="background1"/>
            <w:tcMar>
              <w:top w:w="27" w:type="dxa"/>
              <w:left w:w="27" w:type="dxa"/>
              <w:bottom w:w="120" w:type="dxa"/>
              <w:right w:w="27" w:type="dxa"/>
            </w:tcMar>
            <w:hideMark/>
          </w:tcPr>
          <w:p w14:paraId="50B12534" w14:textId="77777777" w:rsidR="00FA1BD0" w:rsidRPr="00ED6099" w:rsidRDefault="00FA1BD0" w:rsidP="001C7279">
            <w:pPr>
              <w:pStyle w:val="Odstavekseznama"/>
              <w:ind w:left="990"/>
              <w:jc w:val="both"/>
              <w:rPr>
                <w:color w:val="000000"/>
                <w:szCs w:val="22"/>
              </w:rPr>
            </w:pPr>
          </w:p>
        </w:tc>
      </w:tr>
      <w:tr w:rsidR="00FA1BD0" w:rsidRPr="00376EC7" w14:paraId="65CEE5CD" w14:textId="77777777" w:rsidTr="00FA1BD0">
        <w:trPr>
          <w:jc w:val="center"/>
        </w:trPr>
        <w:tc>
          <w:tcPr>
            <w:tcW w:w="1421" w:type="dxa"/>
            <w:shd w:val="clear" w:color="auto" w:fill="FFFFFF" w:themeFill="background1"/>
            <w:tcMar>
              <w:top w:w="27" w:type="dxa"/>
              <w:left w:w="27" w:type="dxa"/>
              <w:bottom w:w="120" w:type="dxa"/>
              <w:right w:w="27" w:type="dxa"/>
            </w:tcMar>
            <w:hideMark/>
          </w:tcPr>
          <w:p w14:paraId="43E29084" w14:textId="77777777" w:rsidR="00FA1BD0" w:rsidRPr="00376EC7" w:rsidRDefault="00FA1BD0" w:rsidP="00376EC7">
            <w:pPr>
              <w:spacing w:after="0" w:line="240" w:lineRule="auto"/>
              <w:jc w:val="both"/>
              <w:rPr>
                <w:rFonts w:eastAsia="Times New Roman"/>
                <w:color w:val="000000"/>
                <w:sz w:val="22"/>
                <w:szCs w:val="22"/>
              </w:rPr>
            </w:pPr>
          </w:p>
        </w:tc>
      </w:tr>
      <w:tr w:rsidR="00FA1BD0" w:rsidRPr="00376EC7" w14:paraId="7F4615C0" w14:textId="77777777" w:rsidTr="00FA1BD0">
        <w:trPr>
          <w:jc w:val="center"/>
        </w:trPr>
        <w:tc>
          <w:tcPr>
            <w:tcW w:w="1421" w:type="dxa"/>
            <w:shd w:val="clear" w:color="auto" w:fill="FFFFFF" w:themeFill="background1"/>
            <w:tcMar>
              <w:top w:w="27" w:type="dxa"/>
              <w:left w:w="27" w:type="dxa"/>
              <w:bottom w:w="120" w:type="dxa"/>
              <w:right w:w="27" w:type="dxa"/>
            </w:tcMar>
            <w:hideMark/>
          </w:tcPr>
          <w:p w14:paraId="4D52DF1C" w14:textId="77777777" w:rsidR="00FA1BD0" w:rsidRPr="00E439D1" w:rsidRDefault="00FA1BD0" w:rsidP="00E439D1">
            <w:pPr>
              <w:ind w:left="630"/>
              <w:jc w:val="both"/>
              <w:rPr>
                <w:color w:val="000000"/>
                <w:szCs w:val="22"/>
              </w:rPr>
            </w:pPr>
          </w:p>
        </w:tc>
      </w:tr>
      <w:tr w:rsidR="00FA1BD0" w:rsidRPr="00376EC7" w14:paraId="03E9C765" w14:textId="77777777" w:rsidTr="00FA1BD0">
        <w:trPr>
          <w:jc w:val="center"/>
        </w:trPr>
        <w:tc>
          <w:tcPr>
            <w:tcW w:w="1421" w:type="dxa"/>
            <w:shd w:val="clear" w:color="auto" w:fill="FFFFFF" w:themeFill="background1"/>
            <w:tcMar>
              <w:top w:w="27" w:type="dxa"/>
              <w:left w:w="27" w:type="dxa"/>
              <w:bottom w:w="120" w:type="dxa"/>
              <w:right w:w="27" w:type="dxa"/>
            </w:tcMar>
            <w:hideMark/>
          </w:tcPr>
          <w:p w14:paraId="3EBD6C1F" w14:textId="77777777" w:rsidR="00FA1BD0" w:rsidRPr="00376EC7" w:rsidRDefault="00FA1BD0" w:rsidP="00376EC7">
            <w:pPr>
              <w:spacing w:after="0" w:line="240" w:lineRule="auto"/>
              <w:jc w:val="both"/>
              <w:rPr>
                <w:rFonts w:eastAsia="Times New Roman"/>
                <w:color w:val="000000"/>
                <w:sz w:val="22"/>
                <w:szCs w:val="22"/>
              </w:rPr>
            </w:pPr>
          </w:p>
        </w:tc>
      </w:tr>
      <w:tr w:rsidR="00FA1BD0" w:rsidRPr="00376EC7" w14:paraId="36FC7C5C" w14:textId="77777777" w:rsidTr="00FA1BD0">
        <w:trPr>
          <w:jc w:val="center"/>
        </w:trPr>
        <w:tc>
          <w:tcPr>
            <w:tcW w:w="1421" w:type="dxa"/>
            <w:shd w:val="clear" w:color="auto" w:fill="FFFFFF" w:themeFill="background1"/>
            <w:tcMar>
              <w:top w:w="27" w:type="dxa"/>
              <w:left w:w="27" w:type="dxa"/>
              <w:bottom w:w="120" w:type="dxa"/>
              <w:right w:w="27" w:type="dxa"/>
            </w:tcMar>
            <w:hideMark/>
          </w:tcPr>
          <w:p w14:paraId="3A9310E9" w14:textId="77777777" w:rsidR="00FA1BD0" w:rsidRPr="00376EC7" w:rsidRDefault="00FA1BD0" w:rsidP="00376EC7">
            <w:pPr>
              <w:spacing w:after="0" w:line="240" w:lineRule="auto"/>
              <w:jc w:val="both"/>
              <w:rPr>
                <w:rFonts w:eastAsia="Times New Roman"/>
                <w:color w:val="000000"/>
                <w:sz w:val="22"/>
                <w:szCs w:val="22"/>
              </w:rPr>
            </w:pPr>
          </w:p>
        </w:tc>
      </w:tr>
      <w:tr w:rsidR="00FA1BD0" w:rsidRPr="00376EC7" w14:paraId="7BB77D70" w14:textId="77777777" w:rsidTr="00FA1BD0">
        <w:trPr>
          <w:jc w:val="center"/>
        </w:trPr>
        <w:tc>
          <w:tcPr>
            <w:tcW w:w="1421" w:type="dxa"/>
            <w:shd w:val="clear" w:color="auto" w:fill="FFFFFF" w:themeFill="background1"/>
            <w:tcMar>
              <w:top w:w="27" w:type="dxa"/>
              <w:left w:w="27" w:type="dxa"/>
              <w:bottom w:w="120" w:type="dxa"/>
              <w:right w:w="27" w:type="dxa"/>
            </w:tcMar>
            <w:hideMark/>
          </w:tcPr>
          <w:p w14:paraId="0F3B945D" w14:textId="77777777" w:rsidR="00FA1BD0" w:rsidRPr="00376EC7" w:rsidRDefault="00FA1BD0" w:rsidP="00376EC7">
            <w:pPr>
              <w:spacing w:after="0" w:line="240" w:lineRule="auto"/>
              <w:jc w:val="both"/>
              <w:rPr>
                <w:rFonts w:eastAsia="Times New Roman"/>
                <w:color w:val="000000"/>
                <w:sz w:val="22"/>
                <w:szCs w:val="22"/>
              </w:rPr>
            </w:pPr>
          </w:p>
        </w:tc>
      </w:tr>
      <w:tr w:rsidR="00FA1BD0" w:rsidRPr="00376EC7" w14:paraId="3B788744" w14:textId="77777777" w:rsidTr="00FA1BD0">
        <w:trPr>
          <w:jc w:val="center"/>
        </w:trPr>
        <w:tc>
          <w:tcPr>
            <w:tcW w:w="1421" w:type="dxa"/>
            <w:shd w:val="clear" w:color="auto" w:fill="FFFFFF" w:themeFill="background1"/>
            <w:tcMar>
              <w:top w:w="27" w:type="dxa"/>
              <w:left w:w="27" w:type="dxa"/>
              <w:bottom w:w="120" w:type="dxa"/>
              <w:right w:w="27" w:type="dxa"/>
            </w:tcMar>
            <w:hideMark/>
          </w:tcPr>
          <w:p w14:paraId="495420BB" w14:textId="77777777" w:rsidR="00FA1BD0" w:rsidRPr="00376EC7" w:rsidRDefault="00FA1BD0" w:rsidP="00376EC7">
            <w:pPr>
              <w:spacing w:after="0" w:line="240" w:lineRule="auto"/>
              <w:jc w:val="both"/>
              <w:rPr>
                <w:rFonts w:eastAsia="Times New Roman"/>
                <w:color w:val="000000"/>
                <w:sz w:val="22"/>
                <w:szCs w:val="22"/>
              </w:rPr>
            </w:pPr>
          </w:p>
        </w:tc>
      </w:tr>
    </w:tbl>
    <w:bookmarkEnd w:id="2"/>
    <w:p w14:paraId="44016A67" w14:textId="694261C3"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lastRenderedPageBreak/>
        <w:t>(</w:t>
      </w:r>
      <w:r w:rsidR="00A75DD7">
        <w:rPr>
          <w:rFonts w:eastAsia="Times New Roman"/>
          <w:sz w:val="22"/>
          <w:szCs w:val="22"/>
        </w:rPr>
        <w:t>3</w:t>
      </w:r>
      <w:r w:rsidRPr="00376EC7">
        <w:rPr>
          <w:rFonts w:eastAsia="Times New Roman"/>
          <w:sz w:val="22"/>
          <w:szCs w:val="22"/>
        </w:rPr>
        <w:t>) Investicijski program mora biti izdelan strokovno in v okviru razpoložljivih podatkov. Investitor oziroma konzorcij investitorjev mora zagotoviti usposobljenost izdelovalcev investicijskega programa, ki jo dokazuje z navedbo domačih in mednarodnih izkušenj s pripravo primerljivih investicij v raziskave in razvoj ter inovacije.</w:t>
      </w:r>
    </w:p>
    <w:p w14:paraId="055BBEBF" w14:textId="77777777" w:rsidR="00376EC7" w:rsidRPr="00376EC7" w:rsidRDefault="00FE02B6"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sidRPr="00376EC7">
        <w:rPr>
          <w:rFonts w:eastAsia="Times New Roman"/>
          <w:b/>
          <w:sz w:val="22"/>
          <w:szCs w:val="22"/>
        </w:rPr>
        <w:t>1</w:t>
      </w:r>
      <w:r w:rsidR="00A4166A">
        <w:rPr>
          <w:rFonts w:eastAsia="Times New Roman"/>
          <w:b/>
          <w:sz w:val="22"/>
          <w:szCs w:val="22"/>
        </w:rPr>
        <w:t>1</w:t>
      </w:r>
      <w:r w:rsidR="00376EC7" w:rsidRPr="00376EC7">
        <w:rPr>
          <w:rFonts w:eastAsia="Times New Roman"/>
          <w:b/>
          <w:sz w:val="22"/>
          <w:szCs w:val="22"/>
        </w:rPr>
        <w:t>. člen</w:t>
      </w:r>
    </w:p>
    <w:p w14:paraId="2BB16A3F"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(povečana dodana vrednost)</w:t>
      </w:r>
    </w:p>
    <w:p w14:paraId="5045C9F4"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(1) Šteje se, da je pogoj povečanja dodane vrednosti na zaposlenega v dveh letih po zaključku investicije izpolnjen, če je dodana vrednost na zaposlenega v prejemnici spodbude, ki je velika gospodarska družba, za poslovno leto, ki sledi dvema poslovnima letoma po letu zaključka investicije, višja od dodane vrednosti na zaposlenega v isti prejemnici spodbude v zadnjem poslovnem letu pred letom oddaje vloge.</w:t>
      </w:r>
    </w:p>
    <w:p w14:paraId="20617208"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(2) V vlogi za dodelitev spodbude mora investitor predložiti podatek o dodani vrednosti na zaposlenega v prejemnici spodbude, ki je velika gospodarska družba, v zadnjem poslovnem letu pred letom oddaje vloge.</w:t>
      </w:r>
    </w:p>
    <w:p w14:paraId="55604EF5" w14:textId="77777777" w:rsidR="00376EC7" w:rsidRPr="00376EC7" w:rsidRDefault="00376EC7" w:rsidP="00376EC7">
      <w:pPr>
        <w:suppressAutoHyphens/>
        <w:overflowPunct w:val="0"/>
        <w:autoSpaceDE w:val="0"/>
        <w:autoSpaceDN w:val="0"/>
        <w:adjustRightInd w:val="0"/>
        <w:spacing w:before="480" w:after="0" w:line="240" w:lineRule="auto"/>
        <w:jc w:val="center"/>
        <w:textAlignment w:val="baseline"/>
        <w:rPr>
          <w:rFonts w:eastAsia="Times New Roman"/>
          <w:sz w:val="22"/>
          <w:szCs w:val="22"/>
        </w:rPr>
      </w:pPr>
      <w:r w:rsidRPr="00376EC7">
        <w:rPr>
          <w:rFonts w:eastAsia="Times New Roman"/>
          <w:sz w:val="22"/>
          <w:szCs w:val="22"/>
        </w:rPr>
        <w:t>III. NAČIN UGOTAVLJANJA UPRAVIČENE VIŠINE SPODBUD</w:t>
      </w:r>
    </w:p>
    <w:p w14:paraId="6AC1F3BA" w14:textId="77777777" w:rsidR="00376EC7" w:rsidRPr="00376EC7" w:rsidRDefault="00376EC7" w:rsidP="00376EC7">
      <w:pPr>
        <w:overflowPunct w:val="0"/>
        <w:autoSpaceDE w:val="0"/>
        <w:autoSpaceDN w:val="0"/>
        <w:adjustRightInd w:val="0"/>
        <w:spacing w:before="480" w:after="0" w:line="240" w:lineRule="auto"/>
        <w:jc w:val="center"/>
        <w:textAlignment w:val="baseline"/>
        <w:rPr>
          <w:rFonts w:eastAsia="Times New Roman"/>
          <w:sz w:val="22"/>
          <w:szCs w:val="22"/>
        </w:rPr>
      </w:pPr>
      <w:r w:rsidRPr="00376EC7">
        <w:rPr>
          <w:rFonts w:eastAsia="Times New Roman"/>
          <w:sz w:val="22"/>
          <w:szCs w:val="22"/>
        </w:rPr>
        <w:t>1. Splošno</w:t>
      </w:r>
    </w:p>
    <w:p w14:paraId="2DB027E6" w14:textId="77777777" w:rsidR="00012A42" w:rsidRPr="00376EC7" w:rsidRDefault="00012A42" w:rsidP="00012A42">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sidRPr="00376EC7">
        <w:rPr>
          <w:rFonts w:eastAsia="Times New Roman"/>
          <w:b/>
          <w:sz w:val="22"/>
          <w:szCs w:val="22"/>
        </w:rPr>
        <w:t>1</w:t>
      </w:r>
      <w:r>
        <w:rPr>
          <w:rFonts w:eastAsia="Times New Roman"/>
          <w:b/>
          <w:sz w:val="22"/>
          <w:szCs w:val="22"/>
        </w:rPr>
        <w:t>2</w:t>
      </w:r>
      <w:r w:rsidRPr="00376EC7">
        <w:rPr>
          <w:rFonts w:eastAsia="Times New Roman"/>
          <w:b/>
          <w:sz w:val="22"/>
          <w:szCs w:val="22"/>
        </w:rPr>
        <w:t>. člen</w:t>
      </w:r>
    </w:p>
    <w:p w14:paraId="59F769A9" w14:textId="77777777" w:rsidR="00012A42" w:rsidRPr="00376EC7" w:rsidRDefault="00012A42" w:rsidP="00012A42">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w:t>
      </w:r>
      <w:r>
        <w:rPr>
          <w:rFonts w:eastAsia="Times New Roman"/>
          <w:b/>
          <w:sz w:val="22"/>
          <w:szCs w:val="22"/>
        </w:rPr>
        <w:t>kategorizacija</w:t>
      </w:r>
      <w:r w:rsidRPr="00376EC7">
        <w:rPr>
          <w:rFonts w:eastAsia="Times New Roman"/>
          <w:b/>
          <w:sz w:val="22"/>
          <w:szCs w:val="22"/>
        </w:rPr>
        <w:t xml:space="preserve"> investicij v raziskave in razvoj ter inovacije)</w:t>
      </w:r>
    </w:p>
    <w:p w14:paraId="039D60B3" w14:textId="2D739348" w:rsidR="00012A42" w:rsidRPr="00376EC7" w:rsidRDefault="00012A42" w:rsidP="00012A42">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(1) Investicij</w:t>
      </w:r>
      <w:r>
        <w:rPr>
          <w:rFonts w:eastAsia="Times New Roman"/>
          <w:sz w:val="22"/>
          <w:szCs w:val="22"/>
        </w:rPr>
        <w:t>e</w:t>
      </w:r>
      <w:r w:rsidRPr="00376EC7">
        <w:rPr>
          <w:rFonts w:eastAsia="Times New Roman"/>
          <w:sz w:val="22"/>
          <w:szCs w:val="22"/>
        </w:rPr>
        <w:t xml:space="preserve"> v raziskave in razvoj ter inovacije, ki izpolnjujejo pogoje za dodelitev spodbud po zakonu in tej uredbi, se </w:t>
      </w:r>
      <w:r>
        <w:rPr>
          <w:rFonts w:eastAsia="Times New Roman"/>
          <w:sz w:val="22"/>
          <w:szCs w:val="22"/>
        </w:rPr>
        <w:t>razvrstijo v eno ali več naslednjih kategorij</w:t>
      </w:r>
      <w:r w:rsidRPr="00376EC7">
        <w:rPr>
          <w:rFonts w:eastAsia="Times New Roman"/>
          <w:sz w:val="22"/>
          <w:szCs w:val="22"/>
        </w:rPr>
        <w:t>:</w:t>
      </w:r>
    </w:p>
    <w:p w14:paraId="47936082" w14:textId="77777777" w:rsidR="00012A42" w:rsidRPr="00376EC7" w:rsidRDefault="00012A42" w:rsidP="00012A42">
      <w:pPr>
        <w:numPr>
          <w:ilvl w:val="0"/>
          <w:numId w:val="62"/>
        </w:numPr>
        <w:overflowPunct w:val="0"/>
        <w:autoSpaceDE w:val="0"/>
        <w:autoSpaceDN w:val="0"/>
        <w:adjustRightInd w:val="0"/>
        <w:spacing w:after="0" w:line="240" w:lineRule="auto"/>
        <w:jc w:val="both"/>
        <w:textAlignment w:val="baseline"/>
        <w:rPr>
          <w:rFonts w:eastAsia="Times New Roman" w:cs="Times New Roman"/>
          <w:sz w:val="22"/>
          <w:szCs w:val="22"/>
        </w:rPr>
      </w:pPr>
      <w:r>
        <w:rPr>
          <w:rFonts w:eastAsia="Times New Roman" w:cs="Times New Roman"/>
          <w:sz w:val="22"/>
          <w:szCs w:val="22"/>
        </w:rPr>
        <w:t>i</w:t>
      </w:r>
      <w:r w:rsidRPr="00376EC7">
        <w:rPr>
          <w:rFonts w:eastAsia="Times New Roman" w:cs="Times New Roman"/>
          <w:sz w:val="22"/>
          <w:szCs w:val="22"/>
        </w:rPr>
        <w:t>nvesticij</w:t>
      </w:r>
      <w:r>
        <w:rPr>
          <w:rFonts w:eastAsia="Times New Roman" w:cs="Times New Roman"/>
          <w:sz w:val="22"/>
          <w:szCs w:val="22"/>
        </w:rPr>
        <w:t>a</w:t>
      </w:r>
      <w:r w:rsidRPr="00376EC7">
        <w:rPr>
          <w:rFonts w:eastAsia="Times New Roman" w:cs="Times New Roman"/>
          <w:sz w:val="22"/>
          <w:szCs w:val="22"/>
        </w:rPr>
        <w:t xml:space="preserve"> za raziskovalne in razvojne projekte,</w:t>
      </w:r>
    </w:p>
    <w:p w14:paraId="7BEA3EE1" w14:textId="77777777" w:rsidR="00012A42" w:rsidRPr="00E439D1" w:rsidRDefault="00012A42" w:rsidP="00012A42">
      <w:pPr>
        <w:pStyle w:val="tevilnatoka"/>
        <w:numPr>
          <w:ilvl w:val="0"/>
          <w:numId w:val="62"/>
        </w:numPr>
      </w:pPr>
      <w:r w:rsidRPr="00E439D1">
        <w:t>gradnja ali posodobitev raziskovalne infrastrukture,</w:t>
      </w:r>
    </w:p>
    <w:p w14:paraId="647B2DE7" w14:textId="77777777" w:rsidR="00012A42" w:rsidRPr="00E439D1" w:rsidRDefault="00012A42" w:rsidP="00012A42">
      <w:pPr>
        <w:pStyle w:val="tevilnatoka"/>
        <w:numPr>
          <w:ilvl w:val="0"/>
          <w:numId w:val="62"/>
        </w:numPr>
      </w:pPr>
      <w:r w:rsidRPr="00E439D1">
        <w:t>investicij</w:t>
      </w:r>
      <w:r>
        <w:t>a</w:t>
      </w:r>
      <w:r w:rsidRPr="00E439D1">
        <w:t xml:space="preserve"> v inovacijski grozd,</w:t>
      </w:r>
    </w:p>
    <w:p w14:paraId="649CF3F9" w14:textId="77777777" w:rsidR="00012A42" w:rsidRPr="00E439D1" w:rsidRDefault="00012A42" w:rsidP="00012A42">
      <w:pPr>
        <w:pStyle w:val="tevilnatoka"/>
        <w:numPr>
          <w:ilvl w:val="0"/>
          <w:numId w:val="62"/>
        </w:numPr>
      </w:pPr>
      <w:r w:rsidRPr="00E439D1">
        <w:t>investici</w:t>
      </w:r>
      <w:r>
        <w:t xml:space="preserve">ja </w:t>
      </w:r>
      <w:r w:rsidRPr="00E439D1">
        <w:t>v inovacije za male in srednje velike gospodarske družbe</w:t>
      </w:r>
      <w:r>
        <w:t xml:space="preserve"> ali</w:t>
      </w:r>
    </w:p>
    <w:p w14:paraId="7448775D" w14:textId="77777777" w:rsidR="00012A42" w:rsidRPr="00E439D1" w:rsidRDefault="00012A42" w:rsidP="00012A42">
      <w:pPr>
        <w:pStyle w:val="tevilnatoka"/>
        <w:numPr>
          <w:ilvl w:val="0"/>
          <w:numId w:val="62"/>
        </w:numPr>
      </w:pPr>
      <w:r w:rsidRPr="00E439D1">
        <w:t>investicij</w:t>
      </w:r>
      <w:r>
        <w:t>a</w:t>
      </w:r>
      <w:r w:rsidRPr="00E439D1">
        <w:t xml:space="preserve"> v procesne in organizacijske inovacije.</w:t>
      </w:r>
    </w:p>
    <w:p w14:paraId="1B1817CF" w14:textId="77777777" w:rsidR="00012A42" w:rsidRPr="00376EC7" w:rsidRDefault="00012A42" w:rsidP="00012A42">
      <w:pPr>
        <w:spacing w:after="0" w:line="240" w:lineRule="auto"/>
        <w:ind w:left="425" w:hanging="425"/>
        <w:jc w:val="both"/>
        <w:rPr>
          <w:rFonts w:eastAsia="Times New Roman" w:cs="Times New Roman"/>
          <w:sz w:val="22"/>
          <w:szCs w:val="22"/>
        </w:rPr>
      </w:pPr>
    </w:p>
    <w:p w14:paraId="06561EC5" w14:textId="495A60FB" w:rsidR="00012A42" w:rsidRPr="00376EC7" w:rsidRDefault="00012A42" w:rsidP="00012A42">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(2) </w:t>
      </w:r>
      <w:r>
        <w:rPr>
          <w:rFonts w:eastAsia="Times New Roman"/>
          <w:sz w:val="22"/>
          <w:szCs w:val="22"/>
        </w:rPr>
        <w:t xml:space="preserve">Celotni sofinanciran del raziskovalnega in razvojnega projekta </w:t>
      </w:r>
      <w:r w:rsidRPr="00376EC7">
        <w:rPr>
          <w:rFonts w:eastAsia="Times New Roman"/>
          <w:sz w:val="22"/>
          <w:szCs w:val="22"/>
        </w:rPr>
        <w:t xml:space="preserve">iz </w:t>
      </w:r>
      <w:r>
        <w:rPr>
          <w:rFonts w:eastAsia="Times New Roman"/>
          <w:sz w:val="22"/>
          <w:szCs w:val="22"/>
        </w:rPr>
        <w:t xml:space="preserve">prve točke </w:t>
      </w:r>
      <w:r w:rsidRPr="00376EC7">
        <w:rPr>
          <w:rFonts w:eastAsia="Times New Roman"/>
          <w:sz w:val="22"/>
          <w:szCs w:val="22"/>
        </w:rPr>
        <w:t xml:space="preserve">prejšnjega odstavka </w:t>
      </w:r>
      <w:r>
        <w:rPr>
          <w:rFonts w:eastAsia="Times New Roman"/>
          <w:sz w:val="22"/>
          <w:szCs w:val="22"/>
        </w:rPr>
        <w:t xml:space="preserve">se razvrsti </w:t>
      </w:r>
      <w:r w:rsidRPr="00376EC7">
        <w:rPr>
          <w:rFonts w:eastAsia="Times New Roman"/>
          <w:sz w:val="22"/>
          <w:szCs w:val="22"/>
        </w:rPr>
        <w:t>v eno ali več</w:t>
      </w:r>
      <w:r>
        <w:rPr>
          <w:rFonts w:eastAsia="Times New Roman"/>
          <w:sz w:val="22"/>
          <w:szCs w:val="22"/>
        </w:rPr>
        <w:t xml:space="preserve"> </w:t>
      </w:r>
      <w:r w:rsidRPr="00376EC7">
        <w:rPr>
          <w:rFonts w:eastAsia="Times New Roman"/>
          <w:sz w:val="22"/>
          <w:szCs w:val="22"/>
        </w:rPr>
        <w:t xml:space="preserve">naslednjih </w:t>
      </w:r>
      <w:r>
        <w:rPr>
          <w:rFonts w:eastAsia="Times New Roman"/>
          <w:sz w:val="22"/>
          <w:szCs w:val="22"/>
        </w:rPr>
        <w:t>pod</w:t>
      </w:r>
      <w:r w:rsidRPr="00376EC7">
        <w:rPr>
          <w:rFonts w:eastAsia="Times New Roman"/>
          <w:sz w:val="22"/>
          <w:szCs w:val="22"/>
        </w:rPr>
        <w:t>kategorij: </w:t>
      </w:r>
    </w:p>
    <w:p w14:paraId="30E71261" w14:textId="77777777" w:rsidR="00012A42" w:rsidRPr="00061C07" w:rsidRDefault="00012A42" w:rsidP="00061C07">
      <w:pPr>
        <w:pStyle w:val="tevilnatoka"/>
        <w:numPr>
          <w:ilvl w:val="0"/>
          <w:numId w:val="87"/>
        </w:numPr>
        <w:overflowPunct w:val="0"/>
        <w:autoSpaceDE w:val="0"/>
        <w:autoSpaceDN w:val="0"/>
        <w:adjustRightInd w:val="0"/>
        <w:textAlignment w:val="baseline"/>
      </w:pPr>
      <w:r w:rsidRPr="00061C07">
        <w:t>temeljna raziskava, </w:t>
      </w:r>
    </w:p>
    <w:p w14:paraId="2BB8F087" w14:textId="77777777" w:rsidR="00012A42" w:rsidRPr="00376EC7" w:rsidRDefault="00012A42" w:rsidP="00012A42">
      <w:pPr>
        <w:numPr>
          <w:ilvl w:val="0"/>
          <w:numId w:val="62"/>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industrijska raziskava, </w:t>
      </w:r>
    </w:p>
    <w:p w14:paraId="70F023FC" w14:textId="77777777" w:rsidR="00012A42" w:rsidRPr="00376EC7" w:rsidRDefault="00012A42" w:rsidP="00012A42">
      <w:pPr>
        <w:numPr>
          <w:ilvl w:val="0"/>
          <w:numId w:val="62"/>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eksperimentalni razvoj, </w:t>
      </w:r>
    </w:p>
    <w:p w14:paraId="47A17C8C" w14:textId="77777777" w:rsidR="00012A42" w:rsidRPr="00376EC7" w:rsidRDefault="00012A42" w:rsidP="00012A42">
      <w:pPr>
        <w:numPr>
          <w:ilvl w:val="0"/>
          <w:numId w:val="62"/>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študija izvedljivosti. </w:t>
      </w:r>
    </w:p>
    <w:p w14:paraId="1933E665" w14:textId="77777777" w:rsidR="00376EC7" w:rsidRPr="00376EC7" w:rsidRDefault="00376EC7" w:rsidP="00376EC7">
      <w:pPr>
        <w:spacing w:after="0" w:line="240" w:lineRule="auto"/>
        <w:ind w:left="425"/>
        <w:jc w:val="both"/>
        <w:rPr>
          <w:rFonts w:eastAsia="Times New Roman" w:cs="Times New Roman"/>
          <w:sz w:val="22"/>
          <w:szCs w:val="22"/>
        </w:rPr>
      </w:pPr>
    </w:p>
    <w:p w14:paraId="771A7ADE" w14:textId="77777777" w:rsidR="00376EC7" w:rsidRPr="00376EC7" w:rsidRDefault="00FE02B6"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Pr>
          <w:rFonts w:eastAsia="Times New Roman"/>
          <w:b/>
          <w:sz w:val="22"/>
          <w:szCs w:val="22"/>
        </w:rPr>
        <w:t>1</w:t>
      </w:r>
      <w:r w:rsidR="00A4166A">
        <w:rPr>
          <w:rFonts w:eastAsia="Times New Roman"/>
          <w:b/>
          <w:sz w:val="22"/>
          <w:szCs w:val="22"/>
        </w:rPr>
        <w:t>3</w:t>
      </w:r>
      <w:r w:rsidR="00F743EA">
        <w:rPr>
          <w:rFonts w:eastAsia="Times New Roman"/>
          <w:b/>
          <w:sz w:val="22"/>
          <w:szCs w:val="22"/>
        </w:rPr>
        <w:t>.</w:t>
      </w:r>
      <w:r w:rsidR="00376EC7" w:rsidRPr="00376EC7">
        <w:rPr>
          <w:rFonts w:eastAsia="Times New Roman"/>
          <w:b/>
          <w:sz w:val="22"/>
          <w:szCs w:val="22"/>
        </w:rPr>
        <w:t xml:space="preserve"> člen</w:t>
      </w:r>
    </w:p>
    <w:p w14:paraId="4DE8901B"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(seštevanje pomoči)</w:t>
      </w:r>
    </w:p>
    <w:p w14:paraId="6DED4694"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(1) Pri dodelitvi spodbud, za katere veljajo pravila o državnih pomočeh, veljajo zgornje meje državne pomoči in pragovi za priglasitev ne glede na to, iz katerih javnih sredstev je državna pomoč dodeljena in ali je dodeljena v okviru več shem ali individualnih državnih pomoči hkrati za dejavnost, investicijo ali gospodarsko družbo. Državna pomoč za iste upravičene stroške se lahko sešteva le, če seštevek ne preseže najvišje državne pomoči ali najvišjega zneska državne pomoči v skladu s to uredbo.</w:t>
      </w:r>
    </w:p>
    <w:p w14:paraId="42B995C0"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(2) Dodelitev spodbud se ne sme združevati s pomočjo </w:t>
      </w:r>
      <w:r w:rsidRPr="00BA2BDB">
        <w:rPr>
          <w:rFonts w:eastAsia="Times New Roman"/>
          <w:i/>
          <w:sz w:val="22"/>
          <w:szCs w:val="22"/>
        </w:rPr>
        <w:t xml:space="preserve">de </w:t>
      </w:r>
      <w:proofErr w:type="spellStart"/>
      <w:r w:rsidRPr="00BA2BDB">
        <w:rPr>
          <w:rFonts w:eastAsia="Times New Roman"/>
          <w:i/>
          <w:sz w:val="22"/>
          <w:szCs w:val="22"/>
        </w:rPr>
        <w:t>minimis</w:t>
      </w:r>
      <w:proofErr w:type="spellEnd"/>
      <w:r w:rsidRPr="00376EC7">
        <w:rPr>
          <w:rFonts w:eastAsia="Times New Roman"/>
          <w:sz w:val="22"/>
          <w:szCs w:val="22"/>
        </w:rPr>
        <w:t xml:space="preserve"> za iste upravičene stroške, če bi bile s tem presežene dovoljene mejne vrednosti državnih pomoči.</w:t>
      </w:r>
    </w:p>
    <w:p w14:paraId="64B2B57F" w14:textId="77777777" w:rsidR="00376EC7" w:rsidRPr="00376EC7" w:rsidRDefault="00376EC7" w:rsidP="00376EC7">
      <w:pPr>
        <w:overflowPunct w:val="0"/>
        <w:autoSpaceDE w:val="0"/>
        <w:autoSpaceDN w:val="0"/>
        <w:adjustRightInd w:val="0"/>
        <w:spacing w:before="480" w:after="0" w:line="259" w:lineRule="auto"/>
        <w:jc w:val="center"/>
        <w:textAlignment w:val="baseline"/>
        <w:rPr>
          <w:rFonts w:eastAsia="Times New Roman"/>
          <w:sz w:val="22"/>
          <w:szCs w:val="22"/>
        </w:rPr>
      </w:pPr>
      <w:r w:rsidRPr="00376EC7">
        <w:rPr>
          <w:rFonts w:eastAsia="Times New Roman"/>
          <w:sz w:val="22"/>
          <w:szCs w:val="22"/>
        </w:rPr>
        <w:t>2. Spodbude za raziskovalne in razvojne projekte</w:t>
      </w:r>
    </w:p>
    <w:p w14:paraId="36E9C5AB" w14:textId="77777777" w:rsidR="00376EC7" w:rsidRPr="00376EC7" w:rsidRDefault="00FE02B6"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sidRPr="00376EC7">
        <w:rPr>
          <w:rFonts w:eastAsia="Times New Roman"/>
          <w:b/>
          <w:sz w:val="22"/>
          <w:szCs w:val="22"/>
        </w:rPr>
        <w:lastRenderedPageBreak/>
        <w:t>1</w:t>
      </w:r>
      <w:r w:rsidR="00A4166A">
        <w:rPr>
          <w:rFonts w:eastAsia="Times New Roman"/>
          <w:b/>
          <w:sz w:val="22"/>
          <w:szCs w:val="22"/>
        </w:rPr>
        <w:t>4</w:t>
      </w:r>
      <w:r w:rsidR="00376EC7" w:rsidRPr="00376EC7">
        <w:rPr>
          <w:rFonts w:eastAsia="Times New Roman"/>
          <w:b/>
          <w:sz w:val="22"/>
          <w:szCs w:val="22"/>
        </w:rPr>
        <w:t>. člen</w:t>
      </w:r>
    </w:p>
    <w:p w14:paraId="4151069D"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(upravičeni stroški pri raziskovalnih in razvojnih projektih)</w:t>
      </w:r>
    </w:p>
    <w:p w14:paraId="5C77988A"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(1) Pri investicijah, ki so temeljne raziskave, industrijske raziskave ali eksperimentalni razvoj, so upravičeni stroški:</w:t>
      </w:r>
    </w:p>
    <w:p w14:paraId="7323C85C" w14:textId="77777777" w:rsidR="00376EC7" w:rsidRPr="00376EC7" w:rsidRDefault="00376EC7" w:rsidP="00492992">
      <w:pPr>
        <w:numPr>
          <w:ilvl w:val="0"/>
          <w:numId w:val="48"/>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stroški osebja,</w:t>
      </w:r>
    </w:p>
    <w:p w14:paraId="3ECA76A5" w14:textId="77777777" w:rsidR="00376EC7" w:rsidRPr="00376EC7" w:rsidRDefault="00376EC7" w:rsidP="00492992">
      <w:pPr>
        <w:numPr>
          <w:ilvl w:val="0"/>
          <w:numId w:val="48"/>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stroški opredmetenih sredstev,</w:t>
      </w:r>
    </w:p>
    <w:p w14:paraId="78367047" w14:textId="77777777" w:rsidR="00376EC7" w:rsidRPr="00376EC7" w:rsidRDefault="00376EC7" w:rsidP="00492992">
      <w:pPr>
        <w:numPr>
          <w:ilvl w:val="0"/>
          <w:numId w:val="48"/>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stroški neopredmetenih sredstev,</w:t>
      </w:r>
    </w:p>
    <w:p w14:paraId="5B7E59EA" w14:textId="77777777" w:rsidR="00376EC7" w:rsidRPr="00376EC7" w:rsidRDefault="00376EC7" w:rsidP="00492992">
      <w:pPr>
        <w:numPr>
          <w:ilvl w:val="0"/>
          <w:numId w:val="48"/>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stroški storitev zunanjih izvajalcev,</w:t>
      </w:r>
    </w:p>
    <w:p w14:paraId="194C453F" w14:textId="77777777" w:rsidR="00376EC7" w:rsidRPr="00376EC7" w:rsidRDefault="00376EC7" w:rsidP="00492992">
      <w:pPr>
        <w:numPr>
          <w:ilvl w:val="0"/>
          <w:numId w:val="48"/>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stroški materiala in posredni stroški.</w:t>
      </w:r>
    </w:p>
    <w:p w14:paraId="1E093032"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(2) </w:t>
      </w:r>
      <w:r w:rsidR="007F1290">
        <w:rPr>
          <w:rFonts w:eastAsia="Times New Roman"/>
          <w:sz w:val="22"/>
          <w:szCs w:val="22"/>
        </w:rPr>
        <w:t>U</w:t>
      </w:r>
      <w:r w:rsidRPr="00376EC7">
        <w:rPr>
          <w:rFonts w:eastAsia="Times New Roman"/>
          <w:sz w:val="22"/>
          <w:szCs w:val="22"/>
        </w:rPr>
        <w:t xml:space="preserve">pravičeni stroški osebja </w:t>
      </w:r>
      <w:r w:rsidR="007F1290">
        <w:rPr>
          <w:rFonts w:eastAsia="Times New Roman"/>
          <w:sz w:val="22"/>
          <w:szCs w:val="22"/>
        </w:rPr>
        <w:t>s</w:t>
      </w:r>
      <w:r w:rsidR="007F1290" w:rsidRPr="00376EC7">
        <w:rPr>
          <w:rFonts w:eastAsia="Times New Roman"/>
          <w:sz w:val="22"/>
          <w:szCs w:val="22"/>
        </w:rPr>
        <w:t xml:space="preserve">o </w:t>
      </w:r>
      <w:r w:rsidRPr="00376EC7">
        <w:rPr>
          <w:rFonts w:eastAsia="Times New Roman"/>
          <w:sz w:val="22"/>
          <w:szCs w:val="22"/>
        </w:rPr>
        <w:t>stroški raziskovalcev, tehnikov in drugega podpornega osebja v obsegu zaposlitve na investiciji.</w:t>
      </w:r>
    </w:p>
    <w:p w14:paraId="618AAB61"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(3) </w:t>
      </w:r>
      <w:r w:rsidR="007F1290">
        <w:rPr>
          <w:rFonts w:eastAsia="Times New Roman"/>
          <w:sz w:val="22"/>
          <w:szCs w:val="22"/>
        </w:rPr>
        <w:t>U</w:t>
      </w:r>
      <w:r w:rsidRPr="00376EC7">
        <w:rPr>
          <w:rFonts w:eastAsia="Times New Roman"/>
          <w:sz w:val="22"/>
          <w:szCs w:val="22"/>
        </w:rPr>
        <w:t xml:space="preserve">pravičeni stroški opredmetenih sredstev </w:t>
      </w:r>
      <w:r w:rsidR="007F1290">
        <w:rPr>
          <w:rFonts w:eastAsia="Times New Roman"/>
          <w:sz w:val="22"/>
          <w:szCs w:val="22"/>
        </w:rPr>
        <w:t>s</w:t>
      </w:r>
      <w:r w:rsidR="007F1290" w:rsidRPr="00376EC7">
        <w:rPr>
          <w:rFonts w:eastAsia="Times New Roman"/>
          <w:sz w:val="22"/>
          <w:szCs w:val="22"/>
        </w:rPr>
        <w:t xml:space="preserve">o </w:t>
      </w:r>
      <w:r w:rsidRPr="00376EC7">
        <w:rPr>
          <w:rFonts w:eastAsia="Times New Roman"/>
          <w:sz w:val="22"/>
          <w:szCs w:val="22"/>
        </w:rPr>
        <w:t xml:space="preserve">stroški instrumentov in opreme v obsegu in za obdobje uporabe v investiciji ter stroški stavb in zemljišča v obsegu in za obdobje, kot se uporabljajo za investicijo. Kadar se ti instrumenti in oprema ne uporabljajo samo za investicijo </w:t>
      </w:r>
      <w:r w:rsidR="007F1BB6">
        <w:rPr>
          <w:rFonts w:eastAsia="Times New Roman"/>
          <w:sz w:val="22"/>
          <w:szCs w:val="22"/>
        </w:rPr>
        <w:t>v vsej</w:t>
      </w:r>
      <w:r w:rsidR="00AA601A" w:rsidRPr="00376EC7">
        <w:rPr>
          <w:rFonts w:eastAsia="Times New Roman"/>
          <w:sz w:val="22"/>
          <w:szCs w:val="22"/>
        </w:rPr>
        <w:t xml:space="preserve"> </w:t>
      </w:r>
      <w:r w:rsidRPr="00376EC7">
        <w:rPr>
          <w:rFonts w:eastAsia="Times New Roman"/>
          <w:sz w:val="22"/>
          <w:szCs w:val="22"/>
        </w:rPr>
        <w:t>njihov</w:t>
      </w:r>
      <w:r w:rsidR="007F1BB6">
        <w:rPr>
          <w:rFonts w:eastAsia="Times New Roman"/>
          <w:sz w:val="22"/>
          <w:szCs w:val="22"/>
        </w:rPr>
        <w:t>i</w:t>
      </w:r>
      <w:r w:rsidRPr="00376EC7">
        <w:rPr>
          <w:rFonts w:eastAsia="Times New Roman"/>
          <w:sz w:val="22"/>
          <w:szCs w:val="22"/>
        </w:rPr>
        <w:t xml:space="preserve"> življenjsk</w:t>
      </w:r>
      <w:r w:rsidR="007F1BB6">
        <w:rPr>
          <w:rFonts w:eastAsia="Times New Roman"/>
          <w:sz w:val="22"/>
          <w:szCs w:val="22"/>
        </w:rPr>
        <w:t>i</w:t>
      </w:r>
      <w:r w:rsidRPr="00376EC7">
        <w:rPr>
          <w:rFonts w:eastAsia="Times New Roman"/>
          <w:sz w:val="22"/>
          <w:szCs w:val="22"/>
        </w:rPr>
        <w:t xml:space="preserve"> dob</w:t>
      </w:r>
      <w:r w:rsidR="007F1BB6">
        <w:rPr>
          <w:rFonts w:eastAsia="Times New Roman"/>
          <w:sz w:val="22"/>
          <w:szCs w:val="22"/>
        </w:rPr>
        <w:t>i</w:t>
      </w:r>
      <w:r w:rsidRPr="00376EC7">
        <w:rPr>
          <w:rFonts w:eastAsia="Times New Roman"/>
          <w:sz w:val="22"/>
          <w:szCs w:val="22"/>
        </w:rPr>
        <w:t xml:space="preserve">, </w:t>
      </w:r>
      <w:r w:rsidR="007F1290">
        <w:rPr>
          <w:rFonts w:eastAsia="Times New Roman"/>
          <w:sz w:val="22"/>
          <w:szCs w:val="22"/>
        </w:rPr>
        <w:t>so</w:t>
      </w:r>
      <w:r w:rsidRPr="00376EC7">
        <w:rPr>
          <w:rFonts w:eastAsia="Times New Roman"/>
          <w:sz w:val="22"/>
          <w:szCs w:val="22"/>
        </w:rPr>
        <w:t xml:space="preserve"> upravičen</w:t>
      </w:r>
      <w:r w:rsidR="007F1290">
        <w:rPr>
          <w:rFonts w:eastAsia="Times New Roman"/>
          <w:sz w:val="22"/>
          <w:szCs w:val="22"/>
        </w:rPr>
        <w:t>i</w:t>
      </w:r>
      <w:r w:rsidRPr="00376EC7">
        <w:rPr>
          <w:rFonts w:eastAsia="Times New Roman"/>
          <w:sz w:val="22"/>
          <w:szCs w:val="22"/>
        </w:rPr>
        <w:t xml:space="preserve"> samo stroški amortizacije, izračunani na podlagi splošno sprejetih računovodskih načel, ki ustrezajo trajanju investicije. Glede stavb </w:t>
      </w:r>
      <w:r w:rsidR="007F1290">
        <w:rPr>
          <w:rFonts w:eastAsia="Times New Roman"/>
          <w:sz w:val="22"/>
          <w:szCs w:val="22"/>
        </w:rPr>
        <w:t>so</w:t>
      </w:r>
      <w:r w:rsidRPr="00376EC7">
        <w:rPr>
          <w:rFonts w:eastAsia="Times New Roman"/>
          <w:sz w:val="22"/>
          <w:szCs w:val="22"/>
        </w:rPr>
        <w:t xml:space="preserve"> upravičen</w:t>
      </w:r>
      <w:r w:rsidR="007F1290">
        <w:rPr>
          <w:rFonts w:eastAsia="Times New Roman"/>
          <w:sz w:val="22"/>
          <w:szCs w:val="22"/>
        </w:rPr>
        <w:t>i</w:t>
      </w:r>
      <w:r w:rsidRPr="00376EC7">
        <w:rPr>
          <w:rFonts w:eastAsia="Times New Roman"/>
          <w:sz w:val="22"/>
          <w:szCs w:val="22"/>
        </w:rPr>
        <w:t xml:space="preserve"> le stroški amortizacije, izračunani na podlagi splošno sprejetih računovodskih načel, ki ustrezajo trajanju investicije. Za zemljišče so</w:t>
      </w:r>
      <w:r w:rsidR="007F1290">
        <w:rPr>
          <w:rFonts w:eastAsia="Times New Roman"/>
          <w:sz w:val="22"/>
          <w:szCs w:val="22"/>
        </w:rPr>
        <w:t xml:space="preserve"> </w:t>
      </w:r>
      <w:r w:rsidR="007F1290" w:rsidRPr="00376EC7">
        <w:rPr>
          <w:rFonts w:eastAsia="Times New Roman"/>
          <w:sz w:val="22"/>
          <w:szCs w:val="22"/>
        </w:rPr>
        <w:t>upravičen</w:t>
      </w:r>
      <w:r w:rsidR="007F1290">
        <w:rPr>
          <w:rFonts w:eastAsia="Times New Roman"/>
          <w:sz w:val="22"/>
          <w:szCs w:val="22"/>
        </w:rPr>
        <w:t>i</w:t>
      </w:r>
      <w:r w:rsidR="007F1290" w:rsidRPr="00376EC7">
        <w:rPr>
          <w:rFonts w:eastAsia="Times New Roman"/>
          <w:sz w:val="22"/>
          <w:szCs w:val="22"/>
        </w:rPr>
        <w:t xml:space="preserve"> </w:t>
      </w:r>
      <w:r w:rsidRPr="00376EC7">
        <w:rPr>
          <w:rFonts w:eastAsia="Times New Roman"/>
          <w:sz w:val="22"/>
          <w:szCs w:val="22"/>
        </w:rPr>
        <w:t>stroški komercialnega prenosa ali dejanski stroški kapitala.</w:t>
      </w:r>
    </w:p>
    <w:p w14:paraId="1FDD9171"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(4) </w:t>
      </w:r>
      <w:r w:rsidR="007F1290">
        <w:rPr>
          <w:rFonts w:eastAsia="Times New Roman"/>
          <w:sz w:val="22"/>
          <w:szCs w:val="22"/>
        </w:rPr>
        <w:t>U</w:t>
      </w:r>
      <w:r w:rsidRPr="00376EC7">
        <w:rPr>
          <w:rFonts w:eastAsia="Times New Roman"/>
          <w:sz w:val="22"/>
          <w:szCs w:val="22"/>
        </w:rPr>
        <w:t xml:space="preserve">pravičeni stroški neopredmetenih sredstev </w:t>
      </w:r>
      <w:r w:rsidR="007F1290">
        <w:rPr>
          <w:rFonts w:eastAsia="Times New Roman"/>
          <w:sz w:val="22"/>
          <w:szCs w:val="22"/>
        </w:rPr>
        <w:t>s</w:t>
      </w:r>
      <w:r w:rsidR="007F1290" w:rsidRPr="00376EC7">
        <w:rPr>
          <w:rFonts w:eastAsia="Times New Roman"/>
          <w:sz w:val="22"/>
          <w:szCs w:val="22"/>
        </w:rPr>
        <w:t xml:space="preserve">o </w:t>
      </w:r>
      <w:r w:rsidRPr="00376EC7">
        <w:rPr>
          <w:rFonts w:eastAsia="Times New Roman"/>
          <w:sz w:val="22"/>
          <w:szCs w:val="22"/>
        </w:rPr>
        <w:t xml:space="preserve">stroški pogodbenih raziskav, znanja in patentov, ki so bili kupljeni ali </w:t>
      </w:r>
      <w:r w:rsidR="007F1BB6">
        <w:rPr>
          <w:rFonts w:eastAsia="Times New Roman"/>
          <w:sz w:val="22"/>
          <w:szCs w:val="22"/>
        </w:rPr>
        <w:t xml:space="preserve">za katere </w:t>
      </w:r>
      <w:r w:rsidRPr="00376EC7">
        <w:rPr>
          <w:rFonts w:eastAsia="Times New Roman"/>
          <w:sz w:val="22"/>
          <w:szCs w:val="22"/>
        </w:rPr>
        <w:t>je bilo pridobljeno licenčno dovoljenje od zunanjih virov po običajnih tržnih pogojih.</w:t>
      </w:r>
    </w:p>
    <w:p w14:paraId="1221506E" w14:textId="77777777" w:rsidR="00A4166A" w:rsidRPr="00A4166A" w:rsidRDefault="00376EC7" w:rsidP="00A4166A">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(5) </w:t>
      </w:r>
      <w:r w:rsidR="007F1290">
        <w:rPr>
          <w:rFonts w:eastAsia="Times New Roman"/>
          <w:sz w:val="22"/>
          <w:szCs w:val="22"/>
        </w:rPr>
        <w:t>U</w:t>
      </w:r>
      <w:r w:rsidRPr="00376EC7">
        <w:rPr>
          <w:rFonts w:eastAsia="Times New Roman"/>
          <w:sz w:val="22"/>
          <w:szCs w:val="22"/>
        </w:rPr>
        <w:t xml:space="preserve">pravičeni stroški storitev zunanjih izvajalcev </w:t>
      </w:r>
      <w:r w:rsidR="007F1290">
        <w:rPr>
          <w:rFonts w:eastAsia="Times New Roman"/>
          <w:sz w:val="22"/>
          <w:szCs w:val="22"/>
        </w:rPr>
        <w:t>s</w:t>
      </w:r>
      <w:r w:rsidR="007F1290" w:rsidRPr="00376EC7">
        <w:rPr>
          <w:rFonts w:eastAsia="Times New Roman"/>
          <w:sz w:val="22"/>
          <w:szCs w:val="22"/>
        </w:rPr>
        <w:t xml:space="preserve">o </w:t>
      </w:r>
      <w:r w:rsidRPr="00376EC7">
        <w:rPr>
          <w:rFonts w:eastAsia="Times New Roman"/>
          <w:sz w:val="22"/>
          <w:szCs w:val="22"/>
        </w:rPr>
        <w:t xml:space="preserve">stroški svetovalnih in drugih ustreznih storitev, </w:t>
      </w:r>
      <w:r w:rsidR="00A4166A">
        <w:rPr>
          <w:rFonts w:eastAsia="Times New Roman"/>
          <w:sz w:val="22"/>
          <w:szCs w:val="22"/>
        </w:rPr>
        <w:t xml:space="preserve">kupljenih po običajnih tržnih pogojih in </w:t>
      </w:r>
      <w:r w:rsidRPr="00376EC7">
        <w:rPr>
          <w:rFonts w:eastAsia="Times New Roman"/>
          <w:sz w:val="22"/>
          <w:szCs w:val="22"/>
        </w:rPr>
        <w:t>uporabljenih izključno za investicijo.</w:t>
      </w:r>
      <w:r w:rsidR="00A4166A" w:rsidRPr="00A4166A">
        <w:t xml:space="preserve"> </w:t>
      </w:r>
      <w:r w:rsidR="00A4166A" w:rsidRPr="00A4166A">
        <w:rPr>
          <w:rFonts w:eastAsia="Times New Roman"/>
          <w:sz w:val="22"/>
          <w:szCs w:val="22"/>
        </w:rPr>
        <w:t xml:space="preserve">Strošek storitve zunanjega izvajalca je neupravičen, če je zunanji izvajalec: </w:t>
      </w:r>
    </w:p>
    <w:p w14:paraId="23173E2A" w14:textId="77777777" w:rsidR="00A4166A" w:rsidRPr="00DF27D2" w:rsidRDefault="00975AD5" w:rsidP="00BA2BDB">
      <w:pPr>
        <w:pStyle w:val="Odstavekseznama"/>
        <w:spacing w:before="240"/>
        <w:ind w:left="1741"/>
        <w:jc w:val="both"/>
        <w:textAlignment w:val="baseline"/>
        <w:rPr>
          <w:rFonts w:ascii="Arial" w:hAnsi="Arial" w:cs="Arial"/>
          <w:szCs w:val="22"/>
        </w:rPr>
      </w:pPr>
      <w:r>
        <w:rPr>
          <w:rFonts w:ascii="Arial" w:hAnsi="Arial" w:cs="Arial"/>
          <w:szCs w:val="22"/>
        </w:rPr>
        <w:t xml:space="preserve">a) </w:t>
      </w:r>
      <w:r w:rsidR="00A4166A" w:rsidRPr="00DF27D2">
        <w:rPr>
          <w:rFonts w:ascii="Arial" w:hAnsi="Arial" w:cs="Arial"/>
          <w:szCs w:val="22"/>
        </w:rPr>
        <w:t xml:space="preserve">povezana družba v skladu z zakonom, ki ureja gospodarske družbe, </w:t>
      </w:r>
    </w:p>
    <w:p w14:paraId="4DB89F8F" w14:textId="77777777" w:rsidR="00A4166A" w:rsidRPr="00DF27D2" w:rsidRDefault="00975AD5" w:rsidP="00BA2BDB">
      <w:pPr>
        <w:pStyle w:val="Odstavekseznama"/>
        <w:spacing w:before="240"/>
        <w:ind w:left="1741"/>
        <w:jc w:val="both"/>
        <w:textAlignment w:val="baseline"/>
        <w:rPr>
          <w:rFonts w:ascii="Arial" w:hAnsi="Arial" w:cs="Arial"/>
          <w:szCs w:val="22"/>
        </w:rPr>
      </w:pPr>
      <w:r>
        <w:rPr>
          <w:rFonts w:ascii="Arial" w:hAnsi="Arial" w:cs="Arial"/>
          <w:szCs w:val="22"/>
        </w:rPr>
        <w:t xml:space="preserve">b) </w:t>
      </w:r>
      <w:r w:rsidR="00A4166A" w:rsidRPr="00DF27D2">
        <w:rPr>
          <w:rFonts w:ascii="Arial" w:hAnsi="Arial" w:cs="Arial"/>
          <w:szCs w:val="22"/>
        </w:rPr>
        <w:t xml:space="preserve">zakoniti zastopnik končnega prejemnika, član organa upravljanja ali nadzora ali njegov družinski član, </w:t>
      </w:r>
    </w:p>
    <w:p w14:paraId="3ECE03AC" w14:textId="77777777" w:rsidR="00A4166A" w:rsidRPr="00DF27D2" w:rsidRDefault="00975AD5" w:rsidP="00BA2BDB">
      <w:pPr>
        <w:pStyle w:val="Odstavekseznama"/>
        <w:spacing w:before="240"/>
        <w:ind w:left="1741"/>
        <w:jc w:val="both"/>
        <w:textAlignment w:val="baseline"/>
        <w:rPr>
          <w:rFonts w:ascii="Arial" w:hAnsi="Arial" w:cs="Arial"/>
          <w:szCs w:val="22"/>
        </w:rPr>
      </w:pPr>
      <w:r>
        <w:rPr>
          <w:rFonts w:ascii="Arial" w:hAnsi="Arial" w:cs="Arial"/>
          <w:szCs w:val="22"/>
        </w:rPr>
        <w:t xml:space="preserve">c) </w:t>
      </w:r>
      <w:r w:rsidR="00A4166A" w:rsidRPr="00DF27D2">
        <w:rPr>
          <w:rFonts w:ascii="Arial" w:hAnsi="Arial" w:cs="Arial"/>
          <w:szCs w:val="22"/>
        </w:rPr>
        <w:t xml:space="preserve">neposredno ali prek drugih pravnih oseb v več kot 25-odstotnem deležu udeležen pri ustanoviteljskih pravicah, upravljanju ali kapitalu končnega prejemnika, </w:t>
      </w:r>
    </w:p>
    <w:p w14:paraId="006FA558" w14:textId="77777777" w:rsidR="00A4166A" w:rsidRPr="00DF27D2" w:rsidRDefault="00975AD5" w:rsidP="00BA2BDB">
      <w:pPr>
        <w:pStyle w:val="Odstavekseznama"/>
        <w:spacing w:before="240"/>
        <w:ind w:left="1741"/>
        <w:jc w:val="both"/>
        <w:textAlignment w:val="baseline"/>
        <w:rPr>
          <w:rFonts w:ascii="Arial" w:hAnsi="Arial" w:cs="Arial"/>
          <w:szCs w:val="22"/>
        </w:rPr>
      </w:pPr>
      <w:r>
        <w:rPr>
          <w:rFonts w:ascii="Arial" w:hAnsi="Arial" w:cs="Arial"/>
          <w:szCs w:val="22"/>
        </w:rPr>
        <w:t xml:space="preserve">č) </w:t>
      </w:r>
      <w:r w:rsidR="00A4166A" w:rsidRPr="00DF27D2">
        <w:rPr>
          <w:rFonts w:ascii="Arial" w:hAnsi="Arial" w:cs="Arial"/>
          <w:szCs w:val="22"/>
        </w:rPr>
        <w:t xml:space="preserve">zaposlen pri končnem prejemniku in opravlja storitev na podlagi avtorske ali </w:t>
      </w:r>
      <w:proofErr w:type="spellStart"/>
      <w:r w:rsidR="00A4166A" w:rsidRPr="00DF27D2">
        <w:rPr>
          <w:rFonts w:ascii="Arial" w:hAnsi="Arial" w:cs="Arial"/>
          <w:szCs w:val="22"/>
        </w:rPr>
        <w:t>podjemne</w:t>
      </w:r>
      <w:proofErr w:type="spellEnd"/>
      <w:r w:rsidR="00A4166A" w:rsidRPr="00DF27D2">
        <w:rPr>
          <w:rFonts w:ascii="Arial" w:hAnsi="Arial" w:cs="Arial"/>
          <w:szCs w:val="22"/>
        </w:rPr>
        <w:t xml:space="preserve"> pogodbe ali kot samostojni podjetnik, </w:t>
      </w:r>
    </w:p>
    <w:p w14:paraId="5626DBDD" w14:textId="77777777" w:rsidR="00A4166A" w:rsidRPr="00DF27D2" w:rsidRDefault="00975AD5" w:rsidP="00BA2BDB">
      <w:pPr>
        <w:pStyle w:val="Odstavekseznama"/>
        <w:spacing w:before="240"/>
        <w:ind w:left="1741"/>
        <w:jc w:val="both"/>
        <w:textAlignment w:val="baseline"/>
        <w:rPr>
          <w:rFonts w:ascii="Arial" w:hAnsi="Arial" w:cs="Arial"/>
          <w:szCs w:val="22"/>
        </w:rPr>
      </w:pPr>
      <w:r>
        <w:rPr>
          <w:rFonts w:ascii="Arial" w:hAnsi="Arial" w:cs="Arial"/>
          <w:szCs w:val="22"/>
        </w:rPr>
        <w:t xml:space="preserve">d) </w:t>
      </w:r>
      <w:proofErr w:type="spellStart"/>
      <w:r w:rsidR="00A4166A" w:rsidRPr="00DF27D2">
        <w:rPr>
          <w:rFonts w:ascii="Arial" w:hAnsi="Arial" w:cs="Arial"/>
          <w:szCs w:val="22"/>
        </w:rPr>
        <w:t>konzorcijski</w:t>
      </w:r>
      <w:proofErr w:type="spellEnd"/>
      <w:r w:rsidR="00A4166A" w:rsidRPr="00DF27D2">
        <w:rPr>
          <w:rFonts w:ascii="Arial" w:hAnsi="Arial" w:cs="Arial"/>
          <w:szCs w:val="22"/>
        </w:rPr>
        <w:t xml:space="preserve"> partner in </w:t>
      </w:r>
    </w:p>
    <w:p w14:paraId="2BCD7E49" w14:textId="77777777" w:rsidR="00376EC7" w:rsidRPr="00DF27D2" w:rsidRDefault="00975AD5" w:rsidP="00BA2BDB">
      <w:pPr>
        <w:pStyle w:val="Odstavekseznama"/>
        <w:spacing w:before="240"/>
        <w:ind w:left="1741"/>
        <w:jc w:val="both"/>
        <w:textAlignment w:val="baseline"/>
        <w:rPr>
          <w:rFonts w:ascii="Arial" w:hAnsi="Arial" w:cs="Arial"/>
          <w:szCs w:val="22"/>
        </w:rPr>
      </w:pPr>
      <w:r>
        <w:rPr>
          <w:rFonts w:ascii="Arial" w:hAnsi="Arial" w:cs="Arial"/>
        </w:rPr>
        <w:t xml:space="preserve">e) </w:t>
      </w:r>
      <w:r w:rsidR="00A4166A" w:rsidRPr="29F38735">
        <w:rPr>
          <w:rFonts w:ascii="Arial" w:hAnsi="Arial" w:cs="Arial"/>
        </w:rPr>
        <w:t>podjetje, katerega večinski lastnik ali zakoniti zastopnik je zaposlen pri končnem prejemniku.</w:t>
      </w:r>
    </w:p>
    <w:p w14:paraId="05728306"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(6) </w:t>
      </w:r>
      <w:r w:rsidR="007F1290">
        <w:rPr>
          <w:rFonts w:eastAsia="Times New Roman"/>
          <w:sz w:val="22"/>
          <w:szCs w:val="22"/>
        </w:rPr>
        <w:t>U</w:t>
      </w:r>
      <w:r w:rsidRPr="00376EC7">
        <w:rPr>
          <w:rFonts w:eastAsia="Times New Roman"/>
          <w:sz w:val="22"/>
          <w:szCs w:val="22"/>
        </w:rPr>
        <w:t xml:space="preserve">pravičeni stroški materiala in posredni stroški </w:t>
      </w:r>
      <w:r w:rsidR="007F1290">
        <w:rPr>
          <w:rFonts w:eastAsia="Times New Roman"/>
          <w:sz w:val="22"/>
          <w:szCs w:val="22"/>
        </w:rPr>
        <w:t>s</w:t>
      </w:r>
      <w:r w:rsidR="007F1290" w:rsidRPr="00376EC7">
        <w:rPr>
          <w:rFonts w:eastAsia="Times New Roman"/>
          <w:sz w:val="22"/>
          <w:szCs w:val="22"/>
        </w:rPr>
        <w:t xml:space="preserve">o </w:t>
      </w:r>
      <w:r w:rsidR="00A4166A">
        <w:rPr>
          <w:rFonts w:eastAsia="Times New Roman"/>
          <w:sz w:val="22"/>
          <w:szCs w:val="22"/>
        </w:rPr>
        <w:t xml:space="preserve">ustrezno knjiženi </w:t>
      </w:r>
      <w:r w:rsidRPr="00376EC7">
        <w:rPr>
          <w:rFonts w:eastAsia="Times New Roman"/>
          <w:sz w:val="22"/>
          <w:szCs w:val="22"/>
        </w:rPr>
        <w:t>dodatni režijski stroški in drugi stroški poslovanja, vključno s stroški materiala, zalog in podobnih izdelkov, nastali neposredno kot posledica investicije.</w:t>
      </w:r>
    </w:p>
    <w:p w14:paraId="1519421E"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(7) Pri študiji izvedljivosti so upravičeni stroški študij. Za stroške študij se smiselno uporablja prvi odstavek tega člena.</w:t>
      </w:r>
    </w:p>
    <w:p w14:paraId="050A3093" w14:textId="77777777" w:rsidR="00376EC7" w:rsidRPr="00376EC7" w:rsidRDefault="00FE02B6"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sidRPr="00376EC7">
        <w:rPr>
          <w:rFonts w:eastAsia="Times New Roman"/>
          <w:b/>
          <w:sz w:val="22"/>
          <w:szCs w:val="22"/>
        </w:rPr>
        <w:t>1</w:t>
      </w:r>
      <w:r w:rsidR="00A4166A">
        <w:rPr>
          <w:rFonts w:eastAsia="Times New Roman"/>
          <w:b/>
          <w:sz w:val="22"/>
          <w:szCs w:val="22"/>
        </w:rPr>
        <w:t>5</w:t>
      </w:r>
      <w:r w:rsidR="00376EC7" w:rsidRPr="00376EC7">
        <w:rPr>
          <w:rFonts w:eastAsia="Times New Roman"/>
          <w:b/>
          <w:sz w:val="22"/>
          <w:szCs w:val="22"/>
        </w:rPr>
        <w:t>. člen</w:t>
      </w:r>
    </w:p>
    <w:p w14:paraId="72F6294D"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(intenzivnost in višina spodbud)</w:t>
      </w:r>
    </w:p>
    <w:p w14:paraId="689B6E20"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(1) Pri temeljni raziskavi intenzivnost spodbude lahko dosega do 100 % upravičenih stroškov temeljne raziskave.</w:t>
      </w:r>
    </w:p>
    <w:p w14:paraId="2DDCA4E8"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lastRenderedPageBreak/>
        <w:t>(2) Pri industrijski raziskavi intenzivnost spodbude ne sme presegati 50 % upravičenih stroškov industrijske raziskave.</w:t>
      </w:r>
    </w:p>
    <w:p w14:paraId="04AF259C"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(3) Pri eksperimentalnem razvoju intenzivnost spodbude ne sme presegati 25 % upravičenih stroškov za eksperimentalni razvoj.</w:t>
      </w:r>
    </w:p>
    <w:p w14:paraId="4E429688"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(4) Pri študiji izvedljivosti intenzivnost spodbude ne sme presegati 50 % upravičenih stroškov študije izvedljivosti.</w:t>
      </w:r>
    </w:p>
    <w:p w14:paraId="6B95B678"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(5) Ne glede na drugi in tretji odstavek tega člena se intenzivnost spodbude za industrijske raziskave in eksperimentalni razvoj lahko poveča do največje intenzivnosti spodbude v višini 80 % upravičenih stroškov v naslednjih primerih:</w:t>
      </w:r>
    </w:p>
    <w:p w14:paraId="69861C57" w14:textId="77777777" w:rsidR="00376EC7" w:rsidRPr="00376EC7" w:rsidRDefault="00376EC7" w:rsidP="00492992">
      <w:pPr>
        <w:numPr>
          <w:ilvl w:val="0"/>
          <w:numId w:val="47"/>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 xml:space="preserve">za 10 </w:t>
      </w:r>
      <w:r w:rsidR="003772B8">
        <w:rPr>
          <w:rFonts w:eastAsia="Times New Roman" w:cs="Times New Roman"/>
          <w:sz w:val="22"/>
          <w:szCs w:val="22"/>
        </w:rPr>
        <w:t>odstotnih točk</w:t>
      </w:r>
      <w:r w:rsidR="003772B8" w:rsidRPr="00376EC7">
        <w:rPr>
          <w:rFonts w:eastAsia="Times New Roman" w:cs="Times New Roman"/>
          <w:sz w:val="22"/>
          <w:szCs w:val="22"/>
        </w:rPr>
        <w:t xml:space="preserve"> </w:t>
      </w:r>
      <w:r w:rsidRPr="00376EC7">
        <w:rPr>
          <w:rFonts w:eastAsia="Times New Roman" w:cs="Times New Roman"/>
          <w:sz w:val="22"/>
          <w:szCs w:val="22"/>
        </w:rPr>
        <w:t xml:space="preserve">za srednje velike gospodarske družbe in 20 </w:t>
      </w:r>
      <w:r w:rsidR="003772B8">
        <w:rPr>
          <w:rFonts w:eastAsia="Times New Roman" w:cs="Times New Roman"/>
          <w:sz w:val="22"/>
          <w:szCs w:val="22"/>
        </w:rPr>
        <w:t>odstotnih točk</w:t>
      </w:r>
      <w:r w:rsidRPr="00376EC7">
        <w:rPr>
          <w:rFonts w:eastAsia="Times New Roman" w:cs="Times New Roman"/>
          <w:sz w:val="22"/>
          <w:szCs w:val="22"/>
        </w:rPr>
        <w:t xml:space="preserve"> za male gospodarske družbe;</w:t>
      </w:r>
    </w:p>
    <w:p w14:paraId="58FA3475" w14:textId="77777777" w:rsidR="00376EC7" w:rsidRPr="00376EC7" w:rsidRDefault="00376EC7" w:rsidP="00492992">
      <w:pPr>
        <w:numPr>
          <w:ilvl w:val="0"/>
          <w:numId w:val="47"/>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 xml:space="preserve">za 15 </w:t>
      </w:r>
      <w:r w:rsidR="003772B8">
        <w:rPr>
          <w:rFonts w:eastAsia="Times New Roman" w:cs="Times New Roman"/>
          <w:sz w:val="22"/>
          <w:szCs w:val="22"/>
        </w:rPr>
        <w:t>odstotnih točk</w:t>
      </w:r>
      <w:r w:rsidRPr="00376EC7">
        <w:rPr>
          <w:rFonts w:eastAsia="Times New Roman" w:cs="Times New Roman"/>
          <w:sz w:val="22"/>
          <w:szCs w:val="22"/>
        </w:rPr>
        <w:t>, če je izpolnjen eden od naslednjih pogojev:</w:t>
      </w:r>
    </w:p>
    <w:p w14:paraId="11BB5A34" w14:textId="77777777" w:rsidR="00376EC7" w:rsidRPr="00376EC7" w:rsidRDefault="00376EC7" w:rsidP="00492992">
      <w:pPr>
        <w:numPr>
          <w:ilvl w:val="0"/>
          <w:numId w:val="61"/>
        </w:numPr>
        <w:overflowPunct w:val="0"/>
        <w:autoSpaceDE w:val="0"/>
        <w:autoSpaceDN w:val="0"/>
        <w:adjustRightInd w:val="0"/>
        <w:spacing w:after="0" w:line="240" w:lineRule="auto"/>
        <w:jc w:val="both"/>
        <w:textAlignment w:val="baseline"/>
        <w:rPr>
          <w:rFonts w:eastAsia="Times New Roman"/>
          <w:sz w:val="22"/>
          <w:szCs w:val="22"/>
        </w:rPr>
      </w:pPr>
      <w:r w:rsidRPr="00376EC7">
        <w:rPr>
          <w:rFonts w:eastAsia="Times New Roman"/>
          <w:sz w:val="22"/>
          <w:szCs w:val="22"/>
        </w:rPr>
        <w:t>investicija vključuje učinkovito sodelovanje med gospodarskimi družbami, od katerih je vsaj ena mala ali srednje velika, ali se investicija izvaja v vsaj dveh državah članicah ali pa v eni državi članici in eni pogodbenici Sporazuma Evropskega gospodarskega prostora, nobena posamezna gospodarska družba pa ne nosi več kot 70 % upravičenih stroškov, ali</w:t>
      </w:r>
    </w:p>
    <w:p w14:paraId="5B802D5E" w14:textId="77777777" w:rsidR="00376EC7" w:rsidRPr="00E439D1" w:rsidRDefault="00376EC7" w:rsidP="00492992">
      <w:pPr>
        <w:pStyle w:val="rkovnatokazatevilnotoko"/>
        <w:numPr>
          <w:ilvl w:val="0"/>
          <w:numId w:val="61"/>
        </w:numPr>
      </w:pPr>
      <w:r w:rsidRPr="00E439D1">
        <w:t>investicija vključuje učinkovito sodelovanje med gospodarsko družbo in eno ali več organizacij za raziskovanje in širjenje znanja, kadar slednje krijejo vsaj 10 % upravičenih stroškov in imajo pravico objaviti svoje rezultate raziskav</w:t>
      </w:r>
      <w:r w:rsidR="007B0CD5">
        <w:t>,</w:t>
      </w:r>
      <w:r w:rsidRPr="00E439D1">
        <w:t xml:space="preserve"> ali</w:t>
      </w:r>
    </w:p>
    <w:p w14:paraId="5F595CFE" w14:textId="77777777" w:rsidR="00376EC7" w:rsidRPr="00376EC7" w:rsidRDefault="00B912AF" w:rsidP="00376EC7">
      <w:pPr>
        <w:tabs>
          <w:tab w:val="num" w:pos="782"/>
        </w:tabs>
        <w:spacing w:after="0" w:line="240" w:lineRule="auto"/>
        <w:ind w:left="782" w:hanging="356"/>
        <w:jc w:val="both"/>
        <w:rPr>
          <w:rFonts w:eastAsia="Times New Roman"/>
          <w:sz w:val="22"/>
          <w:szCs w:val="22"/>
        </w:rPr>
      </w:pPr>
      <w:r>
        <w:rPr>
          <w:rFonts w:eastAsia="Times New Roman"/>
          <w:sz w:val="22"/>
          <w:szCs w:val="22"/>
        </w:rPr>
        <w:t xml:space="preserve">c) </w:t>
      </w:r>
      <w:r w:rsidR="00376EC7" w:rsidRPr="00376EC7">
        <w:rPr>
          <w:rFonts w:eastAsia="Times New Roman"/>
          <w:sz w:val="22"/>
          <w:szCs w:val="22"/>
        </w:rPr>
        <w:t xml:space="preserve">rezultati investicije se splošno razširjajo prek konferenc, objav, prosto dostopnih zbirk podatkov ali brezplačne in odprtokodne programske opreme. </w:t>
      </w:r>
    </w:p>
    <w:p w14:paraId="0251610E"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(6) Ne glede na četrti odstavek tega člena se intenzivnost spodbude za študije izvedljivosti lahko poveča za 10 </w:t>
      </w:r>
      <w:r w:rsidR="003772B8">
        <w:rPr>
          <w:rFonts w:eastAsia="Times New Roman"/>
          <w:sz w:val="22"/>
          <w:szCs w:val="22"/>
        </w:rPr>
        <w:t>odstotnih točk</w:t>
      </w:r>
      <w:r w:rsidRPr="00376EC7">
        <w:rPr>
          <w:rFonts w:eastAsia="Times New Roman"/>
          <w:sz w:val="22"/>
          <w:szCs w:val="22"/>
        </w:rPr>
        <w:t xml:space="preserve"> za srednje velike gospodarske družbe in 20 </w:t>
      </w:r>
      <w:r w:rsidR="003772B8">
        <w:rPr>
          <w:rFonts w:eastAsia="Times New Roman"/>
          <w:sz w:val="22"/>
          <w:szCs w:val="22"/>
        </w:rPr>
        <w:t>odstotnih točk</w:t>
      </w:r>
      <w:r w:rsidRPr="00376EC7">
        <w:rPr>
          <w:rFonts w:eastAsia="Times New Roman"/>
          <w:sz w:val="22"/>
          <w:szCs w:val="22"/>
        </w:rPr>
        <w:t xml:space="preserve"> za male gospodarske družbe.</w:t>
      </w:r>
    </w:p>
    <w:p w14:paraId="07051554"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(7) Ne glede na prvi do šesti odstavek tega člena absolutni znesek spodbud ne sme presegati naslednjih pragov:</w:t>
      </w:r>
    </w:p>
    <w:p w14:paraId="690FF6AE" w14:textId="77777777" w:rsidR="00376EC7" w:rsidRPr="00376EC7" w:rsidRDefault="00376EC7" w:rsidP="00492992">
      <w:pPr>
        <w:numPr>
          <w:ilvl w:val="0"/>
          <w:numId w:val="46"/>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55.000.000 eurov na gospodarsko družbo in na investicijo pri investiciji, ki je pretežno temeljna raziskava, če več kot polovica upravičenih stroškov investicije nastane z dejavnostmi, ki spadajo v kategorijo temeljnih raziskav;</w:t>
      </w:r>
    </w:p>
    <w:p w14:paraId="247766C4" w14:textId="77777777" w:rsidR="00376EC7" w:rsidRPr="00376EC7" w:rsidRDefault="00376EC7" w:rsidP="00492992">
      <w:pPr>
        <w:numPr>
          <w:ilvl w:val="0"/>
          <w:numId w:val="47"/>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35.000.000 eurov na gospodarsko družbo in na investicijo pri investiciji, ki je pretežno industrijska raziskava, če več kot polovica upravičenih stroškov investicije nastane z dejavnostmi, ki spadajo v kategorijo industrijskih raziskav ali v kategorijo industrijskih ali kategorijo temeljnih raziskav kot celote;</w:t>
      </w:r>
    </w:p>
    <w:p w14:paraId="13AE3789" w14:textId="77777777" w:rsidR="00376EC7" w:rsidRPr="00376EC7" w:rsidRDefault="00376EC7" w:rsidP="00492992">
      <w:pPr>
        <w:numPr>
          <w:ilvl w:val="0"/>
          <w:numId w:val="47"/>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25.000.000 eurov na gospodarsko družbo in na investicijo pri investiciji, ki je pretežno eksperimentalni razvoj, če več kot polovica upravičenih stroškov investicije nastane z dejavnostmi, ki spadajo v kategorijo eksperimentalnega razvoja;</w:t>
      </w:r>
    </w:p>
    <w:p w14:paraId="1D953D71" w14:textId="77777777" w:rsidR="00376EC7" w:rsidRPr="00376EC7" w:rsidRDefault="00376EC7" w:rsidP="00492992">
      <w:pPr>
        <w:numPr>
          <w:ilvl w:val="0"/>
          <w:numId w:val="47"/>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8.250.000 eurov na študijo pri spodbudi za študije izvedljivosti za pripravo na raziskovalne dejavnosti.</w:t>
      </w:r>
    </w:p>
    <w:p w14:paraId="0162D426" w14:textId="77777777" w:rsidR="00376EC7" w:rsidRPr="00376EC7" w:rsidRDefault="00376EC7" w:rsidP="00376EC7">
      <w:pPr>
        <w:overflowPunct w:val="0"/>
        <w:autoSpaceDE w:val="0"/>
        <w:autoSpaceDN w:val="0"/>
        <w:adjustRightInd w:val="0"/>
        <w:spacing w:before="480" w:after="0" w:line="240" w:lineRule="auto"/>
        <w:jc w:val="center"/>
        <w:textAlignment w:val="baseline"/>
        <w:rPr>
          <w:rFonts w:eastAsia="Times New Roman"/>
          <w:sz w:val="22"/>
          <w:szCs w:val="22"/>
        </w:rPr>
      </w:pPr>
      <w:r w:rsidRPr="00376EC7">
        <w:rPr>
          <w:rFonts w:eastAsia="Times New Roman"/>
          <w:sz w:val="22"/>
          <w:szCs w:val="22"/>
        </w:rPr>
        <w:t>3. Spodbude za gradnje ali posodobitve raziskovalnih infrastruktur</w:t>
      </w:r>
    </w:p>
    <w:p w14:paraId="47715CD8" w14:textId="77777777" w:rsidR="00376EC7" w:rsidRPr="00376EC7" w:rsidRDefault="00FE02B6"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sidRPr="00376EC7">
        <w:rPr>
          <w:rFonts w:eastAsia="Times New Roman"/>
          <w:b/>
          <w:sz w:val="22"/>
          <w:szCs w:val="22"/>
        </w:rPr>
        <w:t>1</w:t>
      </w:r>
      <w:r w:rsidR="00A4166A">
        <w:rPr>
          <w:rFonts w:eastAsia="Times New Roman"/>
          <w:b/>
          <w:sz w:val="22"/>
          <w:szCs w:val="22"/>
        </w:rPr>
        <w:t>6</w:t>
      </w:r>
      <w:r w:rsidR="00376EC7" w:rsidRPr="00376EC7">
        <w:rPr>
          <w:rFonts w:eastAsia="Times New Roman"/>
          <w:b/>
          <w:sz w:val="22"/>
          <w:szCs w:val="22"/>
        </w:rPr>
        <w:t>. člen</w:t>
      </w:r>
    </w:p>
    <w:p w14:paraId="6303964C"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(upravičeni stroški)</w:t>
      </w:r>
    </w:p>
    <w:p w14:paraId="1BA9C006"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(1) Pri gradnji ali posodobitvi raziskovalnih infrastruktur so upravičeni stroški naložbe v neopredmetena in opredmetena sredstva.</w:t>
      </w:r>
    </w:p>
    <w:p w14:paraId="5A38548F"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(2) Glede stroškov v neopredmetena in opredmetena sredstva se smiselno uporablja </w:t>
      </w:r>
      <w:r w:rsidR="00553C72" w:rsidRPr="00376EC7">
        <w:rPr>
          <w:rFonts w:eastAsia="Times New Roman"/>
          <w:sz w:val="22"/>
          <w:szCs w:val="22"/>
        </w:rPr>
        <w:t>1</w:t>
      </w:r>
      <w:r w:rsidR="00AC0BAC">
        <w:rPr>
          <w:rFonts w:eastAsia="Times New Roman"/>
          <w:sz w:val="22"/>
          <w:szCs w:val="22"/>
        </w:rPr>
        <w:t>4</w:t>
      </w:r>
      <w:r w:rsidRPr="00376EC7">
        <w:rPr>
          <w:rFonts w:eastAsia="Times New Roman"/>
          <w:sz w:val="22"/>
          <w:szCs w:val="22"/>
        </w:rPr>
        <w:t>. člen te uredbe.</w:t>
      </w:r>
    </w:p>
    <w:p w14:paraId="3E10DC7F" w14:textId="77777777" w:rsidR="00376EC7" w:rsidRPr="00376EC7" w:rsidRDefault="00FE02B6"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sidRPr="00376EC7">
        <w:rPr>
          <w:rFonts w:eastAsia="Times New Roman"/>
          <w:b/>
          <w:sz w:val="22"/>
          <w:szCs w:val="22"/>
        </w:rPr>
        <w:t>1</w:t>
      </w:r>
      <w:r w:rsidR="00A4166A">
        <w:rPr>
          <w:rFonts w:eastAsia="Times New Roman"/>
          <w:b/>
          <w:sz w:val="22"/>
          <w:szCs w:val="22"/>
        </w:rPr>
        <w:t>7</w:t>
      </w:r>
      <w:r w:rsidR="00376EC7" w:rsidRPr="00376EC7">
        <w:rPr>
          <w:rFonts w:eastAsia="Times New Roman"/>
          <w:b/>
          <w:sz w:val="22"/>
          <w:szCs w:val="22"/>
        </w:rPr>
        <w:t>. člen</w:t>
      </w:r>
    </w:p>
    <w:p w14:paraId="27E7D937"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(intenzivnost in višina spodbud)</w:t>
      </w:r>
    </w:p>
    <w:p w14:paraId="0484EE19"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lastRenderedPageBreak/>
        <w:t>(1) Pri gradnji ali posodobitvi raziskovalnih infrastruktur intenzivnost spodbude ne sme presegati 50 % upravičenih stroškov gradnje ali posodobitve raziskovalnih infrastruktur.</w:t>
      </w:r>
    </w:p>
    <w:p w14:paraId="7AAEE3C2"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(2) Ne glede na prejšnji odstavek absolutni znesek spodbude ne sme presegati 35.000.000 eurov na infrastrukturo pri spodbudi za naložbe v raziskovalne infrastrukture.</w:t>
      </w:r>
    </w:p>
    <w:p w14:paraId="22648FE6" w14:textId="77777777" w:rsidR="00376EC7" w:rsidRPr="00376EC7" w:rsidRDefault="00A4166A"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Pr>
          <w:rFonts w:eastAsia="Times New Roman"/>
          <w:b/>
          <w:sz w:val="22"/>
          <w:szCs w:val="22"/>
        </w:rPr>
        <w:t>18</w:t>
      </w:r>
      <w:r w:rsidR="00376EC7" w:rsidRPr="00376EC7">
        <w:rPr>
          <w:rFonts w:eastAsia="Times New Roman"/>
          <w:b/>
          <w:sz w:val="22"/>
          <w:szCs w:val="22"/>
        </w:rPr>
        <w:t>. člen</w:t>
      </w:r>
    </w:p>
    <w:p w14:paraId="06F13F4D"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(dodatni pogoji za dodelitev spodbud)</w:t>
      </w:r>
    </w:p>
    <w:p w14:paraId="70163128"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(1) Investitor mora v primeru dodelitve spodbude za gradnjo ali posodobitev raziskovalne infrastrukture zagotoviti, da:</w:t>
      </w:r>
    </w:p>
    <w:p w14:paraId="1E68B09D" w14:textId="77777777" w:rsidR="00376EC7" w:rsidRPr="00376EC7" w:rsidRDefault="00376EC7" w:rsidP="00492992">
      <w:pPr>
        <w:numPr>
          <w:ilvl w:val="0"/>
          <w:numId w:val="64"/>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se financiranje, stroški in prihodki knjižijo ločeno na podlagi dosledno uporabljenih in objektivno utemeljenih načel stroškovnega računovodstva, kadar se raziskovalna infrastruktura uporablja za opravljanje gospodarskih in negospodarskih dejavnostih</w:t>
      </w:r>
      <w:r w:rsidR="007F1290">
        <w:rPr>
          <w:rFonts w:eastAsia="Times New Roman" w:cs="Times New Roman"/>
          <w:sz w:val="22"/>
          <w:szCs w:val="22"/>
        </w:rPr>
        <w:t>,</w:t>
      </w:r>
    </w:p>
    <w:p w14:paraId="314C2BDC" w14:textId="77777777" w:rsidR="00376EC7" w:rsidRPr="00376EC7" w:rsidRDefault="00376EC7" w:rsidP="00492992">
      <w:pPr>
        <w:numPr>
          <w:ilvl w:val="0"/>
          <w:numId w:val="64"/>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cena, ki se zaračuna za delovanje ali uporabo raziskovalne infrastrukture, ustreza tržni ceni</w:t>
      </w:r>
      <w:r w:rsidR="007F1290" w:rsidRPr="00376EC7">
        <w:rPr>
          <w:rFonts w:eastAsia="Times New Roman" w:cs="Times New Roman"/>
          <w:sz w:val="22"/>
          <w:szCs w:val="22"/>
        </w:rPr>
        <w:t xml:space="preserve"> </w:t>
      </w:r>
      <w:r w:rsidRPr="00376EC7">
        <w:rPr>
          <w:rFonts w:eastAsia="Times New Roman" w:cs="Times New Roman"/>
          <w:sz w:val="22"/>
          <w:szCs w:val="22"/>
        </w:rPr>
        <w:t>in</w:t>
      </w:r>
    </w:p>
    <w:p w14:paraId="523B72EF" w14:textId="77777777" w:rsidR="00376EC7" w:rsidRPr="00376EC7" w:rsidRDefault="00376EC7" w:rsidP="00492992">
      <w:pPr>
        <w:numPr>
          <w:ilvl w:val="0"/>
          <w:numId w:val="64"/>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 xml:space="preserve">je dostop do raziskovalne infrastrukture omogočen več uporabnikom </w:t>
      </w:r>
      <w:r w:rsidR="004C27A9">
        <w:rPr>
          <w:rFonts w:eastAsia="Times New Roman" w:cs="Times New Roman"/>
          <w:sz w:val="22"/>
          <w:szCs w:val="22"/>
        </w:rPr>
        <w:t xml:space="preserve">ter </w:t>
      </w:r>
      <w:r w:rsidRPr="00376EC7">
        <w:rPr>
          <w:rFonts w:eastAsia="Times New Roman" w:cs="Times New Roman"/>
          <w:sz w:val="22"/>
          <w:szCs w:val="22"/>
        </w:rPr>
        <w:t xml:space="preserve">je dodeljen na pregleden in </w:t>
      </w:r>
      <w:proofErr w:type="spellStart"/>
      <w:r w:rsidRPr="00376EC7">
        <w:rPr>
          <w:rFonts w:eastAsia="Times New Roman" w:cs="Times New Roman"/>
          <w:sz w:val="22"/>
          <w:szCs w:val="22"/>
        </w:rPr>
        <w:t>nediskriminatoren</w:t>
      </w:r>
      <w:proofErr w:type="spellEnd"/>
      <w:r w:rsidRPr="00376EC7">
        <w:rPr>
          <w:rFonts w:eastAsia="Times New Roman" w:cs="Times New Roman"/>
          <w:sz w:val="22"/>
          <w:szCs w:val="22"/>
        </w:rPr>
        <w:t xml:space="preserve"> način. Podjetjem, ki so financirala najmanj 10 % naložbenih stroškov raziskovalne infrastrukture, se lahko dodeli </w:t>
      </w:r>
      <w:r w:rsidR="00170B1C" w:rsidRPr="00376EC7">
        <w:rPr>
          <w:rFonts w:eastAsia="Times New Roman" w:cs="Times New Roman"/>
          <w:sz w:val="22"/>
          <w:szCs w:val="22"/>
        </w:rPr>
        <w:t>prednost</w:t>
      </w:r>
      <w:r w:rsidR="004C27A9">
        <w:rPr>
          <w:rFonts w:eastAsia="Times New Roman" w:cs="Times New Roman"/>
          <w:sz w:val="22"/>
          <w:szCs w:val="22"/>
        </w:rPr>
        <w:t>ni</w:t>
      </w:r>
      <w:r w:rsidR="00170B1C" w:rsidRPr="00376EC7">
        <w:rPr>
          <w:rFonts w:eastAsia="Times New Roman" w:cs="Times New Roman"/>
          <w:sz w:val="22"/>
          <w:szCs w:val="22"/>
        </w:rPr>
        <w:t xml:space="preserve"> </w:t>
      </w:r>
      <w:r w:rsidRPr="00376EC7">
        <w:rPr>
          <w:rFonts w:eastAsia="Times New Roman" w:cs="Times New Roman"/>
          <w:sz w:val="22"/>
          <w:szCs w:val="22"/>
        </w:rPr>
        <w:t>dostop pod ugodnejšimi pogoji, sorazmeren s prispevkom podjetij, pod javno dostopnimi pogoji.</w:t>
      </w:r>
    </w:p>
    <w:p w14:paraId="4DB516C3"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(2) Investitor mora v vlogi predvideti delež svojih gospodarskih in negospodarskih dejavnosti med izvajanjem investicije in o tem razmerju vsakoletno poročati v letnih poročilih.</w:t>
      </w:r>
    </w:p>
    <w:p w14:paraId="37370BCF"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(3) Če se investitorju v času amortizacijske dobe sredstev poveča delež gospodarskih dejavnosti v primerjavi s predvidenim deležem iz prejšnjega odstavka, mora vrniti sredstva, ki presegajo veljavno intenzivnost pomoči.</w:t>
      </w:r>
    </w:p>
    <w:p w14:paraId="55CCDD4A" w14:textId="77777777" w:rsidR="00376EC7" w:rsidRPr="00376EC7" w:rsidRDefault="00376EC7" w:rsidP="00376EC7">
      <w:pPr>
        <w:overflowPunct w:val="0"/>
        <w:autoSpaceDE w:val="0"/>
        <w:autoSpaceDN w:val="0"/>
        <w:adjustRightInd w:val="0"/>
        <w:spacing w:before="480" w:after="0" w:line="240" w:lineRule="auto"/>
        <w:jc w:val="center"/>
        <w:textAlignment w:val="baseline"/>
        <w:rPr>
          <w:rFonts w:eastAsia="Times New Roman"/>
          <w:sz w:val="22"/>
          <w:szCs w:val="22"/>
        </w:rPr>
      </w:pPr>
      <w:r w:rsidRPr="00376EC7">
        <w:rPr>
          <w:rFonts w:eastAsia="Times New Roman"/>
          <w:sz w:val="22"/>
          <w:szCs w:val="22"/>
        </w:rPr>
        <w:t>4. Spodbude za inovacijske grozde</w:t>
      </w:r>
    </w:p>
    <w:p w14:paraId="2F523899" w14:textId="77777777" w:rsidR="00376EC7" w:rsidRPr="00376EC7" w:rsidRDefault="00A4166A"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Pr>
          <w:rFonts w:eastAsia="Times New Roman"/>
          <w:b/>
          <w:sz w:val="22"/>
          <w:szCs w:val="22"/>
        </w:rPr>
        <w:t>19</w:t>
      </w:r>
      <w:r w:rsidR="00376EC7" w:rsidRPr="00376EC7">
        <w:rPr>
          <w:rFonts w:eastAsia="Times New Roman"/>
          <w:b/>
          <w:sz w:val="22"/>
          <w:szCs w:val="22"/>
        </w:rPr>
        <w:t>. člen</w:t>
      </w:r>
    </w:p>
    <w:p w14:paraId="005221D3"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(upravičeni stroški)</w:t>
      </w:r>
    </w:p>
    <w:p w14:paraId="69E83FC4"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(1) Pri spodbudi za izgradnjo ali nadgradnjo inovacijskih grozdov so upravičeni stroški v neopredmetena in opredmetena sredstva.</w:t>
      </w:r>
    </w:p>
    <w:p w14:paraId="0DE3312D"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(2) Pri spodbudi za tekoče poslovanje inovacijskih grozdov so upravičeni stroški osebja in materiala ter posredni stroški, ki so povezani z naslednjimi dejavnostmi:</w:t>
      </w:r>
    </w:p>
    <w:p w14:paraId="5FE24D95" w14:textId="77777777" w:rsidR="00376EC7" w:rsidRPr="00F40657" w:rsidRDefault="00376EC7" w:rsidP="00492992">
      <w:pPr>
        <w:pStyle w:val="Odstavekseznama"/>
        <w:numPr>
          <w:ilvl w:val="0"/>
          <w:numId w:val="77"/>
        </w:numPr>
        <w:tabs>
          <w:tab w:val="num" w:pos="425"/>
        </w:tabs>
        <w:jc w:val="both"/>
        <w:rPr>
          <w:rFonts w:ascii="Arial" w:hAnsi="Arial" w:cs="Arial"/>
          <w:szCs w:val="22"/>
        </w:rPr>
      </w:pPr>
      <w:r w:rsidRPr="00F40657">
        <w:rPr>
          <w:rFonts w:ascii="Arial" w:hAnsi="Arial" w:cs="Arial"/>
          <w:szCs w:val="22"/>
        </w:rPr>
        <w:t xml:space="preserve">spodbujanje inovacijskih grozdov, da se olajšajo sodelovanje, izmenjava informacij </w:t>
      </w:r>
      <w:r w:rsidR="007F1290">
        <w:rPr>
          <w:rFonts w:ascii="Arial" w:hAnsi="Arial" w:cs="Arial"/>
          <w:szCs w:val="22"/>
        </w:rPr>
        <w:t>in</w:t>
      </w:r>
      <w:r w:rsidR="007F1290" w:rsidRPr="00F40657">
        <w:rPr>
          <w:rFonts w:ascii="Arial" w:hAnsi="Arial" w:cs="Arial"/>
          <w:szCs w:val="22"/>
        </w:rPr>
        <w:t xml:space="preserve"> </w:t>
      </w:r>
      <w:r w:rsidRPr="00F40657">
        <w:rPr>
          <w:rFonts w:ascii="Arial" w:hAnsi="Arial" w:cs="Arial"/>
          <w:szCs w:val="22"/>
        </w:rPr>
        <w:t>zagotavljanje ali usmerjanje specializiranih in uporabniku prilagojenih podpornih storitev za gospodarske družbe;</w:t>
      </w:r>
    </w:p>
    <w:p w14:paraId="07C73CDA" w14:textId="77777777" w:rsidR="00376EC7" w:rsidRPr="00F40657" w:rsidRDefault="00376EC7" w:rsidP="00492992">
      <w:pPr>
        <w:pStyle w:val="Odstavekseznama"/>
        <w:numPr>
          <w:ilvl w:val="0"/>
          <w:numId w:val="77"/>
        </w:numPr>
        <w:tabs>
          <w:tab w:val="num" w:pos="425"/>
        </w:tabs>
        <w:jc w:val="both"/>
        <w:rPr>
          <w:rFonts w:ascii="Arial" w:hAnsi="Arial" w:cs="Arial"/>
          <w:szCs w:val="22"/>
        </w:rPr>
      </w:pPr>
      <w:r w:rsidRPr="00F40657">
        <w:rPr>
          <w:rFonts w:ascii="Arial" w:hAnsi="Arial" w:cs="Arial"/>
          <w:szCs w:val="22"/>
        </w:rPr>
        <w:t>trženje inovacijskega grozda, da se razširi sodelovanje novih gospodarskih družb ali organizacij ter poveča prepoznavnost grozda; in</w:t>
      </w:r>
    </w:p>
    <w:p w14:paraId="01762402" w14:textId="77777777" w:rsidR="00376EC7" w:rsidRPr="00F40657" w:rsidRDefault="00376EC7" w:rsidP="00492992">
      <w:pPr>
        <w:pStyle w:val="Odstavekseznama"/>
        <w:numPr>
          <w:ilvl w:val="0"/>
          <w:numId w:val="77"/>
        </w:numPr>
        <w:tabs>
          <w:tab w:val="num" w:pos="425"/>
        </w:tabs>
        <w:jc w:val="both"/>
        <w:rPr>
          <w:rFonts w:ascii="Arial" w:hAnsi="Arial" w:cs="Arial"/>
          <w:szCs w:val="22"/>
        </w:rPr>
      </w:pPr>
      <w:r w:rsidRPr="00F40657">
        <w:rPr>
          <w:rFonts w:ascii="Arial" w:hAnsi="Arial" w:cs="Arial"/>
          <w:szCs w:val="22"/>
        </w:rPr>
        <w:t>upravljanje zmogljivosti inovacijskega grozda; organizacija programov usposabljanja, delavnic in konferenc v podporo izmenjavi znanja, mreženju in mednarodnemu sodelovanju.</w:t>
      </w:r>
    </w:p>
    <w:p w14:paraId="2C5005AB"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(3) Spodbuda za tekoče poslovanje inovacijskega grozda se dodeli za največ </w:t>
      </w:r>
      <w:r w:rsidR="008F0808">
        <w:rPr>
          <w:rFonts w:eastAsia="Times New Roman"/>
          <w:sz w:val="22"/>
          <w:szCs w:val="22"/>
        </w:rPr>
        <w:t>tri</w:t>
      </w:r>
      <w:r w:rsidR="008F0808" w:rsidRPr="00376EC7">
        <w:rPr>
          <w:rFonts w:eastAsia="Times New Roman"/>
          <w:sz w:val="22"/>
          <w:szCs w:val="22"/>
        </w:rPr>
        <w:t xml:space="preserve"> </w:t>
      </w:r>
      <w:r w:rsidRPr="00376EC7">
        <w:rPr>
          <w:rFonts w:eastAsia="Times New Roman"/>
          <w:sz w:val="22"/>
          <w:szCs w:val="22"/>
        </w:rPr>
        <w:t>leta.</w:t>
      </w:r>
    </w:p>
    <w:p w14:paraId="14F639A8"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(4) Glede stroškov v neopredmetena in opredmetena sredstva, stroškov materiala </w:t>
      </w:r>
      <w:r w:rsidR="00A2547B">
        <w:rPr>
          <w:rFonts w:eastAsia="Times New Roman"/>
          <w:sz w:val="22"/>
          <w:szCs w:val="22"/>
        </w:rPr>
        <w:t>in</w:t>
      </w:r>
      <w:r w:rsidR="00A2547B" w:rsidRPr="00376EC7">
        <w:rPr>
          <w:rFonts w:eastAsia="Times New Roman"/>
          <w:sz w:val="22"/>
          <w:szCs w:val="22"/>
        </w:rPr>
        <w:t xml:space="preserve"> </w:t>
      </w:r>
      <w:r w:rsidRPr="00376EC7">
        <w:rPr>
          <w:rFonts w:eastAsia="Times New Roman"/>
          <w:sz w:val="22"/>
          <w:szCs w:val="22"/>
        </w:rPr>
        <w:t xml:space="preserve">posrednih stroškov se smiselno uporablja </w:t>
      </w:r>
      <w:r w:rsidR="0004357E" w:rsidRPr="00376EC7">
        <w:rPr>
          <w:rFonts w:eastAsia="Times New Roman"/>
          <w:sz w:val="22"/>
          <w:szCs w:val="22"/>
        </w:rPr>
        <w:t>1</w:t>
      </w:r>
      <w:r w:rsidR="00AC0BAC">
        <w:rPr>
          <w:rFonts w:eastAsia="Times New Roman"/>
          <w:sz w:val="22"/>
          <w:szCs w:val="22"/>
        </w:rPr>
        <w:t>4</w:t>
      </w:r>
      <w:r w:rsidRPr="00376EC7">
        <w:rPr>
          <w:rFonts w:eastAsia="Times New Roman"/>
          <w:sz w:val="22"/>
          <w:szCs w:val="22"/>
        </w:rPr>
        <w:t>. člen te uredbe.</w:t>
      </w:r>
    </w:p>
    <w:p w14:paraId="450E9A6A" w14:textId="77777777" w:rsidR="00376EC7" w:rsidRPr="00376EC7" w:rsidRDefault="00A4166A"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Pr>
          <w:rFonts w:eastAsia="Times New Roman"/>
          <w:b/>
          <w:sz w:val="22"/>
          <w:szCs w:val="22"/>
        </w:rPr>
        <w:t>20</w:t>
      </w:r>
      <w:r w:rsidR="00376EC7" w:rsidRPr="00376EC7">
        <w:rPr>
          <w:rFonts w:eastAsia="Times New Roman"/>
          <w:b/>
          <w:sz w:val="22"/>
          <w:szCs w:val="22"/>
        </w:rPr>
        <w:t>. člen</w:t>
      </w:r>
    </w:p>
    <w:p w14:paraId="5C46B56D"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(intenzivnost in višina spodbud)</w:t>
      </w:r>
    </w:p>
    <w:p w14:paraId="1FAB01BF"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(1) Pri naložbah v inovacijske grozde intenzivnost spodbude ne sme presegati 50 % upravičenih stroškov. Intenzivnost spodbude se lahko poveča za 15 </w:t>
      </w:r>
      <w:r w:rsidR="008C1737">
        <w:rPr>
          <w:rFonts w:eastAsia="Times New Roman"/>
          <w:sz w:val="22"/>
          <w:szCs w:val="22"/>
        </w:rPr>
        <w:t>odstotnih točk</w:t>
      </w:r>
      <w:r w:rsidR="008C1737" w:rsidRPr="00376EC7">
        <w:rPr>
          <w:rFonts w:eastAsia="Times New Roman"/>
          <w:sz w:val="22"/>
          <w:szCs w:val="22"/>
        </w:rPr>
        <w:t xml:space="preserve"> </w:t>
      </w:r>
      <w:r w:rsidRPr="00376EC7">
        <w:rPr>
          <w:rFonts w:eastAsia="Times New Roman"/>
          <w:sz w:val="22"/>
          <w:szCs w:val="22"/>
        </w:rPr>
        <w:t xml:space="preserve">za inovacijske grozde na območju »a« in za 5 </w:t>
      </w:r>
      <w:r w:rsidR="008C1737">
        <w:rPr>
          <w:rFonts w:eastAsia="Times New Roman"/>
          <w:sz w:val="22"/>
          <w:szCs w:val="22"/>
        </w:rPr>
        <w:t>odstotnih točk</w:t>
      </w:r>
      <w:r w:rsidR="008C1737" w:rsidRPr="00376EC7">
        <w:rPr>
          <w:rFonts w:eastAsia="Times New Roman"/>
          <w:sz w:val="22"/>
          <w:szCs w:val="22"/>
        </w:rPr>
        <w:t xml:space="preserve"> </w:t>
      </w:r>
      <w:r w:rsidRPr="00376EC7">
        <w:rPr>
          <w:rFonts w:eastAsia="Times New Roman"/>
          <w:sz w:val="22"/>
          <w:szCs w:val="22"/>
        </w:rPr>
        <w:t xml:space="preserve">na območju »c«, kot ju določa uredba, ki ureja </w:t>
      </w:r>
      <w:r w:rsidR="00B7355F">
        <w:rPr>
          <w:rFonts w:eastAsia="Times New Roman"/>
          <w:sz w:val="22"/>
          <w:szCs w:val="22"/>
        </w:rPr>
        <w:t>karto</w:t>
      </w:r>
      <w:r w:rsidR="0004357E">
        <w:rPr>
          <w:rFonts w:eastAsia="Times New Roman"/>
          <w:sz w:val="22"/>
          <w:szCs w:val="22"/>
        </w:rPr>
        <w:t xml:space="preserve"> regionalne pomoči</w:t>
      </w:r>
      <w:r w:rsidRPr="00376EC7">
        <w:rPr>
          <w:rFonts w:eastAsia="Times New Roman"/>
          <w:sz w:val="22"/>
          <w:szCs w:val="22"/>
        </w:rPr>
        <w:t>.</w:t>
      </w:r>
    </w:p>
    <w:p w14:paraId="7E6ECC7B"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lastRenderedPageBreak/>
        <w:t>(2) Intenzivnost spodbude za tekoče poslovanje ne sme presegati 50 % skupnih upravičenih stroškov v obdobju, v katerem je spodbuda dodeljena.</w:t>
      </w:r>
    </w:p>
    <w:p w14:paraId="7BA7918D"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(3) Ne glede na prvi in drugi odstavek tega člena absolutni znesek spodbude ne sme presegati 10.000.000 eurov na inovacijski grozd.</w:t>
      </w:r>
    </w:p>
    <w:p w14:paraId="6687CCA0" w14:textId="77777777" w:rsidR="00376EC7" w:rsidRPr="00376EC7" w:rsidRDefault="00A4166A"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Pr>
          <w:rFonts w:eastAsia="Times New Roman"/>
          <w:b/>
          <w:sz w:val="22"/>
          <w:szCs w:val="22"/>
        </w:rPr>
        <w:t>21</w:t>
      </w:r>
      <w:r w:rsidR="00376EC7" w:rsidRPr="00376EC7">
        <w:rPr>
          <w:rFonts w:eastAsia="Times New Roman"/>
          <w:b/>
          <w:sz w:val="22"/>
          <w:szCs w:val="22"/>
        </w:rPr>
        <w:t>. člen</w:t>
      </w:r>
    </w:p>
    <w:p w14:paraId="02C20074"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(dodatni pogoji za dodelitev spodbud)</w:t>
      </w:r>
    </w:p>
    <w:p w14:paraId="67980BF3" w14:textId="77777777" w:rsidR="00376EC7" w:rsidRPr="00376EC7" w:rsidRDefault="00376EC7" w:rsidP="00974689">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(1) Spodbuda za inovacijski grozd se lahko dodeli lastniku inovacijskega grozda. Pomoč za tekoče poslovanje se lahko dodeli upravljavcu inovacijskega grozda. Če upravljavec ni lastnik, je lahko pravna oseba ali konzorcij gospodarskih družb brez ločene pravne osebe. V vseh primerih mora vsaka gospodarska družba v skladu z veljavnimi računovodskimi standardi voditi ločeno računovodstvo za stroške in prihodke posamezne dejavnosti (lastništvo, delovanje in uporaba grozda).</w:t>
      </w:r>
    </w:p>
    <w:p w14:paraId="4F0F50C1"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(2) Investitor mora v primeru dodelitve spodbude za inovacijske grozde zagotoviti, da:</w:t>
      </w:r>
    </w:p>
    <w:p w14:paraId="1999E70A" w14:textId="77777777" w:rsidR="00376EC7" w:rsidRPr="00376EC7" w:rsidRDefault="00376EC7" w:rsidP="00492992">
      <w:pPr>
        <w:numPr>
          <w:ilvl w:val="0"/>
          <w:numId w:val="45"/>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je dostop do prostorov, zmogljivosti in dejavnosti inovacijskega grozda omogočen komur</w:t>
      </w:r>
      <w:r w:rsidR="00EB0199">
        <w:rPr>
          <w:rFonts w:eastAsia="Times New Roman" w:cs="Times New Roman"/>
          <w:sz w:val="22"/>
          <w:szCs w:val="22"/>
        </w:rPr>
        <w:t xml:space="preserve"> </w:t>
      </w:r>
      <w:r w:rsidRPr="00376EC7">
        <w:rPr>
          <w:rFonts w:eastAsia="Times New Roman" w:cs="Times New Roman"/>
          <w:sz w:val="22"/>
          <w:szCs w:val="22"/>
        </w:rPr>
        <w:t xml:space="preserve">koli </w:t>
      </w:r>
      <w:r w:rsidR="007428FA">
        <w:rPr>
          <w:rFonts w:eastAsia="Times New Roman" w:cs="Times New Roman"/>
          <w:sz w:val="22"/>
          <w:szCs w:val="22"/>
        </w:rPr>
        <w:t>ter</w:t>
      </w:r>
      <w:r w:rsidR="007428FA" w:rsidRPr="00376EC7">
        <w:rPr>
          <w:rFonts w:eastAsia="Times New Roman" w:cs="Times New Roman"/>
          <w:sz w:val="22"/>
          <w:szCs w:val="22"/>
        </w:rPr>
        <w:t xml:space="preserve"> </w:t>
      </w:r>
      <w:r w:rsidRPr="00376EC7">
        <w:rPr>
          <w:rFonts w:eastAsia="Times New Roman" w:cs="Times New Roman"/>
          <w:sz w:val="22"/>
          <w:szCs w:val="22"/>
        </w:rPr>
        <w:t xml:space="preserve">je dodeljen na pregleden in </w:t>
      </w:r>
      <w:proofErr w:type="spellStart"/>
      <w:r w:rsidRPr="00376EC7">
        <w:rPr>
          <w:rFonts w:eastAsia="Times New Roman" w:cs="Times New Roman"/>
          <w:sz w:val="22"/>
          <w:szCs w:val="22"/>
        </w:rPr>
        <w:t>nediskriminatoren</w:t>
      </w:r>
      <w:proofErr w:type="spellEnd"/>
      <w:r w:rsidRPr="00376EC7">
        <w:rPr>
          <w:rFonts w:eastAsia="Times New Roman" w:cs="Times New Roman"/>
          <w:sz w:val="22"/>
          <w:szCs w:val="22"/>
        </w:rPr>
        <w:t xml:space="preserve"> način. Podjetjem, ki so financirala najmanj 10 % naložbenih stroškov v inovacijski grozd, se lahko dodeli </w:t>
      </w:r>
      <w:r w:rsidR="004C27A9" w:rsidRPr="00376EC7">
        <w:rPr>
          <w:rFonts w:eastAsia="Times New Roman" w:cs="Times New Roman"/>
          <w:sz w:val="22"/>
          <w:szCs w:val="22"/>
        </w:rPr>
        <w:t>prednost</w:t>
      </w:r>
      <w:r w:rsidR="004C27A9">
        <w:rPr>
          <w:rFonts w:eastAsia="Times New Roman" w:cs="Times New Roman"/>
          <w:sz w:val="22"/>
          <w:szCs w:val="22"/>
        </w:rPr>
        <w:t>ni</w:t>
      </w:r>
      <w:r w:rsidR="004C27A9" w:rsidRPr="00376EC7">
        <w:rPr>
          <w:rFonts w:eastAsia="Times New Roman" w:cs="Times New Roman"/>
          <w:sz w:val="22"/>
          <w:szCs w:val="22"/>
        </w:rPr>
        <w:t xml:space="preserve"> </w:t>
      </w:r>
      <w:r w:rsidRPr="00376EC7">
        <w:rPr>
          <w:rFonts w:eastAsia="Times New Roman" w:cs="Times New Roman"/>
          <w:sz w:val="22"/>
          <w:szCs w:val="22"/>
        </w:rPr>
        <w:t>dostop pod ugodnejšimi pogoji, sorazmeren s prispevkom podjetij za stroške naložb, pod javno dostopnimi pogoji; in</w:t>
      </w:r>
    </w:p>
    <w:p w14:paraId="404125D4" w14:textId="77777777" w:rsidR="00376EC7" w:rsidRPr="00655A9C" w:rsidRDefault="00376EC7" w:rsidP="00492992">
      <w:pPr>
        <w:numPr>
          <w:ilvl w:val="0"/>
          <w:numId w:val="45"/>
        </w:numPr>
        <w:overflowPunct w:val="0"/>
        <w:autoSpaceDE w:val="0"/>
        <w:autoSpaceDN w:val="0"/>
        <w:adjustRightInd w:val="0"/>
        <w:spacing w:after="0" w:line="240" w:lineRule="auto"/>
        <w:jc w:val="both"/>
        <w:textAlignment w:val="baseline"/>
        <w:rPr>
          <w:rFonts w:eastAsia="Times New Roman" w:cs="Times New Roman"/>
          <w:sz w:val="22"/>
          <w:szCs w:val="22"/>
        </w:rPr>
      </w:pPr>
      <w:r w:rsidRPr="00655A9C">
        <w:rPr>
          <w:rFonts w:eastAsia="Times New Roman" w:cs="Times New Roman"/>
          <w:sz w:val="22"/>
          <w:szCs w:val="22"/>
        </w:rPr>
        <w:t>cena, ki se zaračuna za uporabo zmogljivosti inovacijskega grozda ali za sodelovanje pri njegovih dejavnostih, ustreza tržni ceni ali odraža njihove stroške, vključno z razumno maržo.</w:t>
      </w:r>
    </w:p>
    <w:p w14:paraId="1E54FC87" w14:textId="77777777" w:rsidR="00376EC7" w:rsidRPr="00376EC7" w:rsidRDefault="00376EC7" w:rsidP="00376EC7">
      <w:pPr>
        <w:overflowPunct w:val="0"/>
        <w:autoSpaceDE w:val="0"/>
        <w:autoSpaceDN w:val="0"/>
        <w:adjustRightInd w:val="0"/>
        <w:spacing w:before="480" w:after="0" w:line="240" w:lineRule="auto"/>
        <w:jc w:val="center"/>
        <w:textAlignment w:val="baseline"/>
        <w:rPr>
          <w:rFonts w:eastAsia="Times New Roman"/>
          <w:sz w:val="22"/>
          <w:szCs w:val="22"/>
        </w:rPr>
      </w:pPr>
      <w:r w:rsidRPr="00655A9C">
        <w:rPr>
          <w:rFonts w:eastAsia="Times New Roman"/>
          <w:sz w:val="22"/>
          <w:szCs w:val="22"/>
        </w:rPr>
        <w:t>5. Spodbude za</w:t>
      </w:r>
      <w:r w:rsidRPr="00376EC7">
        <w:rPr>
          <w:rFonts w:eastAsia="Times New Roman"/>
          <w:sz w:val="22"/>
          <w:szCs w:val="22"/>
        </w:rPr>
        <w:t xml:space="preserve"> inovacije za male in srednje velike gospodarske družbe</w:t>
      </w:r>
    </w:p>
    <w:p w14:paraId="3D687799" w14:textId="77777777" w:rsidR="00376EC7" w:rsidRPr="00376EC7" w:rsidRDefault="00A4166A"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Pr>
          <w:rFonts w:eastAsia="Times New Roman"/>
          <w:b/>
          <w:sz w:val="22"/>
          <w:szCs w:val="22"/>
        </w:rPr>
        <w:t>22</w:t>
      </w:r>
      <w:r w:rsidR="00376EC7" w:rsidRPr="00376EC7">
        <w:rPr>
          <w:rFonts w:eastAsia="Times New Roman"/>
          <w:b/>
          <w:sz w:val="22"/>
          <w:szCs w:val="22"/>
        </w:rPr>
        <w:t>. člen</w:t>
      </w:r>
    </w:p>
    <w:p w14:paraId="6BC0F708"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(upravičeni stroški)</w:t>
      </w:r>
    </w:p>
    <w:p w14:paraId="64D1CE90"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(1) Pri spodbudi za inovacije za male in srednje velike gospodarske družbe so upravičeni stroški:</w:t>
      </w:r>
    </w:p>
    <w:p w14:paraId="5FEE5070" w14:textId="77777777" w:rsidR="00376EC7" w:rsidRPr="00376EC7" w:rsidRDefault="00376EC7" w:rsidP="00492992">
      <w:pPr>
        <w:numPr>
          <w:ilvl w:val="0"/>
          <w:numId w:val="44"/>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stroški za pridobivanje, potrjevanje in obramb</w:t>
      </w:r>
      <w:r w:rsidR="00500570">
        <w:rPr>
          <w:rFonts w:eastAsia="Times New Roman" w:cs="Times New Roman"/>
          <w:sz w:val="22"/>
          <w:szCs w:val="22"/>
        </w:rPr>
        <w:t>o</w:t>
      </w:r>
      <w:r w:rsidRPr="00376EC7">
        <w:rPr>
          <w:rFonts w:eastAsia="Times New Roman" w:cs="Times New Roman"/>
          <w:sz w:val="22"/>
          <w:szCs w:val="22"/>
        </w:rPr>
        <w:t xml:space="preserve"> patentov ter druga neopredmetena sredstva,</w:t>
      </w:r>
    </w:p>
    <w:p w14:paraId="5490C8A1" w14:textId="77777777" w:rsidR="00376EC7" w:rsidRPr="00376EC7" w:rsidRDefault="00376EC7" w:rsidP="00492992">
      <w:pPr>
        <w:numPr>
          <w:ilvl w:val="0"/>
          <w:numId w:val="44"/>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stroški za napotitev visokokvalificiranega osebja iz raziskovalne organizacije za širjenje znanja ali velike gospodarske družbe, ki dela na področju raziskav, razvoja in inovacij na novo ustanovljenem delovnem mestu pri upravičencu in ne nadomešča drugega osebja</w:t>
      </w:r>
      <w:r w:rsidR="008F0808">
        <w:rPr>
          <w:rFonts w:eastAsia="Times New Roman" w:cs="Times New Roman"/>
          <w:sz w:val="22"/>
          <w:szCs w:val="22"/>
        </w:rPr>
        <w:t xml:space="preserve">, </w:t>
      </w:r>
      <w:r w:rsidR="00500570">
        <w:rPr>
          <w:rFonts w:eastAsia="Times New Roman" w:cs="Times New Roman"/>
          <w:sz w:val="22"/>
          <w:szCs w:val="22"/>
        </w:rPr>
        <w:t>ter</w:t>
      </w:r>
    </w:p>
    <w:p w14:paraId="516DB090" w14:textId="77777777" w:rsidR="00376EC7" w:rsidRPr="00376EC7" w:rsidRDefault="00376EC7" w:rsidP="00492992">
      <w:pPr>
        <w:numPr>
          <w:ilvl w:val="0"/>
          <w:numId w:val="44"/>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 xml:space="preserve">stroški </w:t>
      </w:r>
      <w:r w:rsidR="006550E8">
        <w:rPr>
          <w:rFonts w:eastAsia="Times New Roman" w:cs="Times New Roman"/>
          <w:sz w:val="22"/>
          <w:szCs w:val="22"/>
        </w:rPr>
        <w:t>svetovalnih in podpornih storitev za inovacije</w:t>
      </w:r>
      <w:r w:rsidRPr="00376EC7">
        <w:rPr>
          <w:rFonts w:eastAsia="Times New Roman" w:cs="Times New Roman"/>
          <w:sz w:val="22"/>
          <w:szCs w:val="22"/>
        </w:rPr>
        <w:t>.</w:t>
      </w:r>
    </w:p>
    <w:p w14:paraId="781B699D"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(2) Glede stroškov osebja</w:t>
      </w:r>
      <w:r w:rsidR="006550E8">
        <w:rPr>
          <w:rFonts w:eastAsia="Times New Roman"/>
          <w:sz w:val="22"/>
          <w:szCs w:val="22"/>
        </w:rPr>
        <w:t xml:space="preserve"> in</w:t>
      </w:r>
      <w:r w:rsidRPr="00376EC7">
        <w:rPr>
          <w:rFonts w:eastAsia="Times New Roman"/>
          <w:sz w:val="22"/>
          <w:szCs w:val="22"/>
        </w:rPr>
        <w:t xml:space="preserve"> neopredmetenih sredstev se smiselno uporablja </w:t>
      </w:r>
      <w:r w:rsidR="0004357E" w:rsidRPr="00376EC7">
        <w:rPr>
          <w:rFonts w:eastAsia="Times New Roman"/>
          <w:sz w:val="22"/>
          <w:szCs w:val="22"/>
        </w:rPr>
        <w:t>1</w:t>
      </w:r>
      <w:r w:rsidR="00AC0BAC">
        <w:rPr>
          <w:rFonts w:eastAsia="Times New Roman"/>
          <w:sz w:val="22"/>
          <w:szCs w:val="22"/>
        </w:rPr>
        <w:t>4</w:t>
      </w:r>
      <w:r w:rsidRPr="00376EC7">
        <w:rPr>
          <w:rFonts w:eastAsia="Times New Roman"/>
          <w:sz w:val="22"/>
          <w:szCs w:val="22"/>
        </w:rPr>
        <w:t>. člen te uredbe.</w:t>
      </w:r>
    </w:p>
    <w:p w14:paraId="4EAF9C0D" w14:textId="77777777" w:rsidR="00376EC7" w:rsidRPr="00376EC7" w:rsidRDefault="00FE02B6"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Pr>
          <w:rFonts w:eastAsia="Times New Roman"/>
          <w:b/>
          <w:sz w:val="22"/>
          <w:szCs w:val="22"/>
        </w:rPr>
        <w:t>2</w:t>
      </w:r>
      <w:r w:rsidR="00A4166A">
        <w:rPr>
          <w:rFonts w:eastAsia="Times New Roman"/>
          <w:b/>
          <w:sz w:val="22"/>
          <w:szCs w:val="22"/>
        </w:rPr>
        <w:t>3</w:t>
      </w:r>
      <w:r w:rsidR="00376EC7" w:rsidRPr="00376EC7">
        <w:rPr>
          <w:rFonts w:eastAsia="Times New Roman"/>
          <w:b/>
          <w:sz w:val="22"/>
          <w:szCs w:val="22"/>
        </w:rPr>
        <w:t>. člen</w:t>
      </w:r>
    </w:p>
    <w:p w14:paraId="42028DD7"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(intenzivnost in višina spodbude)</w:t>
      </w:r>
    </w:p>
    <w:p w14:paraId="77085941"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(1) Pri spodbudi za inovacije za male in srednje velike gospodarske družbe intenzivnost spodbude ne sme presegati 50 % upravičenih stroškov.</w:t>
      </w:r>
    </w:p>
    <w:p w14:paraId="1654FEE3"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(2) Ne glede na prejšnji odstavek </w:t>
      </w:r>
      <w:r w:rsidR="00684717">
        <w:rPr>
          <w:rFonts w:eastAsia="Times New Roman"/>
          <w:sz w:val="22"/>
          <w:szCs w:val="22"/>
        </w:rPr>
        <w:t xml:space="preserve">se lahko intenzivnost </w:t>
      </w:r>
      <w:r w:rsidRPr="00376EC7">
        <w:rPr>
          <w:rFonts w:eastAsia="Times New Roman"/>
          <w:sz w:val="22"/>
          <w:szCs w:val="22"/>
        </w:rPr>
        <w:t xml:space="preserve">spodbude </w:t>
      </w:r>
      <w:r w:rsidR="00684717">
        <w:rPr>
          <w:rFonts w:eastAsia="Times New Roman"/>
          <w:sz w:val="22"/>
          <w:szCs w:val="22"/>
        </w:rPr>
        <w:t xml:space="preserve">za inovacije </w:t>
      </w:r>
      <w:r w:rsidRPr="00376EC7">
        <w:rPr>
          <w:rFonts w:eastAsia="Times New Roman"/>
          <w:sz w:val="22"/>
          <w:szCs w:val="22"/>
        </w:rPr>
        <w:t>za svetovalne in podporne storitve poveča do 100 % upravičenih stroškov pod pogojem, da celotni znesek pomoči za svetovalne in podporne storitve za inovacije ne presega 220.000 eurov na gospodarsko družbo v katerem</w:t>
      </w:r>
      <w:r w:rsidR="00EB0199">
        <w:rPr>
          <w:rFonts w:eastAsia="Times New Roman"/>
          <w:sz w:val="22"/>
          <w:szCs w:val="22"/>
        </w:rPr>
        <w:t xml:space="preserve"> </w:t>
      </w:r>
      <w:r w:rsidRPr="00376EC7">
        <w:rPr>
          <w:rFonts w:eastAsia="Times New Roman"/>
          <w:sz w:val="22"/>
          <w:szCs w:val="22"/>
        </w:rPr>
        <w:t>koli triletnem obdobju.</w:t>
      </w:r>
    </w:p>
    <w:p w14:paraId="55C31012"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(3) Ne glede na prvi in drugi odstavek tega člena absolutni znesek spodbude ne sme presegati 10.000.000 eurov na gospodarsko družbo in na investicijo pri spodbudi za inovacije za male in srednje velike gospodarske družbe.</w:t>
      </w:r>
    </w:p>
    <w:p w14:paraId="374C78ED" w14:textId="77777777" w:rsidR="00376EC7" w:rsidRPr="00376EC7" w:rsidRDefault="00376EC7" w:rsidP="00376EC7">
      <w:pPr>
        <w:overflowPunct w:val="0"/>
        <w:autoSpaceDE w:val="0"/>
        <w:autoSpaceDN w:val="0"/>
        <w:adjustRightInd w:val="0"/>
        <w:spacing w:before="480" w:after="0" w:line="240" w:lineRule="auto"/>
        <w:jc w:val="center"/>
        <w:textAlignment w:val="baseline"/>
        <w:rPr>
          <w:rFonts w:eastAsia="Times New Roman"/>
          <w:sz w:val="22"/>
          <w:szCs w:val="22"/>
        </w:rPr>
      </w:pPr>
      <w:r w:rsidRPr="00376EC7">
        <w:rPr>
          <w:rFonts w:eastAsia="Times New Roman"/>
          <w:sz w:val="22"/>
          <w:szCs w:val="22"/>
        </w:rPr>
        <w:t>6. Spodbude za procesne in organizacijske inovacije</w:t>
      </w:r>
    </w:p>
    <w:p w14:paraId="0BC7F5A4" w14:textId="77777777" w:rsidR="00376EC7" w:rsidRPr="00376EC7" w:rsidRDefault="00FE02B6"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sidRPr="00376EC7">
        <w:rPr>
          <w:rFonts w:eastAsia="Times New Roman"/>
          <w:b/>
          <w:sz w:val="22"/>
          <w:szCs w:val="22"/>
        </w:rPr>
        <w:lastRenderedPageBreak/>
        <w:t>2</w:t>
      </w:r>
      <w:r w:rsidR="00A4166A">
        <w:rPr>
          <w:rFonts w:eastAsia="Times New Roman"/>
          <w:b/>
          <w:sz w:val="22"/>
          <w:szCs w:val="22"/>
        </w:rPr>
        <w:t>4</w:t>
      </w:r>
      <w:r w:rsidR="00376EC7" w:rsidRPr="00376EC7">
        <w:rPr>
          <w:rFonts w:eastAsia="Times New Roman"/>
          <w:b/>
          <w:sz w:val="22"/>
          <w:szCs w:val="22"/>
        </w:rPr>
        <w:t>. člen</w:t>
      </w:r>
    </w:p>
    <w:p w14:paraId="11274A61"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(upravičeni stroški)</w:t>
      </w:r>
    </w:p>
    <w:p w14:paraId="2B5D2EC0"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(1) Pri spodbudi za procesne in organizacijske inovacije so upravičeni stroški:</w:t>
      </w:r>
    </w:p>
    <w:p w14:paraId="30D7487A" w14:textId="77777777" w:rsidR="00376EC7" w:rsidRPr="00376EC7" w:rsidRDefault="00376EC7" w:rsidP="00492992">
      <w:pPr>
        <w:numPr>
          <w:ilvl w:val="0"/>
          <w:numId w:val="43"/>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stroški osebja,</w:t>
      </w:r>
    </w:p>
    <w:p w14:paraId="4E044A29" w14:textId="77777777" w:rsidR="00376EC7" w:rsidRPr="00376EC7" w:rsidRDefault="00376EC7" w:rsidP="00492992">
      <w:pPr>
        <w:numPr>
          <w:ilvl w:val="0"/>
          <w:numId w:val="43"/>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stroški opredmetenih sredstev,</w:t>
      </w:r>
    </w:p>
    <w:p w14:paraId="159DD892" w14:textId="77777777" w:rsidR="00376EC7" w:rsidRPr="00376EC7" w:rsidRDefault="00376EC7" w:rsidP="00492992">
      <w:pPr>
        <w:numPr>
          <w:ilvl w:val="0"/>
          <w:numId w:val="43"/>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stroški neopredmetenih sredstev,</w:t>
      </w:r>
    </w:p>
    <w:p w14:paraId="638A0C10" w14:textId="77777777" w:rsidR="00376EC7" w:rsidRPr="00376EC7" w:rsidRDefault="00376EC7" w:rsidP="00492992">
      <w:pPr>
        <w:numPr>
          <w:ilvl w:val="0"/>
          <w:numId w:val="43"/>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stroški materiala in posredni stroški.</w:t>
      </w:r>
    </w:p>
    <w:p w14:paraId="41FDB667"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(2) Glede stroškov osebja, opredmetenih in neopredmetenih sredstev ter stroškov materiala in posrednih stroškov se smiselno uporablja </w:t>
      </w:r>
      <w:r w:rsidR="0004357E" w:rsidRPr="00376EC7">
        <w:rPr>
          <w:rFonts w:eastAsia="Times New Roman"/>
          <w:sz w:val="22"/>
          <w:szCs w:val="22"/>
        </w:rPr>
        <w:t>1</w:t>
      </w:r>
      <w:r w:rsidR="00AC0BAC">
        <w:rPr>
          <w:rFonts w:eastAsia="Times New Roman"/>
          <w:sz w:val="22"/>
          <w:szCs w:val="22"/>
        </w:rPr>
        <w:t>4</w:t>
      </w:r>
      <w:r w:rsidRPr="00376EC7">
        <w:rPr>
          <w:rFonts w:eastAsia="Times New Roman"/>
          <w:sz w:val="22"/>
          <w:szCs w:val="22"/>
        </w:rPr>
        <w:t>. člen te uredbe.</w:t>
      </w:r>
    </w:p>
    <w:p w14:paraId="3D4B592C" w14:textId="77777777" w:rsidR="00376EC7" w:rsidRPr="00376EC7" w:rsidRDefault="00FE02B6"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sidRPr="00376EC7">
        <w:rPr>
          <w:rFonts w:eastAsia="Times New Roman"/>
          <w:b/>
          <w:sz w:val="22"/>
          <w:szCs w:val="22"/>
        </w:rPr>
        <w:t>2</w:t>
      </w:r>
      <w:r w:rsidR="00A4166A">
        <w:rPr>
          <w:rFonts w:eastAsia="Times New Roman"/>
          <w:b/>
          <w:sz w:val="22"/>
          <w:szCs w:val="22"/>
        </w:rPr>
        <w:t>5</w:t>
      </w:r>
      <w:r w:rsidR="00376EC7" w:rsidRPr="00376EC7">
        <w:rPr>
          <w:rFonts w:eastAsia="Times New Roman"/>
          <w:b/>
          <w:sz w:val="22"/>
          <w:szCs w:val="22"/>
        </w:rPr>
        <w:t>. člen</w:t>
      </w:r>
    </w:p>
    <w:p w14:paraId="0EA8B8F7"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(intenzivnost in višina spodbude)</w:t>
      </w:r>
    </w:p>
    <w:p w14:paraId="79CC963F"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(1) Pri spodbudi za procesne in organizacijske inovacije intenzivnost spodbude ne sme presegati 15 % upravičenih stroškov za velike gospodarske družbe in 50 % upravičenih stroškov za male in srednje velike gospodarske družbe.</w:t>
      </w:r>
    </w:p>
    <w:p w14:paraId="38ACE9C5"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(2) Ne glede na prejšnji odstavek absolutni znesek spodbude ne sme presegati 12.500.000 eurov na gospodarsko družbo in na investicijo pri spodbudi za procesne in organizacijske inovacije.</w:t>
      </w:r>
    </w:p>
    <w:p w14:paraId="5C910035" w14:textId="77777777" w:rsidR="00376EC7" w:rsidRPr="00376EC7" w:rsidRDefault="00FE02B6" w:rsidP="00376EC7">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sidRPr="00376EC7">
        <w:rPr>
          <w:rFonts w:eastAsia="Times New Roman"/>
          <w:b/>
          <w:sz w:val="22"/>
          <w:szCs w:val="22"/>
        </w:rPr>
        <w:t>2</w:t>
      </w:r>
      <w:r w:rsidR="00A4166A">
        <w:rPr>
          <w:rFonts w:eastAsia="Times New Roman"/>
          <w:b/>
          <w:sz w:val="22"/>
          <w:szCs w:val="22"/>
        </w:rPr>
        <w:t>6</w:t>
      </w:r>
      <w:r w:rsidR="00E4288A">
        <w:rPr>
          <w:rFonts w:eastAsia="Times New Roman"/>
          <w:b/>
          <w:sz w:val="22"/>
          <w:szCs w:val="22"/>
        </w:rPr>
        <w:t xml:space="preserve">. </w:t>
      </w:r>
      <w:r w:rsidR="00376EC7" w:rsidRPr="00376EC7">
        <w:rPr>
          <w:rFonts w:eastAsia="Times New Roman"/>
          <w:b/>
          <w:sz w:val="22"/>
          <w:szCs w:val="22"/>
        </w:rPr>
        <w:t>člen</w:t>
      </w:r>
    </w:p>
    <w:p w14:paraId="41C1E2B2" w14:textId="77777777" w:rsidR="00376EC7" w:rsidRPr="00376EC7" w:rsidRDefault="00376EC7" w:rsidP="00376EC7">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(sodelovanje družb)</w:t>
      </w:r>
    </w:p>
    <w:p w14:paraId="4622A0A7" w14:textId="77777777" w:rsidR="00376EC7" w:rsidRPr="00376EC7" w:rsidRDefault="00376EC7" w:rsidP="00376EC7">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376EC7">
        <w:rPr>
          <w:rFonts w:eastAsia="Times New Roman"/>
          <w:sz w:val="22"/>
          <w:szCs w:val="22"/>
        </w:rPr>
        <w:t xml:space="preserve">Spodbuda za velike gospodarske družbe za procesne in organizacijske inovacije se lahko dodeli, če </w:t>
      </w:r>
      <w:r w:rsidR="00CF4DF0">
        <w:rPr>
          <w:rFonts w:eastAsia="Times New Roman"/>
          <w:sz w:val="22"/>
          <w:szCs w:val="22"/>
        </w:rPr>
        <w:t xml:space="preserve">te družbe </w:t>
      </w:r>
      <w:r w:rsidRPr="00376EC7">
        <w:rPr>
          <w:rFonts w:eastAsia="Times New Roman"/>
          <w:sz w:val="22"/>
          <w:szCs w:val="22"/>
        </w:rPr>
        <w:t xml:space="preserve">dejansko sodelujejo z </w:t>
      </w:r>
      <w:r w:rsidR="00500570" w:rsidRPr="00376EC7">
        <w:rPr>
          <w:rFonts w:eastAsia="Times New Roman"/>
          <w:sz w:val="22"/>
          <w:szCs w:val="22"/>
        </w:rPr>
        <w:t>ma</w:t>
      </w:r>
      <w:r w:rsidR="00500570">
        <w:rPr>
          <w:rFonts w:eastAsia="Times New Roman"/>
          <w:sz w:val="22"/>
          <w:szCs w:val="22"/>
        </w:rPr>
        <w:t>l</w:t>
      </w:r>
      <w:r w:rsidR="00500570" w:rsidRPr="00376EC7">
        <w:rPr>
          <w:rFonts w:eastAsia="Times New Roman"/>
          <w:sz w:val="22"/>
          <w:szCs w:val="22"/>
        </w:rPr>
        <w:t xml:space="preserve">imi </w:t>
      </w:r>
      <w:r w:rsidRPr="00376EC7">
        <w:rPr>
          <w:rFonts w:eastAsia="Times New Roman"/>
          <w:sz w:val="22"/>
          <w:szCs w:val="22"/>
        </w:rPr>
        <w:t xml:space="preserve">in srednje velikimi gospodarskimi družbami v dejavnosti, ki prejema spodbudo, in če sodelujoče </w:t>
      </w:r>
      <w:r w:rsidR="00500570" w:rsidRPr="00376EC7">
        <w:rPr>
          <w:rFonts w:eastAsia="Times New Roman"/>
          <w:sz w:val="22"/>
          <w:szCs w:val="22"/>
        </w:rPr>
        <w:t>ma</w:t>
      </w:r>
      <w:r w:rsidR="00500570">
        <w:rPr>
          <w:rFonts w:eastAsia="Times New Roman"/>
          <w:sz w:val="22"/>
          <w:szCs w:val="22"/>
        </w:rPr>
        <w:t>l</w:t>
      </w:r>
      <w:r w:rsidR="00500570" w:rsidRPr="00376EC7">
        <w:rPr>
          <w:rFonts w:eastAsia="Times New Roman"/>
          <w:sz w:val="22"/>
          <w:szCs w:val="22"/>
        </w:rPr>
        <w:t xml:space="preserve">e </w:t>
      </w:r>
      <w:r w:rsidRPr="00376EC7">
        <w:rPr>
          <w:rFonts w:eastAsia="Times New Roman"/>
          <w:sz w:val="22"/>
          <w:szCs w:val="22"/>
        </w:rPr>
        <w:t xml:space="preserve">in srednje velike gospodarske družbe povzročijo vsaj 30 </w:t>
      </w:r>
      <w:r w:rsidR="00CF4DF0" w:rsidRPr="00376EC7">
        <w:rPr>
          <w:rFonts w:eastAsia="Times New Roman"/>
          <w:sz w:val="22"/>
          <w:szCs w:val="22"/>
        </w:rPr>
        <w:t xml:space="preserve">% </w:t>
      </w:r>
      <w:r w:rsidRPr="00376EC7">
        <w:rPr>
          <w:rFonts w:eastAsia="Times New Roman"/>
          <w:sz w:val="22"/>
          <w:szCs w:val="22"/>
        </w:rPr>
        <w:t>skupnih upravičenih stroškov.</w:t>
      </w:r>
    </w:p>
    <w:p w14:paraId="397A0647" w14:textId="77777777" w:rsidR="00376EC7" w:rsidRPr="00376EC7" w:rsidRDefault="00376EC7" w:rsidP="00376EC7">
      <w:pPr>
        <w:overflowPunct w:val="0"/>
        <w:autoSpaceDE w:val="0"/>
        <w:autoSpaceDN w:val="0"/>
        <w:adjustRightInd w:val="0"/>
        <w:spacing w:before="480" w:after="0" w:line="240" w:lineRule="auto"/>
        <w:jc w:val="center"/>
        <w:textAlignment w:val="baseline"/>
        <w:rPr>
          <w:rFonts w:eastAsia="Times New Roman"/>
          <w:sz w:val="22"/>
          <w:szCs w:val="22"/>
        </w:rPr>
      </w:pPr>
      <w:r w:rsidRPr="00376EC7">
        <w:rPr>
          <w:rFonts w:eastAsia="Times New Roman"/>
          <w:sz w:val="22"/>
          <w:szCs w:val="22"/>
        </w:rPr>
        <w:t>7. Posebn</w:t>
      </w:r>
      <w:r w:rsidR="00C651DC">
        <w:rPr>
          <w:rFonts w:eastAsia="Times New Roman"/>
          <w:sz w:val="22"/>
          <w:szCs w:val="22"/>
        </w:rPr>
        <w:t>a</w:t>
      </w:r>
      <w:r w:rsidRPr="00376EC7">
        <w:rPr>
          <w:rFonts w:eastAsia="Times New Roman"/>
          <w:sz w:val="22"/>
          <w:szCs w:val="22"/>
        </w:rPr>
        <w:t xml:space="preserve"> </w:t>
      </w:r>
      <w:r w:rsidR="00C651DC" w:rsidRPr="00376EC7">
        <w:rPr>
          <w:rFonts w:eastAsia="Times New Roman"/>
          <w:sz w:val="22"/>
          <w:szCs w:val="22"/>
        </w:rPr>
        <w:t>določb</w:t>
      </w:r>
      <w:r w:rsidR="00C651DC">
        <w:rPr>
          <w:rFonts w:eastAsia="Times New Roman"/>
          <w:sz w:val="22"/>
          <w:szCs w:val="22"/>
        </w:rPr>
        <w:t>a</w:t>
      </w:r>
    </w:p>
    <w:p w14:paraId="194FA2F1" w14:textId="77777777" w:rsidR="00C651DC" w:rsidRPr="00376EC7" w:rsidRDefault="00C651DC" w:rsidP="00C651DC">
      <w:pPr>
        <w:suppressAutoHyphens/>
        <w:overflowPunct w:val="0"/>
        <w:autoSpaceDE w:val="0"/>
        <w:autoSpaceDN w:val="0"/>
        <w:adjustRightInd w:val="0"/>
        <w:spacing w:before="480" w:after="0" w:line="240" w:lineRule="auto"/>
        <w:jc w:val="center"/>
        <w:textAlignment w:val="baseline"/>
        <w:rPr>
          <w:rFonts w:eastAsia="Times New Roman"/>
          <w:b/>
          <w:sz w:val="22"/>
          <w:szCs w:val="22"/>
        </w:rPr>
      </w:pPr>
      <w:r w:rsidRPr="00376EC7">
        <w:rPr>
          <w:rFonts w:eastAsia="Times New Roman"/>
          <w:b/>
          <w:sz w:val="22"/>
          <w:szCs w:val="22"/>
        </w:rPr>
        <w:t>2</w:t>
      </w:r>
      <w:r w:rsidR="00A4166A">
        <w:rPr>
          <w:rFonts w:eastAsia="Times New Roman"/>
          <w:b/>
          <w:sz w:val="22"/>
          <w:szCs w:val="22"/>
        </w:rPr>
        <w:t>7</w:t>
      </w:r>
      <w:r w:rsidRPr="00376EC7">
        <w:rPr>
          <w:rFonts w:eastAsia="Times New Roman"/>
          <w:b/>
          <w:sz w:val="22"/>
          <w:szCs w:val="22"/>
        </w:rPr>
        <w:t>. člen</w:t>
      </w:r>
    </w:p>
    <w:p w14:paraId="1F2AC687" w14:textId="77777777" w:rsidR="00C651DC" w:rsidRPr="00376EC7" w:rsidRDefault="00C651DC" w:rsidP="00C651DC">
      <w:pPr>
        <w:suppressAutoHyphens/>
        <w:overflowPunct w:val="0"/>
        <w:autoSpaceDE w:val="0"/>
        <w:autoSpaceDN w:val="0"/>
        <w:adjustRightInd w:val="0"/>
        <w:spacing w:after="0" w:line="240" w:lineRule="auto"/>
        <w:jc w:val="center"/>
        <w:textAlignment w:val="baseline"/>
        <w:rPr>
          <w:rFonts w:eastAsia="Times New Roman"/>
          <w:b/>
          <w:sz w:val="22"/>
          <w:szCs w:val="22"/>
        </w:rPr>
      </w:pPr>
      <w:r w:rsidRPr="00376EC7">
        <w:rPr>
          <w:rFonts w:eastAsia="Times New Roman"/>
          <w:b/>
          <w:sz w:val="22"/>
          <w:szCs w:val="22"/>
        </w:rPr>
        <w:t>(spodbude za organizacije za raziskovanje in širjenje znanja)</w:t>
      </w:r>
    </w:p>
    <w:p w14:paraId="470EEDC1" w14:textId="77777777" w:rsidR="00C651DC" w:rsidRPr="00376EC7" w:rsidRDefault="00C651DC" w:rsidP="00C651DC">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29F38735">
        <w:rPr>
          <w:rFonts w:eastAsia="Times New Roman"/>
          <w:sz w:val="22"/>
          <w:szCs w:val="22"/>
        </w:rPr>
        <w:t>(1) Ne glede na omejitve iz 1</w:t>
      </w:r>
      <w:r w:rsidR="00AC0BAC" w:rsidRPr="29F38735">
        <w:rPr>
          <w:rFonts w:eastAsia="Times New Roman"/>
          <w:sz w:val="22"/>
          <w:szCs w:val="22"/>
        </w:rPr>
        <w:t>5</w:t>
      </w:r>
      <w:r w:rsidRPr="29F38735">
        <w:rPr>
          <w:rFonts w:eastAsia="Times New Roman"/>
          <w:sz w:val="22"/>
          <w:szCs w:val="22"/>
        </w:rPr>
        <w:t>. člena te uredbe je dopustna dodelitev spodbud organizacijam za raziskovanje in širjenje znanja v višini 80 % upravičenih stroškov, če organizacija za raziskovanje in širjenje znanja dokaže, da gre pri dodelitvi spodbud za financiranje njenih negospodarskih dejavnosti ter da zagotavlja ločeno računovodstvo za gospodarske in negospodarske dejavnosti, ki preprečuje navzkrižno subvencioniranje gospodarskih dejavnosti.</w:t>
      </w:r>
    </w:p>
    <w:p w14:paraId="22C3CE3F" w14:textId="77777777" w:rsidR="00C651DC" w:rsidRPr="005171B0" w:rsidRDefault="00C651DC" w:rsidP="00C651DC">
      <w:pPr>
        <w:overflowPunct w:val="0"/>
        <w:autoSpaceDE w:val="0"/>
        <w:autoSpaceDN w:val="0"/>
        <w:adjustRightInd w:val="0"/>
        <w:spacing w:before="240" w:after="0" w:line="240" w:lineRule="auto"/>
        <w:ind w:firstLine="1021"/>
        <w:jc w:val="both"/>
        <w:textAlignment w:val="baseline"/>
        <w:rPr>
          <w:rFonts w:eastAsia="Times New Roman" w:cs="Times New Roman"/>
          <w:sz w:val="22"/>
          <w:szCs w:val="22"/>
        </w:rPr>
      </w:pPr>
      <w:r w:rsidRPr="005171B0">
        <w:rPr>
          <w:rFonts w:eastAsia="Times New Roman" w:cs="Times New Roman"/>
          <w:sz w:val="22"/>
          <w:szCs w:val="22"/>
        </w:rPr>
        <w:t>(2) Za negospodarske dejavnosti iz prejšnjega odstavka se štejejo:</w:t>
      </w:r>
    </w:p>
    <w:p w14:paraId="4CCC0527" w14:textId="77777777" w:rsidR="00C651DC" w:rsidRPr="00376EC7" w:rsidRDefault="00C651DC" w:rsidP="00C651DC">
      <w:pPr>
        <w:numPr>
          <w:ilvl w:val="0"/>
          <w:numId w:val="42"/>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 xml:space="preserve">izobraževanje za več </w:t>
      </w:r>
      <w:r w:rsidR="00500570">
        <w:rPr>
          <w:rFonts w:eastAsia="Times New Roman" w:cs="Times New Roman"/>
          <w:sz w:val="22"/>
          <w:szCs w:val="22"/>
        </w:rPr>
        <w:t>usposobljenih</w:t>
      </w:r>
      <w:r w:rsidR="00500570" w:rsidRPr="00376EC7">
        <w:rPr>
          <w:rFonts w:eastAsia="Times New Roman" w:cs="Times New Roman"/>
          <w:sz w:val="22"/>
          <w:szCs w:val="22"/>
        </w:rPr>
        <w:t xml:space="preserve"> človešk</w:t>
      </w:r>
      <w:r w:rsidR="00500570">
        <w:rPr>
          <w:rFonts w:eastAsia="Times New Roman" w:cs="Times New Roman"/>
          <w:sz w:val="22"/>
          <w:szCs w:val="22"/>
        </w:rPr>
        <w:t>ih</w:t>
      </w:r>
      <w:r w:rsidR="00500570" w:rsidRPr="00376EC7">
        <w:rPr>
          <w:rFonts w:eastAsia="Times New Roman" w:cs="Times New Roman"/>
          <w:sz w:val="22"/>
          <w:szCs w:val="22"/>
        </w:rPr>
        <w:t xml:space="preserve"> vir</w:t>
      </w:r>
      <w:r w:rsidR="00500570">
        <w:rPr>
          <w:rFonts w:eastAsia="Times New Roman" w:cs="Times New Roman"/>
          <w:sz w:val="22"/>
          <w:szCs w:val="22"/>
        </w:rPr>
        <w:t>ov</w:t>
      </w:r>
      <w:r w:rsidR="00500570" w:rsidRPr="00376EC7">
        <w:rPr>
          <w:rFonts w:eastAsia="Times New Roman" w:cs="Times New Roman"/>
          <w:sz w:val="22"/>
          <w:szCs w:val="22"/>
        </w:rPr>
        <w:t xml:space="preserve"> </w:t>
      </w:r>
      <w:r w:rsidRPr="00376EC7">
        <w:rPr>
          <w:rFonts w:eastAsia="Times New Roman" w:cs="Times New Roman"/>
          <w:sz w:val="22"/>
          <w:szCs w:val="22"/>
        </w:rPr>
        <w:t>in bolje usposobljene človeške vire v okviru sistema javnega izobraževanja;</w:t>
      </w:r>
    </w:p>
    <w:p w14:paraId="49EE80D5" w14:textId="77777777" w:rsidR="00C651DC" w:rsidRPr="005171B0" w:rsidRDefault="00C651DC" w:rsidP="00C651DC">
      <w:pPr>
        <w:pStyle w:val="Odstavekseznama"/>
        <w:numPr>
          <w:ilvl w:val="0"/>
          <w:numId w:val="42"/>
        </w:numPr>
        <w:jc w:val="both"/>
        <w:textAlignment w:val="baseline"/>
        <w:rPr>
          <w:rFonts w:ascii="Arial" w:hAnsi="Arial"/>
          <w:szCs w:val="22"/>
        </w:rPr>
      </w:pPr>
      <w:r w:rsidRPr="005171B0">
        <w:rPr>
          <w:rFonts w:ascii="Arial" w:hAnsi="Arial"/>
          <w:szCs w:val="22"/>
        </w:rPr>
        <w:t>neodvisne razvojno-raziskovalne investicije za več znanja in boljše razumevanje, vključno s sodelovalnimi razvojno-raziskovalnimi investicijami, pri katerih organizacija za raziskovanje in širjenje znanja učinkovito sodeluje;</w:t>
      </w:r>
    </w:p>
    <w:p w14:paraId="5DD15926" w14:textId="77777777" w:rsidR="00C651DC" w:rsidRPr="00376EC7" w:rsidRDefault="00C651DC" w:rsidP="00C651DC">
      <w:pPr>
        <w:numPr>
          <w:ilvl w:val="0"/>
          <w:numId w:val="42"/>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 xml:space="preserve">obsežno </w:t>
      </w:r>
      <w:proofErr w:type="spellStart"/>
      <w:r w:rsidRPr="00376EC7">
        <w:rPr>
          <w:rFonts w:eastAsia="Times New Roman" w:cs="Times New Roman"/>
          <w:sz w:val="22"/>
          <w:szCs w:val="22"/>
        </w:rPr>
        <w:t>nediskriminatorno</w:t>
      </w:r>
      <w:proofErr w:type="spellEnd"/>
      <w:r w:rsidRPr="00376EC7">
        <w:rPr>
          <w:rFonts w:eastAsia="Times New Roman" w:cs="Times New Roman"/>
          <w:sz w:val="22"/>
          <w:szCs w:val="22"/>
        </w:rPr>
        <w:t xml:space="preserve"> in </w:t>
      </w:r>
      <w:proofErr w:type="spellStart"/>
      <w:r w:rsidRPr="00376EC7">
        <w:rPr>
          <w:rFonts w:eastAsia="Times New Roman" w:cs="Times New Roman"/>
          <w:sz w:val="22"/>
          <w:szCs w:val="22"/>
        </w:rPr>
        <w:t>neizključujoče</w:t>
      </w:r>
      <w:proofErr w:type="spellEnd"/>
      <w:r w:rsidRPr="00376EC7">
        <w:rPr>
          <w:rFonts w:eastAsia="Times New Roman" w:cs="Times New Roman"/>
          <w:sz w:val="22"/>
          <w:szCs w:val="22"/>
        </w:rPr>
        <w:t xml:space="preserve"> razširjanje rezultatov raziskav, na primer prek izobraževanja, prosto dostopnih zbirk podatkov, javnih publikacij ali odprtokodne programske opreme;</w:t>
      </w:r>
    </w:p>
    <w:p w14:paraId="4355E49D" w14:textId="77777777" w:rsidR="00C651DC" w:rsidRPr="00376EC7" w:rsidRDefault="00C651DC" w:rsidP="00C651DC">
      <w:pPr>
        <w:numPr>
          <w:ilvl w:val="0"/>
          <w:numId w:val="42"/>
        </w:numPr>
        <w:overflowPunct w:val="0"/>
        <w:autoSpaceDE w:val="0"/>
        <w:autoSpaceDN w:val="0"/>
        <w:adjustRightInd w:val="0"/>
        <w:spacing w:after="0" w:line="240" w:lineRule="auto"/>
        <w:jc w:val="both"/>
        <w:textAlignment w:val="baseline"/>
        <w:rPr>
          <w:rFonts w:eastAsia="Times New Roman" w:cs="Times New Roman"/>
          <w:sz w:val="22"/>
          <w:szCs w:val="22"/>
        </w:rPr>
      </w:pPr>
      <w:r w:rsidRPr="00376EC7">
        <w:rPr>
          <w:rFonts w:eastAsia="Times New Roman" w:cs="Times New Roman"/>
          <w:sz w:val="22"/>
          <w:szCs w:val="22"/>
        </w:rPr>
        <w:t xml:space="preserve">dejavnosti prenosa znanja, kadar jih vodi ena ali več organizacij za raziskovanje in širjenje znanja ter kadar se vsi dobički iz teh dejavnosti </w:t>
      </w:r>
      <w:r w:rsidR="00951412">
        <w:rPr>
          <w:rFonts w:eastAsia="Times New Roman" w:cs="Times New Roman"/>
          <w:sz w:val="22"/>
          <w:szCs w:val="22"/>
        </w:rPr>
        <w:t xml:space="preserve">znova </w:t>
      </w:r>
      <w:r w:rsidRPr="00376EC7">
        <w:rPr>
          <w:rFonts w:eastAsia="Times New Roman" w:cs="Times New Roman"/>
          <w:sz w:val="22"/>
          <w:szCs w:val="22"/>
        </w:rPr>
        <w:t>vložijo v osnovne dejavnosti organizacije za raziskovanje in širjenje znanja.</w:t>
      </w:r>
    </w:p>
    <w:p w14:paraId="513044C2" w14:textId="77777777" w:rsidR="00C651DC" w:rsidRPr="00376EC7" w:rsidRDefault="00C651DC" w:rsidP="00C651DC">
      <w:pPr>
        <w:overflowPunct w:val="0"/>
        <w:autoSpaceDE w:val="0"/>
        <w:autoSpaceDN w:val="0"/>
        <w:adjustRightInd w:val="0"/>
        <w:spacing w:before="240" w:after="0" w:line="240" w:lineRule="auto"/>
        <w:ind w:firstLine="1021"/>
        <w:jc w:val="both"/>
        <w:textAlignment w:val="baseline"/>
        <w:rPr>
          <w:rFonts w:eastAsia="Times New Roman"/>
          <w:sz w:val="22"/>
          <w:szCs w:val="22"/>
        </w:rPr>
      </w:pPr>
      <w:r w:rsidRPr="005171B0">
        <w:rPr>
          <w:rFonts w:eastAsia="Times New Roman" w:cs="Times New Roman"/>
          <w:sz w:val="22"/>
          <w:szCs w:val="22"/>
        </w:rPr>
        <w:t>(3) Če investitor dokaže, da opravlja katero</w:t>
      </w:r>
      <w:r w:rsidRPr="00376EC7">
        <w:rPr>
          <w:rFonts w:eastAsia="Times New Roman"/>
          <w:sz w:val="22"/>
          <w:szCs w:val="22"/>
        </w:rPr>
        <w:t xml:space="preserve"> od dejavnosti, navedenih v prejšnjem odstavku, se šteje, da opravlja negospodarsko dejavnost.</w:t>
      </w:r>
    </w:p>
    <w:p w14:paraId="43CAABA1" w14:textId="77777777" w:rsidR="00376EC7" w:rsidRDefault="00376EC7" w:rsidP="00376EC7">
      <w:pPr>
        <w:suppressAutoHyphens/>
        <w:overflowPunct w:val="0"/>
        <w:autoSpaceDE w:val="0"/>
        <w:autoSpaceDN w:val="0"/>
        <w:adjustRightInd w:val="0"/>
        <w:spacing w:before="480" w:after="0" w:line="240" w:lineRule="auto"/>
        <w:jc w:val="center"/>
        <w:textAlignment w:val="baseline"/>
        <w:rPr>
          <w:rFonts w:eastAsia="Times New Roman"/>
          <w:sz w:val="22"/>
          <w:szCs w:val="22"/>
        </w:rPr>
      </w:pPr>
      <w:r w:rsidRPr="00376EC7">
        <w:rPr>
          <w:rFonts w:eastAsia="Times New Roman"/>
          <w:sz w:val="22"/>
          <w:szCs w:val="22"/>
        </w:rPr>
        <w:lastRenderedPageBreak/>
        <w:t xml:space="preserve">IV. </w:t>
      </w:r>
      <w:r w:rsidR="007D2143">
        <w:rPr>
          <w:rFonts w:eastAsia="Times New Roman"/>
          <w:sz w:val="22"/>
          <w:szCs w:val="22"/>
        </w:rPr>
        <w:t xml:space="preserve">PREHODNA IN </w:t>
      </w:r>
      <w:r w:rsidRPr="00376EC7">
        <w:rPr>
          <w:rFonts w:eastAsia="Times New Roman"/>
          <w:sz w:val="22"/>
          <w:szCs w:val="22"/>
        </w:rPr>
        <w:t>KONČNA DOLOČBA</w:t>
      </w:r>
    </w:p>
    <w:p w14:paraId="51272192" w14:textId="77777777" w:rsidR="004224F1" w:rsidRPr="004B1A9E" w:rsidRDefault="007B4008" w:rsidP="004224F1">
      <w:pPr>
        <w:pStyle w:val="len0"/>
        <w:rPr>
          <w:bCs/>
          <w:sz w:val="20"/>
          <w:szCs w:val="20"/>
        </w:rPr>
      </w:pPr>
      <w:r>
        <w:rPr>
          <w:bCs/>
          <w:sz w:val="20"/>
          <w:szCs w:val="20"/>
        </w:rPr>
        <w:t>28</w:t>
      </w:r>
      <w:r w:rsidR="004224F1" w:rsidRPr="004B1A9E">
        <w:rPr>
          <w:bCs/>
          <w:sz w:val="20"/>
          <w:szCs w:val="20"/>
        </w:rPr>
        <w:t>. člen</w:t>
      </w:r>
    </w:p>
    <w:p w14:paraId="653FAEF6" w14:textId="77777777" w:rsidR="004224F1" w:rsidRPr="004B1A9E" w:rsidRDefault="004224F1" w:rsidP="004224F1">
      <w:pPr>
        <w:pStyle w:val="lennaslov0"/>
        <w:ind w:left="432"/>
        <w:rPr>
          <w:bCs/>
          <w:sz w:val="20"/>
          <w:szCs w:val="20"/>
        </w:rPr>
      </w:pPr>
      <w:r w:rsidRPr="004B1A9E">
        <w:rPr>
          <w:bCs/>
          <w:sz w:val="20"/>
          <w:szCs w:val="20"/>
        </w:rPr>
        <w:t>(prenehanje veljavnosti)</w:t>
      </w:r>
    </w:p>
    <w:p w14:paraId="5727F3CC" w14:textId="4591560A" w:rsidR="004224F1" w:rsidRPr="005171B0" w:rsidRDefault="004224F1" w:rsidP="005171B0">
      <w:pPr>
        <w:pStyle w:val="len0"/>
        <w:jc w:val="both"/>
        <w:rPr>
          <w:sz w:val="20"/>
          <w:szCs w:val="20"/>
        </w:rPr>
      </w:pPr>
      <w:r w:rsidRPr="00D451BD">
        <w:rPr>
          <w:b w:val="0"/>
          <w:sz w:val="20"/>
          <w:szCs w:val="20"/>
        </w:rPr>
        <w:t xml:space="preserve">Z dnem </w:t>
      </w:r>
      <w:r w:rsidR="00654250">
        <w:rPr>
          <w:b w:val="0"/>
          <w:sz w:val="20"/>
          <w:szCs w:val="20"/>
        </w:rPr>
        <w:t>uveljavitve</w:t>
      </w:r>
      <w:r w:rsidR="002633A4">
        <w:rPr>
          <w:b w:val="0"/>
          <w:sz w:val="20"/>
          <w:szCs w:val="20"/>
        </w:rPr>
        <w:t xml:space="preserve"> </w:t>
      </w:r>
      <w:r w:rsidRPr="00D451BD">
        <w:rPr>
          <w:b w:val="0"/>
          <w:sz w:val="20"/>
          <w:szCs w:val="20"/>
        </w:rPr>
        <w:t>te uredbe preneha veljati</w:t>
      </w:r>
      <w:r>
        <w:rPr>
          <w:b w:val="0"/>
          <w:sz w:val="20"/>
          <w:szCs w:val="20"/>
        </w:rPr>
        <w:t xml:space="preserve"> </w:t>
      </w:r>
      <w:bookmarkStart w:id="3" w:name="_Hlk160006732"/>
      <w:r w:rsidRPr="004224F1">
        <w:rPr>
          <w:b w:val="0"/>
          <w:sz w:val="20"/>
          <w:szCs w:val="20"/>
        </w:rPr>
        <w:t>Uredba o načinu ugotavljanja pogojev in meril za dodelitev investicijskih spodbud za investicije v raziskave in razvoj ter inovacije</w:t>
      </w:r>
      <w:r w:rsidRPr="00D451BD">
        <w:rPr>
          <w:b w:val="0"/>
          <w:sz w:val="20"/>
          <w:szCs w:val="20"/>
        </w:rPr>
        <w:t xml:space="preserve"> </w:t>
      </w:r>
      <w:bookmarkEnd w:id="3"/>
      <w:r w:rsidRPr="00D451BD">
        <w:rPr>
          <w:b w:val="0"/>
          <w:sz w:val="20"/>
          <w:szCs w:val="20"/>
        </w:rPr>
        <w:t>(Uradni list RS, št.</w:t>
      </w:r>
      <w:r>
        <w:rPr>
          <w:b w:val="0"/>
          <w:sz w:val="20"/>
          <w:szCs w:val="20"/>
        </w:rPr>
        <w:t xml:space="preserve"> 75/22 in 157/22).</w:t>
      </w:r>
    </w:p>
    <w:p w14:paraId="32C0D08C" w14:textId="77777777" w:rsidR="00376EC7" w:rsidRPr="005171B0" w:rsidRDefault="007B4008" w:rsidP="00376EC7">
      <w:pPr>
        <w:suppressAutoHyphens/>
        <w:overflowPunct w:val="0"/>
        <w:autoSpaceDE w:val="0"/>
        <w:autoSpaceDN w:val="0"/>
        <w:adjustRightInd w:val="0"/>
        <w:spacing w:before="480" w:after="0" w:line="240" w:lineRule="auto"/>
        <w:jc w:val="center"/>
        <w:textAlignment w:val="baseline"/>
        <w:rPr>
          <w:rFonts w:eastAsia="Times New Roman"/>
          <w:b/>
          <w:bCs/>
        </w:rPr>
      </w:pPr>
      <w:r>
        <w:rPr>
          <w:rFonts w:eastAsia="Times New Roman"/>
          <w:b/>
          <w:bCs/>
        </w:rPr>
        <w:t>29</w:t>
      </w:r>
      <w:r w:rsidR="00376EC7" w:rsidRPr="005171B0">
        <w:rPr>
          <w:rFonts w:eastAsia="Times New Roman"/>
          <w:b/>
          <w:bCs/>
        </w:rPr>
        <w:t>. člen</w:t>
      </w:r>
    </w:p>
    <w:p w14:paraId="2A0D52DE" w14:textId="77777777" w:rsidR="00376EC7" w:rsidRPr="005171B0" w:rsidRDefault="00376EC7" w:rsidP="00376EC7">
      <w:pPr>
        <w:suppressAutoHyphens/>
        <w:overflowPunct w:val="0"/>
        <w:autoSpaceDE w:val="0"/>
        <w:autoSpaceDN w:val="0"/>
        <w:adjustRightInd w:val="0"/>
        <w:spacing w:after="0" w:line="240" w:lineRule="auto"/>
        <w:jc w:val="center"/>
        <w:textAlignment w:val="baseline"/>
        <w:rPr>
          <w:rFonts w:eastAsia="Times New Roman"/>
          <w:b/>
          <w:bCs/>
        </w:rPr>
      </w:pPr>
      <w:r w:rsidRPr="005171B0">
        <w:rPr>
          <w:rFonts w:eastAsia="Times New Roman"/>
          <w:b/>
          <w:bCs/>
        </w:rPr>
        <w:t>(začetek veljavnosti)</w:t>
      </w:r>
    </w:p>
    <w:p w14:paraId="5C30D77A" w14:textId="77777777" w:rsidR="00376EC7" w:rsidRPr="005171B0" w:rsidRDefault="00376EC7" w:rsidP="005171B0">
      <w:pPr>
        <w:overflowPunct w:val="0"/>
        <w:autoSpaceDE w:val="0"/>
        <w:autoSpaceDN w:val="0"/>
        <w:adjustRightInd w:val="0"/>
        <w:spacing w:before="240" w:after="0" w:line="240" w:lineRule="auto"/>
        <w:jc w:val="both"/>
        <w:textAlignment w:val="baseline"/>
        <w:rPr>
          <w:rFonts w:eastAsia="Times New Roman"/>
        </w:rPr>
      </w:pPr>
      <w:r w:rsidRPr="005171B0">
        <w:rPr>
          <w:rFonts w:eastAsia="Times New Roman"/>
        </w:rPr>
        <w:t>Ta uredba začne veljati naslednji dan po objavi v Uradnem listu Republike Slovenije.</w:t>
      </w:r>
    </w:p>
    <w:p w14:paraId="58C75270" w14:textId="77777777" w:rsidR="00EB1A35" w:rsidRPr="003D3BBA" w:rsidRDefault="00EB1A35" w:rsidP="00EB1A35">
      <w:pPr>
        <w:overflowPunct w:val="0"/>
        <w:autoSpaceDE w:val="0"/>
        <w:autoSpaceDN w:val="0"/>
        <w:adjustRightInd w:val="0"/>
        <w:spacing w:before="480" w:line="240" w:lineRule="auto"/>
        <w:jc w:val="both"/>
        <w:textAlignment w:val="baseline"/>
        <w:rPr>
          <w:snapToGrid w:val="0"/>
          <w:color w:val="000000"/>
        </w:rPr>
      </w:pPr>
      <w:r w:rsidRPr="003D3BBA">
        <w:rPr>
          <w:snapToGrid w:val="0"/>
          <w:color w:val="000000"/>
        </w:rPr>
        <w:t xml:space="preserve">Št. </w:t>
      </w:r>
    </w:p>
    <w:p w14:paraId="71B27AD6" w14:textId="77777777" w:rsidR="00EB1A35" w:rsidRPr="003D3BBA" w:rsidRDefault="00EB1A35" w:rsidP="00EB1A35">
      <w:pPr>
        <w:overflowPunct w:val="0"/>
        <w:autoSpaceDE w:val="0"/>
        <w:autoSpaceDN w:val="0"/>
        <w:adjustRightInd w:val="0"/>
        <w:spacing w:line="240" w:lineRule="auto"/>
        <w:jc w:val="both"/>
        <w:textAlignment w:val="baseline"/>
        <w:rPr>
          <w:snapToGrid w:val="0"/>
        </w:rPr>
      </w:pPr>
      <w:r w:rsidRPr="003D3BBA">
        <w:rPr>
          <w:snapToGrid w:val="0"/>
        </w:rPr>
        <w:t xml:space="preserve">Ljubljana, dne </w:t>
      </w:r>
      <w:r w:rsidR="000F7E73">
        <w:rPr>
          <w:snapToGrid w:val="0"/>
        </w:rPr>
        <w:t>x</w:t>
      </w:r>
      <w:r w:rsidRPr="003D3BBA">
        <w:rPr>
          <w:snapToGrid w:val="0"/>
        </w:rPr>
        <w:t>. XX. XXXX</w:t>
      </w:r>
    </w:p>
    <w:p w14:paraId="671F5003" w14:textId="77777777" w:rsidR="00EB1A35" w:rsidRPr="003D3BBA" w:rsidRDefault="00EB1A35" w:rsidP="00EB1A35">
      <w:pPr>
        <w:overflowPunct w:val="0"/>
        <w:autoSpaceDE w:val="0"/>
        <w:autoSpaceDN w:val="0"/>
        <w:adjustRightInd w:val="0"/>
        <w:spacing w:line="240" w:lineRule="auto"/>
        <w:jc w:val="both"/>
        <w:textAlignment w:val="baseline"/>
      </w:pPr>
      <w:r w:rsidRPr="003D3BBA">
        <w:t>EVA</w:t>
      </w:r>
      <w:r w:rsidR="005E7814">
        <w:t>:</w:t>
      </w:r>
      <w:r w:rsidR="000F7E73">
        <w:t xml:space="preserve"> </w:t>
      </w:r>
      <w:r w:rsidR="005E7814" w:rsidRPr="005E7814">
        <w:t>2024-2180-0004</w:t>
      </w:r>
    </w:p>
    <w:p w14:paraId="374D6F10" w14:textId="77777777" w:rsidR="00EB1A35" w:rsidRPr="003D3BBA" w:rsidRDefault="00EB1A35" w:rsidP="00EB1A35">
      <w:pPr>
        <w:overflowPunct w:val="0"/>
        <w:autoSpaceDE w:val="0"/>
        <w:autoSpaceDN w:val="0"/>
        <w:adjustRightInd w:val="0"/>
        <w:spacing w:before="480" w:line="240" w:lineRule="auto"/>
        <w:ind w:left="5670"/>
        <w:jc w:val="center"/>
        <w:textAlignment w:val="baseline"/>
      </w:pPr>
      <w:r w:rsidRPr="003D3BBA">
        <w:t>Vlada Republike Slovenije</w:t>
      </w:r>
    </w:p>
    <w:p w14:paraId="30AA88D6" w14:textId="77777777" w:rsidR="00EB1A35" w:rsidRPr="003D3BBA" w:rsidRDefault="00EB1A35" w:rsidP="00EB1A35">
      <w:pPr>
        <w:overflowPunct w:val="0"/>
        <w:autoSpaceDE w:val="0"/>
        <w:autoSpaceDN w:val="0"/>
        <w:adjustRightInd w:val="0"/>
        <w:spacing w:line="240" w:lineRule="auto"/>
        <w:ind w:left="5670"/>
        <w:jc w:val="center"/>
        <w:textAlignment w:val="baseline"/>
      </w:pPr>
      <w:r w:rsidRPr="003D3BBA">
        <w:t>dr. Robert Golob</w:t>
      </w:r>
    </w:p>
    <w:p w14:paraId="19505349" w14:textId="77777777" w:rsidR="00EB1A35" w:rsidRDefault="00EB1A35" w:rsidP="00EB1A35">
      <w:pPr>
        <w:overflowPunct w:val="0"/>
        <w:autoSpaceDE w:val="0"/>
        <w:autoSpaceDN w:val="0"/>
        <w:adjustRightInd w:val="0"/>
        <w:spacing w:line="240" w:lineRule="auto"/>
        <w:ind w:left="5670"/>
        <w:jc w:val="center"/>
        <w:textAlignment w:val="baseline"/>
      </w:pPr>
      <w:r w:rsidRPr="003D3BBA">
        <w:t>predsednik</w:t>
      </w:r>
    </w:p>
    <w:p w14:paraId="3997CD52" w14:textId="77777777" w:rsidR="00EB1A35" w:rsidRDefault="00EB1A35">
      <w:pPr>
        <w:spacing w:after="0" w:line="240" w:lineRule="auto"/>
      </w:pPr>
      <w:r>
        <w:br w:type="page"/>
      </w:r>
    </w:p>
    <w:p w14:paraId="0FAC864D" w14:textId="77777777" w:rsidR="00376EC7" w:rsidRPr="0013163E" w:rsidRDefault="00376EC7" w:rsidP="00376EC7">
      <w:pPr>
        <w:widowControl w:val="0"/>
        <w:autoSpaceDE w:val="0"/>
        <w:autoSpaceDN w:val="0"/>
        <w:spacing w:before="73" w:after="0" w:line="240" w:lineRule="auto"/>
        <w:ind w:right="116"/>
        <w:jc w:val="right"/>
        <w:rPr>
          <w:rFonts w:eastAsia="Arial"/>
          <w:b/>
          <w:bCs/>
          <w:lang w:eastAsia="en-US"/>
        </w:rPr>
      </w:pPr>
      <w:r w:rsidRPr="0013163E">
        <w:rPr>
          <w:rFonts w:eastAsia="Arial"/>
          <w:b/>
          <w:bCs/>
          <w:lang w:eastAsia="en-US"/>
        </w:rPr>
        <w:lastRenderedPageBreak/>
        <w:t xml:space="preserve">Priloga </w:t>
      </w:r>
      <w:r w:rsidR="00EB1A35">
        <w:rPr>
          <w:rFonts w:eastAsia="Arial"/>
          <w:b/>
          <w:bCs/>
          <w:lang w:eastAsia="en-US"/>
        </w:rPr>
        <w:t>1</w:t>
      </w:r>
    </w:p>
    <w:p w14:paraId="68A904B2" w14:textId="77777777" w:rsidR="00376EC7" w:rsidRPr="00376EC7" w:rsidRDefault="00376EC7" w:rsidP="00376EC7">
      <w:pPr>
        <w:widowControl w:val="0"/>
        <w:autoSpaceDE w:val="0"/>
        <w:autoSpaceDN w:val="0"/>
        <w:spacing w:before="3" w:after="0" w:line="240" w:lineRule="auto"/>
        <w:rPr>
          <w:rFonts w:eastAsia="Arial"/>
          <w:sz w:val="23"/>
          <w:lang w:eastAsia="en-US"/>
        </w:rPr>
      </w:pPr>
    </w:p>
    <w:p w14:paraId="372620DE" w14:textId="77777777" w:rsidR="00376EC7" w:rsidRPr="00B058EC" w:rsidRDefault="00376EC7" w:rsidP="00C51299">
      <w:pPr>
        <w:spacing w:line="360" w:lineRule="atLeast"/>
        <w:ind w:hanging="2"/>
        <w:jc w:val="center"/>
        <w:rPr>
          <w:b/>
          <w:bCs/>
        </w:rPr>
      </w:pPr>
      <w:r w:rsidRPr="00B058EC">
        <w:rPr>
          <w:b/>
          <w:bCs/>
        </w:rPr>
        <w:t>MERILA ZA DODELITEV SPODBUD</w:t>
      </w:r>
      <w:r w:rsidR="55B29CBA" w:rsidRPr="00B058EC">
        <w:rPr>
          <w:b/>
          <w:bCs/>
        </w:rPr>
        <w:t xml:space="preserve"> ZA INVESTICIJE V RAZISKAVE IN RAZVOJ TER INOVACIJE</w:t>
      </w:r>
      <w:r w:rsidRPr="00B058EC">
        <w:rPr>
          <w:b/>
          <w:bCs/>
        </w:rPr>
        <w:t xml:space="preserve"> (</w:t>
      </w:r>
      <w:r w:rsidR="2CF8D76A" w:rsidRPr="00B058EC">
        <w:rPr>
          <w:b/>
          <w:bCs/>
        </w:rPr>
        <w:t>7</w:t>
      </w:r>
      <w:r w:rsidRPr="00B058EC">
        <w:rPr>
          <w:b/>
          <w:bCs/>
        </w:rPr>
        <w:t>. člen uredbe)</w:t>
      </w:r>
    </w:p>
    <w:p w14:paraId="4CC7B652" w14:textId="77777777" w:rsidR="00376EC7" w:rsidRPr="00376EC7" w:rsidRDefault="00376EC7" w:rsidP="00376EC7">
      <w:pPr>
        <w:widowControl w:val="0"/>
        <w:autoSpaceDE w:val="0"/>
        <w:autoSpaceDN w:val="0"/>
        <w:spacing w:after="0" w:line="240" w:lineRule="auto"/>
        <w:rPr>
          <w:rFonts w:eastAsia="Arial"/>
          <w:b/>
          <w:sz w:val="22"/>
          <w:lang w:eastAsia="en-US"/>
        </w:rPr>
      </w:pPr>
    </w:p>
    <w:p w14:paraId="24AA412E" w14:textId="77777777" w:rsidR="00376EC7" w:rsidRPr="00376EC7" w:rsidRDefault="00376EC7" w:rsidP="00376EC7">
      <w:pPr>
        <w:widowControl w:val="0"/>
        <w:autoSpaceDE w:val="0"/>
        <w:autoSpaceDN w:val="0"/>
        <w:spacing w:before="177" w:after="0" w:line="240" w:lineRule="auto"/>
        <w:ind w:left="216" w:right="64"/>
        <w:rPr>
          <w:rFonts w:eastAsia="Arial"/>
          <w:lang w:eastAsia="en-US"/>
        </w:rPr>
      </w:pPr>
      <w:r w:rsidRPr="00376EC7">
        <w:rPr>
          <w:rFonts w:eastAsia="Arial"/>
          <w:lang w:eastAsia="en-US"/>
        </w:rPr>
        <w:t xml:space="preserve">Število točk pri posameznem merilu je </w:t>
      </w:r>
      <w:r w:rsidR="00580FA3">
        <w:rPr>
          <w:rFonts w:eastAsia="Arial"/>
          <w:lang w:eastAsia="en-US"/>
        </w:rPr>
        <w:t>mogoče</w:t>
      </w:r>
      <w:r w:rsidR="00580FA3" w:rsidRPr="00376EC7">
        <w:rPr>
          <w:rFonts w:eastAsia="Arial"/>
          <w:lang w:eastAsia="en-US"/>
        </w:rPr>
        <w:t xml:space="preserve"> </w:t>
      </w:r>
      <w:r w:rsidRPr="00376EC7">
        <w:rPr>
          <w:rFonts w:eastAsia="Arial"/>
          <w:lang w:eastAsia="en-US"/>
        </w:rPr>
        <w:t>v pragovih po petinah točk, kot je pojasnjeno spodaj, če ni pri posameznem merilu izrecno določeno drugače. Točkuje se na cele</w:t>
      </w:r>
      <w:r w:rsidRPr="00376EC7">
        <w:rPr>
          <w:rFonts w:eastAsia="Arial"/>
          <w:spacing w:val="-17"/>
          <w:lang w:eastAsia="en-US"/>
        </w:rPr>
        <w:t xml:space="preserve"> </w:t>
      </w:r>
      <w:r w:rsidRPr="00376EC7">
        <w:rPr>
          <w:rFonts w:eastAsia="Arial"/>
          <w:lang w:eastAsia="en-US"/>
        </w:rPr>
        <w:t>točke.</w:t>
      </w:r>
    </w:p>
    <w:p w14:paraId="32934FF0" w14:textId="77777777" w:rsidR="00376EC7" w:rsidRPr="00376EC7" w:rsidRDefault="00376EC7" w:rsidP="00492992">
      <w:pPr>
        <w:widowControl w:val="0"/>
        <w:numPr>
          <w:ilvl w:val="0"/>
          <w:numId w:val="67"/>
        </w:numPr>
        <w:tabs>
          <w:tab w:val="left" w:pos="924"/>
          <w:tab w:val="left" w:pos="925"/>
        </w:tabs>
        <w:autoSpaceDE w:val="0"/>
        <w:autoSpaceDN w:val="0"/>
        <w:spacing w:before="3" w:after="0" w:line="240" w:lineRule="auto"/>
        <w:ind w:hanging="709"/>
        <w:rPr>
          <w:rFonts w:eastAsia="Arial"/>
          <w:sz w:val="18"/>
          <w:szCs w:val="22"/>
          <w:lang w:eastAsia="en-US"/>
        </w:rPr>
      </w:pPr>
      <w:r w:rsidRPr="00376EC7">
        <w:rPr>
          <w:rFonts w:eastAsia="Arial"/>
          <w:sz w:val="18"/>
          <w:szCs w:val="22"/>
          <w:lang w:eastAsia="en-US"/>
        </w:rPr>
        <w:t>Investicija ne upošteva merila ali tega ni mogoče oceniti zaradi manjkajočih ali nepopolnih</w:t>
      </w:r>
      <w:r w:rsidRPr="00376EC7">
        <w:rPr>
          <w:rFonts w:eastAsia="Arial"/>
          <w:spacing w:val="-25"/>
          <w:sz w:val="18"/>
          <w:szCs w:val="22"/>
          <w:lang w:eastAsia="en-US"/>
        </w:rPr>
        <w:t xml:space="preserve"> </w:t>
      </w:r>
      <w:r w:rsidRPr="00376EC7">
        <w:rPr>
          <w:rFonts w:eastAsia="Arial"/>
          <w:sz w:val="18"/>
          <w:szCs w:val="22"/>
          <w:lang w:eastAsia="en-US"/>
        </w:rPr>
        <w:t>informacij.</w:t>
      </w:r>
    </w:p>
    <w:p w14:paraId="586E75F0" w14:textId="77777777" w:rsidR="00376EC7" w:rsidRPr="00376EC7" w:rsidRDefault="00376EC7" w:rsidP="00492992">
      <w:pPr>
        <w:widowControl w:val="0"/>
        <w:numPr>
          <w:ilvl w:val="0"/>
          <w:numId w:val="67"/>
        </w:numPr>
        <w:tabs>
          <w:tab w:val="left" w:pos="924"/>
          <w:tab w:val="left" w:pos="925"/>
        </w:tabs>
        <w:autoSpaceDE w:val="0"/>
        <w:autoSpaceDN w:val="0"/>
        <w:spacing w:before="7" w:after="0" w:line="240" w:lineRule="auto"/>
        <w:ind w:hanging="709"/>
        <w:rPr>
          <w:rFonts w:eastAsia="Arial"/>
          <w:sz w:val="18"/>
          <w:szCs w:val="22"/>
          <w:lang w:eastAsia="en-US"/>
        </w:rPr>
      </w:pPr>
      <w:r w:rsidRPr="00376EC7">
        <w:rPr>
          <w:rFonts w:eastAsia="Arial"/>
          <w:sz w:val="18"/>
          <w:szCs w:val="22"/>
          <w:lang w:eastAsia="en-US"/>
        </w:rPr>
        <w:t>Slabo. Merilo je neustrezno obravnavano ali pa ima resne notranje</w:t>
      </w:r>
      <w:r w:rsidRPr="00376EC7">
        <w:rPr>
          <w:rFonts w:eastAsia="Arial"/>
          <w:spacing w:val="-15"/>
          <w:sz w:val="18"/>
          <w:szCs w:val="22"/>
          <w:lang w:eastAsia="en-US"/>
        </w:rPr>
        <w:t xml:space="preserve"> </w:t>
      </w:r>
      <w:r w:rsidRPr="00376EC7">
        <w:rPr>
          <w:rFonts w:eastAsia="Arial"/>
          <w:sz w:val="18"/>
          <w:szCs w:val="22"/>
          <w:lang w:eastAsia="en-US"/>
        </w:rPr>
        <w:t>pomanjkljivosti.</w:t>
      </w:r>
    </w:p>
    <w:p w14:paraId="20AF6A88" w14:textId="77777777" w:rsidR="00376EC7" w:rsidRPr="00376EC7" w:rsidRDefault="00376EC7" w:rsidP="00492992">
      <w:pPr>
        <w:widowControl w:val="0"/>
        <w:numPr>
          <w:ilvl w:val="0"/>
          <w:numId w:val="67"/>
        </w:numPr>
        <w:tabs>
          <w:tab w:val="left" w:pos="924"/>
          <w:tab w:val="left" w:pos="925"/>
        </w:tabs>
        <w:autoSpaceDE w:val="0"/>
        <w:autoSpaceDN w:val="0"/>
        <w:spacing w:before="4" w:after="0" w:line="240" w:lineRule="auto"/>
        <w:ind w:hanging="709"/>
        <w:rPr>
          <w:rFonts w:eastAsia="Arial"/>
          <w:sz w:val="18"/>
          <w:szCs w:val="22"/>
          <w:lang w:eastAsia="en-US"/>
        </w:rPr>
      </w:pPr>
      <w:r w:rsidRPr="00376EC7">
        <w:rPr>
          <w:rFonts w:eastAsia="Arial"/>
          <w:sz w:val="18"/>
          <w:szCs w:val="22"/>
          <w:lang w:eastAsia="en-US"/>
        </w:rPr>
        <w:t>Zadostno. Predlog na splošno upošteva to merilo, vendar ima precejšnje</w:t>
      </w:r>
      <w:r w:rsidRPr="00376EC7">
        <w:rPr>
          <w:rFonts w:eastAsia="Arial"/>
          <w:spacing w:val="-19"/>
          <w:sz w:val="18"/>
          <w:szCs w:val="22"/>
          <w:lang w:eastAsia="en-US"/>
        </w:rPr>
        <w:t xml:space="preserve"> </w:t>
      </w:r>
      <w:r w:rsidRPr="00376EC7">
        <w:rPr>
          <w:rFonts w:eastAsia="Arial"/>
          <w:sz w:val="18"/>
          <w:szCs w:val="22"/>
          <w:lang w:eastAsia="en-US"/>
        </w:rPr>
        <w:t>pomanjkljivosti.</w:t>
      </w:r>
    </w:p>
    <w:p w14:paraId="04969DEE" w14:textId="77777777" w:rsidR="00376EC7" w:rsidRPr="00376EC7" w:rsidRDefault="00376EC7" w:rsidP="00492992">
      <w:pPr>
        <w:widowControl w:val="0"/>
        <w:numPr>
          <w:ilvl w:val="0"/>
          <w:numId w:val="67"/>
        </w:numPr>
        <w:tabs>
          <w:tab w:val="left" w:pos="924"/>
          <w:tab w:val="left" w:pos="925"/>
        </w:tabs>
        <w:autoSpaceDE w:val="0"/>
        <w:autoSpaceDN w:val="0"/>
        <w:spacing w:before="4" w:after="0" w:line="240" w:lineRule="auto"/>
        <w:ind w:hanging="709"/>
        <w:rPr>
          <w:rFonts w:eastAsia="Arial"/>
          <w:sz w:val="18"/>
          <w:szCs w:val="22"/>
          <w:lang w:eastAsia="en-US"/>
        </w:rPr>
      </w:pPr>
      <w:r w:rsidRPr="00376EC7">
        <w:rPr>
          <w:rFonts w:eastAsia="Arial"/>
          <w:sz w:val="18"/>
          <w:szCs w:val="22"/>
          <w:lang w:eastAsia="en-US"/>
        </w:rPr>
        <w:t>Dobro. Predlog dobro obravnava merilo, vendar ima številne</w:t>
      </w:r>
      <w:r w:rsidRPr="00376EC7">
        <w:rPr>
          <w:rFonts w:eastAsia="Arial"/>
          <w:spacing w:val="-9"/>
          <w:sz w:val="18"/>
          <w:szCs w:val="22"/>
          <w:lang w:eastAsia="en-US"/>
        </w:rPr>
        <w:t xml:space="preserve"> </w:t>
      </w:r>
      <w:r w:rsidRPr="00376EC7">
        <w:rPr>
          <w:rFonts w:eastAsia="Arial"/>
          <w:sz w:val="18"/>
          <w:szCs w:val="22"/>
          <w:lang w:eastAsia="en-US"/>
        </w:rPr>
        <w:t>pomanjkljivosti.</w:t>
      </w:r>
    </w:p>
    <w:p w14:paraId="2135619E" w14:textId="77777777" w:rsidR="00376EC7" w:rsidRPr="00376EC7" w:rsidRDefault="00376EC7" w:rsidP="00492992">
      <w:pPr>
        <w:widowControl w:val="0"/>
        <w:numPr>
          <w:ilvl w:val="0"/>
          <w:numId w:val="67"/>
        </w:numPr>
        <w:tabs>
          <w:tab w:val="left" w:pos="924"/>
          <w:tab w:val="left" w:pos="925"/>
        </w:tabs>
        <w:autoSpaceDE w:val="0"/>
        <w:autoSpaceDN w:val="0"/>
        <w:spacing w:before="7" w:after="0" w:line="240" w:lineRule="auto"/>
        <w:ind w:hanging="709"/>
        <w:rPr>
          <w:rFonts w:eastAsia="Arial"/>
          <w:sz w:val="18"/>
          <w:szCs w:val="22"/>
          <w:lang w:eastAsia="en-US"/>
        </w:rPr>
      </w:pPr>
      <w:r w:rsidRPr="00376EC7">
        <w:rPr>
          <w:rFonts w:eastAsia="Arial"/>
          <w:sz w:val="18"/>
          <w:szCs w:val="22"/>
          <w:lang w:eastAsia="en-US"/>
        </w:rPr>
        <w:t>Zelo dobro. Predlog zelo dobro obravnava merilo, vendar je v njem nekaj</w:t>
      </w:r>
      <w:r w:rsidRPr="00376EC7">
        <w:rPr>
          <w:rFonts w:eastAsia="Arial"/>
          <w:spacing w:val="-21"/>
          <w:sz w:val="18"/>
          <w:szCs w:val="22"/>
          <w:lang w:eastAsia="en-US"/>
        </w:rPr>
        <w:t xml:space="preserve"> </w:t>
      </w:r>
      <w:r w:rsidRPr="00376EC7">
        <w:rPr>
          <w:rFonts w:eastAsia="Arial"/>
          <w:sz w:val="18"/>
          <w:szCs w:val="22"/>
          <w:lang w:eastAsia="en-US"/>
        </w:rPr>
        <w:t>pomanjkljivosti.</w:t>
      </w:r>
    </w:p>
    <w:p w14:paraId="17EEC00B" w14:textId="77777777" w:rsidR="00376EC7" w:rsidRPr="00376EC7" w:rsidRDefault="00376EC7" w:rsidP="00492992">
      <w:pPr>
        <w:widowControl w:val="0"/>
        <w:numPr>
          <w:ilvl w:val="0"/>
          <w:numId w:val="67"/>
        </w:numPr>
        <w:tabs>
          <w:tab w:val="left" w:pos="924"/>
          <w:tab w:val="left" w:pos="925"/>
        </w:tabs>
        <w:autoSpaceDE w:val="0"/>
        <w:autoSpaceDN w:val="0"/>
        <w:spacing w:before="4" w:after="0" w:line="240" w:lineRule="auto"/>
        <w:ind w:hanging="709"/>
        <w:rPr>
          <w:rFonts w:eastAsia="Arial"/>
          <w:sz w:val="18"/>
          <w:szCs w:val="22"/>
          <w:lang w:eastAsia="en-US"/>
        </w:rPr>
      </w:pPr>
      <w:r w:rsidRPr="00376EC7">
        <w:rPr>
          <w:rFonts w:eastAsia="Arial"/>
          <w:sz w:val="18"/>
          <w:szCs w:val="22"/>
          <w:lang w:eastAsia="en-US"/>
        </w:rPr>
        <w:t>Odlično. Predlog uspešno obravnava vse ustrezne vidike merila. Morebitne pomanjkljivosti so</w:t>
      </w:r>
      <w:r w:rsidRPr="00376EC7">
        <w:rPr>
          <w:rFonts w:eastAsia="Arial"/>
          <w:spacing w:val="-23"/>
          <w:sz w:val="18"/>
          <w:szCs w:val="22"/>
          <w:lang w:eastAsia="en-US"/>
        </w:rPr>
        <w:t xml:space="preserve"> </w:t>
      </w:r>
      <w:r w:rsidRPr="00376EC7">
        <w:rPr>
          <w:rFonts w:eastAsia="Arial"/>
          <w:sz w:val="18"/>
          <w:szCs w:val="22"/>
          <w:lang w:eastAsia="en-US"/>
        </w:rPr>
        <w:t>manjše.</w:t>
      </w:r>
    </w:p>
    <w:p w14:paraId="3D4A3113" w14:textId="77777777" w:rsidR="00376EC7" w:rsidRPr="00376EC7" w:rsidRDefault="00376EC7" w:rsidP="00376EC7">
      <w:pPr>
        <w:widowControl w:val="0"/>
        <w:autoSpaceDE w:val="0"/>
        <w:autoSpaceDN w:val="0"/>
        <w:spacing w:after="0" w:line="240" w:lineRule="auto"/>
        <w:rPr>
          <w:rFonts w:eastAsia="Arial"/>
          <w:lang w:eastAsia="en-US"/>
        </w:rPr>
      </w:pPr>
    </w:p>
    <w:p w14:paraId="62497FE4" w14:textId="77777777" w:rsidR="00376EC7" w:rsidRPr="00376EC7" w:rsidRDefault="00376EC7" w:rsidP="00492992">
      <w:pPr>
        <w:widowControl w:val="0"/>
        <w:numPr>
          <w:ilvl w:val="1"/>
          <w:numId w:val="67"/>
        </w:numPr>
        <w:tabs>
          <w:tab w:val="left" w:pos="924"/>
          <w:tab w:val="left" w:pos="925"/>
        </w:tabs>
        <w:autoSpaceDE w:val="0"/>
        <w:autoSpaceDN w:val="0"/>
        <w:spacing w:before="123" w:after="0" w:line="240" w:lineRule="auto"/>
        <w:ind w:hanging="349"/>
        <w:outlineLvl w:val="0"/>
        <w:rPr>
          <w:rFonts w:eastAsia="Arial"/>
          <w:b/>
          <w:bCs/>
          <w:lang w:eastAsia="en-US"/>
        </w:rPr>
      </w:pPr>
      <w:r w:rsidRPr="00376EC7">
        <w:rPr>
          <w:rFonts w:eastAsia="Arial"/>
          <w:b/>
          <w:bCs/>
          <w:lang w:eastAsia="en-US"/>
        </w:rPr>
        <w:t>Odličnost investicije (skupno 50</w:t>
      </w:r>
      <w:r w:rsidRPr="00376EC7">
        <w:rPr>
          <w:rFonts w:eastAsia="Arial"/>
          <w:b/>
          <w:bCs/>
          <w:spacing w:val="-3"/>
          <w:lang w:eastAsia="en-US"/>
        </w:rPr>
        <w:t xml:space="preserve"> </w:t>
      </w:r>
      <w:r w:rsidRPr="00376EC7">
        <w:rPr>
          <w:rFonts w:eastAsia="Arial"/>
          <w:b/>
          <w:bCs/>
          <w:lang w:eastAsia="en-US"/>
        </w:rPr>
        <w:t>točk)</w:t>
      </w:r>
    </w:p>
    <w:p w14:paraId="38BC2D70" w14:textId="77777777" w:rsidR="00376EC7" w:rsidRPr="00376EC7" w:rsidRDefault="00376EC7" w:rsidP="00376EC7">
      <w:pPr>
        <w:widowControl w:val="0"/>
        <w:autoSpaceDE w:val="0"/>
        <w:autoSpaceDN w:val="0"/>
        <w:spacing w:before="2" w:after="0" w:line="240" w:lineRule="auto"/>
        <w:rPr>
          <w:rFonts w:eastAsia="Arial"/>
          <w:b/>
          <w:sz w:val="19"/>
          <w:lang w:eastAsia="en-US"/>
        </w:rPr>
      </w:pPr>
    </w:p>
    <w:p w14:paraId="2627F2D6" w14:textId="77777777" w:rsidR="00376EC7" w:rsidRPr="00376EC7" w:rsidRDefault="00376EC7" w:rsidP="00492992">
      <w:pPr>
        <w:widowControl w:val="0"/>
        <w:numPr>
          <w:ilvl w:val="0"/>
          <w:numId w:val="66"/>
        </w:numPr>
        <w:tabs>
          <w:tab w:val="left" w:pos="500"/>
        </w:tabs>
        <w:autoSpaceDE w:val="0"/>
        <w:autoSpaceDN w:val="0"/>
        <w:spacing w:after="9" w:line="477" w:lineRule="auto"/>
        <w:ind w:right="1302" w:firstLine="0"/>
        <w:rPr>
          <w:rFonts w:eastAsia="Arial"/>
          <w:i/>
          <w:szCs w:val="22"/>
          <w:lang w:eastAsia="en-US"/>
        </w:rPr>
      </w:pPr>
      <w:r w:rsidRPr="00376EC7">
        <w:rPr>
          <w:rFonts w:eastAsia="Arial"/>
          <w:b/>
          <w:szCs w:val="22"/>
          <w:lang w:eastAsia="en-US"/>
        </w:rPr>
        <w:t xml:space="preserve">Prispevek investicije k izzivu, </w:t>
      </w:r>
      <w:r w:rsidR="003E7748">
        <w:rPr>
          <w:rFonts w:eastAsia="Arial"/>
          <w:b/>
          <w:szCs w:val="22"/>
          <w:lang w:eastAsia="en-US"/>
        </w:rPr>
        <w:t xml:space="preserve">s katerim se </w:t>
      </w:r>
      <w:r w:rsidRPr="00376EC7">
        <w:rPr>
          <w:rFonts w:eastAsia="Arial"/>
          <w:b/>
          <w:szCs w:val="22"/>
          <w:lang w:eastAsia="en-US"/>
        </w:rPr>
        <w:t xml:space="preserve">investicija </w:t>
      </w:r>
      <w:r w:rsidR="003E7748">
        <w:rPr>
          <w:rFonts w:eastAsia="Arial"/>
          <w:b/>
          <w:szCs w:val="22"/>
          <w:lang w:eastAsia="en-US"/>
        </w:rPr>
        <w:t xml:space="preserve">ukvarja </w:t>
      </w:r>
      <w:r w:rsidRPr="00376EC7">
        <w:rPr>
          <w:rFonts w:eastAsia="Arial"/>
          <w:i/>
          <w:position w:val="1"/>
          <w:szCs w:val="22"/>
          <w:lang w:eastAsia="en-US"/>
        </w:rPr>
        <w:t xml:space="preserve">(največ </w:t>
      </w:r>
      <w:r w:rsidR="00580FA3">
        <w:rPr>
          <w:rFonts w:eastAsia="Arial"/>
          <w:i/>
          <w:position w:val="1"/>
          <w:szCs w:val="22"/>
          <w:lang w:eastAsia="en-US"/>
        </w:rPr>
        <w:t>mogočih</w:t>
      </w:r>
      <w:r w:rsidR="00580FA3" w:rsidRPr="00376EC7">
        <w:rPr>
          <w:rFonts w:eastAsia="Arial"/>
          <w:i/>
          <w:position w:val="1"/>
          <w:szCs w:val="22"/>
          <w:lang w:eastAsia="en-US"/>
        </w:rPr>
        <w:t xml:space="preserve"> </w:t>
      </w:r>
      <w:r w:rsidRPr="00376EC7">
        <w:rPr>
          <w:rFonts w:eastAsia="Arial"/>
          <w:i/>
          <w:position w:val="1"/>
          <w:szCs w:val="22"/>
          <w:lang w:eastAsia="en-US"/>
        </w:rPr>
        <w:t>točk je 25)</w:t>
      </w:r>
      <w:r w:rsidR="00951412">
        <w:rPr>
          <w:rFonts w:eastAsia="Arial"/>
          <w:i/>
          <w:position w:val="1"/>
          <w:szCs w:val="22"/>
          <w:lang w:eastAsia="en-US"/>
        </w:rPr>
        <w:t>.</w:t>
      </w:r>
      <w:r w:rsidRPr="00376EC7">
        <w:rPr>
          <w:rFonts w:eastAsia="Arial"/>
          <w:i/>
          <w:szCs w:val="22"/>
          <w:lang w:eastAsia="en-US"/>
        </w:rPr>
        <w:t xml:space="preserve"> Pri tem merilu se upoštevajo vsa </w:t>
      </w:r>
      <w:proofErr w:type="spellStart"/>
      <w:r w:rsidRPr="00376EC7">
        <w:rPr>
          <w:rFonts w:eastAsia="Arial"/>
          <w:i/>
          <w:szCs w:val="22"/>
          <w:lang w:eastAsia="en-US"/>
        </w:rPr>
        <w:t>podmerila</w:t>
      </w:r>
      <w:proofErr w:type="spellEnd"/>
      <w:r w:rsidRPr="00376EC7">
        <w:rPr>
          <w:rFonts w:eastAsia="Arial"/>
          <w:i/>
          <w:szCs w:val="22"/>
          <w:lang w:eastAsia="en-US"/>
        </w:rPr>
        <w:t xml:space="preserve"> (največ </w:t>
      </w:r>
      <w:r w:rsidR="00580FA3">
        <w:rPr>
          <w:rFonts w:eastAsia="Arial"/>
          <w:i/>
          <w:szCs w:val="22"/>
          <w:lang w:eastAsia="en-US"/>
        </w:rPr>
        <w:t>mogočih</w:t>
      </w:r>
      <w:r w:rsidR="00580FA3" w:rsidRPr="00376EC7">
        <w:rPr>
          <w:rFonts w:eastAsia="Arial"/>
          <w:i/>
          <w:szCs w:val="22"/>
          <w:lang w:eastAsia="en-US"/>
        </w:rPr>
        <w:t xml:space="preserve"> </w:t>
      </w:r>
      <w:r w:rsidRPr="00376EC7">
        <w:rPr>
          <w:rFonts w:eastAsia="Arial"/>
          <w:i/>
          <w:szCs w:val="22"/>
          <w:lang w:eastAsia="en-US"/>
        </w:rPr>
        <w:t>točk je</w:t>
      </w:r>
      <w:r w:rsidRPr="00376EC7">
        <w:rPr>
          <w:rFonts w:eastAsia="Arial"/>
          <w:i/>
          <w:spacing w:val="-12"/>
          <w:szCs w:val="22"/>
          <w:lang w:eastAsia="en-US"/>
        </w:rPr>
        <w:t xml:space="preserve"> </w:t>
      </w:r>
      <w:r w:rsidRPr="00376EC7">
        <w:rPr>
          <w:rFonts w:eastAsia="Arial"/>
          <w:i/>
          <w:szCs w:val="22"/>
          <w:lang w:eastAsia="en-US"/>
        </w:rPr>
        <w:t>25)</w:t>
      </w:r>
      <w:r w:rsidR="00951412">
        <w:rPr>
          <w:rFonts w:eastAsia="Arial"/>
          <w:i/>
          <w:szCs w:val="22"/>
          <w:lang w:eastAsia="en-US"/>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09"/>
        <w:gridCol w:w="983"/>
      </w:tblGrid>
      <w:tr w:rsidR="00376EC7" w:rsidRPr="00376EC7" w14:paraId="772745B7" w14:textId="77777777" w:rsidTr="00A149E1">
        <w:trPr>
          <w:trHeight w:val="429"/>
        </w:trPr>
        <w:tc>
          <w:tcPr>
            <w:tcW w:w="7509" w:type="dxa"/>
          </w:tcPr>
          <w:p w14:paraId="659BCAB7" w14:textId="77777777" w:rsidR="00376EC7" w:rsidRPr="00376EC7" w:rsidRDefault="00376EC7" w:rsidP="003E7748">
            <w:pPr>
              <w:widowControl w:val="0"/>
              <w:autoSpaceDE w:val="0"/>
              <w:autoSpaceDN w:val="0"/>
              <w:spacing w:after="0" w:line="240" w:lineRule="auto"/>
              <w:ind w:left="108"/>
              <w:rPr>
                <w:rFonts w:eastAsia="Arial"/>
                <w:szCs w:val="22"/>
                <w:lang w:eastAsia="en-US"/>
              </w:rPr>
            </w:pPr>
            <w:r w:rsidRPr="00376EC7">
              <w:rPr>
                <w:rFonts w:eastAsia="Arial"/>
                <w:szCs w:val="22"/>
                <w:lang w:eastAsia="en-US"/>
              </w:rPr>
              <w:t xml:space="preserve">Investitor izkazuje poznavanje problematike, </w:t>
            </w:r>
            <w:r w:rsidR="003E7748">
              <w:rPr>
                <w:rFonts w:eastAsia="Arial"/>
                <w:szCs w:val="22"/>
                <w:lang w:eastAsia="en-US"/>
              </w:rPr>
              <w:t xml:space="preserve">s katero se </w:t>
            </w:r>
            <w:r w:rsidRPr="00376EC7">
              <w:rPr>
                <w:rFonts w:eastAsia="Arial"/>
                <w:szCs w:val="22"/>
                <w:lang w:eastAsia="en-US"/>
              </w:rPr>
              <w:t xml:space="preserve">investicija </w:t>
            </w:r>
            <w:r w:rsidR="003E7748">
              <w:rPr>
                <w:rFonts w:eastAsia="Arial"/>
                <w:szCs w:val="22"/>
                <w:lang w:eastAsia="en-US"/>
              </w:rPr>
              <w:t>ukvarja</w:t>
            </w:r>
            <w:r w:rsidRPr="00376EC7">
              <w:rPr>
                <w:rFonts w:eastAsia="Arial"/>
                <w:szCs w:val="22"/>
                <w:lang w:eastAsia="en-US"/>
              </w:rPr>
              <w:t>.</w:t>
            </w:r>
          </w:p>
        </w:tc>
        <w:tc>
          <w:tcPr>
            <w:tcW w:w="983" w:type="dxa"/>
          </w:tcPr>
          <w:p w14:paraId="24BCB98E" w14:textId="77777777" w:rsidR="00376EC7" w:rsidRPr="00376EC7" w:rsidRDefault="00376EC7" w:rsidP="00376EC7">
            <w:pPr>
              <w:widowControl w:val="0"/>
              <w:autoSpaceDE w:val="0"/>
              <w:autoSpaceDN w:val="0"/>
              <w:spacing w:after="0" w:line="240" w:lineRule="auto"/>
              <w:ind w:left="109"/>
              <w:rPr>
                <w:rFonts w:eastAsia="Arial"/>
                <w:szCs w:val="22"/>
                <w:lang w:eastAsia="en-US"/>
              </w:rPr>
            </w:pPr>
            <w:r w:rsidRPr="00376EC7">
              <w:rPr>
                <w:rFonts w:eastAsia="Arial"/>
                <w:szCs w:val="22"/>
                <w:lang w:eastAsia="en-US"/>
              </w:rPr>
              <w:t>10 točk</w:t>
            </w:r>
          </w:p>
        </w:tc>
      </w:tr>
      <w:tr w:rsidR="00376EC7" w:rsidRPr="00376EC7" w14:paraId="5DD71662" w14:textId="77777777" w:rsidTr="00A149E1">
        <w:trPr>
          <w:trHeight w:val="659"/>
        </w:trPr>
        <w:tc>
          <w:tcPr>
            <w:tcW w:w="7509" w:type="dxa"/>
          </w:tcPr>
          <w:p w14:paraId="38AA621C" w14:textId="77777777" w:rsidR="00376EC7" w:rsidRPr="00376EC7" w:rsidRDefault="00376EC7" w:rsidP="00376EC7">
            <w:pPr>
              <w:widowControl w:val="0"/>
              <w:autoSpaceDE w:val="0"/>
              <w:autoSpaceDN w:val="0"/>
              <w:spacing w:after="0" w:line="242" w:lineRule="auto"/>
              <w:ind w:left="108"/>
              <w:rPr>
                <w:rFonts w:eastAsia="Arial"/>
                <w:szCs w:val="22"/>
                <w:lang w:eastAsia="en-US"/>
              </w:rPr>
            </w:pPr>
            <w:r w:rsidRPr="00376EC7">
              <w:rPr>
                <w:rFonts w:eastAsia="Arial"/>
                <w:szCs w:val="22"/>
                <w:lang w:eastAsia="en-US"/>
              </w:rPr>
              <w:t>Predstavljeni cilji in načrtovani rezultati investicije izkazujejo potencial tehnoloških prebojev, prodor v nove tržne niše in potencial razvoja novih trgov.</w:t>
            </w:r>
          </w:p>
        </w:tc>
        <w:tc>
          <w:tcPr>
            <w:tcW w:w="983" w:type="dxa"/>
          </w:tcPr>
          <w:p w14:paraId="7B82A3E9" w14:textId="77777777" w:rsidR="00376EC7" w:rsidRPr="00376EC7" w:rsidRDefault="00376EC7" w:rsidP="00376EC7">
            <w:pPr>
              <w:widowControl w:val="0"/>
              <w:autoSpaceDE w:val="0"/>
              <w:autoSpaceDN w:val="0"/>
              <w:spacing w:after="0" w:line="229" w:lineRule="exact"/>
              <w:ind w:left="109"/>
              <w:rPr>
                <w:rFonts w:eastAsia="Arial"/>
                <w:szCs w:val="22"/>
                <w:lang w:eastAsia="en-US"/>
              </w:rPr>
            </w:pPr>
            <w:r w:rsidRPr="00376EC7">
              <w:rPr>
                <w:rFonts w:eastAsia="Arial"/>
                <w:szCs w:val="22"/>
                <w:lang w:eastAsia="en-US"/>
              </w:rPr>
              <w:t>10 točk</w:t>
            </w:r>
          </w:p>
        </w:tc>
      </w:tr>
      <w:tr w:rsidR="00376EC7" w:rsidRPr="00376EC7" w14:paraId="339E5199" w14:textId="77777777" w:rsidTr="00A149E1">
        <w:trPr>
          <w:trHeight w:val="662"/>
        </w:trPr>
        <w:tc>
          <w:tcPr>
            <w:tcW w:w="7509" w:type="dxa"/>
          </w:tcPr>
          <w:p w14:paraId="1F828771" w14:textId="77777777" w:rsidR="00376EC7" w:rsidRPr="00376EC7" w:rsidRDefault="00376EC7" w:rsidP="00376EC7">
            <w:pPr>
              <w:widowControl w:val="0"/>
              <w:autoSpaceDE w:val="0"/>
              <w:autoSpaceDN w:val="0"/>
              <w:spacing w:after="0" w:line="242" w:lineRule="auto"/>
              <w:ind w:left="108" w:right="102"/>
              <w:rPr>
                <w:rFonts w:eastAsia="Arial"/>
                <w:szCs w:val="22"/>
                <w:lang w:eastAsia="en-US"/>
              </w:rPr>
            </w:pPr>
            <w:r w:rsidRPr="00376EC7">
              <w:rPr>
                <w:rFonts w:eastAsia="Arial"/>
                <w:szCs w:val="22"/>
                <w:lang w:eastAsia="en-US"/>
              </w:rPr>
              <w:t>Investitor izkazuje sposobnost tehnološko-tehnične izvedbe načrtovanih aktivnosti v zvezi z investicijo.</w:t>
            </w:r>
          </w:p>
        </w:tc>
        <w:tc>
          <w:tcPr>
            <w:tcW w:w="983" w:type="dxa"/>
          </w:tcPr>
          <w:p w14:paraId="6D92CBB8" w14:textId="77777777" w:rsidR="00376EC7" w:rsidRPr="00376EC7" w:rsidRDefault="00376EC7" w:rsidP="00376EC7">
            <w:pPr>
              <w:widowControl w:val="0"/>
              <w:tabs>
                <w:tab w:val="left" w:pos="467"/>
              </w:tabs>
              <w:autoSpaceDE w:val="0"/>
              <w:autoSpaceDN w:val="0"/>
              <w:spacing w:after="0" w:line="227" w:lineRule="exact"/>
              <w:ind w:left="107"/>
              <w:rPr>
                <w:rFonts w:eastAsia="Arial"/>
                <w:szCs w:val="22"/>
                <w:lang w:eastAsia="en-US"/>
              </w:rPr>
            </w:pPr>
            <w:r w:rsidRPr="00376EC7">
              <w:rPr>
                <w:rFonts w:eastAsia="Arial"/>
                <w:szCs w:val="22"/>
                <w:lang w:eastAsia="en-US"/>
              </w:rPr>
              <w:t>5</w:t>
            </w:r>
            <w:r w:rsidRPr="00376EC7">
              <w:rPr>
                <w:rFonts w:eastAsia="Arial"/>
                <w:szCs w:val="22"/>
                <w:lang w:eastAsia="en-US"/>
              </w:rPr>
              <w:tab/>
              <w:t>točk</w:t>
            </w:r>
          </w:p>
        </w:tc>
      </w:tr>
    </w:tbl>
    <w:p w14:paraId="5BAD28E1" w14:textId="77777777" w:rsidR="00376EC7" w:rsidRPr="00376EC7" w:rsidRDefault="00376EC7" w:rsidP="00376EC7">
      <w:pPr>
        <w:widowControl w:val="0"/>
        <w:autoSpaceDE w:val="0"/>
        <w:autoSpaceDN w:val="0"/>
        <w:spacing w:before="4" w:after="0" w:line="240" w:lineRule="auto"/>
        <w:rPr>
          <w:rFonts w:eastAsia="Arial"/>
          <w:i/>
          <w:sz w:val="19"/>
          <w:lang w:eastAsia="en-US"/>
        </w:rPr>
      </w:pPr>
    </w:p>
    <w:p w14:paraId="1D0638D3" w14:textId="77777777" w:rsidR="00376EC7" w:rsidRPr="00376EC7" w:rsidRDefault="00376EC7" w:rsidP="00492992">
      <w:pPr>
        <w:widowControl w:val="0"/>
        <w:numPr>
          <w:ilvl w:val="0"/>
          <w:numId w:val="66"/>
        </w:numPr>
        <w:tabs>
          <w:tab w:val="left" w:pos="500"/>
        </w:tabs>
        <w:autoSpaceDE w:val="0"/>
        <w:autoSpaceDN w:val="0"/>
        <w:spacing w:after="0" w:line="240" w:lineRule="auto"/>
        <w:ind w:left="499"/>
        <w:outlineLvl w:val="0"/>
        <w:rPr>
          <w:rFonts w:eastAsia="Arial"/>
          <w:b/>
          <w:bCs/>
          <w:lang w:eastAsia="en-US"/>
        </w:rPr>
      </w:pPr>
      <w:r w:rsidRPr="00376EC7">
        <w:rPr>
          <w:rFonts w:eastAsia="Arial"/>
          <w:b/>
          <w:bCs/>
          <w:lang w:eastAsia="en-US"/>
        </w:rPr>
        <w:t>Stopnja tehnološke</w:t>
      </w:r>
      <w:r w:rsidRPr="00376EC7">
        <w:rPr>
          <w:rFonts w:eastAsia="Arial"/>
          <w:b/>
          <w:bCs/>
          <w:spacing w:val="-3"/>
          <w:lang w:eastAsia="en-US"/>
        </w:rPr>
        <w:t xml:space="preserve"> </w:t>
      </w:r>
      <w:r w:rsidRPr="00376EC7">
        <w:rPr>
          <w:rFonts w:eastAsia="Arial"/>
          <w:b/>
          <w:bCs/>
          <w:lang w:eastAsia="en-US"/>
        </w:rPr>
        <w:t>odličnosti</w:t>
      </w:r>
    </w:p>
    <w:p w14:paraId="12BEBE83" w14:textId="77777777" w:rsidR="00376EC7" w:rsidRPr="00376EC7" w:rsidRDefault="00376EC7" w:rsidP="00376EC7">
      <w:pPr>
        <w:widowControl w:val="0"/>
        <w:autoSpaceDE w:val="0"/>
        <w:autoSpaceDN w:val="0"/>
        <w:spacing w:before="1" w:after="0" w:line="240" w:lineRule="auto"/>
        <w:rPr>
          <w:rFonts w:eastAsia="Arial"/>
          <w:b/>
          <w:lang w:eastAsia="en-US"/>
        </w:rPr>
      </w:pPr>
    </w:p>
    <w:p w14:paraId="3A9F627C" w14:textId="77777777" w:rsidR="00376EC7" w:rsidRPr="00376EC7" w:rsidRDefault="00376EC7" w:rsidP="00376EC7">
      <w:pPr>
        <w:widowControl w:val="0"/>
        <w:autoSpaceDE w:val="0"/>
        <w:autoSpaceDN w:val="0"/>
        <w:spacing w:after="0" w:line="240" w:lineRule="auto"/>
        <w:ind w:left="216"/>
        <w:rPr>
          <w:rFonts w:eastAsia="Arial"/>
          <w:i/>
          <w:szCs w:val="22"/>
          <w:lang w:eastAsia="en-US"/>
        </w:rPr>
      </w:pPr>
      <w:r w:rsidRPr="00376EC7">
        <w:rPr>
          <w:rFonts w:eastAsia="Arial"/>
          <w:i/>
          <w:szCs w:val="22"/>
          <w:lang w:eastAsia="en-US"/>
        </w:rPr>
        <w:t xml:space="preserve">Pri tem merilu se upoštevajo vsa </w:t>
      </w:r>
      <w:proofErr w:type="spellStart"/>
      <w:r w:rsidRPr="00376EC7">
        <w:rPr>
          <w:rFonts w:eastAsia="Arial"/>
          <w:i/>
          <w:szCs w:val="22"/>
          <w:lang w:eastAsia="en-US"/>
        </w:rPr>
        <w:t>podmerila</w:t>
      </w:r>
      <w:proofErr w:type="spellEnd"/>
      <w:r w:rsidRPr="00376EC7">
        <w:rPr>
          <w:rFonts w:eastAsia="Arial"/>
          <w:i/>
          <w:szCs w:val="22"/>
          <w:lang w:eastAsia="en-US"/>
        </w:rPr>
        <w:t xml:space="preserve"> (največ </w:t>
      </w:r>
      <w:r w:rsidR="00580FA3">
        <w:rPr>
          <w:rFonts w:eastAsia="Arial"/>
          <w:i/>
          <w:szCs w:val="22"/>
          <w:lang w:eastAsia="en-US"/>
        </w:rPr>
        <w:t>mogočih</w:t>
      </w:r>
      <w:r w:rsidR="00580FA3" w:rsidRPr="00376EC7">
        <w:rPr>
          <w:rFonts w:eastAsia="Arial"/>
          <w:i/>
          <w:szCs w:val="22"/>
          <w:lang w:eastAsia="en-US"/>
        </w:rPr>
        <w:t xml:space="preserve"> </w:t>
      </w:r>
      <w:r w:rsidRPr="00376EC7">
        <w:rPr>
          <w:rFonts w:eastAsia="Arial"/>
          <w:i/>
          <w:szCs w:val="22"/>
          <w:lang w:eastAsia="en-US"/>
        </w:rPr>
        <w:t>točk je 25)</w:t>
      </w:r>
      <w:r w:rsidR="00951412">
        <w:rPr>
          <w:rFonts w:eastAsia="Arial"/>
          <w:i/>
          <w:szCs w:val="22"/>
          <w:lang w:eastAsia="en-US"/>
        </w:rPr>
        <w:t>.</w:t>
      </w:r>
    </w:p>
    <w:p w14:paraId="0F92000C" w14:textId="77777777" w:rsidR="00376EC7" w:rsidRPr="00376EC7" w:rsidRDefault="00376EC7" w:rsidP="00376EC7">
      <w:pPr>
        <w:widowControl w:val="0"/>
        <w:autoSpaceDE w:val="0"/>
        <w:autoSpaceDN w:val="0"/>
        <w:spacing w:before="6" w:after="0" w:line="240" w:lineRule="auto"/>
        <w:rPr>
          <w:rFonts w:eastAsia="Arial"/>
          <w:i/>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09"/>
        <w:gridCol w:w="983"/>
      </w:tblGrid>
      <w:tr w:rsidR="00376EC7" w:rsidRPr="00376EC7" w14:paraId="2CE4C82F" w14:textId="77777777" w:rsidTr="00A149E1">
        <w:trPr>
          <w:trHeight w:val="429"/>
        </w:trPr>
        <w:tc>
          <w:tcPr>
            <w:tcW w:w="7509" w:type="dxa"/>
          </w:tcPr>
          <w:p w14:paraId="6F188D65" w14:textId="77777777" w:rsidR="00376EC7" w:rsidRPr="00376EC7" w:rsidRDefault="00376EC7" w:rsidP="00376EC7">
            <w:pPr>
              <w:widowControl w:val="0"/>
              <w:autoSpaceDE w:val="0"/>
              <w:autoSpaceDN w:val="0"/>
              <w:spacing w:after="0" w:line="229" w:lineRule="exact"/>
              <w:ind w:left="108"/>
              <w:rPr>
                <w:rFonts w:eastAsia="Arial"/>
                <w:szCs w:val="22"/>
                <w:lang w:eastAsia="en-US"/>
              </w:rPr>
            </w:pPr>
            <w:r w:rsidRPr="00376EC7">
              <w:rPr>
                <w:rFonts w:eastAsia="Arial"/>
                <w:szCs w:val="22"/>
                <w:lang w:eastAsia="en-US"/>
              </w:rPr>
              <w:t>Tehnološka odličnost investicije (</w:t>
            </w:r>
            <w:proofErr w:type="spellStart"/>
            <w:r w:rsidRPr="00376EC7">
              <w:rPr>
                <w:rFonts w:eastAsia="Arial"/>
                <w:szCs w:val="22"/>
                <w:lang w:eastAsia="en-US"/>
              </w:rPr>
              <w:t>Beyond-State-of-the-Art</w:t>
            </w:r>
            <w:proofErr w:type="spellEnd"/>
            <w:r w:rsidRPr="00376EC7">
              <w:rPr>
                <w:rFonts w:eastAsia="Arial"/>
                <w:szCs w:val="22"/>
                <w:lang w:eastAsia="en-US"/>
              </w:rPr>
              <w:t>) je jasno predstavljena.</w:t>
            </w:r>
          </w:p>
        </w:tc>
        <w:tc>
          <w:tcPr>
            <w:tcW w:w="983" w:type="dxa"/>
          </w:tcPr>
          <w:p w14:paraId="1BF54F02" w14:textId="77777777" w:rsidR="00376EC7" w:rsidRPr="00376EC7" w:rsidRDefault="00376EC7" w:rsidP="00376EC7">
            <w:pPr>
              <w:widowControl w:val="0"/>
              <w:autoSpaceDE w:val="0"/>
              <w:autoSpaceDN w:val="0"/>
              <w:spacing w:after="0" w:line="229" w:lineRule="exact"/>
              <w:ind w:left="109"/>
              <w:rPr>
                <w:rFonts w:eastAsia="Arial"/>
                <w:szCs w:val="22"/>
                <w:lang w:eastAsia="en-US"/>
              </w:rPr>
            </w:pPr>
            <w:r w:rsidRPr="00376EC7">
              <w:rPr>
                <w:rFonts w:eastAsia="Arial"/>
                <w:szCs w:val="22"/>
                <w:lang w:eastAsia="en-US"/>
              </w:rPr>
              <w:t>10 točk</w:t>
            </w:r>
          </w:p>
        </w:tc>
      </w:tr>
      <w:tr w:rsidR="00376EC7" w:rsidRPr="00376EC7" w14:paraId="21F91464" w14:textId="77777777" w:rsidTr="00A149E1">
        <w:trPr>
          <w:trHeight w:val="660"/>
        </w:trPr>
        <w:tc>
          <w:tcPr>
            <w:tcW w:w="7509" w:type="dxa"/>
          </w:tcPr>
          <w:p w14:paraId="5FE07F59" w14:textId="77777777" w:rsidR="00376EC7" w:rsidRPr="00376EC7" w:rsidRDefault="00376EC7" w:rsidP="0017118A">
            <w:pPr>
              <w:widowControl w:val="0"/>
              <w:autoSpaceDE w:val="0"/>
              <w:autoSpaceDN w:val="0"/>
              <w:spacing w:after="0" w:line="242" w:lineRule="auto"/>
              <w:ind w:left="108"/>
              <w:rPr>
                <w:rFonts w:eastAsia="Arial"/>
                <w:szCs w:val="22"/>
                <w:lang w:eastAsia="en-US"/>
              </w:rPr>
            </w:pPr>
            <w:r w:rsidRPr="00376EC7">
              <w:rPr>
                <w:rFonts w:eastAsia="Arial"/>
                <w:szCs w:val="22"/>
                <w:lang w:eastAsia="en-US"/>
              </w:rPr>
              <w:t>Interdisciplinarnost in celovitost reševanj</w:t>
            </w:r>
            <w:r w:rsidR="00BB4F59">
              <w:rPr>
                <w:rFonts w:eastAsia="Arial"/>
                <w:szCs w:val="22"/>
                <w:lang w:eastAsia="en-US"/>
              </w:rPr>
              <w:t>a</w:t>
            </w:r>
            <w:r w:rsidRPr="00376EC7">
              <w:rPr>
                <w:rFonts w:eastAsia="Arial"/>
                <w:szCs w:val="22"/>
                <w:lang w:eastAsia="en-US"/>
              </w:rPr>
              <w:t xml:space="preserve"> perečega tehnološkega problema sta jasno predstavljeni.</w:t>
            </w:r>
          </w:p>
        </w:tc>
        <w:tc>
          <w:tcPr>
            <w:tcW w:w="983" w:type="dxa"/>
          </w:tcPr>
          <w:p w14:paraId="42827616" w14:textId="77777777" w:rsidR="00376EC7" w:rsidRPr="00376EC7" w:rsidRDefault="00376EC7" w:rsidP="00376EC7">
            <w:pPr>
              <w:widowControl w:val="0"/>
              <w:autoSpaceDE w:val="0"/>
              <w:autoSpaceDN w:val="0"/>
              <w:spacing w:after="0" w:line="229" w:lineRule="exact"/>
              <w:ind w:left="109"/>
              <w:rPr>
                <w:rFonts w:eastAsia="Arial"/>
                <w:szCs w:val="22"/>
                <w:lang w:eastAsia="en-US"/>
              </w:rPr>
            </w:pPr>
            <w:r w:rsidRPr="00376EC7">
              <w:rPr>
                <w:rFonts w:eastAsia="Arial"/>
                <w:szCs w:val="22"/>
                <w:lang w:eastAsia="en-US"/>
              </w:rPr>
              <w:t>10 točk</w:t>
            </w:r>
          </w:p>
        </w:tc>
      </w:tr>
      <w:tr w:rsidR="00376EC7" w:rsidRPr="00376EC7" w14:paraId="0878F3BA" w14:textId="77777777" w:rsidTr="00A149E1">
        <w:trPr>
          <w:trHeight w:val="431"/>
        </w:trPr>
        <w:tc>
          <w:tcPr>
            <w:tcW w:w="7509" w:type="dxa"/>
          </w:tcPr>
          <w:p w14:paraId="6B901778" w14:textId="77777777" w:rsidR="00376EC7" w:rsidRPr="00376EC7" w:rsidRDefault="00376EC7" w:rsidP="00376EC7">
            <w:pPr>
              <w:widowControl w:val="0"/>
              <w:autoSpaceDE w:val="0"/>
              <w:autoSpaceDN w:val="0"/>
              <w:spacing w:after="0" w:line="229" w:lineRule="exact"/>
              <w:ind w:left="108"/>
              <w:rPr>
                <w:rFonts w:eastAsia="Arial"/>
                <w:szCs w:val="22"/>
                <w:lang w:eastAsia="en-US"/>
              </w:rPr>
            </w:pPr>
            <w:r w:rsidRPr="00376EC7">
              <w:rPr>
                <w:rFonts w:eastAsia="Arial"/>
                <w:szCs w:val="22"/>
                <w:lang w:eastAsia="en-US"/>
              </w:rPr>
              <w:t>Način uvedbe posameznih rešitev je jasno predstavljen.</w:t>
            </w:r>
          </w:p>
        </w:tc>
        <w:tc>
          <w:tcPr>
            <w:tcW w:w="983" w:type="dxa"/>
          </w:tcPr>
          <w:p w14:paraId="11E139F4" w14:textId="77777777" w:rsidR="00376EC7" w:rsidRPr="00376EC7" w:rsidRDefault="00376EC7" w:rsidP="00376EC7">
            <w:pPr>
              <w:widowControl w:val="0"/>
              <w:tabs>
                <w:tab w:val="left" w:pos="467"/>
              </w:tabs>
              <w:autoSpaceDE w:val="0"/>
              <w:autoSpaceDN w:val="0"/>
              <w:spacing w:after="0" w:line="250" w:lineRule="exact"/>
              <w:ind w:left="107"/>
              <w:rPr>
                <w:rFonts w:eastAsia="Arial"/>
                <w:sz w:val="22"/>
                <w:szCs w:val="22"/>
                <w:lang w:eastAsia="en-US"/>
              </w:rPr>
            </w:pPr>
            <w:r w:rsidRPr="00376EC7">
              <w:rPr>
                <w:rFonts w:eastAsia="Arial"/>
                <w:sz w:val="22"/>
                <w:szCs w:val="22"/>
                <w:lang w:eastAsia="en-US"/>
              </w:rPr>
              <w:t>5</w:t>
            </w:r>
            <w:r w:rsidRPr="00376EC7">
              <w:rPr>
                <w:rFonts w:eastAsia="Arial"/>
                <w:sz w:val="22"/>
                <w:szCs w:val="22"/>
                <w:lang w:eastAsia="en-US"/>
              </w:rPr>
              <w:tab/>
              <w:t>točk</w:t>
            </w:r>
          </w:p>
        </w:tc>
      </w:tr>
    </w:tbl>
    <w:p w14:paraId="232ACEE2" w14:textId="77777777" w:rsidR="00376EC7" w:rsidRDefault="00376EC7" w:rsidP="00376EC7">
      <w:pPr>
        <w:widowControl w:val="0"/>
        <w:autoSpaceDE w:val="0"/>
        <w:autoSpaceDN w:val="0"/>
        <w:spacing w:before="6" w:after="0" w:line="240" w:lineRule="auto"/>
        <w:rPr>
          <w:rFonts w:eastAsia="Arial"/>
          <w:i/>
          <w:sz w:val="19"/>
          <w:lang w:eastAsia="en-US"/>
        </w:rPr>
      </w:pPr>
    </w:p>
    <w:p w14:paraId="3C4F834D" w14:textId="77777777" w:rsidR="00376EC7" w:rsidRPr="00376EC7" w:rsidRDefault="00376EC7" w:rsidP="00492992">
      <w:pPr>
        <w:widowControl w:val="0"/>
        <w:numPr>
          <w:ilvl w:val="1"/>
          <w:numId w:val="67"/>
        </w:numPr>
        <w:tabs>
          <w:tab w:val="left" w:pos="925"/>
        </w:tabs>
        <w:autoSpaceDE w:val="0"/>
        <w:autoSpaceDN w:val="0"/>
        <w:spacing w:after="0" w:line="240" w:lineRule="auto"/>
        <w:ind w:hanging="349"/>
        <w:outlineLvl w:val="0"/>
        <w:rPr>
          <w:rFonts w:eastAsia="Arial"/>
          <w:b/>
          <w:bCs/>
          <w:lang w:eastAsia="en-US"/>
        </w:rPr>
      </w:pPr>
      <w:r w:rsidRPr="00376EC7">
        <w:rPr>
          <w:rFonts w:eastAsia="Arial"/>
          <w:b/>
          <w:bCs/>
          <w:lang w:eastAsia="en-US"/>
        </w:rPr>
        <w:t>Ekonomski vidik investicije (skupno 15</w:t>
      </w:r>
      <w:r w:rsidRPr="00376EC7">
        <w:rPr>
          <w:rFonts w:eastAsia="Arial"/>
          <w:b/>
          <w:bCs/>
          <w:spacing w:val="-6"/>
          <w:lang w:eastAsia="en-US"/>
        </w:rPr>
        <w:t xml:space="preserve"> </w:t>
      </w:r>
      <w:r w:rsidRPr="00376EC7">
        <w:rPr>
          <w:rFonts w:eastAsia="Arial"/>
          <w:b/>
          <w:bCs/>
          <w:lang w:eastAsia="en-US"/>
        </w:rPr>
        <w:t>točk)</w:t>
      </w:r>
    </w:p>
    <w:p w14:paraId="516CFA96" w14:textId="77777777" w:rsidR="00376EC7" w:rsidRPr="00376EC7" w:rsidRDefault="00376EC7" w:rsidP="00376EC7">
      <w:pPr>
        <w:widowControl w:val="0"/>
        <w:autoSpaceDE w:val="0"/>
        <w:autoSpaceDN w:val="0"/>
        <w:spacing w:before="1" w:after="0" w:line="240" w:lineRule="auto"/>
        <w:rPr>
          <w:rFonts w:eastAsia="Arial"/>
          <w:b/>
          <w:lang w:eastAsia="en-US"/>
        </w:rPr>
      </w:pPr>
    </w:p>
    <w:p w14:paraId="5CD62F9F" w14:textId="77777777" w:rsidR="00376EC7" w:rsidRPr="00376EC7" w:rsidRDefault="00376EC7" w:rsidP="00492992">
      <w:pPr>
        <w:widowControl w:val="0"/>
        <w:numPr>
          <w:ilvl w:val="0"/>
          <w:numId w:val="65"/>
        </w:numPr>
        <w:tabs>
          <w:tab w:val="left" w:pos="500"/>
        </w:tabs>
        <w:autoSpaceDE w:val="0"/>
        <w:autoSpaceDN w:val="0"/>
        <w:spacing w:after="0" w:line="237" w:lineRule="auto"/>
        <w:ind w:right="114" w:firstLine="0"/>
        <w:jc w:val="both"/>
        <w:rPr>
          <w:rFonts w:eastAsia="Arial"/>
          <w:i/>
          <w:iCs/>
          <w:lang w:eastAsia="en-US"/>
        </w:rPr>
      </w:pPr>
      <w:r w:rsidRPr="00376EC7">
        <w:rPr>
          <w:rFonts w:eastAsia="Arial"/>
          <w:b/>
          <w:bCs/>
          <w:lang w:eastAsia="en-US"/>
        </w:rPr>
        <w:t xml:space="preserve">Skladnost investicije s Strategijo razvoja Slovenije 2030, Znanstvenoraziskovalno in inovacijsko strategijo Slovenije, Slovensko strategijo trajnostne pametne specializacije S5 in cilji Strateških razvojno-inovacijskih partnerstev ter strategijo razvoja novih tehnologij v gospodarski dejavnosti, v katero se umešča investitor </w:t>
      </w:r>
      <w:r w:rsidRPr="00376EC7">
        <w:rPr>
          <w:rFonts w:eastAsia="Arial"/>
          <w:position w:val="1"/>
          <w:lang w:eastAsia="en-US"/>
        </w:rPr>
        <w:t>(</w:t>
      </w:r>
      <w:r w:rsidRPr="00376EC7">
        <w:rPr>
          <w:rFonts w:eastAsia="Arial"/>
          <w:i/>
          <w:iCs/>
          <w:position w:val="1"/>
          <w:lang w:eastAsia="en-US"/>
        </w:rPr>
        <w:t xml:space="preserve">največ </w:t>
      </w:r>
      <w:r w:rsidR="00580FA3">
        <w:rPr>
          <w:rFonts w:eastAsia="Arial"/>
          <w:i/>
          <w:iCs/>
          <w:position w:val="1"/>
          <w:lang w:eastAsia="en-US"/>
        </w:rPr>
        <w:t>mogočih</w:t>
      </w:r>
      <w:r w:rsidR="00580FA3" w:rsidRPr="00376EC7">
        <w:rPr>
          <w:rFonts w:eastAsia="Arial"/>
          <w:i/>
          <w:iCs/>
          <w:position w:val="1"/>
          <w:lang w:eastAsia="en-US"/>
        </w:rPr>
        <w:t xml:space="preserve"> </w:t>
      </w:r>
      <w:r w:rsidRPr="00376EC7">
        <w:rPr>
          <w:rFonts w:eastAsia="Arial"/>
          <w:i/>
          <w:iCs/>
          <w:position w:val="1"/>
          <w:lang w:eastAsia="en-US"/>
        </w:rPr>
        <w:t>točk je</w:t>
      </w:r>
      <w:r w:rsidRPr="00376EC7">
        <w:rPr>
          <w:rFonts w:eastAsia="Arial"/>
          <w:i/>
          <w:iCs/>
          <w:spacing w:val="-8"/>
          <w:position w:val="1"/>
          <w:lang w:eastAsia="en-US"/>
        </w:rPr>
        <w:t xml:space="preserve"> </w:t>
      </w:r>
      <w:r w:rsidRPr="00376EC7">
        <w:rPr>
          <w:rFonts w:eastAsia="Arial"/>
          <w:i/>
          <w:iCs/>
          <w:position w:val="1"/>
          <w:lang w:eastAsia="en-US"/>
        </w:rPr>
        <w:t>15)</w:t>
      </w:r>
      <w:r w:rsidR="00951412">
        <w:rPr>
          <w:rFonts w:eastAsia="Arial"/>
          <w:i/>
          <w:iCs/>
          <w:position w:val="1"/>
          <w:lang w:eastAsia="en-US"/>
        </w:rPr>
        <w:t>.</w:t>
      </w:r>
    </w:p>
    <w:p w14:paraId="1FEDCC84" w14:textId="77777777" w:rsidR="00376EC7" w:rsidRPr="00376EC7" w:rsidRDefault="00376EC7" w:rsidP="00376EC7">
      <w:pPr>
        <w:widowControl w:val="0"/>
        <w:autoSpaceDE w:val="0"/>
        <w:autoSpaceDN w:val="0"/>
        <w:spacing w:after="0" w:line="240" w:lineRule="auto"/>
        <w:rPr>
          <w:rFonts w:eastAsia="Arial"/>
          <w:i/>
          <w:sz w:val="22"/>
          <w:lang w:eastAsia="en-US"/>
        </w:rPr>
      </w:pPr>
    </w:p>
    <w:p w14:paraId="00CBB10F" w14:textId="77777777" w:rsidR="00376EC7" w:rsidRPr="00376EC7" w:rsidRDefault="00376EC7" w:rsidP="00492992">
      <w:pPr>
        <w:widowControl w:val="0"/>
        <w:numPr>
          <w:ilvl w:val="1"/>
          <w:numId w:val="67"/>
        </w:numPr>
        <w:tabs>
          <w:tab w:val="left" w:pos="925"/>
        </w:tabs>
        <w:autoSpaceDE w:val="0"/>
        <w:autoSpaceDN w:val="0"/>
        <w:spacing w:after="0" w:line="240" w:lineRule="auto"/>
        <w:ind w:hanging="349"/>
        <w:rPr>
          <w:rFonts w:eastAsia="Arial"/>
          <w:b/>
          <w:szCs w:val="22"/>
          <w:lang w:eastAsia="en-US"/>
        </w:rPr>
      </w:pPr>
      <w:proofErr w:type="spellStart"/>
      <w:r w:rsidRPr="00376EC7">
        <w:rPr>
          <w:rFonts w:eastAsia="Arial"/>
          <w:b/>
          <w:position w:val="1"/>
          <w:szCs w:val="22"/>
          <w:lang w:eastAsia="en-US"/>
        </w:rPr>
        <w:t>Okoljski</w:t>
      </w:r>
      <w:proofErr w:type="spellEnd"/>
      <w:r w:rsidRPr="00376EC7">
        <w:rPr>
          <w:rFonts w:eastAsia="Arial"/>
          <w:b/>
          <w:position w:val="1"/>
          <w:szCs w:val="22"/>
          <w:lang w:eastAsia="en-US"/>
        </w:rPr>
        <w:t xml:space="preserve"> vidik (alternativno z digitalnim elementom socialnega vidika </w:t>
      </w:r>
      <w:r w:rsidRPr="00376EC7">
        <w:rPr>
          <w:rFonts w:ascii="Symbol" w:eastAsia="Arial" w:hAnsi="Symbol"/>
          <w:b/>
          <w:szCs w:val="22"/>
          <w:lang w:eastAsia="en-US"/>
        </w:rPr>
        <w:t></w:t>
      </w:r>
      <w:r w:rsidRPr="00376EC7">
        <w:rPr>
          <w:rFonts w:ascii="Times New Roman" w:eastAsia="Arial" w:hAnsi="Times New Roman"/>
          <w:b/>
          <w:szCs w:val="22"/>
          <w:lang w:eastAsia="en-US"/>
        </w:rPr>
        <w:t xml:space="preserve"> </w:t>
      </w:r>
      <w:r w:rsidRPr="00376EC7">
        <w:rPr>
          <w:rFonts w:eastAsia="Arial"/>
          <w:b/>
          <w:position w:val="1"/>
          <w:szCs w:val="22"/>
          <w:lang w:eastAsia="en-US"/>
        </w:rPr>
        <w:t>skupno 15</w:t>
      </w:r>
      <w:r w:rsidRPr="00376EC7">
        <w:rPr>
          <w:rFonts w:eastAsia="Arial"/>
          <w:b/>
          <w:spacing w:val="-9"/>
          <w:position w:val="1"/>
          <w:szCs w:val="22"/>
          <w:lang w:eastAsia="en-US"/>
        </w:rPr>
        <w:t xml:space="preserve"> </w:t>
      </w:r>
      <w:r w:rsidRPr="00376EC7">
        <w:rPr>
          <w:rFonts w:eastAsia="Arial"/>
          <w:b/>
          <w:position w:val="1"/>
          <w:szCs w:val="22"/>
          <w:lang w:eastAsia="en-US"/>
        </w:rPr>
        <w:t>točk)</w:t>
      </w:r>
    </w:p>
    <w:p w14:paraId="21543C68" w14:textId="77777777" w:rsidR="00376EC7" w:rsidRPr="00376EC7" w:rsidRDefault="00376EC7" w:rsidP="00376EC7">
      <w:pPr>
        <w:widowControl w:val="0"/>
        <w:autoSpaceDE w:val="0"/>
        <w:autoSpaceDN w:val="0"/>
        <w:spacing w:before="8" w:after="0" w:line="240" w:lineRule="auto"/>
        <w:rPr>
          <w:rFonts w:eastAsia="Arial"/>
          <w:b/>
          <w:sz w:val="19"/>
          <w:lang w:eastAsia="en-US"/>
        </w:rPr>
      </w:pPr>
    </w:p>
    <w:p w14:paraId="379E1EDA" w14:textId="77777777" w:rsidR="00376EC7" w:rsidRPr="00376EC7" w:rsidRDefault="00376EC7" w:rsidP="00492992">
      <w:pPr>
        <w:widowControl w:val="0"/>
        <w:numPr>
          <w:ilvl w:val="0"/>
          <w:numId w:val="65"/>
        </w:numPr>
        <w:tabs>
          <w:tab w:val="left" w:pos="500"/>
        </w:tabs>
        <w:autoSpaceDE w:val="0"/>
        <w:autoSpaceDN w:val="0"/>
        <w:spacing w:after="0" w:line="240" w:lineRule="auto"/>
        <w:ind w:left="499"/>
        <w:rPr>
          <w:rFonts w:eastAsia="Arial"/>
          <w:b/>
          <w:szCs w:val="22"/>
          <w:lang w:eastAsia="en-US"/>
        </w:rPr>
      </w:pPr>
      <w:r w:rsidRPr="00376EC7">
        <w:rPr>
          <w:rFonts w:eastAsia="Arial"/>
          <w:b/>
          <w:szCs w:val="22"/>
          <w:lang w:eastAsia="en-US"/>
        </w:rPr>
        <w:t>Prispevek investicije na področju prehoda v krožno</w:t>
      </w:r>
      <w:r w:rsidRPr="00376EC7">
        <w:rPr>
          <w:rFonts w:eastAsia="Arial"/>
          <w:b/>
          <w:spacing w:val="-5"/>
          <w:szCs w:val="22"/>
          <w:lang w:eastAsia="en-US"/>
        </w:rPr>
        <w:t xml:space="preserve"> </w:t>
      </w:r>
      <w:r w:rsidRPr="00376EC7">
        <w:rPr>
          <w:rFonts w:eastAsia="Arial"/>
          <w:b/>
          <w:szCs w:val="22"/>
          <w:lang w:eastAsia="en-US"/>
        </w:rPr>
        <w:t>gospodarstvo</w:t>
      </w:r>
    </w:p>
    <w:p w14:paraId="48125199" w14:textId="77777777" w:rsidR="00376EC7" w:rsidRPr="00376EC7" w:rsidRDefault="00376EC7" w:rsidP="00376EC7">
      <w:pPr>
        <w:widowControl w:val="0"/>
        <w:autoSpaceDE w:val="0"/>
        <w:autoSpaceDN w:val="0"/>
        <w:spacing w:before="10" w:after="0" w:line="240" w:lineRule="auto"/>
        <w:rPr>
          <w:rFonts w:eastAsia="Arial"/>
          <w:b/>
          <w:sz w:val="19"/>
          <w:lang w:eastAsia="en-US"/>
        </w:rPr>
      </w:pPr>
    </w:p>
    <w:p w14:paraId="01D125D0" w14:textId="77777777" w:rsidR="00376EC7" w:rsidRPr="00376EC7" w:rsidRDefault="00376EC7" w:rsidP="00376EC7">
      <w:pPr>
        <w:widowControl w:val="0"/>
        <w:autoSpaceDE w:val="0"/>
        <w:autoSpaceDN w:val="0"/>
        <w:spacing w:before="1" w:after="0" w:line="240" w:lineRule="auto"/>
        <w:ind w:left="214"/>
        <w:rPr>
          <w:rFonts w:eastAsia="Arial"/>
          <w:i/>
          <w:szCs w:val="22"/>
          <w:lang w:eastAsia="en-US"/>
        </w:rPr>
      </w:pPr>
      <w:r w:rsidRPr="00376EC7">
        <w:rPr>
          <w:rFonts w:eastAsia="Arial"/>
          <w:i/>
          <w:szCs w:val="22"/>
          <w:lang w:eastAsia="en-US"/>
        </w:rPr>
        <w:t xml:space="preserve">Pri tem merilu se upošteva eno </w:t>
      </w:r>
      <w:proofErr w:type="spellStart"/>
      <w:r w:rsidRPr="00376EC7">
        <w:rPr>
          <w:rFonts w:eastAsia="Arial"/>
          <w:i/>
          <w:szCs w:val="22"/>
          <w:lang w:eastAsia="en-US"/>
        </w:rPr>
        <w:t>podmerilo</w:t>
      </w:r>
      <w:proofErr w:type="spellEnd"/>
      <w:r w:rsidRPr="00376EC7">
        <w:rPr>
          <w:rFonts w:eastAsia="Arial"/>
          <w:i/>
          <w:szCs w:val="22"/>
          <w:lang w:eastAsia="en-US"/>
        </w:rPr>
        <w:t xml:space="preserve"> (največ </w:t>
      </w:r>
      <w:r w:rsidR="00580FA3">
        <w:rPr>
          <w:rFonts w:eastAsia="Arial"/>
          <w:i/>
          <w:szCs w:val="22"/>
          <w:lang w:eastAsia="en-US"/>
        </w:rPr>
        <w:t>mogočih</w:t>
      </w:r>
      <w:r w:rsidR="00580FA3" w:rsidRPr="00376EC7">
        <w:rPr>
          <w:rFonts w:eastAsia="Arial"/>
          <w:i/>
          <w:szCs w:val="22"/>
          <w:lang w:eastAsia="en-US"/>
        </w:rPr>
        <w:t xml:space="preserve"> </w:t>
      </w:r>
      <w:r w:rsidRPr="00376EC7">
        <w:rPr>
          <w:rFonts w:eastAsia="Arial"/>
          <w:i/>
          <w:szCs w:val="22"/>
          <w:lang w:eastAsia="en-US"/>
        </w:rPr>
        <w:t>točk je 15)</w:t>
      </w:r>
      <w:r w:rsidR="00951412">
        <w:rPr>
          <w:rFonts w:eastAsia="Arial"/>
          <w:i/>
          <w:szCs w:val="22"/>
          <w:lang w:eastAsia="en-US"/>
        </w:rPr>
        <w:t>.</w:t>
      </w:r>
    </w:p>
    <w:p w14:paraId="4FA45E20" w14:textId="77777777" w:rsidR="00376EC7" w:rsidRPr="00376EC7" w:rsidRDefault="00376EC7" w:rsidP="00376EC7">
      <w:pPr>
        <w:widowControl w:val="0"/>
        <w:autoSpaceDE w:val="0"/>
        <w:autoSpaceDN w:val="0"/>
        <w:spacing w:before="5" w:after="1" w:line="240" w:lineRule="auto"/>
        <w:rPr>
          <w:rFonts w:eastAsia="Arial"/>
          <w:i/>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09"/>
        <w:gridCol w:w="983"/>
      </w:tblGrid>
      <w:tr w:rsidR="00376EC7" w:rsidRPr="00376EC7" w14:paraId="22A5FA37" w14:textId="77777777" w:rsidTr="00A149E1">
        <w:trPr>
          <w:trHeight w:val="659"/>
        </w:trPr>
        <w:tc>
          <w:tcPr>
            <w:tcW w:w="7509" w:type="dxa"/>
          </w:tcPr>
          <w:p w14:paraId="6FBBC8FE" w14:textId="77777777" w:rsidR="00376EC7" w:rsidRPr="00376EC7" w:rsidRDefault="00376EC7" w:rsidP="00F13B93">
            <w:pPr>
              <w:widowControl w:val="0"/>
              <w:autoSpaceDE w:val="0"/>
              <w:autoSpaceDN w:val="0"/>
              <w:spacing w:after="0" w:line="242" w:lineRule="auto"/>
              <w:ind w:left="108"/>
              <w:rPr>
                <w:rFonts w:eastAsia="Arial"/>
                <w:szCs w:val="22"/>
                <w:lang w:eastAsia="en-US"/>
              </w:rPr>
            </w:pPr>
            <w:r w:rsidRPr="00376EC7">
              <w:rPr>
                <w:rFonts w:eastAsia="Arial"/>
                <w:szCs w:val="22"/>
                <w:lang w:eastAsia="en-US"/>
              </w:rPr>
              <w:t xml:space="preserve">Izkazan je prispevek investicije na </w:t>
            </w:r>
            <w:r w:rsidR="00BB4F59">
              <w:rPr>
                <w:rFonts w:eastAsia="Arial"/>
                <w:szCs w:val="22"/>
                <w:lang w:eastAsia="en-US"/>
              </w:rPr>
              <w:t>petih</w:t>
            </w:r>
            <w:r w:rsidR="00BB4F59" w:rsidRPr="00376EC7">
              <w:rPr>
                <w:rFonts w:eastAsia="Arial"/>
                <w:szCs w:val="22"/>
                <w:lang w:eastAsia="en-US"/>
              </w:rPr>
              <w:t xml:space="preserve"> </w:t>
            </w:r>
            <w:r w:rsidRPr="00376EC7">
              <w:rPr>
                <w:rFonts w:eastAsia="Arial"/>
                <w:szCs w:val="22"/>
                <w:lang w:eastAsia="en-US"/>
              </w:rPr>
              <w:t xml:space="preserve">ali več </w:t>
            </w:r>
            <w:proofErr w:type="spellStart"/>
            <w:r w:rsidRPr="00376EC7">
              <w:rPr>
                <w:rFonts w:eastAsia="Arial"/>
                <w:szCs w:val="22"/>
                <w:lang w:eastAsia="en-US"/>
              </w:rPr>
              <w:t>podpodročjih</w:t>
            </w:r>
            <w:proofErr w:type="spellEnd"/>
            <w:r w:rsidRPr="00376EC7">
              <w:rPr>
                <w:rFonts w:eastAsia="Arial"/>
                <w:szCs w:val="22"/>
                <w:lang w:eastAsia="en-US"/>
              </w:rPr>
              <w:t xml:space="preserve"> prehoda na krožno gospodarstvo.</w:t>
            </w:r>
          </w:p>
        </w:tc>
        <w:tc>
          <w:tcPr>
            <w:tcW w:w="983" w:type="dxa"/>
          </w:tcPr>
          <w:p w14:paraId="121AA12D" w14:textId="77777777" w:rsidR="00376EC7" w:rsidRPr="00376EC7" w:rsidRDefault="00376EC7" w:rsidP="00376EC7">
            <w:pPr>
              <w:widowControl w:val="0"/>
              <w:autoSpaceDE w:val="0"/>
              <w:autoSpaceDN w:val="0"/>
              <w:spacing w:after="0" w:line="229" w:lineRule="exact"/>
              <w:ind w:left="109"/>
              <w:rPr>
                <w:rFonts w:eastAsia="Arial"/>
                <w:szCs w:val="22"/>
                <w:lang w:eastAsia="en-US"/>
              </w:rPr>
            </w:pPr>
            <w:r w:rsidRPr="00376EC7">
              <w:rPr>
                <w:rFonts w:eastAsia="Arial"/>
                <w:szCs w:val="22"/>
                <w:lang w:eastAsia="en-US"/>
              </w:rPr>
              <w:t>15 točk</w:t>
            </w:r>
          </w:p>
        </w:tc>
      </w:tr>
      <w:tr w:rsidR="00376EC7" w:rsidRPr="00376EC7" w14:paraId="57385C8A" w14:textId="77777777" w:rsidTr="00A149E1">
        <w:trPr>
          <w:trHeight w:val="659"/>
        </w:trPr>
        <w:tc>
          <w:tcPr>
            <w:tcW w:w="7509" w:type="dxa"/>
          </w:tcPr>
          <w:p w14:paraId="547CD2AA" w14:textId="77777777" w:rsidR="00376EC7" w:rsidRPr="00376EC7" w:rsidRDefault="00376EC7" w:rsidP="00BB4F59">
            <w:pPr>
              <w:widowControl w:val="0"/>
              <w:autoSpaceDE w:val="0"/>
              <w:autoSpaceDN w:val="0"/>
              <w:spacing w:after="0" w:line="242" w:lineRule="auto"/>
              <w:ind w:left="108"/>
              <w:rPr>
                <w:rFonts w:eastAsia="Arial"/>
                <w:szCs w:val="22"/>
                <w:lang w:eastAsia="en-US"/>
              </w:rPr>
            </w:pPr>
            <w:r w:rsidRPr="00376EC7">
              <w:rPr>
                <w:rFonts w:eastAsia="Arial"/>
                <w:szCs w:val="22"/>
                <w:lang w:eastAsia="en-US"/>
              </w:rPr>
              <w:t xml:space="preserve">Izkazan je prispevek investicije na </w:t>
            </w:r>
            <w:r w:rsidR="00BB4F59">
              <w:rPr>
                <w:rFonts w:eastAsia="Arial"/>
                <w:szCs w:val="22"/>
                <w:lang w:eastAsia="en-US"/>
              </w:rPr>
              <w:t>treh</w:t>
            </w:r>
            <w:r w:rsidR="00BB4F59" w:rsidRPr="00376EC7">
              <w:rPr>
                <w:rFonts w:eastAsia="Arial"/>
                <w:szCs w:val="22"/>
                <w:lang w:eastAsia="en-US"/>
              </w:rPr>
              <w:t xml:space="preserve"> </w:t>
            </w:r>
            <w:r w:rsidRPr="00376EC7">
              <w:rPr>
                <w:rFonts w:eastAsia="Arial"/>
                <w:szCs w:val="22"/>
                <w:lang w:eastAsia="en-US"/>
              </w:rPr>
              <w:t xml:space="preserve">ali </w:t>
            </w:r>
            <w:r w:rsidR="00BB4F59">
              <w:rPr>
                <w:rFonts w:eastAsia="Arial"/>
                <w:szCs w:val="22"/>
                <w:lang w:eastAsia="en-US"/>
              </w:rPr>
              <w:t>štirih</w:t>
            </w:r>
            <w:r w:rsidR="00BB4F59" w:rsidRPr="00376EC7">
              <w:rPr>
                <w:rFonts w:eastAsia="Arial"/>
                <w:szCs w:val="22"/>
                <w:lang w:eastAsia="en-US"/>
              </w:rPr>
              <w:t xml:space="preserve"> </w:t>
            </w:r>
            <w:proofErr w:type="spellStart"/>
            <w:r w:rsidRPr="00376EC7">
              <w:rPr>
                <w:rFonts w:eastAsia="Arial"/>
                <w:szCs w:val="22"/>
                <w:lang w:eastAsia="en-US"/>
              </w:rPr>
              <w:t>podpodročjih</w:t>
            </w:r>
            <w:proofErr w:type="spellEnd"/>
            <w:r w:rsidRPr="00376EC7">
              <w:rPr>
                <w:rFonts w:eastAsia="Arial"/>
                <w:szCs w:val="22"/>
                <w:lang w:eastAsia="en-US"/>
              </w:rPr>
              <w:t xml:space="preserve"> prehoda na krožno gospodarstvo.</w:t>
            </w:r>
          </w:p>
        </w:tc>
        <w:tc>
          <w:tcPr>
            <w:tcW w:w="983" w:type="dxa"/>
          </w:tcPr>
          <w:p w14:paraId="53AAB6EC" w14:textId="77777777" w:rsidR="00376EC7" w:rsidRPr="00376EC7" w:rsidRDefault="00376EC7" w:rsidP="00376EC7">
            <w:pPr>
              <w:widowControl w:val="0"/>
              <w:autoSpaceDE w:val="0"/>
              <w:autoSpaceDN w:val="0"/>
              <w:spacing w:after="0" w:line="229" w:lineRule="exact"/>
              <w:ind w:left="109"/>
              <w:rPr>
                <w:rFonts w:eastAsia="Arial"/>
                <w:szCs w:val="22"/>
                <w:lang w:eastAsia="en-US"/>
              </w:rPr>
            </w:pPr>
            <w:r w:rsidRPr="00376EC7">
              <w:rPr>
                <w:rFonts w:eastAsia="Arial"/>
                <w:szCs w:val="22"/>
                <w:lang w:eastAsia="en-US"/>
              </w:rPr>
              <w:t>10 točk</w:t>
            </w:r>
          </w:p>
        </w:tc>
      </w:tr>
      <w:tr w:rsidR="00376EC7" w:rsidRPr="00376EC7" w14:paraId="2C03E254" w14:textId="77777777" w:rsidTr="00A149E1">
        <w:trPr>
          <w:trHeight w:val="431"/>
        </w:trPr>
        <w:tc>
          <w:tcPr>
            <w:tcW w:w="7509" w:type="dxa"/>
          </w:tcPr>
          <w:p w14:paraId="28430E0C" w14:textId="77777777" w:rsidR="00376EC7" w:rsidRPr="00376EC7" w:rsidRDefault="00376EC7" w:rsidP="00376EC7">
            <w:pPr>
              <w:widowControl w:val="0"/>
              <w:autoSpaceDE w:val="0"/>
              <w:autoSpaceDN w:val="0"/>
              <w:spacing w:after="0" w:line="229" w:lineRule="exact"/>
              <w:ind w:left="108"/>
              <w:rPr>
                <w:rFonts w:eastAsia="Arial"/>
                <w:szCs w:val="22"/>
                <w:lang w:eastAsia="en-US"/>
              </w:rPr>
            </w:pPr>
            <w:r w:rsidRPr="00376EC7">
              <w:rPr>
                <w:rFonts w:eastAsia="Arial"/>
                <w:szCs w:val="22"/>
                <w:lang w:eastAsia="en-US"/>
              </w:rPr>
              <w:t xml:space="preserve">Izkazan je prispevek investicije na enem ali dveh </w:t>
            </w:r>
            <w:proofErr w:type="spellStart"/>
            <w:r w:rsidRPr="00376EC7">
              <w:rPr>
                <w:rFonts w:eastAsia="Arial"/>
                <w:szCs w:val="22"/>
                <w:lang w:eastAsia="en-US"/>
              </w:rPr>
              <w:t>podpodročjih</w:t>
            </w:r>
            <w:proofErr w:type="spellEnd"/>
            <w:r w:rsidRPr="00376EC7">
              <w:rPr>
                <w:rFonts w:eastAsia="Arial"/>
                <w:szCs w:val="22"/>
                <w:lang w:eastAsia="en-US"/>
              </w:rPr>
              <w:t xml:space="preserve"> prehoda na krožno</w:t>
            </w:r>
          </w:p>
        </w:tc>
        <w:tc>
          <w:tcPr>
            <w:tcW w:w="983" w:type="dxa"/>
          </w:tcPr>
          <w:p w14:paraId="2F7EBC20" w14:textId="77777777" w:rsidR="00376EC7" w:rsidRPr="00376EC7" w:rsidRDefault="00376EC7" w:rsidP="00376EC7">
            <w:pPr>
              <w:widowControl w:val="0"/>
              <w:autoSpaceDE w:val="0"/>
              <w:autoSpaceDN w:val="0"/>
              <w:spacing w:before="2" w:after="0" w:line="240" w:lineRule="auto"/>
              <w:ind w:left="109"/>
              <w:rPr>
                <w:rFonts w:eastAsia="Arial"/>
                <w:szCs w:val="22"/>
                <w:lang w:eastAsia="en-US"/>
              </w:rPr>
            </w:pPr>
            <w:r w:rsidRPr="00376EC7">
              <w:rPr>
                <w:rFonts w:eastAsia="Arial"/>
                <w:szCs w:val="22"/>
                <w:lang w:eastAsia="en-US"/>
              </w:rPr>
              <w:t>5 točk</w:t>
            </w:r>
          </w:p>
        </w:tc>
      </w:tr>
    </w:tbl>
    <w:p w14:paraId="2C0E8E07" w14:textId="77777777" w:rsidR="00376EC7" w:rsidRPr="00376EC7" w:rsidRDefault="00376EC7" w:rsidP="00376EC7">
      <w:pPr>
        <w:widowControl w:val="0"/>
        <w:autoSpaceDE w:val="0"/>
        <w:autoSpaceDN w:val="0"/>
        <w:spacing w:after="0" w:line="240" w:lineRule="auto"/>
        <w:rPr>
          <w:rFonts w:eastAsia="Arial"/>
          <w:szCs w:val="22"/>
          <w:lang w:eastAsia="en-US"/>
        </w:rPr>
        <w:sectPr w:rsidR="00376EC7" w:rsidRPr="00376EC7" w:rsidSect="0058000A">
          <w:pgSz w:w="11910" w:h="16840"/>
          <w:pgMar w:top="760" w:right="1300" w:bottom="280" w:left="1200" w:header="708" w:footer="708" w:gutter="0"/>
          <w:cols w:space="708"/>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08"/>
        <w:gridCol w:w="982"/>
      </w:tblGrid>
      <w:tr w:rsidR="00376EC7" w:rsidRPr="00376EC7" w14:paraId="7D29614F" w14:textId="77777777" w:rsidTr="00A149E1">
        <w:trPr>
          <w:trHeight w:val="429"/>
        </w:trPr>
        <w:tc>
          <w:tcPr>
            <w:tcW w:w="7508" w:type="dxa"/>
            <w:tcBorders>
              <w:left w:val="single" w:sz="6" w:space="0" w:color="000000"/>
            </w:tcBorders>
          </w:tcPr>
          <w:p w14:paraId="456B7065" w14:textId="77777777" w:rsidR="00376EC7" w:rsidRPr="00376EC7" w:rsidRDefault="00376EC7" w:rsidP="00376EC7">
            <w:pPr>
              <w:widowControl w:val="0"/>
              <w:autoSpaceDE w:val="0"/>
              <w:autoSpaceDN w:val="0"/>
              <w:spacing w:after="0" w:line="223" w:lineRule="exact"/>
              <w:ind w:left="105"/>
              <w:rPr>
                <w:rFonts w:eastAsia="Arial"/>
                <w:szCs w:val="22"/>
                <w:lang w:eastAsia="en-US"/>
              </w:rPr>
            </w:pPr>
            <w:r w:rsidRPr="00376EC7">
              <w:rPr>
                <w:rFonts w:eastAsia="Arial"/>
                <w:szCs w:val="22"/>
                <w:lang w:eastAsia="en-US"/>
              </w:rPr>
              <w:lastRenderedPageBreak/>
              <w:t>gospodarstvo.</w:t>
            </w:r>
          </w:p>
        </w:tc>
        <w:tc>
          <w:tcPr>
            <w:tcW w:w="982" w:type="dxa"/>
          </w:tcPr>
          <w:p w14:paraId="45C3A1F7" w14:textId="77777777" w:rsidR="00376EC7" w:rsidRPr="00376EC7" w:rsidRDefault="00376EC7" w:rsidP="00376EC7">
            <w:pPr>
              <w:widowControl w:val="0"/>
              <w:autoSpaceDE w:val="0"/>
              <w:autoSpaceDN w:val="0"/>
              <w:spacing w:after="0" w:line="240" w:lineRule="auto"/>
              <w:rPr>
                <w:rFonts w:ascii="Times New Roman" w:eastAsia="Arial"/>
                <w:sz w:val="18"/>
                <w:szCs w:val="22"/>
                <w:lang w:eastAsia="en-US"/>
              </w:rPr>
            </w:pPr>
          </w:p>
        </w:tc>
      </w:tr>
      <w:tr w:rsidR="00376EC7" w:rsidRPr="00376EC7" w14:paraId="3DE842B3" w14:textId="77777777" w:rsidTr="00A149E1">
        <w:trPr>
          <w:trHeight w:val="660"/>
        </w:trPr>
        <w:tc>
          <w:tcPr>
            <w:tcW w:w="7508" w:type="dxa"/>
            <w:tcBorders>
              <w:left w:val="single" w:sz="6" w:space="0" w:color="000000"/>
            </w:tcBorders>
          </w:tcPr>
          <w:p w14:paraId="37871913" w14:textId="77777777" w:rsidR="00376EC7" w:rsidRPr="00376EC7" w:rsidRDefault="00376EC7" w:rsidP="00376EC7">
            <w:pPr>
              <w:widowControl w:val="0"/>
              <w:autoSpaceDE w:val="0"/>
              <w:autoSpaceDN w:val="0"/>
              <w:spacing w:after="0" w:line="242" w:lineRule="auto"/>
              <w:ind w:left="105"/>
              <w:rPr>
                <w:rFonts w:eastAsia="Arial"/>
                <w:szCs w:val="22"/>
                <w:lang w:eastAsia="en-US"/>
              </w:rPr>
            </w:pPr>
            <w:r w:rsidRPr="00376EC7">
              <w:rPr>
                <w:rFonts w:eastAsia="Arial"/>
                <w:szCs w:val="22"/>
                <w:lang w:eastAsia="en-US"/>
              </w:rPr>
              <w:t>Vplivi in učinki investicije na področju prehoda na krožno gospodarstvo niso izkazani.</w:t>
            </w:r>
          </w:p>
        </w:tc>
        <w:tc>
          <w:tcPr>
            <w:tcW w:w="982" w:type="dxa"/>
          </w:tcPr>
          <w:p w14:paraId="54D9ADAA" w14:textId="77777777" w:rsidR="00376EC7" w:rsidRPr="00376EC7" w:rsidRDefault="00376EC7" w:rsidP="00376EC7">
            <w:pPr>
              <w:widowControl w:val="0"/>
              <w:autoSpaceDE w:val="0"/>
              <w:autoSpaceDN w:val="0"/>
              <w:spacing w:after="0" w:line="223" w:lineRule="exact"/>
              <w:ind w:left="110"/>
              <w:rPr>
                <w:rFonts w:eastAsia="Arial"/>
                <w:szCs w:val="22"/>
                <w:lang w:eastAsia="en-US"/>
              </w:rPr>
            </w:pPr>
            <w:r w:rsidRPr="00376EC7">
              <w:rPr>
                <w:rFonts w:eastAsia="Arial"/>
                <w:szCs w:val="22"/>
                <w:lang w:eastAsia="en-US"/>
              </w:rPr>
              <w:t>0 točk</w:t>
            </w:r>
          </w:p>
        </w:tc>
      </w:tr>
    </w:tbl>
    <w:p w14:paraId="1253B51B" w14:textId="77777777" w:rsidR="00376EC7" w:rsidRPr="00376EC7" w:rsidRDefault="00376EC7" w:rsidP="00376EC7">
      <w:pPr>
        <w:widowControl w:val="0"/>
        <w:autoSpaceDE w:val="0"/>
        <w:autoSpaceDN w:val="0"/>
        <w:spacing w:before="1" w:after="0" w:line="240" w:lineRule="auto"/>
        <w:rPr>
          <w:rFonts w:eastAsia="Arial"/>
          <w:i/>
          <w:sz w:val="11"/>
          <w:lang w:eastAsia="en-US"/>
        </w:rPr>
      </w:pPr>
    </w:p>
    <w:p w14:paraId="30578BC0" w14:textId="77777777" w:rsidR="00376EC7" w:rsidRPr="00376EC7" w:rsidRDefault="00376EC7" w:rsidP="00376EC7">
      <w:pPr>
        <w:widowControl w:val="0"/>
        <w:autoSpaceDE w:val="0"/>
        <w:autoSpaceDN w:val="0"/>
        <w:spacing w:before="93" w:after="0" w:line="240" w:lineRule="auto"/>
        <w:ind w:left="216"/>
        <w:rPr>
          <w:rFonts w:eastAsia="Arial"/>
          <w:lang w:eastAsia="en-US"/>
        </w:rPr>
      </w:pPr>
      <w:r w:rsidRPr="00376EC7">
        <w:rPr>
          <w:rFonts w:eastAsia="Arial"/>
          <w:lang w:eastAsia="en-US"/>
        </w:rPr>
        <w:t xml:space="preserve">Področje PREHODA V KROŽNO GOSPODARSTVO se deli na naslednja </w:t>
      </w:r>
      <w:proofErr w:type="spellStart"/>
      <w:r w:rsidRPr="00376EC7">
        <w:rPr>
          <w:rFonts w:eastAsia="Arial"/>
          <w:lang w:eastAsia="en-US"/>
        </w:rPr>
        <w:t>podpodročja</w:t>
      </w:r>
      <w:proofErr w:type="spellEnd"/>
      <w:r w:rsidRPr="00376EC7">
        <w:rPr>
          <w:rFonts w:eastAsia="Arial"/>
          <w:lang w:eastAsia="en-US"/>
        </w:rPr>
        <w:t>:</w:t>
      </w:r>
    </w:p>
    <w:p w14:paraId="29990E68" w14:textId="77777777" w:rsidR="00376EC7" w:rsidRPr="00376EC7" w:rsidRDefault="0032631C" w:rsidP="00BA2BDB">
      <w:pPr>
        <w:widowControl w:val="0"/>
        <w:tabs>
          <w:tab w:val="left" w:pos="920"/>
        </w:tabs>
        <w:autoSpaceDE w:val="0"/>
        <w:autoSpaceDN w:val="0"/>
        <w:spacing w:before="1" w:after="0" w:line="240" w:lineRule="auto"/>
        <w:ind w:left="919" w:right="128"/>
        <w:jc w:val="both"/>
        <w:rPr>
          <w:rFonts w:eastAsia="Arial"/>
          <w:szCs w:val="22"/>
          <w:lang w:eastAsia="en-US"/>
        </w:rPr>
      </w:pPr>
      <w:r>
        <w:rPr>
          <w:rFonts w:eastAsia="Arial"/>
          <w:szCs w:val="22"/>
          <w:lang w:eastAsia="en-US"/>
        </w:rPr>
        <w:t xml:space="preserve">a) </w:t>
      </w:r>
      <w:r w:rsidR="00376EC7" w:rsidRPr="00376EC7">
        <w:rPr>
          <w:rFonts w:eastAsia="Arial"/>
          <w:szCs w:val="22"/>
          <w:lang w:eastAsia="en-US"/>
        </w:rPr>
        <w:t>učinkovit</w:t>
      </w:r>
      <w:r w:rsidR="00F13B93">
        <w:rPr>
          <w:rFonts w:eastAsia="Arial"/>
          <w:szCs w:val="22"/>
          <w:lang w:eastAsia="en-US"/>
        </w:rPr>
        <w:t>ejš</w:t>
      </w:r>
      <w:r w:rsidR="00376EC7" w:rsidRPr="00376EC7">
        <w:rPr>
          <w:rFonts w:eastAsia="Arial"/>
          <w:szCs w:val="22"/>
          <w:lang w:eastAsia="en-US"/>
        </w:rPr>
        <w:t>a raba naravnih virov in primarnih surovin, nadomeščanje tradicionalnih materialov z novimi materiali, ki zmanjšujejo rabo redkih</w:t>
      </w:r>
      <w:r w:rsidR="00376EC7" w:rsidRPr="00376EC7">
        <w:rPr>
          <w:rFonts w:eastAsia="Arial"/>
          <w:spacing w:val="-12"/>
          <w:szCs w:val="22"/>
          <w:lang w:eastAsia="en-US"/>
        </w:rPr>
        <w:t xml:space="preserve"> </w:t>
      </w:r>
      <w:r w:rsidR="00376EC7" w:rsidRPr="00376EC7">
        <w:rPr>
          <w:rFonts w:eastAsia="Arial"/>
          <w:szCs w:val="22"/>
          <w:lang w:eastAsia="en-US"/>
        </w:rPr>
        <w:t>materialov,</w:t>
      </w:r>
    </w:p>
    <w:p w14:paraId="6FCA7476" w14:textId="77777777" w:rsidR="00376EC7" w:rsidRPr="00376EC7" w:rsidRDefault="0032631C" w:rsidP="00BA2BDB">
      <w:pPr>
        <w:widowControl w:val="0"/>
        <w:tabs>
          <w:tab w:val="left" w:pos="920"/>
        </w:tabs>
        <w:autoSpaceDE w:val="0"/>
        <w:autoSpaceDN w:val="0"/>
        <w:spacing w:before="1" w:after="0" w:line="240" w:lineRule="auto"/>
        <w:ind w:left="919" w:right="128"/>
        <w:jc w:val="both"/>
        <w:rPr>
          <w:rFonts w:eastAsia="Arial"/>
          <w:szCs w:val="22"/>
          <w:lang w:eastAsia="en-US"/>
        </w:rPr>
      </w:pPr>
      <w:r>
        <w:rPr>
          <w:rFonts w:eastAsia="Arial"/>
          <w:szCs w:val="22"/>
          <w:lang w:eastAsia="en-US"/>
        </w:rPr>
        <w:t xml:space="preserve">b) </w:t>
      </w:r>
      <w:r w:rsidR="00376EC7" w:rsidRPr="00376EC7">
        <w:rPr>
          <w:rFonts w:eastAsia="Arial"/>
          <w:szCs w:val="22"/>
          <w:lang w:eastAsia="en-US"/>
        </w:rPr>
        <w:t>povečana trajnost, podaljšana uporaba izdelkov, popravljivost, nadgradljivost, možnost spremembe namena, možnost ponovne uporabe</w:t>
      </w:r>
      <w:r w:rsidR="00376EC7" w:rsidRPr="00376EC7">
        <w:rPr>
          <w:rFonts w:eastAsia="Arial"/>
          <w:spacing w:val="-7"/>
          <w:szCs w:val="22"/>
          <w:lang w:eastAsia="en-US"/>
        </w:rPr>
        <w:t xml:space="preserve"> </w:t>
      </w:r>
      <w:r w:rsidR="00376EC7" w:rsidRPr="00376EC7">
        <w:rPr>
          <w:rFonts w:eastAsia="Arial"/>
          <w:szCs w:val="22"/>
          <w:lang w:eastAsia="en-US"/>
        </w:rPr>
        <w:t>proizvodov,</w:t>
      </w:r>
    </w:p>
    <w:p w14:paraId="44E2B40D" w14:textId="77777777" w:rsidR="00376EC7" w:rsidRPr="00376EC7" w:rsidRDefault="0032631C" w:rsidP="00BA2BDB">
      <w:pPr>
        <w:widowControl w:val="0"/>
        <w:tabs>
          <w:tab w:val="left" w:pos="920"/>
        </w:tabs>
        <w:autoSpaceDE w:val="0"/>
        <w:autoSpaceDN w:val="0"/>
        <w:spacing w:after="0" w:line="240" w:lineRule="auto"/>
        <w:ind w:left="919" w:right="126"/>
        <w:jc w:val="both"/>
        <w:rPr>
          <w:rFonts w:eastAsia="Arial"/>
          <w:szCs w:val="22"/>
          <w:lang w:eastAsia="en-US"/>
        </w:rPr>
      </w:pPr>
      <w:r>
        <w:rPr>
          <w:rFonts w:eastAsia="Arial"/>
          <w:szCs w:val="22"/>
          <w:lang w:eastAsia="en-US"/>
        </w:rPr>
        <w:t xml:space="preserve">c) </w:t>
      </w:r>
      <w:r w:rsidR="00376EC7" w:rsidRPr="00376EC7">
        <w:rPr>
          <w:rFonts w:eastAsia="Arial"/>
          <w:szCs w:val="22"/>
          <w:lang w:eastAsia="en-US"/>
        </w:rPr>
        <w:t>povečana možnost recikliranja izdelkov, vključno z možnostjo recikliranja posameznih materialov, ki jih vsebujejo ti izdelki, med drugim z nadomestitvijo ali zmanjšano uporabo materialov, ki jih ni mogoče</w:t>
      </w:r>
      <w:r w:rsidR="00376EC7" w:rsidRPr="00376EC7">
        <w:rPr>
          <w:rFonts w:eastAsia="Arial"/>
          <w:spacing w:val="-6"/>
          <w:szCs w:val="22"/>
          <w:lang w:eastAsia="en-US"/>
        </w:rPr>
        <w:t xml:space="preserve"> </w:t>
      </w:r>
      <w:r w:rsidR="00376EC7" w:rsidRPr="00376EC7">
        <w:rPr>
          <w:rFonts w:eastAsia="Arial"/>
          <w:szCs w:val="22"/>
          <w:lang w:eastAsia="en-US"/>
        </w:rPr>
        <w:t>reciklirati,</w:t>
      </w:r>
    </w:p>
    <w:p w14:paraId="482220D4" w14:textId="77777777" w:rsidR="00376EC7" w:rsidRPr="00376EC7" w:rsidRDefault="0032631C" w:rsidP="00BA2BDB">
      <w:pPr>
        <w:widowControl w:val="0"/>
        <w:tabs>
          <w:tab w:val="left" w:pos="920"/>
        </w:tabs>
        <w:autoSpaceDE w:val="0"/>
        <w:autoSpaceDN w:val="0"/>
        <w:spacing w:after="0" w:line="240" w:lineRule="auto"/>
        <w:ind w:left="919" w:right="117"/>
        <w:jc w:val="both"/>
        <w:rPr>
          <w:rFonts w:eastAsia="Arial"/>
          <w:lang w:eastAsia="en-US"/>
        </w:rPr>
      </w:pPr>
      <w:r>
        <w:rPr>
          <w:rFonts w:eastAsia="Arial"/>
          <w:lang w:eastAsia="en-US"/>
        </w:rPr>
        <w:t xml:space="preserve">č) </w:t>
      </w:r>
      <w:r w:rsidR="00376EC7" w:rsidRPr="29F38735">
        <w:rPr>
          <w:rFonts w:eastAsia="Arial"/>
          <w:lang w:eastAsia="en-US"/>
        </w:rPr>
        <w:t xml:space="preserve">bistveno zmanjšana vsebnost nevarnih snovi ter njihova nadomestitev v materialih in proizvodih </w:t>
      </w:r>
      <w:r w:rsidR="00AC0B21">
        <w:rPr>
          <w:rFonts w:eastAsia="Arial"/>
          <w:lang w:eastAsia="en-US"/>
        </w:rPr>
        <w:t xml:space="preserve">v vsej </w:t>
      </w:r>
      <w:r w:rsidR="00376EC7" w:rsidRPr="29F38735">
        <w:rPr>
          <w:rFonts w:eastAsia="Arial"/>
          <w:lang w:eastAsia="en-US"/>
        </w:rPr>
        <w:t>njihov</w:t>
      </w:r>
      <w:r w:rsidR="00AC0B21">
        <w:rPr>
          <w:rFonts w:eastAsia="Arial"/>
          <w:lang w:eastAsia="en-US"/>
        </w:rPr>
        <w:t>i</w:t>
      </w:r>
      <w:r w:rsidR="00376EC7" w:rsidRPr="29F38735">
        <w:rPr>
          <w:rFonts w:eastAsia="Arial"/>
          <w:lang w:eastAsia="en-US"/>
        </w:rPr>
        <w:t xml:space="preserve"> življenjsk</w:t>
      </w:r>
      <w:r w:rsidR="00AC0B21">
        <w:rPr>
          <w:rFonts w:eastAsia="Arial"/>
          <w:lang w:eastAsia="en-US"/>
        </w:rPr>
        <w:t>i</w:t>
      </w:r>
      <w:r w:rsidR="00376EC7" w:rsidRPr="29F38735">
        <w:rPr>
          <w:rFonts w:eastAsia="Arial"/>
          <w:lang w:eastAsia="en-US"/>
        </w:rPr>
        <w:t xml:space="preserve"> dob</w:t>
      </w:r>
      <w:r w:rsidR="00AC0B21">
        <w:rPr>
          <w:rFonts w:eastAsia="Arial"/>
          <w:lang w:eastAsia="en-US"/>
        </w:rPr>
        <w:t>i</w:t>
      </w:r>
      <w:r w:rsidR="00376EC7" w:rsidRPr="29F38735">
        <w:rPr>
          <w:rFonts w:eastAsia="Arial"/>
          <w:lang w:eastAsia="en-US"/>
        </w:rPr>
        <w:t>, tudi z zamenjavo takšnih snovi z varnejšimi alternativami in zagotavljanjem</w:t>
      </w:r>
      <w:r w:rsidR="00376EC7" w:rsidRPr="29F38735">
        <w:rPr>
          <w:rFonts w:eastAsia="Arial"/>
          <w:spacing w:val="2"/>
          <w:lang w:eastAsia="en-US"/>
        </w:rPr>
        <w:t xml:space="preserve"> </w:t>
      </w:r>
      <w:r w:rsidR="00376EC7" w:rsidRPr="29F38735">
        <w:rPr>
          <w:rFonts w:eastAsia="Arial"/>
          <w:lang w:eastAsia="en-US"/>
        </w:rPr>
        <w:t>sledljivosti,</w:t>
      </w:r>
    </w:p>
    <w:p w14:paraId="60523124" w14:textId="77777777" w:rsidR="00376EC7" w:rsidRPr="00376EC7" w:rsidRDefault="0032631C" w:rsidP="00BA2BDB">
      <w:pPr>
        <w:widowControl w:val="0"/>
        <w:tabs>
          <w:tab w:val="left" w:pos="925"/>
        </w:tabs>
        <w:autoSpaceDE w:val="0"/>
        <w:autoSpaceDN w:val="0"/>
        <w:spacing w:after="0" w:line="229" w:lineRule="exact"/>
        <w:ind w:left="924"/>
        <w:jc w:val="both"/>
        <w:rPr>
          <w:rFonts w:eastAsia="Arial"/>
          <w:szCs w:val="22"/>
          <w:lang w:eastAsia="en-US"/>
        </w:rPr>
      </w:pPr>
      <w:r>
        <w:rPr>
          <w:rFonts w:eastAsia="Arial"/>
          <w:szCs w:val="22"/>
          <w:lang w:eastAsia="en-US"/>
        </w:rPr>
        <w:t xml:space="preserve">d) </w:t>
      </w:r>
      <w:r w:rsidR="00376EC7" w:rsidRPr="00376EC7">
        <w:rPr>
          <w:rFonts w:eastAsia="Arial"/>
          <w:szCs w:val="22"/>
          <w:lang w:eastAsia="en-US"/>
        </w:rPr>
        <w:t>preprečevanje ali zmanjšanje nastajanja</w:t>
      </w:r>
      <w:r w:rsidR="00376EC7" w:rsidRPr="00376EC7">
        <w:rPr>
          <w:rFonts w:eastAsia="Arial"/>
          <w:spacing w:val="-1"/>
          <w:szCs w:val="22"/>
          <w:lang w:eastAsia="en-US"/>
        </w:rPr>
        <w:t xml:space="preserve"> </w:t>
      </w:r>
      <w:r w:rsidR="00376EC7" w:rsidRPr="00376EC7">
        <w:rPr>
          <w:rFonts w:eastAsia="Arial"/>
          <w:szCs w:val="22"/>
          <w:lang w:eastAsia="en-US"/>
        </w:rPr>
        <w:t>odpadkov,</w:t>
      </w:r>
    </w:p>
    <w:p w14:paraId="4C3420E6" w14:textId="77777777" w:rsidR="00376EC7" w:rsidRPr="00376EC7" w:rsidRDefault="0032631C" w:rsidP="00BA2BDB">
      <w:pPr>
        <w:widowControl w:val="0"/>
        <w:tabs>
          <w:tab w:val="left" w:pos="920"/>
        </w:tabs>
        <w:autoSpaceDE w:val="0"/>
        <w:autoSpaceDN w:val="0"/>
        <w:spacing w:after="0" w:line="240" w:lineRule="auto"/>
        <w:ind w:left="919" w:right="121"/>
        <w:jc w:val="both"/>
        <w:rPr>
          <w:rFonts w:eastAsia="Arial"/>
          <w:szCs w:val="22"/>
          <w:lang w:eastAsia="en-US"/>
        </w:rPr>
      </w:pPr>
      <w:r>
        <w:rPr>
          <w:rFonts w:eastAsia="Arial"/>
          <w:szCs w:val="22"/>
          <w:lang w:eastAsia="en-US"/>
        </w:rPr>
        <w:t xml:space="preserve">e) </w:t>
      </w:r>
      <w:r w:rsidR="00376EC7" w:rsidRPr="00376EC7">
        <w:rPr>
          <w:rFonts w:eastAsia="Arial"/>
          <w:szCs w:val="22"/>
          <w:lang w:eastAsia="en-US"/>
        </w:rPr>
        <w:t>ponovna uporaba in recikliranje, pri čemer se zagotovi, da se predelani materiali reciklirajo kot visokokakovostne sekundarne surovine v proizvodnji, s čimer se prepreči zmanjšanje kakovosti materiala pri</w:t>
      </w:r>
      <w:r w:rsidR="00376EC7" w:rsidRPr="00376EC7">
        <w:rPr>
          <w:rFonts w:eastAsia="Arial"/>
          <w:spacing w:val="-3"/>
          <w:szCs w:val="22"/>
          <w:lang w:eastAsia="en-US"/>
        </w:rPr>
        <w:t xml:space="preserve"> </w:t>
      </w:r>
      <w:r w:rsidR="00376EC7" w:rsidRPr="00376EC7">
        <w:rPr>
          <w:rFonts w:eastAsia="Arial"/>
          <w:szCs w:val="22"/>
          <w:lang w:eastAsia="en-US"/>
        </w:rPr>
        <w:t>recikliranju.</w:t>
      </w:r>
    </w:p>
    <w:p w14:paraId="06DEE3D6" w14:textId="77777777" w:rsidR="00376EC7" w:rsidRPr="00376EC7" w:rsidRDefault="00376EC7" w:rsidP="00376EC7">
      <w:pPr>
        <w:widowControl w:val="0"/>
        <w:autoSpaceDE w:val="0"/>
        <w:autoSpaceDN w:val="0"/>
        <w:spacing w:before="11" w:after="0" w:line="240" w:lineRule="auto"/>
        <w:rPr>
          <w:rFonts w:eastAsia="Arial"/>
          <w:sz w:val="19"/>
          <w:lang w:eastAsia="en-US"/>
        </w:rPr>
      </w:pPr>
    </w:p>
    <w:p w14:paraId="2FD738C6" w14:textId="77777777" w:rsidR="00376EC7" w:rsidRPr="00376EC7" w:rsidRDefault="00376EC7" w:rsidP="00376EC7">
      <w:pPr>
        <w:widowControl w:val="0"/>
        <w:autoSpaceDE w:val="0"/>
        <w:autoSpaceDN w:val="0"/>
        <w:spacing w:after="0" w:line="240" w:lineRule="auto"/>
        <w:ind w:left="216" w:right="64" w:hanging="3"/>
        <w:rPr>
          <w:rFonts w:eastAsia="Arial"/>
          <w:lang w:eastAsia="en-US"/>
        </w:rPr>
      </w:pPr>
      <w:r w:rsidRPr="00376EC7">
        <w:rPr>
          <w:rFonts w:eastAsia="Arial"/>
          <w:lang w:eastAsia="en-US"/>
        </w:rPr>
        <w:t>Pri ocenjevanju se upošteva tudi posredni prispevek izdelka, storitve ali procesa kot rezultat investicije (prek drugega izdelka, storitve ali procesa) h kateremu</w:t>
      </w:r>
      <w:r w:rsidR="00EB0199">
        <w:rPr>
          <w:rFonts w:eastAsia="Arial"/>
          <w:lang w:eastAsia="en-US"/>
        </w:rPr>
        <w:t xml:space="preserve"> </w:t>
      </w:r>
      <w:r w:rsidRPr="00376EC7">
        <w:rPr>
          <w:rFonts w:eastAsia="Arial"/>
          <w:lang w:eastAsia="en-US"/>
        </w:rPr>
        <w:t xml:space="preserve">koli od navedenih </w:t>
      </w:r>
      <w:proofErr w:type="spellStart"/>
      <w:r w:rsidRPr="00376EC7">
        <w:rPr>
          <w:rFonts w:eastAsia="Arial"/>
          <w:lang w:eastAsia="en-US"/>
        </w:rPr>
        <w:t>podpodročij</w:t>
      </w:r>
      <w:proofErr w:type="spellEnd"/>
      <w:r w:rsidRPr="00376EC7">
        <w:rPr>
          <w:rFonts w:eastAsia="Arial"/>
          <w:lang w:eastAsia="en-US"/>
        </w:rPr>
        <w:t>.</w:t>
      </w:r>
    </w:p>
    <w:p w14:paraId="6EA9C7F6" w14:textId="77777777" w:rsidR="00376EC7" w:rsidRPr="00376EC7" w:rsidRDefault="00376EC7" w:rsidP="00376EC7">
      <w:pPr>
        <w:widowControl w:val="0"/>
        <w:autoSpaceDE w:val="0"/>
        <w:autoSpaceDN w:val="0"/>
        <w:spacing w:before="10" w:after="0" w:line="240" w:lineRule="auto"/>
        <w:rPr>
          <w:rFonts w:eastAsia="Arial"/>
          <w:sz w:val="19"/>
          <w:lang w:eastAsia="en-US"/>
        </w:rPr>
      </w:pPr>
    </w:p>
    <w:p w14:paraId="026925E0" w14:textId="77777777" w:rsidR="00376EC7" w:rsidRPr="00376EC7" w:rsidRDefault="00376EC7" w:rsidP="00492992">
      <w:pPr>
        <w:widowControl w:val="0"/>
        <w:numPr>
          <w:ilvl w:val="1"/>
          <w:numId w:val="67"/>
        </w:numPr>
        <w:tabs>
          <w:tab w:val="left" w:pos="925"/>
        </w:tabs>
        <w:autoSpaceDE w:val="0"/>
        <w:autoSpaceDN w:val="0"/>
        <w:spacing w:before="1" w:after="0" w:line="240" w:lineRule="auto"/>
        <w:ind w:hanging="349"/>
        <w:outlineLvl w:val="0"/>
        <w:rPr>
          <w:rFonts w:eastAsia="Arial"/>
          <w:b/>
          <w:bCs/>
          <w:lang w:eastAsia="en-US"/>
        </w:rPr>
      </w:pPr>
      <w:r w:rsidRPr="00376EC7">
        <w:rPr>
          <w:rFonts w:eastAsia="Arial"/>
          <w:b/>
          <w:bCs/>
          <w:lang w:eastAsia="en-US"/>
        </w:rPr>
        <w:t xml:space="preserve">Digitalni element socialnega vidika (alternativno z </w:t>
      </w:r>
      <w:proofErr w:type="spellStart"/>
      <w:r w:rsidRPr="00376EC7">
        <w:rPr>
          <w:rFonts w:eastAsia="Arial"/>
          <w:b/>
          <w:bCs/>
          <w:lang w:eastAsia="en-US"/>
        </w:rPr>
        <w:t>okoljskim</w:t>
      </w:r>
      <w:proofErr w:type="spellEnd"/>
      <w:r w:rsidRPr="00376EC7">
        <w:rPr>
          <w:rFonts w:eastAsia="Arial"/>
          <w:b/>
          <w:bCs/>
          <w:lang w:eastAsia="en-US"/>
        </w:rPr>
        <w:t xml:space="preserve"> vidikom – skupno 15</w:t>
      </w:r>
      <w:r w:rsidRPr="00376EC7">
        <w:rPr>
          <w:rFonts w:eastAsia="Arial"/>
          <w:b/>
          <w:bCs/>
          <w:spacing w:val="-16"/>
          <w:lang w:eastAsia="en-US"/>
        </w:rPr>
        <w:t xml:space="preserve"> </w:t>
      </w:r>
      <w:r w:rsidRPr="00376EC7">
        <w:rPr>
          <w:rFonts w:eastAsia="Arial"/>
          <w:b/>
          <w:bCs/>
          <w:lang w:eastAsia="en-US"/>
        </w:rPr>
        <w:t>točk)</w:t>
      </w:r>
    </w:p>
    <w:p w14:paraId="16DEBF72" w14:textId="77777777" w:rsidR="00376EC7" w:rsidRPr="00376EC7" w:rsidRDefault="00376EC7" w:rsidP="00376EC7">
      <w:pPr>
        <w:widowControl w:val="0"/>
        <w:autoSpaceDE w:val="0"/>
        <w:autoSpaceDN w:val="0"/>
        <w:spacing w:before="9" w:after="0" w:line="240" w:lineRule="auto"/>
        <w:rPr>
          <w:rFonts w:eastAsia="Arial"/>
          <w:b/>
          <w:sz w:val="19"/>
          <w:lang w:eastAsia="en-US"/>
        </w:rPr>
      </w:pPr>
    </w:p>
    <w:p w14:paraId="7A632D50" w14:textId="77777777" w:rsidR="00376EC7" w:rsidRPr="00376EC7" w:rsidRDefault="00376EC7" w:rsidP="00376EC7">
      <w:pPr>
        <w:widowControl w:val="0"/>
        <w:autoSpaceDE w:val="0"/>
        <w:autoSpaceDN w:val="0"/>
        <w:spacing w:after="0" w:line="240" w:lineRule="auto"/>
        <w:ind w:left="216" w:right="64"/>
        <w:rPr>
          <w:rFonts w:eastAsia="Arial"/>
          <w:b/>
          <w:szCs w:val="22"/>
          <w:lang w:eastAsia="en-US"/>
        </w:rPr>
      </w:pPr>
      <w:r w:rsidRPr="00376EC7">
        <w:rPr>
          <w:rFonts w:eastAsia="Arial"/>
          <w:b/>
          <w:szCs w:val="22"/>
          <w:lang w:eastAsia="en-US"/>
        </w:rPr>
        <w:t>(1) Prispevek investicije k digitalni preobrazbi (razvoja in uvajanja rešitev Industrije 4.0 v proizvodne in poslovne procese)</w:t>
      </w:r>
    </w:p>
    <w:p w14:paraId="49CE500C" w14:textId="77777777" w:rsidR="00376EC7" w:rsidRPr="00376EC7" w:rsidRDefault="00376EC7" w:rsidP="00376EC7">
      <w:pPr>
        <w:widowControl w:val="0"/>
        <w:autoSpaceDE w:val="0"/>
        <w:autoSpaceDN w:val="0"/>
        <w:spacing w:before="2" w:after="0" w:line="240" w:lineRule="auto"/>
        <w:rPr>
          <w:rFonts w:eastAsia="Arial"/>
          <w:b/>
          <w:lang w:eastAsia="en-US"/>
        </w:rPr>
      </w:pPr>
    </w:p>
    <w:p w14:paraId="0AE1AB1D" w14:textId="77777777" w:rsidR="00376EC7" w:rsidRPr="00376EC7" w:rsidRDefault="00376EC7" w:rsidP="00376EC7">
      <w:pPr>
        <w:widowControl w:val="0"/>
        <w:autoSpaceDE w:val="0"/>
        <w:autoSpaceDN w:val="0"/>
        <w:spacing w:after="0" w:line="240" w:lineRule="auto"/>
        <w:ind w:left="214"/>
        <w:rPr>
          <w:rFonts w:eastAsia="Arial"/>
          <w:i/>
          <w:szCs w:val="22"/>
          <w:lang w:eastAsia="en-US"/>
        </w:rPr>
      </w:pPr>
      <w:r w:rsidRPr="00376EC7">
        <w:rPr>
          <w:rFonts w:eastAsia="Arial"/>
          <w:i/>
          <w:szCs w:val="22"/>
          <w:lang w:eastAsia="en-US"/>
        </w:rPr>
        <w:t xml:space="preserve">Pri tem merilu se upošteva eno </w:t>
      </w:r>
      <w:proofErr w:type="spellStart"/>
      <w:r w:rsidRPr="00376EC7">
        <w:rPr>
          <w:rFonts w:eastAsia="Arial"/>
          <w:i/>
          <w:szCs w:val="22"/>
          <w:lang w:eastAsia="en-US"/>
        </w:rPr>
        <w:t>podmerilo</w:t>
      </w:r>
      <w:proofErr w:type="spellEnd"/>
      <w:r w:rsidRPr="00376EC7">
        <w:rPr>
          <w:rFonts w:eastAsia="Arial"/>
          <w:i/>
          <w:szCs w:val="22"/>
          <w:lang w:eastAsia="en-US"/>
        </w:rPr>
        <w:t xml:space="preserve"> (največ </w:t>
      </w:r>
      <w:r w:rsidR="00580FA3">
        <w:rPr>
          <w:rFonts w:eastAsia="Arial"/>
          <w:i/>
          <w:szCs w:val="22"/>
          <w:lang w:eastAsia="en-US"/>
        </w:rPr>
        <w:t>mogočih</w:t>
      </w:r>
      <w:r w:rsidR="00580FA3" w:rsidRPr="00376EC7">
        <w:rPr>
          <w:rFonts w:eastAsia="Arial"/>
          <w:i/>
          <w:szCs w:val="22"/>
          <w:lang w:eastAsia="en-US"/>
        </w:rPr>
        <w:t xml:space="preserve"> </w:t>
      </w:r>
      <w:r w:rsidRPr="00376EC7">
        <w:rPr>
          <w:rFonts w:eastAsia="Arial"/>
          <w:i/>
          <w:szCs w:val="22"/>
          <w:lang w:eastAsia="en-US"/>
        </w:rPr>
        <w:t>točk je 15)</w:t>
      </w:r>
      <w:r w:rsidR="00951412">
        <w:rPr>
          <w:rFonts w:eastAsia="Arial"/>
          <w:i/>
          <w:szCs w:val="22"/>
          <w:lang w:eastAsia="en-US"/>
        </w:rPr>
        <w:t>.</w:t>
      </w:r>
    </w:p>
    <w:p w14:paraId="0E6E2758" w14:textId="77777777" w:rsidR="00376EC7" w:rsidRPr="00376EC7" w:rsidRDefault="00376EC7" w:rsidP="00376EC7">
      <w:pPr>
        <w:widowControl w:val="0"/>
        <w:autoSpaceDE w:val="0"/>
        <w:autoSpaceDN w:val="0"/>
        <w:spacing w:before="6" w:after="0" w:line="240" w:lineRule="auto"/>
        <w:rPr>
          <w:rFonts w:eastAsia="Arial"/>
          <w:i/>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09"/>
        <w:gridCol w:w="983"/>
      </w:tblGrid>
      <w:tr w:rsidR="00376EC7" w:rsidRPr="00376EC7" w14:paraId="25CC10BA" w14:textId="77777777" w:rsidTr="00A149E1">
        <w:trPr>
          <w:trHeight w:val="429"/>
        </w:trPr>
        <w:tc>
          <w:tcPr>
            <w:tcW w:w="7509" w:type="dxa"/>
          </w:tcPr>
          <w:p w14:paraId="32E80A1A" w14:textId="77777777" w:rsidR="00376EC7" w:rsidRPr="00376EC7" w:rsidRDefault="00376EC7" w:rsidP="005C68D2">
            <w:pPr>
              <w:widowControl w:val="0"/>
              <w:autoSpaceDE w:val="0"/>
              <w:autoSpaceDN w:val="0"/>
              <w:spacing w:after="0" w:line="229" w:lineRule="exact"/>
              <w:ind w:left="108"/>
              <w:rPr>
                <w:rFonts w:eastAsia="Arial"/>
                <w:szCs w:val="22"/>
                <w:lang w:eastAsia="en-US"/>
              </w:rPr>
            </w:pPr>
            <w:r w:rsidRPr="00376EC7">
              <w:rPr>
                <w:rFonts w:eastAsia="Arial"/>
                <w:szCs w:val="22"/>
                <w:lang w:eastAsia="en-US"/>
              </w:rPr>
              <w:t xml:space="preserve">Izkazan je prispevek investicije na </w:t>
            </w:r>
            <w:r w:rsidR="009D2947">
              <w:rPr>
                <w:rFonts w:eastAsia="Arial"/>
                <w:szCs w:val="22"/>
                <w:lang w:eastAsia="en-US"/>
              </w:rPr>
              <w:t>petih</w:t>
            </w:r>
            <w:r w:rsidR="009D2947" w:rsidRPr="00376EC7">
              <w:rPr>
                <w:rFonts w:eastAsia="Arial"/>
                <w:szCs w:val="22"/>
                <w:lang w:eastAsia="en-US"/>
              </w:rPr>
              <w:t xml:space="preserve"> </w:t>
            </w:r>
            <w:r w:rsidRPr="00376EC7">
              <w:rPr>
                <w:rFonts w:eastAsia="Arial"/>
                <w:szCs w:val="22"/>
                <w:lang w:eastAsia="en-US"/>
              </w:rPr>
              <w:t xml:space="preserve">ali več </w:t>
            </w:r>
            <w:proofErr w:type="spellStart"/>
            <w:r w:rsidRPr="00376EC7">
              <w:rPr>
                <w:rFonts w:eastAsia="Arial"/>
                <w:szCs w:val="22"/>
                <w:lang w:eastAsia="en-US"/>
              </w:rPr>
              <w:t>podpodročjih</w:t>
            </w:r>
            <w:proofErr w:type="spellEnd"/>
            <w:r w:rsidRPr="00376EC7">
              <w:rPr>
                <w:rFonts w:eastAsia="Arial"/>
                <w:szCs w:val="22"/>
                <w:lang w:eastAsia="en-US"/>
              </w:rPr>
              <w:t xml:space="preserve"> digitalne preobrazbe.</w:t>
            </w:r>
          </w:p>
        </w:tc>
        <w:tc>
          <w:tcPr>
            <w:tcW w:w="983" w:type="dxa"/>
          </w:tcPr>
          <w:p w14:paraId="0AD84497" w14:textId="77777777" w:rsidR="00376EC7" w:rsidRPr="00376EC7" w:rsidRDefault="00376EC7" w:rsidP="00376EC7">
            <w:pPr>
              <w:widowControl w:val="0"/>
              <w:autoSpaceDE w:val="0"/>
              <w:autoSpaceDN w:val="0"/>
              <w:spacing w:after="0" w:line="229" w:lineRule="exact"/>
              <w:ind w:left="109"/>
              <w:rPr>
                <w:rFonts w:eastAsia="Arial"/>
                <w:szCs w:val="22"/>
                <w:lang w:eastAsia="en-US"/>
              </w:rPr>
            </w:pPr>
            <w:r w:rsidRPr="00376EC7">
              <w:rPr>
                <w:rFonts w:eastAsia="Arial"/>
                <w:szCs w:val="22"/>
                <w:lang w:eastAsia="en-US"/>
              </w:rPr>
              <w:t>15 točk</w:t>
            </w:r>
          </w:p>
        </w:tc>
      </w:tr>
      <w:tr w:rsidR="00376EC7" w:rsidRPr="00376EC7" w14:paraId="451DE3F8" w14:textId="77777777" w:rsidTr="00A149E1">
        <w:trPr>
          <w:trHeight w:val="429"/>
        </w:trPr>
        <w:tc>
          <w:tcPr>
            <w:tcW w:w="7509" w:type="dxa"/>
          </w:tcPr>
          <w:p w14:paraId="20AA6812" w14:textId="77777777" w:rsidR="00376EC7" w:rsidRPr="00376EC7" w:rsidRDefault="00376EC7" w:rsidP="009D2947">
            <w:pPr>
              <w:widowControl w:val="0"/>
              <w:autoSpaceDE w:val="0"/>
              <w:autoSpaceDN w:val="0"/>
              <w:spacing w:after="0" w:line="229" w:lineRule="exact"/>
              <w:ind w:left="108"/>
              <w:rPr>
                <w:rFonts w:eastAsia="Arial"/>
                <w:szCs w:val="22"/>
                <w:lang w:eastAsia="en-US"/>
              </w:rPr>
            </w:pPr>
            <w:r w:rsidRPr="00376EC7">
              <w:rPr>
                <w:rFonts w:eastAsia="Arial"/>
                <w:szCs w:val="22"/>
                <w:lang w:eastAsia="en-US"/>
              </w:rPr>
              <w:t xml:space="preserve">Izkazan je prispevek investicije na </w:t>
            </w:r>
            <w:r w:rsidR="009D2947">
              <w:rPr>
                <w:rFonts w:eastAsia="Arial"/>
                <w:szCs w:val="22"/>
                <w:lang w:eastAsia="en-US"/>
              </w:rPr>
              <w:t>treh</w:t>
            </w:r>
            <w:r w:rsidR="009D2947" w:rsidRPr="00376EC7">
              <w:rPr>
                <w:rFonts w:eastAsia="Arial"/>
                <w:szCs w:val="22"/>
                <w:lang w:eastAsia="en-US"/>
              </w:rPr>
              <w:t xml:space="preserve"> </w:t>
            </w:r>
            <w:r w:rsidRPr="00376EC7">
              <w:rPr>
                <w:rFonts w:eastAsia="Arial"/>
                <w:szCs w:val="22"/>
                <w:lang w:eastAsia="en-US"/>
              </w:rPr>
              <w:t xml:space="preserve">ali </w:t>
            </w:r>
            <w:r w:rsidR="009D2947">
              <w:rPr>
                <w:rFonts w:eastAsia="Arial"/>
                <w:szCs w:val="22"/>
                <w:lang w:eastAsia="en-US"/>
              </w:rPr>
              <w:t>štirih</w:t>
            </w:r>
            <w:r w:rsidR="009D2947" w:rsidRPr="00376EC7">
              <w:rPr>
                <w:rFonts w:eastAsia="Arial"/>
                <w:szCs w:val="22"/>
                <w:lang w:eastAsia="en-US"/>
              </w:rPr>
              <w:t xml:space="preserve"> </w:t>
            </w:r>
            <w:proofErr w:type="spellStart"/>
            <w:r w:rsidRPr="00376EC7">
              <w:rPr>
                <w:rFonts w:eastAsia="Arial"/>
                <w:szCs w:val="22"/>
                <w:lang w:eastAsia="en-US"/>
              </w:rPr>
              <w:t>podpodročjih</w:t>
            </w:r>
            <w:proofErr w:type="spellEnd"/>
            <w:r w:rsidRPr="00376EC7">
              <w:rPr>
                <w:rFonts w:eastAsia="Arial"/>
                <w:szCs w:val="22"/>
                <w:lang w:eastAsia="en-US"/>
              </w:rPr>
              <w:t xml:space="preserve"> digitalne preobrazbe.</w:t>
            </w:r>
          </w:p>
        </w:tc>
        <w:tc>
          <w:tcPr>
            <w:tcW w:w="983" w:type="dxa"/>
          </w:tcPr>
          <w:p w14:paraId="44672C5E" w14:textId="77777777" w:rsidR="00376EC7" w:rsidRPr="00376EC7" w:rsidRDefault="00376EC7" w:rsidP="00376EC7">
            <w:pPr>
              <w:widowControl w:val="0"/>
              <w:autoSpaceDE w:val="0"/>
              <w:autoSpaceDN w:val="0"/>
              <w:spacing w:after="0" w:line="229" w:lineRule="exact"/>
              <w:ind w:left="109"/>
              <w:rPr>
                <w:rFonts w:eastAsia="Arial"/>
                <w:szCs w:val="22"/>
                <w:lang w:eastAsia="en-US"/>
              </w:rPr>
            </w:pPr>
            <w:r w:rsidRPr="00376EC7">
              <w:rPr>
                <w:rFonts w:eastAsia="Arial"/>
                <w:szCs w:val="22"/>
                <w:lang w:eastAsia="en-US"/>
              </w:rPr>
              <w:t>10 točk</w:t>
            </w:r>
          </w:p>
        </w:tc>
      </w:tr>
      <w:tr w:rsidR="00376EC7" w:rsidRPr="00376EC7" w14:paraId="0CC1F9D9" w14:textId="77777777" w:rsidTr="00A149E1">
        <w:trPr>
          <w:trHeight w:val="660"/>
        </w:trPr>
        <w:tc>
          <w:tcPr>
            <w:tcW w:w="7509" w:type="dxa"/>
          </w:tcPr>
          <w:p w14:paraId="26BF886C" w14:textId="77777777" w:rsidR="00376EC7" w:rsidRPr="00376EC7" w:rsidRDefault="00376EC7" w:rsidP="00376EC7">
            <w:pPr>
              <w:widowControl w:val="0"/>
              <w:autoSpaceDE w:val="0"/>
              <w:autoSpaceDN w:val="0"/>
              <w:spacing w:after="0" w:line="242" w:lineRule="auto"/>
              <w:ind w:left="108" w:right="102"/>
              <w:rPr>
                <w:rFonts w:eastAsia="Arial"/>
                <w:szCs w:val="22"/>
                <w:lang w:eastAsia="en-US"/>
              </w:rPr>
            </w:pPr>
            <w:r w:rsidRPr="00376EC7">
              <w:rPr>
                <w:rFonts w:eastAsia="Arial"/>
                <w:szCs w:val="22"/>
                <w:lang w:eastAsia="en-US"/>
              </w:rPr>
              <w:t xml:space="preserve">Izkazan je prispevek investicije na enem ali dveh </w:t>
            </w:r>
            <w:proofErr w:type="spellStart"/>
            <w:r w:rsidRPr="00376EC7">
              <w:rPr>
                <w:rFonts w:eastAsia="Arial"/>
                <w:szCs w:val="22"/>
                <w:lang w:eastAsia="en-US"/>
              </w:rPr>
              <w:t>podpodročjih</w:t>
            </w:r>
            <w:proofErr w:type="spellEnd"/>
            <w:r w:rsidRPr="00376EC7">
              <w:rPr>
                <w:rFonts w:eastAsia="Arial"/>
                <w:szCs w:val="22"/>
                <w:lang w:eastAsia="en-US"/>
              </w:rPr>
              <w:t xml:space="preserve"> digitalne preobrazbe.</w:t>
            </w:r>
          </w:p>
        </w:tc>
        <w:tc>
          <w:tcPr>
            <w:tcW w:w="983" w:type="dxa"/>
          </w:tcPr>
          <w:p w14:paraId="1CE15D38" w14:textId="77777777" w:rsidR="00376EC7" w:rsidRPr="00376EC7" w:rsidRDefault="00376EC7" w:rsidP="00376EC7">
            <w:pPr>
              <w:widowControl w:val="0"/>
              <w:autoSpaceDE w:val="0"/>
              <w:autoSpaceDN w:val="0"/>
              <w:spacing w:after="0" w:line="229" w:lineRule="exact"/>
              <w:ind w:left="109"/>
              <w:rPr>
                <w:rFonts w:eastAsia="Arial"/>
                <w:szCs w:val="22"/>
                <w:lang w:eastAsia="en-US"/>
              </w:rPr>
            </w:pPr>
            <w:r w:rsidRPr="00376EC7">
              <w:rPr>
                <w:rFonts w:eastAsia="Arial"/>
                <w:szCs w:val="22"/>
                <w:lang w:eastAsia="en-US"/>
              </w:rPr>
              <w:t>5 točk</w:t>
            </w:r>
          </w:p>
        </w:tc>
      </w:tr>
      <w:tr w:rsidR="00376EC7" w:rsidRPr="00376EC7" w14:paraId="0041536E" w14:textId="77777777" w:rsidTr="00A149E1">
        <w:trPr>
          <w:trHeight w:val="431"/>
        </w:trPr>
        <w:tc>
          <w:tcPr>
            <w:tcW w:w="7509" w:type="dxa"/>
          </w:tcPr>
          <w:p w14:paraId="089ABEC5" w14:textId="77777777" w:rsidR="00376EC7" w:rsidRPr="00376EC7" w:rsidRDefault="00376EC7" w:rsidP="00376EC7">
            <w:pPr>
              <w:widowControl w:val="0"/>
              <w:autoSpaceDE w:val="0"/>
              <w:autoSpaceDN w:val="0"/>
              <w:spacing w:after="0" w:line="229" w:lineRule="exact"/>
              <w:ind w:left="108"/>
              <w:rPr>
                <w:rFonts w:eastAsia="Arial"/>
                <w:szCs w:val="22"/>
                <w:lang w:eastAsia="en-US"/>
              </w:rPr>
            </w:pPr>
            <w:r w:rsidRPr="00376EC7">
              <w:rPr>
                <w:rFonts w:eastAsia="Arial"/>
                <w:szCs w:val="22"/>
                <w:lang w:eastAsia="en-US"/>
              </w:rPr>
              <w:t>Vplivi in učinki investicije na področju digitalne preobrazbe niso izkazani.</w:t>
            </w:r>
          </w:p>
        </w:tc>
        <w:tc>
          <w:tcPr>
            <w:tcW w:w="983" w:type="dxa"/>
          </w:tcPr>
          <w:p w14:paraId="3395433D" w14:textId="77777777" w:rsidR="00376EC7" w:rsidRPr="00376EC7" w:rsidRDefault="00376EC7" w:rsidP="00376EC7">
            <w:pPr>
              <w:widowControl w:val="0"/>
              <w:autoSpaceDE w:val="0"/>
              <w:autoSpaceDN w:val="0"/>
              <w:spacing w:after="0" w:line="229" w:lineRule="exact"/>
              <w:ind w:left="109"/>
              <w:rPr>
                <w:rFonts w:eastAsia="Arial"/>
                <w:szCs w:val="22"/>
                <w:lang w:eastAsia="en-US"/>
              </w:rPr>
            </w:pPr>
            <w:r w:rsidRPr="00376EC7">
              <w:rPr>
                <w:rFonts w:eastAsia="Arial"/>
                <w:szCs w:val="22"/>
                <w:lang w:eastAsia="en-US"/>
              </w:rPr>
              <w:t>0 točk</w:t>
            </w:r>
          </w:p>
        </w:tc>
      </w:tr>
    </w:tbl>
    <w:p w14:paraId="652A5563" w14:textId="77777777" w:rsidR="00376EC7" w:rsidRPr="00376EC7" w:rsidRDefault="00376EC7" w:rsidP="00376EC7">
      <w:pPr>
        <w:widowControl w:val="0"/>
        <w:autoSpaceDE w:val="0"/>
        <w:autoSpaceDN w:val="0"/>
        <w:spacing w:before="9" w:after="0" w:line="240" w:lineRule="auto"/>
        <w:rPr>
          <w:rFonts w:eastAsia="Arial"/>
          <w:i/>
          <w:sz w:val="19"/>
          <w:lang w:eastAsia="en-US"/>
        </w:rPr>
      </w:pPr>
    </w:p>
    <w:p w14:paraId="241A9A2C" w14:textId="77777777" w:rsidR="00376EC7" w:rsidRPr="00376EC7" w:rsidRDefault="00376EC7" w:rsidP="00376EC7">
      <w:pPr>
        <w:widowControl w:val="0"/>
        <w:autoSpaceDE w:val="0"/>
        <w:autoSpaceDN w:val="0"/>
        <w:spacing w:after="0" w:line="229" w:lineRule="exact"/>
        <w:ind w:left="216"/>
        <w:rPr>
          <w:rFonts w:eastAsia="Arial"/>
          <w:lang w:eastAsia="en-US"/>
        </w:rPr>
      </w:pPr>
      <w:r w:rsidRPr="00376EC7">
        <w:rPr>
          <w:rFonts w:eastAsia="Arial"/>
          <w:lang w:eastAsia="en-US"/>
        </w:rPr>
        <w:t xml:space="preserve">Področje DIGITALNE PREOBRAZBE se deli na naslednja </w:t>
      </w:r>
      <w:proofErr w:type="spellStart"/>
      <w:r w:rsidRPr="00376EC7">
        <w:rPr>
          <w:rFonts w:eastAsia="Arial"/>
          <w:lang w:eastAsia="en-US"/>
        </w:rPr>
        <w:t>podpodročja</w:t>
      </w:r>
      <w:proofErr w:type="spellEnd"/>
      <w:r w:rsidRPr="00376EC7">
        <w:rPr>
          <w:rFonts w:eastAsia="Arial"/>
          <w:lang w:eastAsia="en-US"/>
        </w:rPr>
        <w:t>:</w:t>
      </w:r>
    </w:p>
    <w:p w14:paraId="2B995EBB" w14:textId="77777777" w:rsidR="00376EC7" w:rsidRPr="00376EC7" w:rsidRDefault="00E568C9" w:rsidP="00BA2BDB">
      <w:pPr>
        <w:widowControl w:val="0"/>
        <w:tabs>
          <w:tab w:val="left" w:pos="924"/>
          <w:tab w:val="left" w:pos="925"/>
        </w:tabs>
        <w:autoSpaceDE w:val="0"/>
        <w:autoSpaceDN w:val="0"/>
        <w:spacing w:after="0" w:line="229" w:lineRule="exact"/>
        <w:ind w:left="924"/>
        <w:rPr>
          <w:rFonts w:eastAsia="Arial"/>
          <w:szCs w:val="22"/>
          <w:lang w:eastAsia="en-US"/>
        </w:rPr>
      </w:pPr>
      <w:r>
        <w:rPr>
          <w:rFonts w:eastAsia="Arial"/>
          <w:szCs w:val="22"/>
          <w:lang w:eastAsia="en-US"/>
        </w:rPr>
        <w:t xml:space="preserve">a) </w:t>
      </w:r>
      <w:r w:rsidR="00376EC7" w:rsidRPr="00376EC7">
        <w:rPr>
          <w:rFonts w:eastAsia="Arial"/>
          <w:szCs w:val="22"/>
          <w:lang w:eastAsia="en-US"/>
        </w:rPr>
        <w:t>investicija prispeva k povečanju uporabe digitalnih dvojčkov v proizvodnem</w:t>
      </w:r>
      <w:r w:rsidR="00376EC7" w:rsidRPr="00376EC7">
        <w:rPr>
          <w:rFonts w:eastAsia="Arial"/>
          <w:spacing w:val="-12"/>
          <w:szCs w:val="22"/>
          <w:lang w:eastAsia="en-US"/>
        </w:rPr>
        <w:t xml:space="preserve"> </w:t>
      </w:r>
      <w:r w:rsidR="00376EC7" w:rsidRPr="00376EC7">
        <w:rPr>
          <w:rFonts w:eastAsia="Arial"/>
          <w:szCs w:val="22"/>
          <w:lang w:eastAsia="en-US"/>
        </w:rPr>
        <w:t>procesu,</w:t>
      </w:r>
    </w:p>
    <w:p w14:paraId="35D3F01F" w14:textId="77777777" w:rsidR="00376EC7" w:rsidRPr="00376EC7" w:rsidRDefault="00E568C9" w:rsidP="00BA2BDB">
      <w:pPr>
        <w:widowControl w:val="0"/>
        <w:tabs>
          <w:tab w:val="left" w:pos="919"/>
          <w:tab w:val="left" w:pos="920"/>
        </w:tabs>
        <w:autoSpaceDE w:val="0"/>
        <w:autoSpaceDN w:val="0"/>
        <w:spacing w:after="0" w:line="240" w:lineRule="auto"/>
        <w:ind w:left="919" w:right="120"/>
        <w:rPr>
          <w:rFonts w:eastAsia="Arial"/>
          <w:szCs w:val="22"/>
          <w:lang w:eastAsia="en-US"/>
        </w:rPr>
      </w:pPr>
      <w:r>
        <w:rPr>
          <w:rFonts w:eastAsia="Arial"/>
          <w:szCs w:val="22"/>
          <w:lang w:eastAsia="en-US"/>
        </w:rPr>
        <w:t xml:space="preserve">b) </w:t>
      </w:r>
      <w:r w:rsidR="00376EC7" w:rsidRPr="00376EC7">
        <w:rPr>
          <w:rFonts w:eastAsia="Arial"/>
          <w:szCs w:val="22"/>
          <w:lang w:eastAsia="en-US"/>
        </w:rPr>
        <w:t>investicija prispeva k povečanju uporabe tehnologij razširjene in obogatene resničnosti v proizvodnem</w:t>
      </w:r>
      <w:r w:rsidR="00376EC7" w:rsidRPr="00376EC7">
        <w:rPr>
          <w:rFonts w:eastAsia="Arial"/>
          <w:spacing w:val="2"/>
          <w:szCs w:val="22"/>
          <w:lang w:eastAsia="en-US"/>
        </w:rPr>
        <w:t xml:space="preserve"> </w:t>
      </w:r>
      <w:r w:rsidR="00376EC7" w:rsidRPr="00376EC7">
        <w:rPr>
          <w:rFonts w:eastAsia="Arial"/>
          <w:szCs w:val="22"/>
          <w:lang w:eastAsia="en-US"/>
        </w:rPr>
        <w:t>procesu,</w:t>
      </w:r>
    </w:p>
    <w:p w14:paraId="1EAF93FB" w14:textId="77777777" w:rsidR="00376EC7" w:rsidRPr="00376EC7" w:rsidRDefault="00E568C9" w:rsidP="00BA2BDB">
      <w:pPr>
        <w:widowControl w:val="0"/>
        <w:tabs>
          <w:tab w:val="left" w:pos="924"/>
          <w:tab w:val="left" w:pos="925"/>
        </w:tabs>
        <w:autoSpaceDE w:val="0"/>
        <w:autoSpaceDN w:val="0"/>
        <w:spacing w:before="1" w:after="0" w:line="240" w:lineRule="auto"/>
        <w:ind w:left="924"/>
        <w:rPr>
          <w:rFonts w:eastAsia="Arial"/>
          <w:szCs w:val="22"/>
          <w:lang w:eastAsia="en-US"/>
        </w:rPr>
      </w:pPr>
      <w:r>
        <w:rPr>
          <w:rFonts w:eastAsia="Arial"/>
          <w:szCs w:val="22"/>
          <w:lang w:eastAsia="en-US"/>
        </w:rPr>
        <w:t xml:space="preserve">c) </w:t>
      </w:r>
      <w:r w:rsidR="00376EC7" w:rsidRPr="00376EC7">
        <w:rPr>
          <w:rFonts w:eastAsia="Arial"/>
          <w:szCs w:val="22"/>
          <w:lang w:eastAsia="en-US"/>
        </w:rPr>
        <w:t>investicija prispeva k povečanju uporabe strojnega vida v proizvodnem</w:t>
      </w:r>
      <w:r w:rsidR="00376EC7" w:rsidRPr="00376EC7">
        <w:rPr>
          <w:rFonts w:eastAsia="Arial"/>
          <w:spacing w:val="-8"/>
          <w:szCs w:val="22"/>
          <w:lang w:eastAsia="en-US"/>
        </w:rPr>
        <w:t xml:space="preserve"> </w:t>
      </w:r>
      <w:r w:rsidR="00376EC7" w:rsidRPr="00376EC7">
        <w:rPr>
          <w:rFonts w:eastAsia="Arial"/>
          <w:szCs w:val="22"/>
          <w:lang w:eastAsia="en-US"/>
        </w:rPr>
        <w:t>procesu,</w:t>
      </w:r>
    </w:p>
    <w:p w14:paraId="50CCB8EF" w14:textId="77777777" w:rsidR="00376EC7" w:rsidRPr="00376EC7" w:rsidRDefault="00E568C9" w:rsidP="00BA2BDB">
      <w:pPr>
        <w:widowControl w:val="0"/>
        <w:tabs>
          <w:tab w:val="left" w:pos="919"/>
          <w:tab w:val="left" w:pos="920"/>
        </w:tabs>
        <w:autoSpaceDE w:val="0"/>
        <w:autoSpaceDN w:val="0"/>
        <w:spacing w:after="0" w:line="240" w:lineRule="auto"/>
        <w:ind w:left="919" w:right="126"/>
        <w:rPr>
          <w:rFonts w:eastAsia="Arial"/>
          <w:szCs w:val="22"/>
          <w:lang w:eastAsia="en-US"/>
        </w:rPr>
      </w:pPr>
      <w:r>
        <w:rPr>
          <w:rFonts w:eastAsia="Arial"/>
          <w:szCs w:val="22"/>
          <w:lang w:eastAsia="en-US"/>
        </w:rPr>
        <w:t xml:space="preserve">č) </w:t>
      </w:r>
      <w:r w:rsidR="00376EC7" w:rsidRPr="00376EC7">
        <w:rPr>
          <w:rFonts w:eastAsia="Arial"/>
          <w:szCs w:val="22"/>
          <w:lang w:eastAsia="en-US"/>
        </w:rPr>
        <w:t xml:space="preserve">investicija prispeva k povečanju uporabe umetne inteligence v proizvodnem procesu pri vsaj treh </w:t>
      </w:r>
      <w:proofErr w:type="spellStart"/>
      <w:r w:rsidR="00376EC7" w:rsidRPr="00376EC7">
        <w:rPr>
          <w:rFonts w:eastAsia="Arial"/>
          <w:szCs w:val="22"/>
          <w:lang w:eastAsia="en-US"/>
        </w:rPr>
        <w:t>konzorcijskih</w:t>
      </w:r>
      <w:proofErr w:type="spellEnd"/>
      <w:r w:rsidR="00376EC7" w:rsidRPr="00376EC7">
        <w:rPr>
          <w:rFonts w:eastAsia="Arial"/>
          <w:spacing w:val="-3"/>
          <w:szCs w:val="22"/>
          <w:lang w:eastAsia="en-US"/>
        </w:rPr>
        <w:t xml:space="preserve"> </w:t>
      </w:r>
      <w:r w:rsidR="00376EC7" w:rsidRPr="00376EC7">
        <w:rPr>
          <w:rFonts w:eastAsia="Arial"/>
          <w:szCs w:val="22"/>
          <w:lang w:eastAsia="en-US"/>
        </w:rPr>
        <w:t>partnerjih,</w:t>
      </w:r>
    </w:p>
    <w:p w14:paraId="58DF7DDE" w14:textId="77777777" w:rsidR="00376EC7" w:rsidRPr="00376EC7" w:rsidRDefault="00E568C9" w:rsidP="00BA2BDB">
      <w:pPr>
        <w:widowControl w:val="0"/>
        <w:tabs>
          <w:tab w:val="left" w:pos="924"/>
          <w:tab w:val="left" w:pos="925"/>
        </w:tabs>
        <w:autoSpaceDE w:val="0"/>
        <w:autoSpaceDN w:val="0"/>
        <w:spacing w:after="0" w:line="228" w:lineRule="exact"/>
        <w:ind w:left="924"/>
        <w:rPr>
          <w:rFonts w:eastAsia="Arial"/>
          <w:szCs w:val="22"/>
          <w:lang w:eastAsia="en-US"/>
        </w:rPr>
      </w:pPr>
      <w:r>
        <w:rPr>
          <w:rFonts w:eastAsia="Arial"/>
          <w:szCs w:val="22"/>
          <w:lang w:eastAsia="en-US"/>
        </w:rPr>
        <w:t xml:space="preserve">d) </w:t>
      </w:r>
      <w:r w:rsidR="00376EC7" w:rsidRPr="00376EC7">
        <w:rPr>
          <w:rFonts w:eastAsia="Arial"/>
          <w:szCs w:val="22"/>
          <w:lang w:eastAsia="en-US"/>
        </w:rPr>
        <w:t>investicija prispeva k povečanju uporabe storitev v oblaku v proizvodnem</w:t>
      </w:r>
      <w:r w:rsidR="00376EC7" w:rsidRPr="00376EC7">
        <w:rPr>
          <w:rFonts w:eastAsia="Arial"/>
          <w:spacing w:val="-10"/>
          <w:szCs w:val="22"/>
          <w:lang w:eastAsia="en-US"/>
        </w:rPr>
        <w:t xml:space="preserve"> </w:t>
      </w:r>
      <w:r w:rsidR="00376EC7" w:rsidRPr="00376EC7">
        <w:rPr>
          <w:rFonts w:eastAsia="Arial"/>
          <w:szCs w:val="22"/>
          <w:lang w:eastAsia="en-US"/>
        </w:rPr>
        <w:t>procesu,</w:t>
      </w:r>
    </w:p>
    <w:p w14:paraId="10EC8DB6" w14:textId="77777777" w:rsidR="00376EC7" w:rsidRPr="00376EC7" w:rsidRDefault="00E568C9" w:rsidP="00BA2BDB">
      <w:pPr>
        <w:widowControl w:val="0"/>
        <w:tabs>
          <w:tab w:val="left" w:pos="924"/>
          <w:tab w:val="left" w:pos="925"/>
        </w:tabs>
        <w:autoSpaceDE w:val="0"/>
        <w:autoSpaceDN w:val="0"/>
        <w:spacing w:before="1" w:after="0" w:line="240" w:lineRule="auto"/>
        <w:ind w:left="924"/>
        <w:rPr>
          <w:rFonts w:eastAsia="Arial"/>
          <w:szCs w:val="22"/>
          <w:lang w:eastAsia="en-US"/>
        </w:rPr>
      </w:pPr>
      <w:r>
        <w:rPr>
          <w:rFonts w:eastAsia="Arial"/>
          <w:szCs w:val="22"/>
          <w:lang w:eastAsia="en-US"/>
        </w:rPr>
        <w:t xml:space="preserve">e) </w:t>
      </w:r>
      <w:r w:rsidR="00376EC7" w:rsidRPr="00376EC7">
        <w:rPr>
          <w:rFonts w:eastAsia="Arial"/>
          <w:szCs w:val="22"/>
          <w:lang w:eastAsia="en-US"/>
        </w:rPr>
        <w:t>investicija prispeva k povečanju uporabe velikega števila podatkov v proizvodnem</w:t>
      </w:r>
      <w:r w:rsidR="00376EC7" w:rsidRPr="00376EC7">
        <w:rPr>
          <w:rFonts w:eastAsia="Arial"/>
          <w:spacing w:val="-24"/>
          <w:szCs w:val="22"/>
          <w:lang w:eastAsia="en-US"/>
        </w:rPr>
        <w:t xml:space="preserve"> </w:t>
      </w:r>
      <w:r w:rsidR="00376EC7" w:rsidRPr="00376EC7">
        <w:rPr>
          <w:rFonts w:eastAsia="Arial"/>
          <w:szCs w:val="22"/>
          <w:lang w:eastAsia="en-US"/>
        </w:rPr>
        <w:t>procesu,</w:t>
      </w:r>
    </w:p>
    <w:p w14:paraId="5E052D59" w14:textId="77777777" w:rsidR="00376EC7" w:rsidRPr="00376EC7" w:rsidRDefault="00E568C9" w:rsidP="00BA2BDB">
      <w:pPr>
        <w:widowControl w:val="0"/>
        <w:tabs>
          <w:tab w:val="left" w:pos="919"/>
          <w:tab w:val="left" w:pos="920"/>
        </w:tabs>
        <w:autoSpaceDE w:val="0"/>
        <w:autoSpaceDN w:val="0"/>
        <w:spacing w:after="0" w:line="240" w:lineRule="auto"/>
        <w:ind w:left="919" w:right="119"/>
        <w:rPr>
          <w:rFonts w:eastAsia="Arial"/>
          <w:szCs w:val="22"/>
          <w:lang w:eastAsia="en-US"/>
        </w:rPr>
      </w:pPr>
      <w:r>
        <w:rPr>
          <w:rFonts w:eastAsia="Arial"/>
          <w:szCs w:val="22"/>
          <w:lang w:eastAsia="en-US"/>
        </w:rPr>
        <w:t xml:space="preserve">f) </w:t>
      </w:r>
      <w:r w:rsidR="00376EC7" w:rsidRPr="00376EC7">
        <w:rPr>
          <w:rFonts w:eastAsia="Arial"/>
          <w:szCs w:val="22"/>
          <w:lang w:eastAsia="en-US"/>
        </w:rPr>
        <w:t>investicija prispeva k optimizaciji in nadgradnji programskih rešitev ERP (</w:t>
      </w:r>
      <w:proofErr w:type="spellStart"/>
      <w:r w:rsidR="00376EC7" w:rsidRPr="00376EC7">
        <w:rPr>
          <w:rFonts w:eastAsia="Arial"/>
          <w:szCs w:val="22"/>
          <w:lang w:eastAsia="en-US"/>
        </w:rPr>
        <w:t>Enterprise</w:t>
      </w:r>
      <w:proofErr w:type="spellEnd"/>
      <w:r w:rsidR="00376EC7" w:rsidRPr="00376EC7">
        <w:rPr>
          <w:rFonts w:eastAsia="Arial"/>
          <w:szCs w:val="22"/>
          <w:lang w:eastAsia="en-US"/>
        </w:rPr>
        <w:t xml:space="preserve"> </w:t>
      </w:r>
      <w:proofErr w:type="spellStart"/>
      <w:r w:rsidR="00376EC7" w:rsidRPr="00376EC7">
        <w:rPr>
          <w:rFonts w:eastAsia="Arial"/>
          <w:szCs w:val="22"/>
          <w:lang w:eastAsia="en-US"/>
        </w:rPr>
        <w:t>Resource</w:t>
      </w:r>
      <w:proofErr w:type="spellEnd"/>
      <w:r w:rsidR="00376EC7" w:rsidRPr="00376EC7">
        <w:rPr>
          <w:rFonts w:eastAsia="Arial"/>
          <w:szCs w:val="22"/>
          <w:lang w:eastAsia="en-US"/>
        </w:rPr>
        <w:t xml:space="preserve"> </w:t>
      </w:r>
      <w:proofErr w:type="spellStart"/>
      <w:r w:rsidR="00376EC7" w:rsidRPr="00376EC7">
        <w:rPr>
          <w:rFonts w:eastAsia="Arial"/>
          <w:szCs w:val="22"/>
          <w:lang w:eastAsia="en-US"/>
        </w:rPr>
        <w:t>Planning</w:t>
      </w:r>
      <w:proofErr w:type="spellEnd"/>
      <w:r w:rsidR="00376EC7" w:rsidRPr="00376EC7">
        <w:rPr>
          <w:rFonts w:eastAsia="Arial"/>
          <w:szCs w:val="22"/>
          <w:lang w:eastAsia="en-US"/>
        </w:rPr>
        <w:t>) v proizvodnem</w:t>
      </w:r>
      <w:r w:rsidR="00376EC7" w:rsidRPr="00376EC7">
        <w:rPr>
          <w:rFonts w:eastAsia="Arial"/>
          <w:spacing w:val="3"/>
          <w:szCs w:val="22"/>
          <w:lang w:eastAsia="en-US"/>
        </w:rPr>
        <w:t xml:space="preserve"> </w:t>
      </w:r>
      <w:r w:rsidR="00376EC7" w:rsidRPr="00376EC7">
        <w:rPr>
          <w:rFonts w:eastAsia="Arial"/>
          <w:szCs w:val="22"/>
          <w:lang w:eastAsia="en-US"/>
        </w:rPr>
        <w:t>procesu,</w:t>
      </w:r>
    </w:p>
    <w:p w14:paraId="07A98BF2" w14:textId="77777777" w:rsidR="00376EC7" w:rsidRPr="00376EC7" w:rsidRDefault="00E568C9" w:rsidP="00BA2BDB">
      <w:pPr>
        <w:widowControl w:val="0"/>
        <w:tabs>
          <w:tab w:val="left" w:pos="919"/>
          <w:tab w:val="left" w:pos="920"/>
        </w:tabs>
        <w:autoSpaceDE w:val="0"/>
        <w:autoSpaceDN w:val="0"/>
        <w:spacing w:before="1" w:after="0" w:line="240" w:lineRule="auto"/>
        <w:ind w:left="919" w:right="125"/>
        <w:rPr>
          <w:rFonts w:eastAsia="Arial"/>
          <w:szCs w:val="22"/>
          <w:lang w:eastAsia="en-US"/>
        </w:rPr>
      </w:pPr>
      <w:r>
        <w:rPr>
          <w:rFonts w:eastAsia="Arial"/>
          <w:szCs w:val="22"/>
          <w:lang w:eastAsia="en-US"/>
        </w:rPr>
        <w:t xml:space="preserve">g) </w:t>
      </w:r>
      <w:r w:rsidR="00376EC7" w:rsidRPr="00376EC7">
        <w:rPr>
          <w:rFonts w:eastAsia="Arial"/>
          <w:szCs w:val="22"/>
          <w:lang w:eastAsia="en-US"/>
        </w:rPr>
        <w:t>investicija prispeva k optimizaciji in nadgradnji programskih rešitev za upravljanje odnosov s strankami CRM (</w:t>
      </w:r>
      <w:proofErr w:type="spellStart"/>
      <w:r w:rsidR="00376EC7" w:rsidRPr="00376EC7">
        <w:rPr>
          <w:rFonts w:eastAsia="Arial"/>
          <w:szCs w:val="22"/>
          <w:lang w:eastAsia="en-US"/>
        </w:rPr>
        <w:t>Customer</w:t>
      </w:r>
      <w:proofErr w:type="spellEnd"/>
      <w:r w:rsidR="00376EC7" w:rsidRPr="00376EC7">
        <w:rPr>
          <w:rFonts w:eastAsia="Arial"/>
          <w:szCs w:val="22"/>
          <w:lang w:eastAsia="en-US"/>
        </w:rPr>
        <w:t xml:space="preserve"> </w:t>
      </w:r>
      <w:proofErr w:type="spellStart"/>
      <w:r w:rsidR="00376EC7" w:rsidRPr="00376EC7">
        <w:rPr>
          <w:rFonts w:eastAsia="Arial"/>
          <w:szCs w:val="22"/>
          <w:lang w:eastAsia="en-US"/>
        </w:rPr>
        <w:t>Relationship</w:t>
      </w:r>
      <w:proofErr w:type="spellEnd"/>
      <w:r w:rsidR="00376EC7" w:rsidRPr="00376EC7">
        <w:rPr>
          <w:rFonts w:eastAsia="Arial"/>
          <w:szCs w:val="22"/>
          <w:lang w:eastAsia="en-US"/>
        </w:rPr>
        <w:t xml:space="preserve"> Management) v proizvodnem</w:t>
      </w:r>
      <w:r w:rsidR="00376EC7" w:rsidRPr="00376EC7">
        <w:rPr>
          <w:rFonts w:eastAsia="Arial"/>
          <w:spacing w:val="-6"/>
          <w:szCs w:val="22"/>
          <w:lang w:eastAsia="en-US"/>
        </w:rPr>
        <w:t xml:space="preserve"> </w:t>
      </w:r>
      <w:r w:rsidR="00376EC7" w:rsidRPr="00376EC7">
        <w:rPr>
          <w:rFonts w:eastAsia="Arial"/>
          <w:szCs w:val="22"/>
          <w:lang w:eastAsia="en-US"/>
        </w:rPr>
        <w:t>procesu,</w:t>
      </w:r>
    </w:p>
    <w:p w14:paraId="0E6A89E0" w14:textId="77777777" w:rsidR="00376EC7" w:rsidRPr="00376EC7" w:rsidRDefault="00E568C9" w:rsidP="00BA2BDB">
      <w:pPr>
        <w:widowControl w:val="0"/>
        <w:tabs>
          <w:tab w:val="left" w:pos="919"/>
          <w:tab w:val="left" w:pos="920"/>
        </w:tabs>
        <w:autoSpaceDE w:val="0"/>
        <w:autoSpaceDN w:val="0"/>
        <w:spacing w:after="0" w:line="240" w:lineRule="auto"/>
        <w:ind w:left="919" w:right="118"/>
        <w:rPr>
          <w:rFonts w:eastAsia="Arial"/>
          <w:szCs w:val="22"/>
          <w:lang w:eastAsia="en-US"/>
        </w:rPr>
      </w:pPr>
      <w:r>
        <w:rPr>
          <w:rFonts w:eastAsia="Arial"/>
          <w:szCs w:val="22"/>
          <w:lang w:eastAsia="en-US"/>
        </w:rPr>
        <w:t xml:space="preserve">h) </w:t>
      </w:r>
      <w:r w:rsidR="00376EC7" w:rsidRPr="00376EC7">
        <w:rPr>
          <w:rFonts w:eastAsia="Arial"/>
          <w:szCs w:val="22"/>
          <w:lang w:eastAsia="en-US"/>
        </w:rPr>
        <w:t xml:space="preserve">investicija prispeva k optimizaciji in nadgradnji programskih (simulacijskih) orodij v procesu </w:t>
      </w:r>
      <w:r w:rsidR="00376EC7" w:rsidRPr="00376EC7">
        <w:rPr>
          <w:rFonts w:eastAsia="Arial"/>
          <w:szCs w:val="22"/>
          <w:lang w:eastAsia="en-US"/>
        </w:rPr>
        <w:lastRenderedPageBreak/>
        <w:t>razvoja</w:t>
      </w:r>
      <w:r w:rsidR="00376EC7" w:rsidRPr="00376EC7">
        <w:rPr>
          <w:rFonts w:eastAsia="Arial"/>
          <w:spacing w:val="-2"/>
          <w:szCs w:val="22"/>
          <w:lang w:eastAsia="en-US"/>
        </w:rPr>
        <w:t xml:space="preserve"> </w:t>
      </w:r>
      <w:r w:rsidR="00376EC7" w:rsidRPr="00376EC7">
        <w:rPr>
          <w:rFonts w:eastAsia="Arial"/>
          <w:szCs w:val="22"/>
          <w:lang w:eastAsia="en-US"/>
        </w:rPr>
        <w:t>izdelkov,</w:t>
      </w:r>
    </w:p>
    <w:p w14:paraId="28380A61" w14:textId="77777777" w:rsidR="00376EC7" w:rsidRPr="00376EC7" w:rsidRDefault="00E568C9" w:rsidP="00BA2BDB">
      <w:pPr>
        <w:widowControl w:val="0"/>
        <w:tabs>
          <w:tab w:val="left" w:pos="924"/>
          <w:tab w:val="left" w:pos="925"/>
        </w:tabs>
        <w:autoSpaceDE w:val="0"/>
        <w:autoSpaceDN w:val="0"/>
        <w:spacing w:after="0" w:line="240" w:lineRule="auto"/>
        <w:ind w:left="919" w:right="125"/>
        <w:rPr>
          <w:rFonts w:eastAsia="Arial"/>
          <w:szCs w:val="22"/>
          <w:lang w:eastAsia="en-US"/>
        </w:rPr>
      </w:pPr>
      <w:r>
        <w:rPr>
          <w:rFonts w:eastAsia="Arial"/>
          <w:szCs w:val="22"/>
          <w:lang w:eastAsia="en-US"/>
        </w:rPr>
        <w:t xml:space="preserve">i) </w:t>
      </w:r>
      <w:r w:rsidR="00376EC7" w:rsidRPr="00376EC7">
        <w:rPr>
          <w:rFonts w:eastAsia="Arial"/>
          <w:szCs w:val="22"/>
          <w:lang w:eastAsia="en-US"/>
        </w:rPr>
        <w:t>investicija prispeva k uporabi programskih orodij, ki podpirajo raziskovalno</w:t>
      </w:r>
      <w:r w:rsidR="00313B31">
        <w:rPr>
          <w:rFonts w:eastAsia="Arial"/>
          <w:szCs w:val="22"/>
          <w:lang w:eastAsia="en-US"/>
        </w:rPr>
        <w:t>-</w:t>
      </w:r>
      <w:r w:rsidR="00376EC7" w:rsidRPr="00376EC7">
        <w:rPr>
          <w:rFonts w:eastAsia="Arial"/>
          <w:szCs w:val="22"/>
          <w:lang w:eastAsia="en-US"/>
        </w:rPr>
        <w:t>razvojne in inovacijske</w:t>
      </w:r>
      <w:r w:rsidR="00376EC7" w:rsidRPr="00376EC7">
        <w:rPr>
          <w:rFonts w:eastAsia="Arial"/>
          <w:spacing w:val="-2"/>
          <w:szCs w:val="22"/>
          <w:lang w:eastAsia="en-US"/>
        </w:rPr>
        <w:t xml:space="preserve"> </w:t>
      </w:r>
      <w:r w:rsidR="00376EC7" w:rsidRPr="00376EC7">
        <w:rPr>
          <w:rFonts w:eastAsia="Arial"/>
          <w:szCs w:val="22"/>
          <w:lang w:eastAsia="en-US"/>
        </w:rPr>
        <w:t>procese.</w:t>
      </w:r>
    </w:p>
    <w:p w14:paraId="08F2E0F7" w14:textId="77777777" w:rsidR="00376EC7" w:rsidRPr="00376EC7" w:rsidRDefault="00376EC7" w:rsidP="00492992">
      <w:pPr>
        <w:widowControl w:val="0"/>
        <w:numPr>
          <w:ilvl w:val="1"/>
          <w:numId w:val="67"/>
        </w:numPr>
        <w:tabs>
          <w:tab w:val="left" w:pos="925"/>
        </w:tabs>
        <w:autoSpaceDE w:val="0"/>
        <w:autoSpaceDN w:val="0"/>
        <w:spacing w:before="76" w:after="0" w:line="240" w:lineRule="auto"/>
        <w:ind w:hanging="349"/>
        <w:outlineLvl w:val="0"/>
        <w:rPr>
          <w:rFonts w:eastAsia="Arial"/>
          <w:b/>
          <w:bCs/>
          <w:lang w:eastAsia="en-US"/>
        </w:rPr>
      </w:pPr>
      <w:r w:rsidRPr="00376EC7">
        <w:rPr>
          <w:rFonts w:eastAsia="Arial"/>
          <w:b/>
          <w:bCs/>
          <w:lang w:eastAsia="en-US"/>
        </w:rPr>
        <w:t>Kakovost in učinkovitost izvajanja investicije (skupno 20</w:t>
      </w:r>
      <w:r w:rsidRPr="00376EC7">
        <w:rPr>
          <w:rFonts w:eastAsia="Arial"/>
          <w:b/>
          <w:bCs/>
          <w:spacing w:val="-7"/>
          <w:lang w:eastAsia="en-US"/>
        </w:rPr>
        <w:t xml:space="preserve"> </w:t>
      </w:r>
      <w:r w:rsidRPr="00376EC7">
        <w:rPr>
          <w:rFonts w:eastAsia="Arial"/>
          <w:b/>
          <w:bCs/>
          <w:lang w:eastAsia="en-US"/>
        </w:rPr>
        <w:t>točk)</w:t>
      </w:r>
    </w:p>
    <w:p w14:paraId="68AD2045" w14:textId="77777777" w:rsidR="00376EC7" w:rsidRPr="00376EC7" w:rsidRDefault="00376EC7" w:rsidP="00376EC7">
      <w:pPr>
        <w:widowControl w:val="0"/>
        <w:autoSpaceDE w:val="0"/>
        <w:autoSpaceDN w:val="0"/>
        <w:spacing w:before="1" w:after="0" w:line="240" w:lineRule="auto"/>
        <w:rPr>
          <w:rFonts w:eastAsia="Arial"/>
          <w:b/>
          <w:lang w:eastAsia="en-US"/>
        </w:rPr>
      </w:pPr>
    </w:p>
    <w:p w14:paraId="54BBEE47" w14:textId="77777777" w:rsidR="00376EC7" w:rsidRPr="00376EC7" w:rsidRDefault="00376EC7" w:rsidP="00376EC7">
      <w:pPr>
        <w:widowControl w:val="0"/>
        <w:tabs>
          <w:tab w:val="left" w:pos="924"/>
        </w:tabs>
        <w:autoSpaceDE w:val="0"/>
        <w:autoSpaceDN w:val="0"/>
        <w:spacing w:after="0" w:line="240" w:lineRule="auto"/>
        <w:ind w:left="216"/>
        <w:rPr>
          <w:rFonts w:eastAsia="Arial"/>
          <w:b/>
          <w:szCs w:val="22"/>
          <w:lang w:eastAsia="en-US"/>
        </w:rPr>
      </w:pPr>
      <w:r w:rsidRPr="00376EC7">
        <w:rPr>
          <w:rFonts w:eastAsia="Arial"/>
          <w:b/>
          <w:szCs w:val="22"/>
          <w:lang w:eastAsia="en-US"/>
        </w:rPr>
        <w:t>(1)</w:t>
      </w:r>
      <w:r w:rsidRPr="00376EC7">
        <w:rPr>
          <w:rFonts w:eastAsia="Arial"/>
          <w:b/>
          <w:szCs w:val="22"/>
          <w:lang w:eastAsia="en-US"/>
        </w:rPr>
        <w:tab/>
        <w:t>Organizacija in vodenje investicije</w:t>
      </w:r>
    </w:p>
    <w:p w14:paraId="48B0F342" w14:textId="77777777" w:rsidR="00376EC7" w:rsidRPr="00376EC7" w:rsidRDefault="00376EC7" w:rsidP="00376EC7">
      <w:pPr>
        <w:widowControl w:val="0"/>
        <w:autoSpaceDE w:val="0"/>
        <w:autoSpaceDN w:val="0"/>
        <w:spacing w:before="1" w:after="0" w:line="240" w:lineRule="auto"/>
        <w:rPr>
          <w:rFonts w:eastAsia="Arial"/>
          <w:b/>
          <w:lang w:eastAsia="en-US"/>
        </w:rPr>
      </w:pPr>
    </w:p>
    <w:p w14:paraId="4771002B" w14:textId="77777777" w:rsidR="00376EC7" w:rsidRPr="00376EC7" w:rsidRDefault="00376EC7" w:rsidP="00376EC7">
      <w:pPr>
        <w:widowControl w:val="0"/>
        <w:autoSpaceDE w:val="0"/>
        <w:autoSpaceDN w:val="0"/>
        <w:spacing w:after="0" w:line="240" w:lineRule="auto"/>
        <w:ind w:left="216"/>
        <w:rPr>
          <w:rFonts w:eastAsia="Arial"/>
          <w:i/>
          <w:szCs w:val="22"/>
          <w:lang w:eastAsia="en-US"/>
        </w:rPr>
      </w:pPr>
      <w:r w:rsidRPr="00376EC7">
        <w:rPr>
          <w:rFonts w:eastAsia="Arial"/>
          <w:i/>
          <w:szCs w:val="22"/>
          <w:lang w:eastAsia="en-US"/>
        </w:rPr>
        <w:t xml:space="preserve">Pri tem merilu se upoštevajo vsa </w:t>
      </w:r>
      <w:proofErr w:type="spellStart"/>
      <w:r w:rsidRPr="00376EC7">
        <w:rPr>
          <w:rFonts w:eastAsia="Arial"/>
          <w:i/>
          <w:szCs w:val="22"/>
          <w:lang w:eastAsia="en-US"/>
        </w:rPr>
        <w:t>podmerila</w:t>
      </w:r>
      <w:proofErr w:type="spellEnd"/>
      <w:r w:rsidRPr="00376EC7">
        <w:rPr>
          <w:rFonts w:eastAsia="Arial"/>
          <w:i/>
          <w:szCs w:val="22"/>
          <w:lang w:eastAsia="en-US"/>
        </w:rPr>
        <w:t xml:space="preserve"> (največ </w:t>
      </w:r>
      <w:r w:rsidR="00580FA3">
        <w:rPr>
          <w:rFonts w:eastAsia="Arial"/>
          <w:i/>
          <w:szCs w:val="22"/>
          <w:lang w:eastAsia="en-US"/>
        </w:rPr>
        <w:t>mogočih</w:t>
      </w:r>
      <w:r w:rsidR="00580FA3" w:rsidRPr="00376EC7">
        <w:rPr>
          <w:rFonts w:eastAsia="Arial"/>
          <w:i/>
          <w:szCs w:val="22"/>
          <w:lang w:eastAsia="en-US"/>
        </w:rPr>
        <w:t xml:space="preserve"> </w:t>
      </w:r>
      <w:r w:rsidRPr="00376EC7">
        <w:rPr>
          <w:rFonts w:eastAsia="Arial"/>
          <w:i/>
          <w:szCs w:val="22"/>
          <w:lang w:eastAsia="en-US"/>
        </w:rPr>
        <w:t>točk je 20)</w:t>
      </w:r>
      <w:r w:rsidR="00951412">
        <w:rPr>
          <w:rFonts w:eastAsia="Arial"/>
          <w:i/>
          <w:szCs w:val="22"/>
          <w:lang w:eastAsia="en-US"/>
        </w:rPr>
        <w:t>.</w:t>
      </w:r>
    </w:p>
    <w:p w14:paraId="55205F9D" w14:textId="77777777" w:rsidR="00376EC7" w:rsidRPr="00376EC7" w:rsidRDefault="00376EC7" w:rsidP="00376EC7">
      <w:pPr>
        <w:widowControl w:val="0"/>
        <w:autoSpaceDE w:val="0"/>
        <w:autoSpaceDN w:val="0"/>
        <w:spacing w:before="4" w:after="0" w:line="240" w:lineRule="auto"/>
        <w:rPr>
          <w:rFonts w:eastAsia="Arial"/>
          <w:i/>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09"/>
        <w:gridCol w:w="983"/>
      </w:tblGrid>
      <w:tr w:rsidR="00376EC7" w:rsidRPr="00376EC7" w14:paraId="6C352B72" w14:textId="77777777" w:rsidTr="00A149E1">
        <w:trPr>
          <w:trHeight w:val="661"/>
        </w:trPr>
        <w:tc>
          <w:tcPr>
            <w:tcW w:w="7509" w:type="dxa"/>
          </w:tcPr>
          <w:p w14:paraId="5600FCC0" w14:textId="77777777" w:rsidR="00376EC7" w:rsidRPr="00376EC7" w:rsidRDefault="00376EC7" w:rsidP="00EA5F02">
            <w:pPr>
              <w:widowControl w:val="0"/>
              <w:autoSpaceDE w:val="0"/>
              <w:autoSpaceDN w:val="0"/>
              <w:spacing w:after="0" w:line="240" w:lineRule="auto"/>
              <w:ind w:left="108" w:right="102" w:hanging="3"/>
              <w:rPr>
                <w:rFonts w:eastAsia="Arial"/>
                <w:szCs w:val="22"/>
                <w:lang w:eastAsia="en-US"/>
              </w:rPr>
            </w:pPr>
            <w:r w:rsidRPr="00376EC7">
              <w:rPr>
                <w:rFonts w:eastAsia="Arial"/>
                <w:szCs w:val="22"/>
                <w:lang w:eastAsia="en-US"/>
              </w:rPr>
              <w:t xml:space="preserve">Vloga prijavitelja je jasno predstavljena, celovita in utemeljena z vidika raziskovalno-razvojnega </w:t>
            </w:r>
            <w:r w:rsidR="00EA5F02">
              <w:rPr>
                <w:rFonts w:eastAsia="Arial"/>
                <w:szCs w:val="22"/>
                <w:lang w:eastAsia="en-US"/>
              </w:rPr>
              <w:t>prispevka</w:t>
            </w:r>
            <w:r w:rsidR="00EA5F02" w:rsidRPr="00376EC7">
              <w:rPr>
                <w:rFonts w:eastAsia="Arial"/>
                <w:szCs w:val="22"/>
                <w:lang w:eastAsia="en-US"/>
              </w:rPr>
              <w:t xml:space="preserve"> </w:t>
            </w:r>
            <w:r w:rsidRPr="00376EC7">
              <w:rPr>
                <w:rFonts w:eastAsia="Arial"/>
                <w:szCs w:val="22"/>
                <w:lang w:eastAsia="en-US"/>
              </w:rPr>
              <w:t>k rezultatom investicije.</w:t>
            </w:r>
          </w:p>
        </w:tc>
        <w:tc>
          <w:tcPr>
            <w:tcW w:w="983" w:type="dxa"/>
          </w:tcPr>
          <w:p w14:paraId="7EED2F1B" w14:textId="77777777" w:rsidR="00376EC7" w:rsidRPr="00376EC7" w:rsidRDefault="00376EC7" w:rsidP="00376EC7">
            <w:pPr>
              <w:widowControl w:val="0"/>
              <w:autoSpaceDE w:val="0"/>
              <w:autoSpaceDN w:val="0"/>
              <w:spacing w:before="2" w:after="0" w:line="240" w:lineRule="auto"/>
              <w:ind w:left="109"/>
              <w:rPr>
                <w:rFonts w:eastAsia="Arial"/>
                <w:szCs w:val="22"/>
                <w:lang w:eastAsia="en-US"/>
              </w:rPr>
            </w:pPr>
            <w:r w:rsidRPr="00376EC7">
              <w:rPr>
                <w:rFonts w:eastAsia="Arial"/>
                <w:szCs w:val="22"/>
                <w:lang w:eastAsia="en-US"/>
              </w:rPr>
              <w:t>5 točk</w:t>
            </w:r>
          </w:p>
        </w:tc>
      </w:tr>
      <w:tr w:rsidR="00376EC7" w:rsidRPr="00376EC7" w14:paraId="38AF7A14" w14:textId="77777777" w:rsidTr="00A149E1">
        <w:trPr>
          <w:trHeight w:val="429"/>
        </w:trPr>
        <w:tc>
          <w:tcPr>
            <w:tcW w:w="7509" w:type="dxa"/>
          </w:tcPr>
          <w:p w14:paraId="4ED0B25E" w14:textId="77777777" w:rsidR="00376EC7" w:rsidRPr="00376EC7" w:rsidRDefault="00376EC7" w:rsidP="00376EC7">
            <w:pPr>
              <w:widowControl w:val="0"/>
              <w:autoSpaceDE w:val="0"/>
              <w:autoSpaceDN w:val="0"/>
              <w:spacing w:after="0" w:line="229" w:lineRule="exact"/>
              <w:ind w:left="105"/>
              <w:rPr>
                <w:rFonts w:eastAsia="Arial"/>
                <w:szCs w:val="22"/>
                <w:lang w:eastAsia="en-US"/>
              </w:rPr>
            </w:pPr>
            <w:r w:rsidRPr="00376EC7">
              <w:rPr>
                <w:rFonts w:eastAsia="Arial"/>
                <w:szCs w:val="22"/>
                <w:lang w:eastAsia="en-US"/>
              </w:rPr>
              <w:t>Tveganja in ukrepanje v primeru tveganj so jasno opredeljena.</w:t>
            </w:r>
          </w:p>
        </w:tc>
        <w:tc>
          <w:tcPr>
            <w:tcW w:w="983" w:type="dxa"/>
          </w:tcPr>
          <w:p w14:paraId="3757A707" w14:textId="77777777" w:rsidR="00376EC7" w:rsidRPr="00376EC7" w:rsidRDefault="00376EC7" w:rsidP="00376EC7">
            <w:pPr>
              <w:widowControl w:val="0"/>
              <w:autoSpaceDE w:val="0"/>
              <w:autoSpaceDN w:val="0"/>
              <w:spacing w:after="0" w:line="229" w:lineRule="exact"/>
              <w:ind w:left="109"/>
              <w:rPr>
                <w:rFonts w:eastAsia="Arial"/>
                <w:szCs w:val="22"/>
                <w:lang w:eastAsia="en-US"/>
              </w:rPr>
            </w:pPr>
            <w:r w:rsidRPr="00376EC7">
              <w:rPr>
                <w:rFonts w:eastAsia="Arial"/>
                <w:szCs w:val="22"/>
                <w:lang w:eastAsia="en-US"/>
              </w:rPr>
              <w:t>5 točk</w:t>
            </w:r>
          </w:p>
        </w:tc>
      </w:tr>
      <w:tr w:rsidR="00376EC7" w:rsidRPr="00376EC7" w14:paraId="05403375" w14:textId="77777777" w:rsidTr="00A149E1">
        <w:trPr>
          <w:trHeight w:val="429"/>
        </w:trPr>
        <w:tc>
          <w:tcPr>
            <w:tcW w:w="7509" w:type="dxa"/>
          </w:tcPr>
          <w:p w14:paraId="3EEB367E" w14:textId="77777777" w:rsidR="00376EC7" w:rsidRPr="00376EC7" w:rsidRDefault="00376EC7" w:rsidP="00376EC7">
            <w:pPr>
              <w:widowControl w:val="0"/>
              <w:autoSpaceDE w:val="0"/>
              <w:autoSpaceDN w:val="0"/>
              <w:spacing w:after="0" w:line="229" w:lineRule="exact"/>
              <w:ind w:left="108"/>
              <w:rPr>
                <w:rFonts w:eastAsia="Arial"/>
                <w:szCs w:val="22"/>
                <w:lang w:eastAsia="en-US"/>
              </w:rPr>
            </w:pPr>
            <w:proofErr w:type="spellStart"/>
            <w:r w:rsidRPr="00376EC7">
              <w:rPr>
                <w:rFonts w:eastAsia="Arial"/>
                <w:szCs w:val="22"/>
                <w:lang w:eastAsia="en-US"/>
              </w:rPr>
              <w:t>Gantogram</w:t>
            </w:r>
            <w:proofErr w:type="spellEnd"/>
            <w:r w:rsidRPr="00376EC7">
              <w:rPr>
                <w:rFonts w:eastAsia="Arial"/>
                <w:szCs w:val="22"/>
                <w:lang w:eastAsia="en-US"/>
              </w:rPr>
              <w:t xml:space="preserve"> odraža aktivnosti in vložke prijavitelja.</w:t>
            </w:r>
          </w:p>
        </w:tc>
        <w:tc>
          <w:tcPr>
            <w:tcW w:w="983" w:type="dxa"/>
          </w:tcPr>
          <w:p w14:paraId="609668D2" w14:textId="77777777" w:rsidR="00376EC7" w:rsidRPr="00376EC7" w:rsidRDefault="00376EC7" w:rsidP="00376EC7">
            <w:pPr>
              <w:widowControl w:val="0"/>
              <w:autoSpaceDE w:val="0"/>
              <w:autoSpaceDN w:val="0"/>
              <w:spacing w:after="0" w:line="229" w:lineRule="exact"/>
              <w:ind w:left="109"/>
              <w:rPr>
                <w:rFonts w:eastAsia="Arial"/>
                <w:szCs w:val="22"/>
                <w:lang w:eastAsia="en-US"/>
              </w:rPr>
            </w:pPr>
            <w:r w:rsidRPr="00376EC7">
              <w:rPr>
                <w:rFonts w:eastAsia="Arial"/>
                <w:szCs w:val="22"/>
                <w:lang w:eastAsia="en-US"/>
              </w:rPr>
              <w:t>5 točk</w:t>
            </w:r>
          </w:p>
        </w:tc>
      </w:tr>
      <w:tr w:rsidR="00376EC7" w:rsidRPr="00376EC7" w14:paraId="74CC6AC7" w14:textId="77777777" w:rsidTr="00A149E1">
        <w:trPr>
          <w:trHeight w:val="431"/>
        </w:trPr>
        <w:tc>
          <w:tcPr>
            <w:tcW w:w="7509" w:type="dxa"/>
          </w:tcPr>
          <w:p w14:paraId="0B02C9F4" w14:textId="77777777" w:rsidR="00376EC7" w:rsidRPr="00376EC7" w:rsidRDefault="00376EC7" w:rsidP="00376EC7">
            <w:pPr>
              <w:widowControl w:val="0"/>
              <w:autoSpaceDE w:val="0"/>
              <w:autoSpaceDN w:val="0"/>
              <w:spacing w:after="0" w:line="229" w:lineRule="exact"/>
              <w:ind w:left="108"/>
              <w:rPr>
                <w:rFonts w:eastAsia="Arial"/>
                <w:szCs w:val="22"/>
                <w:lang w:eastAsia="en-US"/>
              </w:rPr>
            </w:pPr>
            <w:r w:rsidRPr="00376EC7">
              <w:rPr>
                <w:rFonts w:eastAsia="Arial"/>
                <w:szCs w:val="22"/>
                <w:lang w:eastAsia="en-US"/>
              </w:rPr>
              <w:t>Investicija ima jasno organizacijsko strukturo in koordinacijo.</w:t>
            </w:r>
          </w:p>
        </w:tc>
        <w:tc>
          <w:tcPr>
            <w:tcW w:w="983" w:type="dxa"/>
          </w:tcPr>
          <w:p w14:paraId="050A3CD5" w14:textId="77777777" w:rsidR="00376EC7" w:rsidRPr="00376EC7" w:rsidRDefault="00376EC7" w:rsidP="00376EC7">
            <w:pPr>
              <w:widowControl w:val="0"/>
              <w:autoSpaceDE w:val="0"/>
              <w:autoSpaceDN w:val="0"/>
              <w:spacing w:after="0" w:line="229" w:lineRule="exact"/>
              <w:ind w:left="109"/>
              <w:rPr>
                <w:rFonts w:eastAsia="Arial"/>
                <w:szCs w:val="22"/>
                <w:lang w:eastAsia="en-US"/>
              </w:rPr>
            </w:pPr>
            <w:r w:rsidRPr="00376EC7">
              <w:rPr>
                <w:rFonts w:eastAsia="Arial"/>
                <w:szCs w:val="22"/>
                <w:lang w:eastAsia="en-US"/>
              </w:rPr>
              <w:t>5 točk</w:t>
            </w:r>
          </w:p>
        </w:tc>
      </w:tr>
    </w:tbl>
    <w:p w14:paraId="6129455C" w14:textId="77777777" w:rsidR="00376EC7" w:rsidRPr="00376EC7" w:rsidRDefault="00376EC7" w:rsidP="00376EC7">
      <w:pPr>
        <w:widowControl w:val="0"/>
        <w:autoSpaceDE w:val="0"/>
        <w:autoSpaceDN w:val="0"/>
        <w:spacing w:after="0" w:line="240" w:lineRule="auto"/>
        <w:rPr>
          <w:rFonts w:eastAsia="Arial"/>
          <w:sz w:val="22"/>
          <w:szCs w:val="22"/>
          <w:lang w:eastAsia="en-US"/>
        </w:rPr>
      </w:pPr>
    </w:p>
    <w:p w14:paraId="0756B803" w14:textId="77777777" w:rsidR="00F376BD" w:rsidRDefault="00F376BD" w:rsidP="00F376BD">
      <w:pPr>
        <w:spacing w:after="0"/>
        <w:ind w:left="5760" w:firstLine="720"/>
        <w:rPr>
          <w:rFonts w:eastAsia="Times New Roman"/>
          <w:color w:val="000000"/>
        </w:rPr>
      </w:pPr>
    </w:p>
    <w:p w14:paraId="24DDF98C" w14:textId="77777777" w:rsidR="00F376BD" w:rsidRDefault="00F376BD" w:rsidP="00F376BD">
      <w:pPr>
        <w:spacing w:after="0"/>
        <w:ind w:left="5760" w:firstLine="720"/>
        <w:rPr>
          <w:rFonts w:eastAsia="Times New Roman"/>
          <w:color w:val="000000"/>
        </w:rPr>
      </w:pPr>
    </w:p>
    <w:p w14:paraId="72BB3B02" w14:textId="77777777" w:rsidR="00F376BD" w:rsidRPr="00737DB1" w:rsidRDefault="00F376BD" w:rsidP="00F376BD">
      <w:pPr>
        <w:spacing w:after="0"/>
        <w:ind w:left="5760" w:firstLine="720"/>
        <w:rPr>
          <w:rFonts w:eastAsia="Times New Roman"/>
          <w:color w:val="000000"/>
        </w:rPr>
      </w:pPr>
      <w:r w:rsidRPr="00993B28">
        <w:rPr>
          <w:rFonts w:eastAsia="Times New Roman"/>
          <w:color w:val="000000"/>
        </w:rPr>
        <w:t xml:space="preserve">                                     </w:t>
      </w:r>
    </w:p>
    <w:p w14:paraId="13D3C30D" w14:textId="77777777" w:rsidR="00F376BD" w:rsidRDefault="00F376BD" w:rsidP="00F376BD">
      <w:pPr>
        <w:pStyle w:val="Glava"/>
        <w:rPr>
          <w:rFonts w:eastAsia="Arial" w:cs="Arial"/>
        </w:rPr>
      </w:pPr>
    </w:p>
    <w:p w14:paraId="3DEE7EFF" w14:textId="77777777" w:rsidR="00376EC7" w:rsidRDefault="00376EC7" w:rsidP="00F376BD">
      <w:pPr>
        <w:pStyle w:val="Glava"/>
        <w:rPr>
          <w:rFonts w:eastAsia="Arial" w:cs="Arial"/>
        </w:rPr>
      </w:pPr>
      <w:r>
        <w:rPr>
          <w:rFonts w:eastAsia="Arial" w:cs="Arial"/>
        </w:rPr>
        <w:br w:type="page"/>
      </w:r>
    </w:p>
    <w:p w14:paraId="018ADC19" w14:textId="77777777" w:rsidR="00F376BD" w:rsidRPr="0013163E" w:rsidRDefault="00F376BD" w:rsidP="00F376BD">
      <w:pPr>
        <w:spacing w:line="360" w:lineRule="atLeast"/>
        <w:ind w:hanging="2"/>
        <w:jc w:val="right"/>
        <w:rPr>
          <w:b/>
          <w:bCs/>
        </w:rPr>
      </w:pPr>
      <w:r w:rsidRPr="0013163E">
        <w:rPr>
          <w:b/>
          <w:bCs/>
        </w:rPr>
        <w:lastRenderedPageBreak/>
        <w:t xml:space="preserve">Priloga </w:t>
      </w:r>
      <w:r w:rsidR="00EB1A35">
        <w:rPr>
          <w:b/>
          <w:bCs/>
        </w:rPr>
        <w:t>2</w:t>
      </w:r>
      <w:r w:rsidR="00EB1A35" w:rsidRPr="0013163E">
        <w:rPr>
          <w:b/>
          <w:bCs/>
        </w:rPr>
        <w:t xml:space="preserve"> </w:t>
      </w:r>
    </w:p>
    <w:p w14:paraId="472A6E4B" w14:textId="77777777" w:rsidR="00F376BD" w:rsidRPr="00324D59" w:rsidRDefault="00F376BD" w:rsidP="29F38735">
      <w:pPr>
        <w:spacing w:line="360" w:lineRule="atLeast"/>
        <w:ind w:hanging="2"/>
        <w:jc w:val="center"/>
        <w:rPr>
          <w:b/>
          <w:bCs/>
        </w:rPr>
      </w:pPr>
      <w:r w:rsidRPr="29F38735">
        <w:rPr>
          <w:b/>
          <w:bCs/>
        </w:rPr>
        <w:t xml:space="preserve">MERILA ZA DODELITEV SPODBUD </w:t>
      </w:r>
      <w:r w:rsidR="145781EC" w:rsidRPr="29F38735">
        <w:rPr>
          <w:b/>
          <w:bCs/>
        </w:rPr>
        <w:t xml:space="preserve">ZA INVESTICIJE V RAZISKAVE IN RAZVOJ TER INOVACIJE, KI BISTVENO PRISPEVAJO K RAZVOJU SLOVENSKEGA GOSPODARSTVA </w:t>
      </w:r>
      <w:r w:rsidRPr="29F38735">
        <w:rPr>
          <w:b/>
          <w:bCs/>
        </w:rPr>
        <w:t>(</w:t>
      </w:r>
      <w:r w:rsidR="31FE9959" w:rsidRPr="29F38735">
        <w:rPr>
          <w:b/>
          <w:bCs/>
        </w:rPr>
        <w:t>8</w:t>
      </w:r>
      <w:r w:rsidRPr="29F38735">
        <w:rPr>
          <w:b/>
          <w:bCs/>
        </w:rPr>
        <w:t>. člen uredbe)</w:t>
      </w:r>
    </w:p>
    <w:p w14:paraId="41D60A77" w14:textId="77777777" w:rsidR="00F376BD" w:rsidRPr="00324D59" w:rsidRDefault="00F376BD" w:rsidP="00F376BD">
      <w:pPr>
        <w:spacing w:after="0" w:line="23" w:lineRule="atLeast"/>
        <w:contextualSpacing/>
        <w:jc w:val="both"/>
        <w:rPr>
          <w:bCs/>
        </w:rPr>
      </w:pPr>
    </w:p>
    <w:p w14:paraId="4B5C46A7" w14:textId="77777777" w:rsidR="00F376BD" w:rsidRPr="004A6E3B" w:rsidRDefault="00F376BD" w:rsidP="00F376BD">
      <w:pPr>
        <w:spacing w:after="0" w:line="23" w:lineRule="atLeast"/>
        <w:contextualSpacing/>
        <w:jc w:val="both"/>
        <w:rPr>
          <w:bCs/>
        </w:rPr>
      </w:pPr>
      <w:r w:rsidRPr="004A6E3B">
        <w:rPr>
          <w:bCs/>
        </w:rPr>
        <w:t xml:space="preserve">Število točk pri posameznem merilu je </w:t>
      </w:r>
      <w:r w:rsidR="00580FA3">
        <w:rPr>
          <w:bCs/>
        </w:rPr>
        <w:t>mogoče</w:t>
      </w:r>
      <w:r w:rsidR="00580FA3" w:rsidRPr="004A6E3B">
        <w:rPr>
          <w:bCs/>
        </w:rPr>
        <w:t xml:space="preserve"> </w:t>
      </w:r>
      <w:r w:rsidRPr="004A6E3B">
        <w:rPr>
          <w:bCs/>
        </w:rPr>
        <w:t xml:space="preserve">v pragovih po petinah točk, kot </w:t>
      </w:r>
      <w:r>
        <w:rPr>
          <w:bCs/>
        </w:rPr>
        <w:t xml:space="preserve">je </w:t>
      </w:r>
      <w:r w:rsidRPr="004A6E3B">
        <w:rPr>
          <w:bCs/>
        </w:rPr>
        <w:t>pojasnjeno spodaj, če ni pri posameznem merilu izrecno določeno drugače.</w:t>
      </w:r>
    </w:p>
    <w:p w14:paraId="2E0F6330" w14:textId="77777777" w:rsidR="00F376BD" w:rsidRPr="004A6E3B" w:rsidRDefault="00F376BD" w:rsidP="00F376BD">
      <w:pPr>
        <w:spacing w:after="0" w:line="23" w:lineRule="atLeast"/>
        <w:contextualSpacing/>
        <w:jc w:val="both"/>
        <w:rPr>
          <w:b/>
        </w:rPr>
      </w:pPr>
    </w:p>
    <w:p w14:paraId="1F5CFF35" w14:textId="77777777" w:rsidR="00F376BD" w:rsidRPr="004A6E3B" w:rsidRDefault="00F376BD" w:rsidP="00A911DA">
      <w:pPr>
        <w:pStyle w:val="Odstavekseznama"/>
        <w:numPr>
          <w:ilvl w:val="0"/>
          <w:numId w:val="32"/>
        </w:numPr>
        <w:suppressAutoHyphens w:val="0"/>
        <w:overflowPunct/>
        <w:autoSpaceDE/>
        <w:autoSpaceDN/>
        <w:adjustRightInd/>
        <w:spacing w:after="108" w:line="248" w:lineRule="auto"/>
        <w:ind w:hanging="360"/>
        <w:contextualSpacing/>
        <w:jc w:val="both"/>
        <w:rPr>
          <w:rFonts w:ascii="Arial" w:hAnsi="Arial" w:cs="Arial"/>
        </w:rPr>
      </w:pPr>
      <w:r>
        <w:rPr>
          <w:rFonts w:ascii="Arial" w:hAnsi="Arial" w:cs="Arial"/>
          <w:sz w:val="18"/>
        </w:rPr>
        <w:t>Investicija</w:t>
      </w:r>
      <w:r w:rsidRPr="004A6E3B">
        <w:rPr>
          <w:rFonts w:ascii="Arial" w:hAnsi="Arial" w:cs="Arial"/>
          <w:sz w:val="18"/>
        </w:rPr>
        <w:t xml:space="preserve"> ne upošteva merila ali </w:t>
      </w:r>
      <w:r>
        <w:rPr>
          <w:rFonts w:ascii="Arial" w:hAnsi="Arial" w:cs="Arial"/>
          <w:sz w:val="18"/>
        </w:rPr>
        <w:t>te</w:t>
      </w:r>
      <w:r w:rsidRPr="004A6E3B">
        <w:rPr>
          <w:rFonts w:ascii="Arial" w:hAnsi="Arial" w:cs="Arial"/>
          <w:sz w:val="18"/>
        </w:rPr>
        <w:t>ga ni mogoče oceniti zaradi manjkajoči</w:t>
      </w:r>
      <w:r>
        <w:rPr>
          <w:rFonts w:ascii="Arial" w:hAnsi="Arial" w:cs="Arial"/>
          <w:sz w:val="18"/>
        </w:rPr>
        <w:t>h</w:t>
      </w:r>
      <w:r w:rsidRPr="004A6E3B">
        <w:rPr>
          <w:rFonts w:ascii="Arial" w:hAnsi="Arial" w:cs="Arial"/>
          <w:sz w:val="18"/>
        </w:rPr>
        <w:t xml:space="preserve"> ali nepopolnih informacij.</w:t>
      </w:r>
    </w:p>
    <w:p w14:paraId="4DB754C4" w14:textId="77777777" w:rsidR="00F376BD" w:rsidRPr="004A6E3B" w:rsidRDefault="00F376BD" w:rsidP="00A911DA">
      <w:pPr>
        <w:pStyle w:val="Odstavekseznama"/>
        <w:numPr>
          <w:ilvl w:val="0"/>
          <w:numId w:val="32"/>
        </w:numPr>
        <w:suppressAutoHyphens w:val="0"/>
        <w:overflowPunct/>
        <w:autoSpaceDE/>
        <w:autoSpaceDN/>
        <w:adjustRightInd/>
        <w:spacing w:after="111" w:line="245" w:lineRule="auto"/>
        <w:ind w:hanging="360"/>
        <w:contextualSpacing/>
        <w:jc w:val="both"/>
        <w:rPr>
          <w:rFonts w:ascii="Arial" w:hAnsi="Arial" w:cs="Arial"/>
        </w:rPr>
      </w:pPr>
      <w:r w:rsidRPr="004A6E3B">
        <w:rPr>
          <w:rFonts w:ascii="Arial" w:hAnsi="Arial" w:cs="Arial"/>
          <w:sz w:val="18"/>
        </w:rPr>
        <w:t>Slabo. Merilo je neustrezno obravnavano ali pa ima resne notranje pomanjkljivosti.</w:t>
      </w:r>
    </w:p>
    <w:p w14:paraId="0D3BCC1B" w14:textId="77777777" w:rsidR="00F376BD" w:rsidRPr="004A6E3B" w:rsidRDefault="00F376BD" w:rsidP="00A911DA">
      <w:pPr>
        <w:pStyle w:val="Odstavekseznama"/>
        <w:numPr>
          <w:ilvl w:val="0"/>
          <w:numId w:val="32"/>
        </w:numPr>
        <w:suppressAutoHyphens w:val="0"/>
        <w:overflowPunct/>
        <w:autoSpaceDE/>
        <w:autoSpaceDN/>
        <w:adjustRightInd/>
        <w:spacing w:after="111" w:line="245" w:lineRule="auto"/>
        <w:ind w:hanging="360"/>
        <w:contextualSpacing/>
        <w:jc w:val="both"/>
        <w:rPr>
          <w:rFonts w:ascii="Arial" w:hAnsi="Arial" w:cs="Arial"/>
        </w:rPr>
      </w:pPr>
      <w:r w:rsidRPr="004A6E3B">
        <w:rPr>
          <w:rFonts w:ascii="Arial" w:hAnsi="Arial" w:cs="Arial"/>
          <w:sz w:val="18"/>
        </w:rPr>
        <w:t xml:space="preserve">Zadostno. Predlog na splošno upošteva to merilo, vendar ima precejšnje pomanjkljivosti. </w:t>
      </w:r>
    </w:p>
    <w:p w14:paraId="4A11E6AC" w14:textId="77777777" w:rsidR="00F376BD" w:rsidRPr="004A6E3B" w:rsidRDefault="00F376BD" w:rsidP="00A911DA">
      <w:pPr>
        <w:pStyle w:val="Odstavekseznama"/>
        <w:numPr>
          <w:ilvl w:val="0"/>
          <w:numId w:val="32"/>
        </w:numPr>
        <w:suppressAutoHyphens w:val="0"/>
        <w:overflowPunct/>
        <w:autoSpaceDE/>
        <w:autoSpaceDN/>
        <w:adjustRightInd/>
        <w:spacing w:after="108" w:line="248" w:lineRule="auto"/>
        <w:ind w:hanging="360"/>
        <w:contextualSpacing/>
        <w:jc w:val="both"/>
        <w:rPr>
          <w:rFonts w:ascii="Arial" w:hAnsi="Arial" w:cs="Arial"/>
        </w:rPr>
      </w:pPr>
      <w:r w:rsidRPr="004A6E3B">
        <w:rPr>
          <w:rFonts w:ascii="Arial" w:hAnsi="Arial" w:cs="Arial"/>
          <w:sz w:val="18"/>
        </w:rPr>
        <w:t xml:space="preserve">Dobro. Predlog dobro obravnava merilo, vendar ima številne pomanjkljivosti. </w:t>
      </w:r>
    </w:p>
    <w:p w14:paraId="2BCB3D89" w14:textId="77777777" w:rsidR="00F376BD" w:rsidRPr="004A6E3B" w:rsidRDefault="00F376BD" w:rsidP="00A911DA">
      <w:pPr>
        <w:pStyle w:val="Odstavekseznama"/>
        <w:numPr>
          <w:ilvl w:val="0"/>
          <w:numId w:val="32"/>
        </w:numPr>
        <w:suppressAutoHyphens w:val="0"/>
        <w:overflowPunct/>
        <w:autoSpaceDE/>
        <w:autoSpaceDN/>
        <w:adjustRightInd/>
        <w:spacing w:after="111" w:line="245" w:lineRule="auto"/>
        <w:ind w:hanging="360"/>
        <w:contextualSpacing/>
        <w:jc w:val="both"/>
        <w:rPr>
          <w:rFonts w:ascii="Arial" w:hAnsi="Arial" w:cs="Arial"/>
        </w:rPr>
      </w:pPr>
      <w:r w:rsidRPr="004A6E3B">
        <w:rPr>
          <w:rFonts w:ascii="Arial" w:hAnsi="Arial" w:cs="Arial"/>
          <w:sz w:val="18"/>
        </w:rPr>
        <w:t xml:space="preserve">Zelo dobro. Predlog zelo dobro obravnava merilo, vendar je v njem nekaj pomanjkljivosti. </w:t>
      </w:r>
    </w:p>
    <w:p w14:paraId="2F047D93" w14:textId="77777777" w:rsidR="00F376BD" w:rsidRPr="004A6E3B" w:rsidRDefault="00F376BD" w:rsidP="00A911DA">
      <w:pPr>
        <w:pStyle w:val="Odstavekseznama"/>
        <w:numPr>
          <w:ilvl w:val="0"/>
          <w:numId w:val="32"/>
        </w:numPr>
        <w:suppressAutoHyphens w:val="0"/>
        <w:overflowPunct/>
        <w:autoSpaceDE/>
        <w:autoSpaceDN/>
        <w:adjustRightInd/>
        <w:spacing w:after="117" w:line="245" w:lineRule="auto"/>
        <w:ind w:hanging="360"/>
        <w:contextualSpacing/>
        <w:jc w:val="both"/>
        <w:rPr>
          <w:rFonts w:ascii="Arial" w:hAnsi="Arial" w:cs="Arial"/>
        </w:rPr>
      </w:pPr>
      <w:r w:rsidRPr="004A6E3B">
        <w:rPr>
          <w:rFonts w:ascii="Arial" w:hAnsi="Arial" w:cs="Arial"/>
          <w:sz w:val="18"/>
        </w:rPr>
        <w:t xml:space="preserve">Odlično. Predlog uspešno obravnava vse ustrezne vidike merila. Morebitne pomanjkljivosti so manjše. </w:t>
      </w:r>
    </w:p>
    <w:p w14:paraId="5A522AD8" w14:textId="77777777" w:rsidR="00F376BD" w:rsidRPr="004A6E3B" w:rsidRDefault="00F376BD" w:rsidP="00F376BD">
      <w:pPr>
        <w:pStyle w:val="Odstavekseznama"/>
        <w:suppressAutoHyphens w:val="0"/>
        <w:spacing w:after="117" w:line="245" w:lineRule="auto"/>
        <w:ind w:left="1068"/>
        <w:jc w:val="both"/>
        <w:rPr>
          <w:rFonts w:ascii="Arial" w:hAnsi="Arial" w:cs="Arial"/>
        </w:rPr>
      </w:pPr>
    </w:p>
    <w:p w14:paraId="1D429463" w14:textId="77777777" w:rsidR="00F376BD" w:rsidRPr="004A6E3B" w:rsidRDefault="00F376BD" w:rsidP="00A911DA">
      <w:pPr>
        <w:pStyle w:val="Odstavekseznama"/>
        <w:numPr>
          <w:ilvl w:val="0"/>
          <w:numId w:val="33"/>
        </w:numPr>
        <w:overflowPunct/>
        <w:autoSpaceDE/>
        <w:autoSpaceDN/>
        <w:adjustRightInd/>
        <w:spacing w:line="23" w:lineRule="atLeast"/>
        <w:contextualSpacing/>
        <w:jc w:val="both"/>
        <w:textDirection w:val="btLr"/>
        <w:textAlignment w:val="top"/>
        <w:outlineLvl w:val="0"/>
        <w:rPr>
          <w:rFonts w:ascii="Arial" w:hAnsi="Arial" w:cs="Arial"/>
          <w:b/>
          <w:sz w:val="20"/>
        </w:rPr>
      </w:pPr>
      <w:r w:rsidRPr="004A6E3B">
        <w:rPr>
          <w:rFonts w:ascii="Arial" w:hAnsi="Arial" w:cs="Arial"/>
          <w:b/>
          <w:sz w:val="20"/>
        </w:rPr>
        <w:t>Odličnost investicije (skupno 50 točk)</w:t>
      </w:r>
    </w:p>
    <w:p w14:paraId="1E434D5E" w14:textId="77777777" w:rsidR="00F376BD" w:rsidRPr="004A6E3B" w:rsidRDefault="00F376BD" w:rsidP="00F376BD">
      <w:pPr>
        <w:spacing w:after="0" w:line="23" w:lineRule="atLeast"/>
        <w:contextualSpacing/>
        <w:jc w:val="both"/>
        <w:rPr>
          <w:b/>
        </w:rPr>
      </w:pPr>
    </w:p>
    <w:p w14:paraId="16FBD9DB" w14:textId="77777777" w:rsidR="00F376BD" w:rsidRDefault="00F376BD" w:rsidP="00A911DA">
      <w:pPr>
        <w:pStyle w:val="Odstavekseznama"/>
        <w:numPr>
          <w:ilvl w:val="0"/>
          <w:numId w:val="37"/>
        </w:numPr>
        <w:overflowPunct/>
        <w:autoSpaceDE/>
        <w:autoSpaceDN/>
        <w:adjustRightInd/>
        <w:spacing w:line="23" w:lineRule="atLeast"/>
        <w:contextualSpacing/>
        <w:jc w:val="both"/>
        <w:textDirection w:val="btLr"/>
        <w:textAlignment w:val="top"/>
        <w:outlineLvl w:val="0"/>
        <w:rPr>
          <w:rFonts w:ascii="Arial" w:hAnsi="Arial" w:cs="Arial"/>
          <w:i/>
          <w:iCs/>
          <w:sz w:val="20"/>
        </w:rPr>
      </w:pPr>
      <w:r w:rsidRPr="004A6E3B">
        <w:rPr>
          <w:rFonts w:ascii="Arial" w:hAnsi="Arial" w:cs="Arial"/>
          <w:b/>
          <w:sz w:val="20"/>
        </w:rPr>
        <w:t xml:space="preserve">Prispevek </w:t>
      </w:r>
      <w:r>
        <w:rPr>
          <w:rFonts w:ascii="Arial" w:hAnsi="Arial" w:cs="Arial"/>
          <w:b/>
          <w:sz w:val="20"/>
        </w:rPr>
        <w:t>investicije</w:t>
      </w:r>
      <w:r w:rsidRPr="004A6E3B">
        <w:rPr>
          <w:rFonts w:ascii="Arial" w:hAnsi="Arial" w:cs="Arial"/>
          <w:b/>
          <w:sz w:val="20"/>
        </w:rPr>
        <w:t xml:space="preserve"> k izzivu, </w:t>
      </w:r>
      <w:r w:rsidR="003E7748">
        <w:rPr>
          <w:rFonts w:ascii="Arial" w:hAnsi="Arial" w:cs="Arial"/>
          <w:b/>
          <w:sz w:val="20"/>
        </w:rPr>
        <w:t xml:space="preserve">s katerim se </w:t>
      </w:r>
      <w:r>
        <w:rPr>
          <w:rFonts w:ascii="Arial" w:hAnsi="Arial" w:cs="Arial"/>
          <w:b/>
          <w:sz w:val="20"/>
        </w:rPr>
        <w:t>investicija</w:t>
      </w:r>
      <w:r w:rsidRPr="004A6E3B">
        <w:rPr>
          <w:rFonts w:ascii="Arial" w:hAnsi="Arial" w:cs="Arial"/>
          <w:b/>
          <w:sz w:val="20"/>
        </w:rPr>
        <w:t xml:space="preserve"> </w:t>
      </w:r>
      <w:r w:rsidR="003E7748">
        <w:rPr>
          <w:rFonts w:ascii="Arial" w:hAnsi="Arial" w:cs="Arial"/>
          <w:b/>
          <w:sz w:val="20"/>
        </w:rPr>
        <w:t xml:space="preserve">ukvarja </w:t>
      </w:r>
      <w:r w:rsidRPr="004A6E3B">
        <w:rPr>
          <w:rFonts w:ascii="Arial" w:hAnsi="Arial" w:cs="Arial"/>
          <w:i/>
          <w:iCs/>
          <w:sz w:val="20"/>
        </w:rPr>
        <w:t>(</w:t>
      </w:r>
      <w:r>
        <w:rPr>
          <w:rFonts w:ascii="Arial" w:hAnsi="Arial" w:cs="Arial"/>
          <w:i/>
          <w:iCs/>
          <w:sz w:val="20"/>
        </w:rPr>
        <w:t xml:space="preserve">največ </w:t>
      </w:r>
      <w:r w:rsidR="00580FA3">
        <w:rPr>
          <w:rFonts w:ascii="Arial" w:hAnsi="Arial" w:cs="Arial"/>
          <w:i/>
          <w:iCs/>
          <w:sz w:val="20"/>
        </w:rPr>
        <w:t xml:space="preserve">mogočih </w:t>
      </w:r>
      <w:r>
        <w:rPr>
          <w:rFonts w:ascii="Arial" w:hAnsi="Arial" w:cs="Arial"/>
          <w:i/>
          <w:iCs/>
          <w:sz w:val="20"/>
        </w:rPr>
        <w:t>točk</w:t>
      </w:r>
      <w:r w:rsidRPr="004A6E3B">
        <w:rPr>
          <w:rFonts w:ascii="Arial" w:hAnsi="Arial" w:cs="Arial"/>
          <w:i/>
          <w:iCs/>
          <w:sz w:val="20"/>
        </w:rPr>
        <w:t xml:space="preserve"> je 25)</w:t>
      </w:r>
      <w:r w:rsidR="00580FA3">
        <w:rPr>
          <w:rFonts w:ascii="Arial" w:hAnsi="Arial" w:cs="Arial"/>
          <w:i/>
          <w:iCs/>
          <w:sz w:val="20"/>
        </w:rPr>
        <w:t>.</w:t>
      </w:r>
    </w:p>
    <w:p w14:paraId="56E15DB4" w14:textId="77777777" w:rsidR="00F376BD" w:rsidRDefault="00F376BD" w:rsidP="00F376BD">
      <w:pPr>
        <w:spacing w:line="23" w:lineRule="atLeast"/>
        <w:contextualSpacing/>
        <w:jc w:val="both"/>
        <w:textDirection w:val="btLr"/>
        <w:textAlignment w:val="top"/>
        <w:outlineLvl w:val="0"/>
        <w:rPr>
          <w:i/>
          <w:iCs/>
        </w:rPr>
      </w:pPr>
    </w:p>
    <w:p w14:paraId="1ED4B69B" w14:textId="77777777" w:rsidR="00F376BD" w:rsidRPr="004A6E3B" w:rsidRDefault="00F376BD" w:rsidP="00F376BD">
      <w:pPr>
        <w:spacing w:after="0" w:line="23" w:lineRule="atLeast"/>
        <w:ind w:hanging="2"/>
        <w:rPr>
          <w:i/>
          <w:iCs/>
        </w:rPr>
      </w:pPr>
      <w:r w:rsidRPr="004A6E3B">
        <w:rPr>
          <w:i/>
          <w:iCs/>
        </w:rPr>
        <w:t>Pri tem merilu se upošteva</w:t>
      </w:r>
      <w:r>
        <w:rPr>
          <w:i/>
          <w:iCs/>
        </w:rPr>
        <w:t>jo</w:t>
      </w:r>
      <w:r w:rsidRPr="004A6E3B">
        <w:rPr>
          <w:i/>
          <w:iCs/>
        </w:rPr>
        <w:t xml:space="preserve"> vsa </w:t>
      </w:r>
      <w:proofErr w:type="spellStart"/>
      <w:r w:rsidRPr="004A6E3B">
        <w:rPr>
          <w:i/>
          <w:iCs/>
        </w:rPr>
        <w:t>podmerila</w:t>
      </w:r>
      <w:proofErr w:type="spellEnd"/>
      <w:r w:rsidRPr="004A6E3B">
        <w:rPr>
          <w:i/>
          <w:iCs/>
        </w:rPr>
        <w:t xml:space="preserve"> (</w:t>
      </w:r>
      <w:r>
        <w:rPr>
          <w:i/>
          <w:iCs/>
        </w:rPr>
        <w:t xml:space="preserve">največ </w:t>
      </w:r>
      <w:r w:rsidR="00580FA3">
        <w:rPr>
          <w:i/>
          <w:iCs/>
        </w:rPr>
        <w:t xml:space="preserve">mogočih </w:t>
      </w:r>
      <w:r>
        <w:rPr>
          <w:i/>
          <w:iCs/>
        </w:rPr>
        <w:t>točk</w:t>
      </w:r>
      <w:r w:rsidRPr="004A6E3B">
        <w:rPr>
          <w:i/>
          <w:iCs/>
        </w:rPr>
        <w:t xml:space="preserve"> je 25)</w:t>
      </w:r>
      <w:r w:rsidR="00580FA3">
        <w:rPr>
          <w:i/>
          <w:iCs/>
        </w:rPr>
        <w:t>.</w:t>
      </w:r>
    </w:p>
    <w:p w14:paraId="616E2795" w14:textId="77777777" w:rsidR="00F376BD" w:rsidRDefault="00F376BD" w:rsidP="00F376BD">
      <w:pPr>
        <w:spacing w:line="23" w:lineRule="atLeast"/>
        <w:contextualSpacing/>
        <w:jc w:val="both"/>
        <w:textDirection w:val="btLr"/>
        <w:textAlignment w:val="top"/>
        <w:outlineLvl w:val="0"/>
        <w:rPr>
          <w:i/>
          <w:iCs/>
        </w:rPr>
      </w:pPr>
    </w:p>
    <w:tbl>
      <w:tblPr>
        <w:tblStyle w:val="Tabelamrea"/>
        <w:tblW w:w="0" w:type="auto"/>
        <w:tblLook w:val="04A0" w:firstRow="1" w:lastRow="0" w:firstColumn="1" w:lastColumn="0" w:noHBand="0" w:noVBand="1"/>
      </w:tblPr>
      <w:tblGrid>
        <w:gridCol w:w="7508"/>
        <w:gridCol w:w="980"/>
      </w:tblGrid>
      <w:tr w:rsidR="00F376BD" w:rsidRPr="004A6E3B" w14:paraId="20CBB9C1" w14:textId="77777777" w:rsidTr="00A149E1">
        <w:tc>
          <w:tcPr>
            <w:tcW w:w="7508" w:type="dxa"/>
          </w:tcPr>
          <w:p w14:paraId="59F15FB6" w14:textId="77777777" w:rsidR="00F376BD" w:rsidRPr="004A6E3B" w:rsidRDefault="00F376BD" w:rsidP="003E7748">
            <w:pPr>
              <w:spacing w:line="23" w:lineRule="atLeast"/>
              <w:contextualSpacing/>
              <w:jc w:val="both"/>
              <w:rPr>
                <w:b/>
                <w:bCs/>
              </w:rPr>
            </w:pPr>
            <w:r>
              <w:t xml:space="preserve">Konzorcij partnerjev izkazuje poznavanje problematike, </w:t>
            </w:r>
            <w:r w:rsidR="003E7748">
              <w:t xml:space="preserve">s katero se </w:t>
            </w:r>
            <w:r>
              <w:t xml:space="preserve">investicija </w:t>
            </w:r>
            <w:r w:rsidR="003E7748">
              <w:t>ukvarja</w:t>
            </w:r>
            <w:r>
              <w:t>.</w:t>
            </w:r>
          </w:p>
        </w:tc>
        <w:tc>
          <w:tcPr>
            <w:tcW w:w="980" w:type="dxa"/>
          </w:tcPr>
          <w:p w14:paraId="1BF1A821" w14:textId="77777777" w:rsidR="00F376BD" w:rsidRPr="004A6E3B" w:rsidRDefault="00F376BD" w:rsidP="00A149E1">
            <w:pPr>
              <w:spacing w:line="23" w:lineRule="atLeast"/>
              <w:contextualSpacing/>
            </w:pPr>
            <w:r w:rsidRPr="004A6E3B">
              <w:t>10 točk</w:t>
            </w:r>
          </w:p>
        </w:tc>
      </w:tr>
      <w:tr w:rsidR="00F376BD" w:rsidRPr="004A6E3B" w14:paraId="43A4F82E" w14:textId="77777777" w:rsidTr="00A149E1">
        <w:tc>
          <w:tcPr>
            <w:tcW w:w="7508" w:type="dxa"/>
          </w:tcPr>
          <w:p w14:paraId="42A1EAB1" w14:textId="77777777" w:rsidR="00F376BD" w:rsidRPr="004A6E3B" w:rsidRDefault="00F376BD" w:rsidP="00A149E1">
            <w:pPr>
              <w:spacing w:line="23" w:lineRule="atLeast"/>
              <w:contextualSpacing/>
              <w:jc w:val="both"/>
            </w:pPr>
            <w:r>
              <w:t>Predstavljeni cilji in načrtovani rezultati investicije izkazujejo potencial tehnoloških prebojev, prodor v nove tržne niše in potencial razvoja novih trgov.</w:t>
            </w:r>
            <w:r w:rsidRPr="004A6E3B">
              <w:t xml:space="preserve"> </w:t>
            </w:r>
          </w:p>
        </w:tc>
        <w:tc>
          <w:tcPr>
            <w:tcW w:w="980" w:type="dxa"/>
          </w:tcPr>
          <w:p w14:paraId="58B57060" w14:textId="77777777" w:rsidR="00F376BD" w:rsidRPr="004A6E3B" w:rsidRDefault="00F376BD" w:rsidP="00A149E1">
            <w:pPr>
              <w:spacing w:line="23" w:lineRule="atLeast"/>
              <w:contextualSpacing/>
            </w:pPr>
            <w:r w:rsidRPr="004A6E3B">
              <w:t>10 točk</w:t>
            </w:r>
          </w:p>
        </w:tc>
      </w:tr>
      <w:tr w:rsidR="00F376BD" w:rsidRPr="004A6E3B" w14:paraId="28C5C233" w14:textId="77777777" w:rsidTr="00A149E1">
        <w:tc>
          <w:tcPr>
            <w:tcW w:w="7508" w:type="dxa"/>
          </w:tcPr>
          <w:p w14:paraId="2AD1C65E" w14:textId="77777777" w:rsidR="00F376BD" w:rsidRPr="004A6E3B" w:rsidRDefault="00F376BD" w:rsidP="00A149E1">
            <w:pPr>
              <w:spacing w:line="23" w:lineRule="atLeast"/>
              <w:contextualSpacing/>
              <w:jc w:val="both"/>
              <w:rPr>
                <w:b/>
                <w:bCs/>
              </w:rPr>
            </w:pPr>
            <w:r>
              <w:t>Konzorcij partnerjev izkazuje sposobnost tehnološko-tehnične izvedbe načrtovanih aktivnosti v zvezi z investicijo.</w:t>
            </w:r>
          </w:p>
        </w:tc>
        <w:tc>
          <w:tcPr>
            <w:tcW w:w="980" w:type="dxa"/>
          </w:tcPr>
          <w:p w14:paraId="4CB3CCD4" w14:textId="77777777" w:rsidR="00F376BD" w:rsidRPr="004A6E3B" w:rsidRDefault="00F376BD" w:rsidP="00A911DA">
            <w:pPr>
              <w:pStyle w:val="Odstavekseznama"/>
              <w:numPr>
                <w:ilvl w:val="0"/>
                <w:numId w:val="36"/>
              </w:numPr>
              <w:overflowPunct/>
              <w:autoSpaceDE/>
              <w:autoSpaceDN/>
              <w:adjustRightInd/>
              <w:spacing w:line="23" w:lineRule="atLeast"/>
              <w:contextualSpacing/>
              <w:textDirection w:val="btLr"/>
              <w:textAlignment w:val="top"/>
              <w:outlineLvl w:val="0"/>
              <w:rPr>
                <w:rFonts w:ascii="Arial" w:hAnsi="Arial" w:cs="Arial"/>
              </w:rPr>
            </w:pPr>
            <w:r w:rsidRPr="004A6E3B">
              <w:rPr>
                <w:rFonts w:ascii="Arial" w:hAnsi="Arial" w:cs="Arial"/>
              </w:rPr>
              <w:t>točk</w:t>
            </w:r>
          </w:p>
        </w:tc>
      </w:tr>
    </w:tbl>
    <w:p w14:paraId="45B7E88E" w14:textId="77777777" w:rsidR="00F376BD" w:rsidRPr="00A30321" w:rsidRDefault="00F376BD" w:rsidP="00F376BD">
      <w:pPr>
        <w:spacing w:line="23" w:lineRule="atLeast"/>
        <w:contextualSpacing/>
        <w:jc w:val="both"/>
        <w:textDirection w:val="btLr"/>
        <w:textAlignment w:val="top"/>
        <w:outlineLvl w:val="0"/>
        <w:rPr>
          <w:i/>
          <w:iCs/>
        </w:rPr>
      </w:pPr>
    </w:p>
    <w:p w14:paraId="3B617B1C" w14:textId="77777777" w:rsidR="00F376BD" w:rsidRPr="004A6E3B" w:rsidRDefault="00F376BD" w:rsidP="00A911DA">
      <w:pPr>
        <w:pStyle w:val="Odstavekseznama"/>
        <w:numPr>
          <w:ilvl w:val="0"/>
          <w:numId w:val="37"/>
        </w:numPr>
        <w:overflowPunct/>
        <w:autoSpaceDE/>
        <w:autoSpaceDN/>
        <w:adjustRightInd/>
        <w:spacing w:line="23" w:lineRule="atLeast"/>
        <w:contextualSpacing/>
        <w:jc w:val="both"/>
        <w:textDirection w:val="btLr"/>
        <w:textAlignment w:val="top"/>
        <w:outlineLvl w:val="0"/>
        <w:rPr>
          <w:rFonts w:ascii="Arial" w:hAnsi="Arial" w:cs="Arial"/>
          <w:b/>
          <w:sz w:val="20"/>
        </w:rPr>
      </w:pPr>
      <w:r w:rsidRPr="004A6E3B">
        <w:rPr>
          <w:rFonts w:ascii="Arial" w:hAnsi="Arial" w:cs="Arial"/>
          <w:b/>
          <w:sz w:val="20"/>
        </w:rPr>
        <w:t xml:space="preserve">Stopnja tehnološke odličnosti </w:t>
      </w:r>
      <w:r>
        <w:rPr>
          <w:rFonts w:ascii="Arial" w:hAnsi="Arial" w:cs="Arial"/>
          <w:b/>
          <w:sz w:val="20"/>
        </w:rPr>
        <w:t>investicije</w:t>
      </w:r>
      <w:r w:rsidRPr="004A6E3B">
        <w:rPr>
          <w:rFonts w:ascii="Arial" w:hAnsi="Arial" w:cs="Arial"/>
          <w:b/>
          <w:sz w:val="20"/>
        </w:rPr>
        <w:t xml:space="preserve"> </w:t>
      </w:r>
    </w:p>
    <w:p w14:paraId="25BCADC0" w14:textId="77777777" w:rsidR="00F376BD" w:rsidRPr="004A6E3B" w:rsidRDefault="00F376BD" w:rsidP="00F376BD">
      <w:pPr>
        <w:pStyle w:val="Odstavekseznama"/>
        <w:ind w:left="357"/>
        <w:jc w:val="both"/>
        <w:rPr>
          <w:rFonts w:ascii="Arial" w:hAnsi="Arial" w:cs="Arial"/>
          <w:b/>
          <w:sz w:val="20"/>
        </w:rPr>
      </w:pPr>
    </w:p>
    <w:p w14:paraId="52626AA7" w14:textId="77777777" w:rsidR="00F376BD" w:rsidRPr="004A6E3B" w:rsidRDefault="00F376BD" w:rsidP="00F376BD">
      <w:pPr>
        <w:spacing w:after="0" w:line="23" w:lineRule="atLeast"/>
        <w:ind w:hanging="2"/>
        <w:jc w:val="both"/>
        <w:rPr>
          <w:i/>
          <w:iCs/>
        </w:rPr>
      </w:pPr>
      <w:r w:rsidRPr="004A6E3B">
        <w:rPr>
          <w:i/>
          <w:iCs/>
        </w:rPr>
        <w:t>Pri tem merilu se upošteva</w:t>
      </w:r>
      <w:r>
        <w:rPr>
          <w:i/>
          <w:iCs/>
        </w:rPr>
        <w:t>jo</w:t>
      </w:r>
      <w:r w:rsidRPr="004A6E3B">
        <w:rPr>
          <w:i/>
          <w:iCs/>
        </w:rPr>
        <w:t xml:space="preserve"> vsa </w:t>
      </w:r>
      <w:proofErr w:type="spellStart"/>
      <w:r w:rsidRPr="004A6E3B">
        <w:rPr>
          <w:i/>
          <w:iCs/>
        </w:rPr>
        <w:t>podmerila</w:t>
      </w:r>
      <w:proofErr w:type="spellEnd"/>
      <w:r w:rsidRPr="004A6E3B">
        <w:rPr>
          <w:i/>
          <w:iCs/>
        </w:rPr>
        <w:t xml:space="preserve"> (</w:t>
      </w:r>
      <w:r>
        <w:rPr>
          <w:i/>
          <w:iCs/>
        </w:rPr>
        <w:t xml:space="preserve">največ </w:t>
      </w:r>
      <w:r w:rsidR="00580FA3">
        <w:rPr>
          <w:i/>
          <w:iCs/>
        </w:rPr>
        <w:t xml:space="preserve">mogočih </w:t>
      </w:r>
      <w:r>
        <w:rPr>
          <w:i/>
          <w:iCs/>
        </w:rPr>
        <w:t>točk</w:t>
      </w:r>
      <w:r w:rsidRPr="004A6E3B">
        <w:rPr>
          <w:i/>
          <w:iCs/>
        </w:rPr>
        <w:t xml:space="preserve"> je 25)</w:t>
      </w:r>
      <w:r w:rsidR="00580FA3">
        <w:rPr>
          <w:i/>
          <w:iCs/>
        </w:rPr>
        <w:t>.</w:t>
      </w:r>
    </w:p>
    <w:p w14:paraId="24A26295" w14:textId="77777777" w:rsidR="00F376BD" w:rsidRPr="004A6E3B" w:rsidRDefault="00F376BD" w:rsidP="00F376BD">
      <w:pPr>
        <w:pStyle w:val="Odstavekseznama"/>
        <w:ind w:left="0" w:hanging="2"/>
        <w:jc w:val="both"/>
        <w:rPr>
          <w:rFonts w:ascii="Arial" w:hAnsi="Arial" w:cs="Arial"/>
          <w:b/>
          <w:sz w:val="20"/>
        </w:rPr>
      </w:pPr>
    </w:p>
    <w:tbl>
      <w:tblPr>
        <w:tblStyle w:val="Tabelamrea"/>
        <w:tblW w:w="0" w:type="auto"/>
        <w:tblLook w:val="04A0" w:firstRow="1" w:lastRow="0" w:firstColumn="1" w:lastColumn="0" w:noHBand="0" w:noVBand="1"/>
      </w:tblPr>
      <w:tblGrid>
        <w:gridCol w:w="7508"/>
        <w:gridCol w:w="980"/>
      </w:tblGrid>
      <w:tr w:rsidR="00F376BD" w:rsidRPr="004A6E3B" w14:paraId="36C10858" w14:textId="77777777" w:rsidTr="00A149E1">
        <w:tc>
          <w:tcPr>
            <w:tcW w:w="7508" w:type="dxa"/>
          </w:tcPr>
          <w:p w14:paraId="04ACC6C6" w14:textId="77777777" w:rsidR="00F376BD" w:rsidRPr="004A6E3B" w:rsidRDefault="00F376BD" w:rsidP="00A149E1">
            <w:pPr>
              <w:spacing w:line="23" w:lineRule="atLeast"/>
              <w:contextualSpacing/>
              <w:jc w:val="both"/>
              <w:rPr>
                <w:b/>
                <w:bCs/>
              </w:rPr>
            </w:pPr>
            <w:r w:rsidRPr="004A6E3B">
              <w:t>Tehnološka odličnost investicije (</w:t>
            </w:r>
            <w:proofErr w:type="spellStart"/>
            <w:r w:rsidRPr="004A6E3B">
              <w:t>Beyond-State-of-the-Art</w:t>
            </w:r>
            <w:proofErr w:type="spellEnd"/>
            <w:r w:rsidRPr="004A6E3B">
              <w:t>) je jasno predstavljena</w:t>
            </w:r>
            <w:r>
              <w:t>.</w:t>
            </w:r>
          </w:p>
        </w:tc>
        <w:tc>
          <w:tcPr>
            <w:tcW w:w="980" w:type="dxa"/>
          </w:tcPr>
          <w:p w14:paraId="735248D5" w14:textId="77777777" w:rsidR="00F376BD" w:rsidRPr="004A6E3B" w:rsidRDefault="00F376BD" w:rsidP="00A149E1">
            <w:pPr>
              <w:spacing w:line="23" w:lineRule="atLeast"/>
              <w:contextualSpacing/>
              <w:jc w:val="both"/>
            </w:pPr>
            <w:r w:rsidRPr="004A6E3B">
              <w:t>10 točk</w:t>
            </w:r>
          </w:p>
        </w:tc>
      </w:tr>
      <w:tr w:rsidR="00F376BD" w:rsidRPr="004A6E3B" w14:paraId="5E9D70FC" w14:textId="77777777" w:rsidTr="00A149E1">
        <w:tc>
          <w:tcPr>
            <w:tcW w:w="7508" w:type="dxa"/>
          </w:tcPr>
          <w:p w14:paraId="2669E047" w14:textId="77777777" w:rsidR="00F376BD" w:rsidRPr="004A6E3B" w:rsidRDefault="00F376BD" w:rsidP="0017118A">
            <w:pPr>
              <w:spacing w:line="23" w:lineRule="atLeast"/>
              <w:contextualSpacing/>
              <w:jc w:val="both"/>
            </w:pPr>
            <w:r w:rsidRPr="004A6E3B">
              <w:t>Interdisciplinarnost in celovitost reševanj</w:t>
            </w:r>
            <w:r w:rsidR="00EC15F2">
              <w:t>a</w:t>
            </w:r>
            <w:r w:rsidRPr="004A6E3B">
              <w:t xml:space="preserve"> perečega tehnološkega problema sta jasno predstavljeni</w:t>
            </w:r>
            <w:r>
              <w:t>.</w:t>
            </w:r>
            <w:r w:rsidRPr="004A6E3B">
              <w:t xml:space="preserve"> </w:t>
            </w:r>
          </w:p>
        </w:tc>
        <w:tc>
          <w:tcPr>
            <w:tcW w:w="980" w:type="dxa"/>
          </w:tcPr>
          <w:p w14:paraId="46CDC222" w14:textId="77777777" w:rsidR="00F376BD" w:rsidRPr="004A6E3B" w:rsidRDefault="00F376BD" w:rsidP="00A149E1">
            <w:pPr>
              <w:spacing w:line="23" w:lineRule="atLeast"/>
              <w:contextualSpacing/>
              <w:jc w:val="both"/>
            </w:pPr>
            <w:r w:rsidRPr="004A6E3B">
              <w:t>10 točk</w:t>
            </w:r>
          </w:p>
        </w:tc>
      </w:tr>
      <w:tr w:rsidR="00F376BD" w:rsidRPr="004A6E3B" w14:paraId="773DAD88" w14:textId="77777777" w:rsidTr="00A149E1">
        <w:tc>
          <w:tcPr>
            <w:tcW w:w="7508" w:type="dxa"/>
          </w:tcPr>
          <w:p w14:paraId="59045D32" w14:textId="77777777" w:rsidR="00F376BD" w:rsidRPr="004A6E3B" w:rsidRDefault="00F376BD" w:rsidP="00A149E1">
            <w:pPr>
              <w:spacing w:line="23" w:lineRule="atLeast"/>
              <w:contextualSpacing/>
              <w:jc w:val="both"/>
              <w:rPr>
                <w:b/>
                <w:bCs/>
              </w:rPr>
            </w:pPr>
            <w:r w:rsidRPr="004A6E3B">
              <w:t>Način uvedbe posameznih rešitev je jasno predstavljen</w:t>
            </w:r>
            <w:r>
              <w:t>.</w:t>
            </w:r>
          </w:p>
        </w:tc>
        <w:tc>
          <w:tcPr>
            <w:tcW w:w="980" w:type="dxa"/>
          </w:tcPr>
          <w:p w14:paraId="1778255A" w14:textId="77777777" w:rsidR="00F376BD" w:rsidRPr="004A6E3B" w:rsidRDefault="00F376BD" w:rsidP="00A149E1">
            <w:pPr>
              <w:spacing w:line="23" w:lineRule="atLeast"/>
              <w:ind w:hanging="2"/>
              <w:jc w:val="both"/>
            </w:pPr>
            <w:r w:rsidRPr="004A6E3B">
              <w:t>5 točk</w:t>
            </w:r>
          </w:p>
        </w:tc>
      </w:tr>
    </w:tbl>
    <w:p w14:paraId="14373152" w14:textId="77777777" w:rsidR="00F376BD" w:rsidRPr="004A6E3B" w:rsidRDefault="00F376BD" w:rsidP="00F376BD">
      <w:pPr>
        <w:spacing w:after="0" w:line="23" w:lineRule="atLeast"/>
        <w:jc w:val="both"/>
        <w:rPr>
          <w:b/>
        </w:rPr>
      </w:pPr>
    </w:p>
    <w:p w14:paraId="246BD475" w14:textId="77777777" w:rsidR="00F376BD" w:rsidRPr="004A6E3B" w:rsidRDefault="00F376BD" w:rsidP="00A911DA">
      <w:pPr>
        <w:pStyle w:val="Odstavekseznama"/>
        <w:numPr>
          <w:ilvl w:val="0"/>
          <w:numId w:val="33"/>
        </w:numPr>
        <w:overflowPunct/>
        <w:autoSpaceDE/>
        <w:autoSpaceDN/>
        <w:adjustRightInd/>
        <w:spacing w:line="23" w:lineRule="atLeast"/>
        <w:contextualSpacing/>
        <w:jc w:val="both"/>
        <w:textDirection w:val="btLr"/>
        <w:textAlignment w:val="top"/>
        <w:outlineLvl w:val="0"/>
        <w:rPr>
          <w:rFonts w:ascii="Arial" w:hAnsi="Arial" w:cs="Arial"/>
          <w:b/>
          <w:sz w:val="20"/>
        </w:rPr>
      </w:pPr>
      <w:r w:rsidRPr="004A6E3B">
        <w:rPr>
          <w:rFonts w:ascii="Arial" w:hAnsi="Arial" w:cs="Arial"/>
          <w:b/>
          <w:sz w:val="20"/>
        </w:rPr>
        <w:t>Ekonomski vidik investicije (skupno 15 točk)</w:t>
      </w:r>
    </w:p>
    <w:p w14:paraId="57C252C9" w14:textId="77777777" w:rsidR="00F376BD" w:rsidRPr="004A6E3B" w:rsidRDefault="00F376BD" w:rsidP="00F376BD">
      <w:pPr>
        <w:pStyle w:val="Odstavekseznama"/>
        <w:spacing w:line="23" w:lineRule="atLeast"/>
        <w:ind w:left="1080"/>
        <w:jc w:val="both"/>
        <w:rPr>
          <w:rFonts w:ascii="Arial" w:hAnsi="Arial" w:cs="Arial"/>
          <w:b/>
          <w:sz w:val="20"/>
        </w:rPr>
      </w:pPr>
    </w:p>
    <w:p w14:paraId="54EED165" w14:textId="77777777" w:rsidR="00F376BD" w:rsidRPr="004A6E3B" w:rsidRDefault="00F376BD" w:rsidP="00A911DA">
      <w:pPr>
        <w:pStyle w:val="Odstavekseznama"/>
        <w:numPr>
          <w:ilvl w:val="0"/>
          <w:numId w:val="38"/>
        </w:numPr>
        <w:overflowPunct/>
        <w:autoSpaceDE/>
        <w:autoSpaceDN/>
        <w:adjustRightInd/>
        <w:spacing w:line="23" w:lineRule="atLeast"/>
        <w:contextualSpacing/>
        <w:jc w:val="both"/>
        <w:textDirection w:val="btLr"/>
        <w:textAlignment w:val="top"/>
        <w:outlineLvl w:val="0"/>
        <w:rPr>
          <w:rFonts w:ascii="Arial" w:hAnsi="Arial" w:cs="Arial"/>
          <w:b/>
          <w:sz w:val="20"/>
        </w:rPr>
      </w:pPr>
      <w:r w:rsidRPr="004A6E3B">
        <w:rPr>
          <w:rFonts w:ascii="Arial" w:eastAsia="Arial" w:hAnsi="Arial" w:cs="Arial"/>
          <w:b/>
          <w:bCs/>
          <w:sz w:val="20"/>
        </w:rPr>
        <w:t xml:space="preserve">Skladnost investicije s Strategijo razvoja Slovenije 2030, </w:t>
      </w:r>
      <w:r>
        <w:rPr>
          <w:rFonts w:ascii="Arial" w:eastAsia="Arial" w:hAnsi="Arial" w:cs="Arial"/>
          <w:b/>
          <w:bCs/>
          <w:sz w:val="20"/>
        </w:rPr>
        <w:t xml:space="preserve">Znanstvenoraziskovalno in inovacijsko strategijo Slovenije, </w:t>
      </w:r>
      <w:r w:rsidRPr="004A6E3B">
        <w:rPr>
          <w:rFonts w:ascii="Arial" w:eastAsia="Arial" w:hAnsi="Arial" w:cs="Arial"/>
          <w:b/>
          <w:bCs/>
          <w:sz w:val="20"/>
        </w:rPr>
        <w:t xml:space="preserve">Slovensko strategijo </w:t>
      </w:r>
      <w:r w:rsidR="00481E41">
        <w:rPr>
          <w:rFonts w:ascii="Arial" w:eastAsia="Arial" w:hAnsi="Arial" w:cs="Arial"/>
          <w:b/>
          <w:bCs/>
          <w:sz w:val="20"/>
        </w:rPr>
        <w:t xml:space="preserve">trajnostne </w:t>
      </w:r>
      <w:r w:rsidRPr="004A6E3B">
        <w:rPr>
          <w:rFonts w:ascii="Arial" w:eastAsia="Arial" w:hAnsi="Arial" w:cs="Arial"/>
          <w:b/>
          <w:bCs/>
          <w:sz w:val="20"/>
        </w:rPr>
        <w:t>pametne specializacije S5 in cilj</w:t>
      </w:r>
      <w:r>
        <w:rPr>
          <w:rFonts w:ascii="Arial" w:eastAsia="Arial" w:hAnsi="Arial" w:cs="Arial"/>
          <w:b/>
          <w:bCs/>
          <w:sz w:val="20"/>
        </w:rPr>
        <w:t>i</w:t>
      </w:r>
      <w:r w:rsidRPr="004A6E3B">
        <w:rPr>
          <w:rFonts w:ascii="Arial" w:eastAsia="Arial" w:hAnsi="Arial" w:cs="Arial"/>
          <w:b/>
          <w:bCs/>
          <w:sz w:val="20"/>
        </w:rPr>
        <w:t xml:space="preserve"> Strateških razvojno-inovacijskih partnerstev ter strategijo razvoja novih tehnologij v gospodarski dejavnosti, v katero se umešča partnerstvo</w:t>
      </w:r>
      <w:r w:rsidRPr="004A6E3B">
        <w:rPr>
          <w:rFonts w:ascii="Arial" w:eastAsia="Arial" w:hAnsi="Arial" w:cs="Arial"/>
          <w:sz w:val="20"/>
        </w:rPr>
        <w:t xml:space="preserve"> </w:t>
      </w:r>
      <w:r w:rsidRPr="004A6E3B">
        <w:rPr>
          <w:rFonts w:ascii="Arial" w:eastAsia="Arial" w:hAnsi="Arial" w:cs="Arial"/>
          <w:i/>
          <w:iCs/>
          <w:sz w:val="20"/>
        </w:rPr>
        <w:t>(</w:t>
      </w:r>
      <w:r>
        <w:rPr>
          <w:rFonts w:ascii="Arial" w:eastAsia="Arial" w:hAnsi="Arial" w:cs="Arial"/>
          <w:i/>
          <w:iCs/>
          <w:sz w:val="20"/>
        </w:rPr>
        <w:t xml:space="preserve">največ </w:t>
      </w:r>
      <w:r w:rsidR="00580FA3">
        <w:rPr>
          <w:rFonts w:ascii="Arial" w:eastAsia="Arial" w:hAnsi="Arial" w:cs="Arial"/>
          <w:i/>
          <w:iCs/>
          <w:sz w:val="20"/>
        </w:rPr>
        <w:t xml:space="preserve">mogočih </w:t>
      </w:r>
      <w:r>
        <w:rPr>
          <w:rFonts w:ascii="Arial" w:eastAsia="Arial" w:hAnsi="Arial" w:cs="Arial"/>
          <w:i/>
          <w:iCs/>
          <w:sz w:val="20"/>
        </w:rPr>
        <w:t>točk</w:t>
      </w:r>
      <w:r w:rsidRPr="004A6E3B">
        <w:rPr>
          <w:rFonts w:ascii="Arial" w:eastAsia="Arial" w:hAnsi="Arial" w:cs="Arial"/>
          <w:i/>
          <w:iCs/>
          <w:sz w:val="20"/>
        </w:rPr>
        <w:t xml:space="preserve"> je 5)</w:t>
      </w:r>
      <w:r w:rsidR="00580FA3">
        <w:rPr>
          <w:rFonts w:ascii="Arial" w:eastAsia="Arial" w:hAnsi="Arial" w:cs="Arial"/>
          <w:i/>
          <w:iCs/>
          <w:sz w:val="20"/>
        </w:rPr>
        <w:t>.</w:t>
      </w:r>
    </w:p>
    <w:p w14:paraId="68E3EA81" w14:textId="77777777" w:rsidR="00F376BD" w:rsidRPr="004A6E3B" w:rsidRDefault="00F376BD" w:rsidP="00F376BD">
      <w:pPr>
        <w:pStyle w:val="Odstavekseznama"/>
        <w:spacing w:line="23" w:lineRule="atLeast"/>
        <w:ind w:left="1440"/>
        <w:jc w:val="both"/>
        <w:rPr>
          <w:rFonts w:ascii="Arial" w:hAnsi="Arial" w:cs="Arial"/>
          <w:b/>
          <w:sz w:val="20"/>
        </w:rPr>
      </w:pPr>
    </w:p>
    <w:p w14:paraId="0AA83667" w14:textId="77777777" w:rsidR="00F376BD" w:rsidRPr="004A6E3B" w:rsidRDefault="00F376BD" w:rsidP="00A911DA">
      <w:pPr>
        <w:pStyle w:val="Odstavekseznama"/>
        <w:numPr>
          <w:ilvl w:val="0"/>
          <w:numId w:val="38"/>
        </w:numPr>
        <w:overflowPunct/>
        <w:autoSpaceDE/>
        <w:autoSpaceDN/>
        <w:adjustRightInd/>
        <w:spacing w:line="23" w:lineRule="atLeast"/>
        <w:contextualSpacing/>
        <w:jc w:val="both"/>
        <w:textDirection w:val="btLr"/>
        <w:textAlignment w:val="top"/>
        <w:outlineLvl w:val="0"/>
        <w:rPr>
          <w:rFonts w:ascii="Arial" w:hAnsi="Arial" w:cs="Arial"/>
          <w:b/>
          <w:sz w:val="20"/>
        </w:rPr>
      </w:pPr>
      <w:r w:rsidRPr="004A6E3B">
        <w:rPr>
          <w:rFonts w:ascii="Arial" w:eastAsia="Arial" w:hAnsi="Arial" w:cs="Arial"/>
          <w:b/>
          <w:bCs/>
          <w:sz w:val="20"/>
        </w:rPr>
        <w:t xml:space="preserve">Skladnost operacije s strategijami razvoja sodelujočih </w:t>
      </w:r>
      <w:proofErr w:type="spellStart"/>
      <w:r w:rsidRPr="004A6E3B">
        <w:rPr>
          <w:rFonts w:ascii="Arial" w:eastAsia="Arial" w:hAnsi="Arial" w:cs="Arial"/>
          <w:b/>
          <w:bCs/>
          <w:sz w:val="20"/>
        </w:rPr>
        <w:t>konzorcijskih</w:t>
      </w:r>
      <w:proofErr w:type="spellEnd"/>
      <w:r w:rsidRPr="004A6E3B">
        <w:rPr>
          <w:rFonts w:ascii="Arial" w:eastAsia="Arial" w:hAnsi="Arial" w:cs="Arial"/>
          <w:b/>
          <w:bCs/>
          <w:sz w:val="20"/>
        </w:rPr>
        <w:t xml:space="preserve"> partnerjev</w:t>
      </w:r>
      <w:r w:rsidRPr="004A6E3B">
        <w:rPr>
          <w:rFonts w:ascii="Arial" w:eastAsia="Arial" w:hAnsi="Arial" w:cs="Arial"/>
          <w:sz w:val="20"/>
        </w:rPr>
        <w:t xml:space="preserve"> </w:t>
      </w:r>
      <w:r w:rsidRPr="004A6E3B">
        <w:rPr>
          <w:rFonts w:ascii="Arial" w:eastAsia="Arial" w:hAnsi="Arial" w:cs="Arial"/>
          <w:i/>
          <w:iCs/>
          <w:sz w:val="20"/>
        </w:rPr>
        <w:t>(</w:t>
      </w:r>
      <w:r>
        <w:rPr>
          <w:rFonts w:ascii="Arial" w:eastAsia="Arial" w:hAnsi="Arial" w:cs="Arial"/>
          <w:i/>
          <w:iCs/>
          <w:sz w:val="20"/>
        </w:rPr>
        <w:t xml:space="preserve">največ </w:t>
      </w:r>
      <w:r w:rsidR="00580FA3">
        <w:rPr>
          <w:rFonts w:ascii="Arial" w:eastAsia="Arial" w:hAnsi="Arial" w:cs="Arial"/>
          <w:i/>
          <w:iCs/>
          <w:sz w:val="20"/>
        </w:rPr>
        <w:t xml:space="preserve">mogočih </w:t>
      </w:r>
      <w:r>
        <w:rPr>
          <w:rFonts w:ascii="Arial" w:eastAsia="Arial" w:hAnsi="Arial" w:cs="Arial"/>
          <w:i/>
          <w:iCs/>
          <w:sz w:val="20"/>
        </w:rPr>
        <w:t>točk</w:t>
      </w:r>
      <w:r w:rsidRPr="004A6E3B">
        <w:rPr>
          <w:rFonts w:ascii="Arial" w:eastAsia="Arial" w:hAnsi="Arial" w:cs="Arial"/>
          <w:i/>
          <w:iCs/>
          <w:sz w:val="20"/>
        </w:rPr>
        <w:t xml:space="preserve"> je 5)</w:t>
      </w:r>
      <w:r w:rsidR="00580FA3">
        <w:rPr>
          <w:rFonts w:ascii="Arial" w:eastAsia="Arial" w:hAnsi="Arial" w:cs="Arial"/>
          <w:i/>
          <w:iCs/>
          <w:sz w:val="20"/>
        </w:rPr>
        <w:t>.</w:t>
      </w:r>
    </w:p>
    <w:p w14:paraId="723BB13B" w14:textId="77777777" w:rsidR="00F376BD" w:rsidRPr="004A6E3B" w:rsidRDefault="00F376BD" w:rsidP="00F376BD">
      <w:pPr>
        <w:pStyle w:val="Odstavekseznama"/>
        <w:ind w:left="0" w:hanging="2"/>
        <w:jc w:val="both"/>
        <w:rPr>
          <w:rFonts w:ascii="Arial" w:hAnsi="Arial" w:cs="Arial"/>
          <w:b/>
          <w:sz w:val="20"/>
        </w:rPr>
      </w:pPr>
    </w:p>
    <w:p w14:paraId="770B1DE4" w14:textId="77777777" w:rsidR="00F376BD" w:rsidRPr="004A6E3B" w:rsidRDefault="00F376BD" w:rsidP="00951412">
      <w:pPr>
        <w:pStyle w:val="Odstavekseznama"/>
        <w:numPr>
          <w:ilvl w:val="0"/>
          <w:numId w:val="38"/>
        </w:numPr>
        <w:overflowPunct/>
        <w:autoSpaceDE/>
        <w:autoSpaceDN/>
        <w:adjustRightInd/>
        <w:spacing w:line="23" w:lineRule="atLeast"/>
        <w:contextualSpacing/>
        <w:jc w:val="both"/>
        <w:textDirection w:val="btLr"/>
        <w:textAlignment w:val="top"/>
        <w:outlineLvl w:val="0"/>
        <w:rPr>
          <w:rFonts w:ascii="Arial" w:hAnsi="Arial" w:cs="Arial"/>
          <w:b/>
          <w:sz w:val="20"/>
        </w:rPr>
      </w:pPr>
      <w:r w:rsidRPr="00951412">
        <w:rPr>
          <w:rFonts w:ascii="Arial" w:eastAsia="Arial" w:hAnsi="Arial" w:cs="Arial"/>
          <w:b/>
          <w:bCs/>
          <w:sz w:val="20"/>
        </w:rPr>
        <w:t>Velikost investicije</w:t>
      </w:r>
      <w:r w:rsidRPr="00951412">
        <w:rPr>
          <w:rFonts w:ascii="Arial" w:eastAsia="Arial" w:hAnsi="Arial" w:cs="Arial"/>
          <w:sz w:val="20"/>
        </w:rPr>
        <w:t xml:space="preserve"> </w:t>
      </w:r>
      <w:r w:rsidRPr="00951412">
        <w:rPr>
          <w:rFonts w:ascii="Arial" w:eastAsia="Arial" w:hAnsi="Arial" w:cs="Arial"/>
          <w:i/>
          <w:iCs/>
          <w:sz w:val="20"/>
        </w:rPr>
        <w:t>(največ možnih točk je 5)</w:t>
      </w:r>
    </w:p>
    <w:p w14:paraId="00869E9B" w14:textId="77777777" w:rsidR="00F376BD" w:rsidRPr="00951412" w:rsidRDefault="00F376BD" w:rsidP="00951412">
      <w:pPr>
        <w:spacing w:after="0" w:line="23" w:lineRule="atLeast"/>
        <w:ind w:left="-2"/>
        <w:contextualSpacing/>
        <w:jc w:val="both"/>
        <w:rPr>
          <w:i/>
          <w:iCs/>
        </w:rPr>
      </w:pPr>
    </w:p>
    <w:p w14:paraId="477F4DA4" w14:textId="77777777" w:rsidR="00F376BD" w:rsidRPr="004A6E3B" w:rsidRDefault="00F376BD" w:rsidP="00F376BD">
      <w:pPr>
        <w:spacing w:after="0" w:line="23" w:lineRule="atLeast"/>
        <w:ind w:left="-2"/>
        <w:contextualSpacing/>
        <w:jc w:val="both"/>
        <w:rPr>
          <w:i/>
          <w:iCs/>
        </w:rPr>
      </w:pPr>
      <w:r w:rsidRPr="004A6E3B">
        <w:rPr>
          <w:i/>
          <w:iCs/>
        </w:rPr>
        <w:t xml:space="preserve">Pri tem merilu se upošteva eno </w:t>
      </w:r>
      <w:proofErr w:type="spellStart"/>
      <w:r w:rsidRPr="004A6E3B">
        <w:rPr>
          <w:i/>
          <w:iCs/>
        </w:rPr>
        <w:t>podmerilo</w:t>
      </w:r>
      <w:proofErr w:type="spellEnd"/>
      <w:r w:rsidRPr="004A6E3B">
        <w:rPr>
          <w:i/>
          <w:iCs/>
        </w:rPr>
        <w:t xml:space="preserve"> (</w:t>
      </w:r>
      <w:r>
        <w:rPr>
          <w:i/>
          <w:iCs/>
        </w:rPr>
        <w:t xml:space="preserve">največ </w:t>
      </w:r>
      <w:r w:rsidR="00580FA3">
        <w:rPr>
          <w:i/>
          <w:iCs/>
        </w:rPr>
        <w:t xml:space="preserve">mogočih </w:t>
      </w:r>
      <w:r>
        <w:rPr>
          <w:i/>
          <w:iCs/>
        </w:rPr>
        <w:t>točk</w:t>
      </w:r>
      <w:r w:rsidRPr="004A6E3B">
        <w:rPr>
          <w:i/>
          <w:iCs/>
        </w:rPr>
        <w:t xml:space="preserve"> je 5)</w:t>
      </w:r>
      <w:r w:rsidR="00580FA3">
        <w:rPr>
          <w:i/>
          <w:iCs/>
        </w:rPr>
        <w:t>.</w:t>
      </w:r>
    </w:p>
    <w:p w14:paraId="79D2624B" w14:textId="77777777" w:rsidR="00F376BD" w:rsidRPr="004A6E3B" w:rsidRDefault="00F376BD" w:rsidP="00F376BD">
      <w:pPr>
        <w:spacing w:after="0" w:line="23" w:lineRule="atLeast"/>
        <w:ind w:left="-2"/>
        <w:contextualSpacing/>
        <w:jc w:val="both"/>
        <w:rPr>
          <w:b/>
          <w:bCs/>
        </w:rPr>
      </w:pPr>
    </w:p>
    <w:tbl>
      <w:tblPr>
        <w:tblStyle w:val="Tabelamrea"/>
        <w:tblW w:w="0" w:type="auto"/>
        <w:tblLook w:val="04A0" w:firstRow="1" w:lastRow="0" w:firstColumn="1" w:lastColumn="0" w:noHBand="0" w:noVBand="1"/>
      </w:tblPr>
      <w:tblGrid>
        <w:gridCol w:w="7508"/>
        <w:gridCol w:w="980"/>
      </w:tblGrid>
      <w:tr w:rsidR="00F376BD" w:rsidRPr="004A6E3B" w14:paraId="382DE1CF" w14:textId="77777777" w:rsidTr="00A149E1">
        <w:tc>
          <w:tcPr>
            <w:tcW w:w="7508" w:type="dxa"/>
          </w:tcPr>
          <w:p w14:paraId="1711DB1F" w14:textId="77777777" w:rsidR="00F376BD" w:rsidRPr="004A6E3B" w:rsidRDefault="00F376BD" w:rsidP="00A149E1">
            <w:pPr>
              <w:spacing w:line="23" w:lineRule="atLeast"/>
              <w:contextualSpacing/>
              <w:jc w:val="both"/>
            </w:pPr>
            <w:r w:rsidRPr="004A6E3B">
              <w:t xml:space="preserve">Vrednost upravičenih stroškov investicije je višja od 10.000.000 </w:t>
            </w:r>
            <w:r>
              <w:t>eurov.</w:t>
            </w:r>
          </w:p>
        </w:tc>
        <w:tc>
          <w:tcPr>
            <w:tcW w:w="980" w:type="dxa"/>
          </w:tcPr>
          <w:p w14:paraId="2310021D" w14:textId="77777777" w:rsidR="00F376BD" w:rsidRPr="004A6E3B" w:rsidRDefault="00F376BD" w:rsidP="00A149E1">
            <w:pPr>
              <w:spacing w:line="23" w:lineRule="atLeast"/>
              <w:contextualSpacing/>
              <w:jc w:val="both"/>
            </w:pPr>
            <w:r w:rsidRPr="004A6E3B">
              <w:t>5 točk</w:t>
            </w:r>
          </w:p>
        </w:tc>
      </w:tr>
      <w:tr w:rsidR="00F376BD" w:rsidRPr="004A6E3B" w14:paraId="51D5ACE2" w14:textId="77777777" w:rsidTr="00A149E1">
        <w:tc>
          <w:tcPr>
            <w:tcW w:w="7508" w:type="dxa"/>
          </w:tcPr>
          <w:p w14:paraId="533CA2C8" w14:textId="77777777" w:rsidR="00F376BD" w:rsidRPr="004A6E3B" w:rsidRDefault="00F376BD" w:rsidP="00436312">
            <w:pPr>
              <w:spacing w:line="23" w:lineRule="atLeast"/>
              <w:contextualSpacing/>
              <w:jc w:val="both"/>
            </w:pPr>
            <w:r w:rsidRPr="004A6E3B">
              <w:t>Vrednost upravičenih stroškov i</w:t>
            </w:r>
            <w:r>
              <w:t>nvesticije je od 8.000.000 do 9.999.999 eurov.</w:t>
            </w:r>
          </w:p>
        </w:tc>
        <w:tc>
          <w:tcPr>
            <w:tcW w:w="980" w:type="dxa"/>
          </w:tcPr>
          <w:p w14:paraId="583DB1AA" w14:textId="77777777" w:rsidR="00F376BD" w:rsidRPr="004A6E3B" w:rsidRDefault="00F376BD" w:rsidP="00A149E1">
            <w:pPr>
              <w:spacing w:line="23" w:lineRule="atLeast"/>
              <w:contextualSpacing/>
              <w:jc w:val="both"/>
            </w:pPr>
            <w:r w:rsidRPr="004A6E3B">
              <w:t>4 točk</w:t>
            </w:r>
            <w:r>
              <w:t>e</w:t>
            </w:r>
          </w:p>
        </w:tc>
      </w:tr>
      <w:tr w:rsidR="00F376BD" w:rsidRPr="004A6E3B" w14:paraId="7BCF47D7" w14:textId="77777777" w:rsidTr="00A149E1">
        <w:tc>
          <w:tcPr>
            <w:tcW w:w="7508" w:type="dxa"/>
          </w:tcPr>
          <w:p w14:paraId="0D564A0C" w14:textId="77777777" w:rsidR="00F376BD" w:rsidRPr="004A6E3B" w:rsidRDefault="00F376BD" w:rsidP="00436312">
            <w:pPr>
              <w:spacing w:line="23" w:lineRule="atLeast"/>
              <w:contextualSpacing/>
              <w:jc w:val="both"/>
            </w:pPr>
            <w:r w:rsidRPr="004A6E3B">
              <w:t xml:space="preserve">Vrednost upravičenih stroškov </w:t>
            </w:r>
            <w:r>
              <w:t>investicije je od 6.000.000 do 7.999.999 eurov.</w:t>
            </w:r>
          </w:p>
        </w:tc>
        <w:tc>
          <w:tcPr>
            <w:tcW w:w="980" w:type="dxa"/>
          </w:tcPr>
          <w:p w14:paraId="42637012" w14:textId="77777777" w:rsidR="00F376BD" w:rsidRPr="004A6E3B" w:rsidRDefault="00F376BD" w:rsidP="00A149E1">
            <w:pPr>
              <w:spacing w:line="23" w:lineRule="atLeast"/>
              <w:contextualSpacing/>
              <w:jc w:val="both"/>
            </w:pPr>
            <w:r w:rsidRPr="004A6E3B">
              <w:t>3 točke</w:t>
            </w:r>
          </w:p>
        </w:tc>
      </w:tr>
      <w:tr w:rsidR="00F376BD" w:rsidRPr="004A6E3B" w14:paraId="70F70063" w14:textId="77777777" w:rsidTr="00A149E1">
        <w:tc>
          <w:tcPr>
            <w:tcW w:w="7508" w:type="dxa"/>
          </w:tcPr>
          <w:p w14:paraId="5A03F31F" w14:textId="77777777" w:rsidR="00F376BD" w:rsidRPr="004A6E3B" w:rsidRDefault="00F376BD" w:rsidP="00436312">
            <w:pPr>
              <w:spacing w:line="23" w:lineRule="atLeast"/>
              <w:contextualSpacing/>
              <w:jc w:val="both"/>
            </w:pPr>
            <w:r w:rsidRPr="004A6E3B">
              <w:t xml:space="preserve">Vrednost upravičenih stroškov </w:t>
            </w:r>
            <w:r>
              <w:t>investicije je od 4.000.000 do</w:t>
            </w:r>
            <w:r w:rsidRPr="004A6E3B">
              <w:t xml:space="preserve"> 5</w:t>
            </w:r>
            <w:r>
              <w:t>.999.999 eurov.</w:t>
            </w:r>
          </w:p>
        </w:tc>
        <w:tc>
          <w:tcPr>
            <w:tcW w:w="980" w:type="dxa"/>
          </w:tcPr>
          <w:p w14:paraId="6492DB61" w14:textId="77777777" w:rsidR="00F376BD" w:rsidRPr="004A6E3B" w:rsidRDefault="00F376BD" w:rsidP="00A149E1">
            <w:pPr>
              <w:spacing w:line="23" w:lineRule="atLeast"/>
              <w:contextualSpacing/>
              <w:jc w:val="both"/>
            </w:pPr>
            <w:r w:rsidRPr="004A6E3B">
              <w:t>2 točki</w:t>
            </w:r>
          </w:p>
        </w:tc>
      </w:tr>
      <w:tr w:rsidR="00F376BD" w:rsidRPr="004A6E3B" w14:paraId="648E4C97" w14:textId="77777777" w:rsidTr="00A149E1">
        <w:tc>
          <w:tcPr>
            <w:tcW w:w="7508" w:type="dxa"/>
          </w:tcPr>
          <w:p w14:paraId="4ED6C23C" w14:textId="77777777" w:rsidR="00F376BD" w:rsidRPr="004A6E3B" w:rsidRDefault="00F376BD" w:rsidP="00436312">
            <w:pPr>
              <w:spacing w:line="23" w:lineRule="atLeast"/>
              <w:contextualSpacing/>
              <w:jc w:val="both"/>
            </w:pPr>
            <w:r w:rsidRPr="004A6E3B">
              <w:t xml:space="preserve">Vrednost upravičenih stroškov </w:t>
            </w:r>
            <w:r>
              <w:t>investicije je od 3.000.000 do 3.999.999 eurov.</w:t>
            </w:r>
          </w:p>
        </w:tc>
        <w:tc>
          <w:tcPr>
            <w:tcW w:w="980" w:type="dxa"/>
          </w:tcPr>
          <w:p w14:paraId="1FE663C5" w14:textId="77777777" w:rsidR="00F376BD" w:rsidRPr="004A6E3B" w:rsidRDefault="00F376BD" w:rsidP="00A149E1">
            <w:pPr>
              <w:spacing w:line="23" w:lineRule="atLeast"/>
              <w:contextualSpacing/>
              <w:jc w:val="both"/>
            </w:pPr>
            <w:r w:rsidRPr="004A6E3B">
              <w:t>1 točka</w:t>
            </w:r>
          </w:p>
        </w:tc>
      </w:tr>
      <w:tr w:rsidR="00F376BD" w:rsidRPr="004A6E3B" w14:paraId="68212111" w14:textId="77777777" w:rsidTr="00A149E1">
        <w:tc>
          <w:tcPr>
            <w:tcW w:w="7508" w:type="dxa"/>
          </w:tcPr>
          <w:p w14:paraId="421D1665" w14:textId="77777777" w:rsidR="00F376BD" w:rsidRPr="004A6E3B" w:rsidRDefault="00F376BD" w:rsidP="00436312">
            <w:pPr>
              <w:spacing w:line="23" w:lineRule="atLeast"/>
              <w:contextualSpacing/>
              <w:jc w:val="both"/>
            </w:pPr>
            <w:r w:rsidRPr="004A6E3B">
              <w:t xml:space="preserve">Vrednost upravičenih stroškov investicije je </w:t>
            </w:r>
            <w:r>
              <w:t>o</w:t>
            </w:r>
            <w:r w:rsidRPr="004A6E3B">
              <w:t xml:space="preserve">d 2.000.000 </w:t>
            </w:r>
            <w:r>
              <w:t>do 2.999.999 eurov.</w:t>
            </w:r>
          </w:p>
        </w:tc>
        <w:tc>
          <w:tcPr>
            <w:tcW w:w="980" w:type="dxa"/>
          </w:tcPr>
          <w:p w14:paraId="70F0FCDA" w14:textId="77777777" w:rsidR="00F376BD" w:rsidRPr="004A6E3B" w:rsidRDefault="00F376BD" w:rsidP="00A149E1">
            <w:pPr>
              <w:spacing w:line="23" w:lineRule="atLeast"/>
              <w:contextualSpacing/>
              <w:jc w:val="both"/>
            </w:pPr>
            <w:r w:rsidRPr="004A6E3B">
              <w:t>0 točk</w:t>
            </w:r>
          </w:p>
        </w:tc>
      </w:tr>
    </w:tbl>
    <w:p w14:paraId="59FE7C57" w14:textId="77777777" w:rsidR="00F376BD" w:rsidRPr="004A6E3B" w:rsidRDefault="00F376BD" w:rsidP="00F376BD">
      <w:pPr>
        <w:spacing w:after="0" w:line="23" w:lineRule="atLeast"/>
        <w:ind w:hanging="2"/>
        <w:contextualSpacing/>
        <w:jc w:val="both"/>
        <w:rPr>
          <w:b/>
          <w:bCs/>
        </w:rPr>
      </w:pPr>
    </w:p>
    <w:p w14:paraId="12F4F66A" w14:textId="77777777" w:rsidR="00F376BD" w:rsidRPr="004A6E3B" w:rsidRDefault="00F376BD" w:rsidP="00F376BD">
      <w:pPr>
        <w:spacing w:after="0" w:line="23" w:lineRule="atLeast"/>
        <w:jc w:val="both"/>
        <w:rPr>
          <w:b/>
        </w:rPr>
      </w:pPr>
    </w:p>
    <w:p w14:paraId="5A9E0E0F" w14:textId="77777777" w:rsidR="00F376BD" w:rsidRPr="004A6E3B" w:rsidRDefault="00F376BD" w:rsidP="00A911DA">
      <w:pPr>
        <w:pStyle w:val="Odstavekseznama"/>
        <w:numPr>
          <w:ilvl w:val="0"/>
          <w:numId w:val="33"/>
        </w:numPr>
        <w:overflowPunct/>
        <w:autoSpaceDE/>
        <w:autoSpaceDN/>
        <w:adjustRightInd/>
        <w:spacing w:line="23" w:lineRule="atLeast"/>
        <w:contextualSpacing/>
        <w:jc w:val="both"/>
        <w:textDirection w:val="btLr"/>
        <w:textAlignment w:val="top"/>
        <w:outlineLvl w:val="0"/>
        <w:rPr>
          <w:rFonts w:ascii="Arial" w:hAnsi="Arial" w:cs="Arial"/>
          <w:b/>
          <w:sz w:val="20"/>
        </w:rPr>
      </w:pPr>
      <w:proofErr w:type="spellStart"/>
      <w:r w:rsidRPr="004A6E3B">
        <w:rPr>
          <w:rFonts w:ascii="Arial" w:hAnsi="Arial" w:cs="Arial"/>
          <w:b/>
          <w:sz w:val="20"/>
        </w:rPr>
        <w:t>Okoljski</w:t>
      </w:r>
      <w:proofErr w:type="spellEnd"/>
      <w:r w:rsidRPr="004A6E3B">
        <w:rPr>
          <w:rFonts w:ascii="Arial" w:hAnsi="Arial" w:cs="Arial"/>
          <w:b/>
          <w:sz w:val="20"/>
        </w:rPr>
        <w:t xml:space="preserve"> vidik (alternativno </w:t>
      </w:r>
      <w:r>
        <w:rPr>
          <w:rFonts w:ascii="Arial" w:hAnsi="Arial" w:cs="Arial"/>
          <w:b/>
          <w:sz w:val="20"/>
        </w:rPr>
        <w:t xml:space="preserve">z digitalnim elementom </w:t>
      </w:r>
      <w:r w:rsidRPr="004A6E3B">
        <w:rPr>
          <w:rFonts w:ascii="Arial" w:hAnsi="Arial" w:cs="Arial"/>
          <w:b/>
          <w:sz w:val="20"/>
        </w:rPr>
        <w:t>socialn</w:t>
      </w:r>
      <w:r>
        <w:rPr>
          <w:rFonts w:ascii="Arial" w:hAnsi="Arial" w:cs="Arial"/>
          <w:b/>
          <w:sz w:val="20"/>
        </w:rPr>
        <w:t>ega</w:t>
      </w:r>
      <w:r w:rsidRPr="004A6E3B">
        <w:rPr>
          <w:rFonts w:ascii="Arial" w:hAnsi="Arial" w:cs="Arial"/>
          <w:b/>
          <w:sz w:val="20"/>
        </w:rPr>
        <w:t xml:space="preserve"> vidi</w:t>
      </w:r>
      <w:r>
        <w:rPr>
          <w:rFonts w:ascii="Arial" w:hAnsi="Arial" w:cs="Arial"/>
          <w:b/>
          <w:sz w:val="20"/>
        </w:rPr>
        <w:t>ka</w:t>
      </w:r>
      <w:r w:rsidRPr="004A6E3B">
        <w:rPr>
          <w:rFonts w:ascii="Arial" w:hAnsi="Arial" w:cs="Arial"/>
          <w:b/>
          <w:sz w:val="20"/>
        </w:rPr>
        <w:t xml:space="preserve"> – skupno 15 točk</w:t>
      </w:r>
    </w:p>
    <w:p w14:paraId="7C8E2F36" w14:textId="77777777" w:rsidR="00F376BD" w:rsidRPr="004A6E3B" w:rsidRDefault="00F376BD" w:rsidP="00F376BD">
      <w:pPr>
        <w:spacing w:after="0" w:line="23" w:lineRule="atLeast"/>
        <w:ind w:hanging="2"/>
        <w:jc w:val="both"/>
        <w:rPr>
          <w:b/>
        </w:rPr>
      </w:pPr>
    </w:p>
    <w:p w14:paraId="75B61BAE" w14:textId="77777777" w:rsidR="00F376BD" w:rsidRPr="004A6E3B" w:rsidRDefault="00F376BD" w:rsidP="00A911DA">
      <w:pPr>
        <w:pStyle w:val="Odstavekseznama"/>
        <w:numPr>
          <w:ilvl w:val="0"/>
          <w:numId w:val="39"/>
        </w:numPr>
        <w:overflowPunct/>
        <w:autoSpaceDE/>
        <w:autoSpaceDN/>
        <w:adjustRightInd/>
        <w:spacing w:line="23" w:lineRule="atLeast"/>
        <w:contextualSpacing/>
        <w:jc w:val="both"/>
        <w:textDirection w:val="btLr"/>
        <w:textAlignment w:val="top"/>
        <w:outlineLvl w:val="0"/>
        <w:rPr>
          <w:rFonts w:ascii="Arial" w:hAnsi="Arial" w:cs="Arial"/>
          <w:b/>
          <w:bCs/>
          <w:sz w:val="20"/>
        </w:rPr>
      </w:pPr>
      <w:r>
        <w:rPr>
          <w:rFonts w:ascii="Arial" w:hAnsi="Arial" w:cs="Arial"/>
          <w:b/>
          <w:bCs/>
          <w:sz w:val="20"/>
        </w:rPr>
        <w:t>P</w:t>
      </w:r>
      <w:r w:rsidRPr="004A6E3B">
        <w:rPr>
          <w:rFonts w:ascii="Arial" w:hAnsi="Arial" w:cs="Arial"/>
          <w:b/>
          <w:bCs/>
          <w:sz w:val="20"/>
        </w:rPr>
        <w:t xml:space="preserve">rispevek </w:t>
      </w:r>
      <w:r>
        <w:rPr>
          <w:rFonts w:ascii="Arial" w:hAnsi="Arial" w:cs="Arial"/>
          <w:b/>
          <w:bCs/>
          <w:sz w:val="20"/>
        </w:rPr>
        <w:t>investicije</w:t>
      </w:r>
      <w:r w:rsidRPr="004A6E3B">
        <w:rPr>
          <w:rFonts w:ascii="Arial" w:hAnsi="Arial" w:cs="Arial"/>
          <w:b/>
          <w:bCs/>
          <w:sz w:val="20"/>
        </w:rPr>
        <w:t xml:space="preserve"> na področju prehoda v krožno gospodarstvo</w:t>
      </w:r>
    </w:p>
    <w:p w14:paraId="6650E628" w14:textId="77777777" w:rsidR="00F376BD" w:rsidRPr="004A6E3B" w:rsidRDefault="00F376BD" w:rsidP="00F376BD">
      <w:pPr>
        <w:spacing w:after="0" w:line="23" w:lineRule="atLeast"/>
        <w:ind w:left="-2"/>
        <w:contextualSpacing/>
        <w:jc w:val="both"/>
        <w:rPr>
          <w:i/>
          <w:iCs/>
        </w:rPr>
      </w:pPr>
    </w:p>
    <w:p w14:paraId="489A87CA" w14:textId="77777777" w:rsidR="00F376BD" w:rsidRPr="004A6E3B" w:rsidRDefault="00F376BD" w:rsidP="00F376BD">
      <w:pPr>
        <w:spacing w:after="0" w:line="23" w:lineRule="atLeast"/>
        <w:ind w:left="-2"/>
        <w:contextualSpacing/>
        <w:jc w:val="both"/>
        <w:rPr>
          <w:i/>
          <w:iCs/>
        </w:rPr>
      </w:pPr>
      <w:r w:rsidRPr="004A6E3B">
        <w:rPr>
          <w:i/>
          <w:iCs/>
        </w:rPr>
        <w:t xml:space="preserve">Pri tem merilu se upošteva eno </w:t>
      </w:r>
      <w:proofErr w:type="spellStart"/>
      <w:r w:rsidRPr="004A6E3B">
        <w:rPr>
          <w:i/>
          <w:iCs/>
        </w:rPr>
        <w:t>podmerilo</w:t>
      </w:r>
      <w:proofErr w:type="spellEnd"/>
      <w:r w:rsidRPr="004A6E3B">
        <w:rPr>
          <w:i/>
          <w:iCs/>
        </w:rPr>
        <w:t xml:space="preserve"> (</w:t>
      </w:r>
      <w:r>
        <w:rPr>
          <w:i/>
          <w:iCs/>
        </w:rPr>
        <w:t xml:space="preserve">največ </w:t>
      </w:r>
      <w:r w:rsidR="00580FA3">
        <w:rPr>
          <w:i/>
          <w:iCs/>
        </w:rPr>
        <w:t xml:space="preserve">mogočih </w:t>
      </w:r>
      <w:r>
        <w:rPr>
          <w:i/>
          <w:iCs/>
        </w:rPr>
        <w:t>točk</w:t>
      </w:r>
      <w:r w:rsidRPr="004A6E3B">
        <w:rPr>
          <w:i/>
          <w:iCs/>
        </w:rPr>
        <w:t xml:space="preserve"> je 15)</w:t>
      </w:r>
      <w:r w:rsidR="00580FA3">
        <w:rPr>
          <w:i/>
          <w:iCs/>
        </w:rPr>
        <w:t>.</w:t>
      </w:r>
    </w:p>
    <w:p w14:paraId="6B582280" w14:textId="77777777" w:rsidR="00F376BD" w:rsidRPr="004A6E3B" w:rsidRDefault="00F376BD" w:rsidP="00F376BD">
      <w:pPr>
        <w:spacing w:after="0" w:line="23" w:lineRule="atLeast"/>
        <w:ind w:left="-2"/>
        <w:contextualSpacing/>
        <w:jc w:val="both"/>
        <w:rPr>
          <w:i/>
          <w:iCs/>
        </w:rPr>
      </w:pPr>
    </w:p>
    <w:tbl>
      <w:tblPr>
        <w:tblStyle w:val="Tabelamrea"/>
        <w:tblW w:w="0" w:type="auto"/>
        <w:tblLook w:val="04A0" w:firstRow="1" w:lastRow="0" w:firstColumn="1" w:lastColumn="0" w:noHBand="0" w:noVBand="1"/>
      </w:tblPr>
      <w:tblGrid>
        <w:gridCol w:w="7166"/>
        <w:gridCol w:w="958"/>
      </w:tblGrid>
      <w:tr w:rsidR="00F376BD" w:rsidRPr="004A6E3B" w14:paraId="752C31B2" w14:textId="77777777" w:rsidTr="00A149E1">
        <w:tc>
          <w:tcPr>
            <w:tcW w:w="7166" w:type="dxa"/>
          </w:tcPr>
          <w:p w14:paraId="2F308BB3" w14:textId="77777777" w:rsidR="00F376BD" w:rsidRPr="004A6E3B" w:rsidRDefault="00F376BD" w:rsidP="00785F8A">
            <w:pPr>
              <w:spacing w:line="23" w:lineRule="atLeast"/>
              <w:contextualSpacing/>
              <w:jc w:val="both"/>
              <w:rPr>
                <w:b/>
                <w:bCs/>
              </w:rPr>
            </w:pPr>
            <w:r w:rsidRPr="004A6E3B">
              <w:t xml:space="preserve">Izkazan je prispevek investicije na </w:t>
            </w:r>
            <w:r w:rsidR="00785F8A">
              <w:t>petih</w:t>
            </w:r>
            <w:r w:rsidR="00785F8A" w:rsidRPr="004A6E3B">
              <w:t xml:space="preserve"> </w:t>
            </w:r>
            <w:r w:rsidRPr="004A6E3B">
              <w:t xml:space="preserve">ali več </w:t>
            </w:r>
            <w:proofErr w:type="spellStart"/>
            <w:r w:rsidRPr="004A6E3B">
              <w:t>podpodročjih</w:t>
            </w:r>
            <w:proofErr w:type="spellEnd"/>
            <w:r w:rsidRPr="004A6E3B">
              <w:t xml:space="preserve"> prehoda na krožno gospodarstvo</w:t>
            </w:r>
            <w:r>
              <w:t>.</w:t>
            </w:r>
          </w:p>
        </w:tc>
        <w:tc>
          <w:tcPr>
            <w:tcW w:w="958" w:type="dxa"/>
          </w:tcPr>
          <w:p w14:paraId="746C2DF6" w14:textId="77777777" w:rsidR="00F376BD" w:rsidRPr="004A6E3B" w:rsidRDefault="00F376BD" w:rsidP="00A149E1">
            <w:pPr>
              <w:spacing w:line="23" w:lineRule="atLeast"/>
              <w:contextualSpacing/>
              <w:jc w:val="both"/>
            </w:pPr>
            <w:r w:rsidRPr="004A6E3B">
              <w:t>15 točk</w:t>
            </w:r>
          </w:p>
        </w:tc>
      </w:tr>
      <w:tr w:rsidR="00F376BD" w:rsidRPr="004A6E3B" w14:paraId="0331B2EE" w14:textId="77777777" w:rsidTr="00A149E1">
        <w:tc>
          <w:tcPr>
            <w:tcW w:w="7166" w:type="dxa"/>
          </w:tcPr>
          <w:p w14:paraId="3B7B7944" w14:textId="77777777" w:rsidR="00F376BD" w:rsidRPr="004A6E3B" w:rsidRDefault="00F376BD" w:rsidP="00785F8A">
            <w:pPr>
              <w:spacing w:line="23" w:lineRule="atLeast"/>
              <w:contextualSpacing/>
              <w:jc w:val="both"/>
            </w:pPr>
            <w:r w:rsidRPr="004A6E3B">
              <w:t>Izkazan je prispevek investicije</w:t>
            </w:r>
            <w:r>
              <w:t xml:space="preserve"> </w:t>
            </w:r>
            <w:r w:rsidRPr="004A6E3B">
              <w:t xml:space="preserve">na </w:t>
            </w:r>
            <w:r w:rsidR="00785F8A">
              <w:t>treh</w:t>
            </w:r>
            <w:r w:rsidR="00785F8A" w:rsidRPr="004A6E3B">
              <w:t xml:space="preserve"> </w:t>
            </w:r>
            <w:r w:rsidRPr="004A6E3B">
              <w:t xml:space="preserve">ali </w:t>
            </w:r>
            <w:r w:rsidR="00785F8A">
              <w:t>štirih</w:t>
            </w:r>
            <w:r w:rsidR="00785F8A" w:rsidRPr="004A6E3B">
              <w:t xml:space="preserve"> </w:t>
            </w:r>
            <w:proofErr w:type="spellStart"/>
            <w:r w:rsidRPr="004A6E3B">
              <w:t>podpodročjih</w:t>
            </w:r>
            <w:proofErr w:type="spellEnd"/>
            <w:r w:rsidRPr="004A6E3B">
              <w:t xml:space="preserve"> prehoda na krožno gospodarstvo</w:t>
            </w:r>
            <w:r>
              <w:t>.</w:t>
            </w:r>
          </w:p>
        </w:tc>
        <w:tc>
          <w:tcPr>
            <w:tcW w:w="958" w:type="dxa"/>
          </w:tcPr>
          <w:p w14:paraId="0AE80C6F" w14:textId="77777777" w:rsidR="00F376BD" w:rsidRPr="004A6E3B" w:rsidRDefault="00F376BD" w:rsidP="00A149E1">
            <w:pPr>
              <w:spacing w:line="23" w:lineRule="atLeast"/>
              <w:contextualSpacing/>
              <w:jc w:val="both"/>
            </w:pPr>
            <w:r w:rsidRPr="004A6E3B">
              <w:t>10 točk</w:t>
            </w:r>
          </w:p>
        </w:tc>
      </w:tr>
      <w:tr w:rsidR="00F376BD" w:rsidRPr="004A6E3B" w14:paraId="127DA6A7" w14:textId="77777777" w:rsidTr="00A149E1">
        <w:tc>
          <w:tcPr>
            <w:tcW w:w="7166" w:type="dxa"/>
          </w:tcPr>
          <w:p w14:paraId="24A9F535" w14:textId="77777777" w:rsidR="00F376BD" w:rsidRPr="004A6E3B" w:rsidRDefault="00F376BD" w:rsidP="00A149E1">
            <w:pPr>
              <w:spacing w:line="23" w:lineRule="atLeast"/>
              <w:contextualSpacing/>
              <w:jc w:val="both"/>
            </w:pPr>
            <w:r w:rsidRPr="004A6E3B">
              <w:t xml:space="preserve">Izkazan je prispevek investicije na enem ali dveh </w:t>
            </w:r>
            <w:proofErr w:type="spellStart"/>
            <w:r w:rsidRPr="004A6E3B">
              <w:t>podpodročjih</w:t>
            </w:r>
            <w:proofErr w:type="spellEnd"/>
            <w:r w:rsidRPr="004A6E3B">
              <w:t xml:space="preserve"> prehoda na krožno gospodarstvo</w:t>
            </w:r>
            <w:r>
              <w:t>.</w:t>
            </w:r>
          </w:p>
        </w:tc>
        <w:tc>
          <w:tcPr>
            <w:tcW w:w="958" w:type="dxa"/>
          </w:tcPr>
          <w:p w14:paraId="2730B432" w14:textId="77777777" w:rsidR="00F376BD" w:rsidRPr="004A6E3B" w:rsidRDefault="00F376BD" w:rsidP="00A149E1">
            <w:pPr>
              <w:spacing w:line="23" w:lineRule="atLeast"/>
              <w:contextualSpacing/>
              <w:jc w:val="both"/>
            </w:pPr>
            <w:r w:rsidRPr="004A6E3B">
              <w:t>5 točk</w:t>
            </w:r>
          </w:p>
        </w:tc>
      </w:tr>
      <w:tr w:rsidR="00F376BD" w:rsidRPr="004A6E3B" w14:paraId="426065D5" w14:textId="77777777" w:rsidTr="00A149E1">
        <w:tc>
          <w:tcPr>
            <w:tcW w:w="7166" w:type="dxa"/>
          </w:tcPr>
          <w:p w14:paraId="796F08E4" w14:textId="77777777" w:rsidR="00F376BD" w:rsidRPr="004A6E3B" w:rsidRDefault="00F376BD" w:rsidP="00A149E1">
            <w:pPr>
              <w:spacing w:line="23" w:lineRule="atLeast"/>
              <w:contextualSpacing/>
              <w:jc w:val="both"/>
            </w:pPr>
            <w:r w:rsidRPr="004A6E3B">
              <w:t>Vplivi in učinki investicije na področju prehoda na krožno gospodarstvo niso izkazani</w:t>
            </w:r>
            <w:r>
              <w:t>.</w:t>
            </w:r>
          </w:p>
        </w:tc>
        <w:tc>
          <w:tcPr>
            <w:tcW w:w="958" w:type="dxa"/>
          </w:tcPr>
          <w:p w14:paraId="33B503D2" w14:textId="77777777" w:rsidR="00F376BD" w:rsidRPr="004A6E3B" w:rsidRDefault="00F376BD" w:rsidP="00A149E1">
            <w:pPr>
              <w:spacing w:line="23" w:lineRule="atLeast"/>
              <w:contextualSpacing/>
              <w:jc w:val="both"/>
            </w:pPr>
            <w:r w:rsidRPr="004A6E3B">
              <w:t>0 točk</w:t>
            </w:r>
          </w:p>
        </w:tc>
      </w:tr>
    </w:tbl>
    <w:p w14:paraId="072F6E5B" w14:textId="77777777" w:rsidR="00F376BD" w:rsidRPr="004A6E3B" w:rsidRDefault="00F376BD" w:rsidP="00F376BD">
      <w:pPr>
        <w:spacing w:after="0" w:line="23" w:lineRule="atLeast"/>
        <w:ind w:left="2" w:hanging="2"/>
        <w:contextualSpacing/>
        <w:jc w:val="both"/>
        <w:rPr>
          <w:rFonts w:eastAsia="Times New Roman"/>
        </w:rPr>
      </w:pPr>
    </w:p>
    <w:p w14:paraId="41A94198" w14:textId="77777777" w:rsidR="00F376BD" w:rsidRPr="004A6E3B" w:rsidRDefault="00F376BD" w:rsidP="00F376BD">
      <w:pPr>
        <w:spacing w:after="0" w:line="23" w:lineRule="atLeast"/>
        <w:ind w:left="2" w:hanging="2"/>
        <w:contextualSpacing/>
        <w:jc w:val="both"/>
        <w:rPr>
          <w:rFonts w:eastAsia="Times New Roman"/>
        </w:rPr>
      </w:pPr>
      <w:r w:rsidRPr="004A6E3B">
        <w:rPr>
          <w:rFonts w:eastAsia="Times New Roman"/>
        </w:rPr>
        <w:t xml:space="preserve">Področje PREHODA V KROŽNO GOSPODARSTVO se deli na naslednja </w:t>
      </w:r>
      <w:proofErr w:type="spellStart"/>
      <w:r w:rsidRPr="004A6E3B">
        <w:rPr>
          <w:rFonts w:eastAsia="Times New Roman"/>
        </w:rPr>
        <w:t>podpodročja</w:t>
      </w:r>
      <w:proofErr w:type="spellEnd"/>
      <w:r w:rsidRPr="004A6E3B">
        <w:rPr>
          <w:rFonts w:eastAsia="Times New Roman"/>
        </w:rPr>
        <w:t>:</w:t>
      </w:r>
    </w:p>
    <w:p w14:paraId="15464853" w14:textId="77777777" w:rsidR="00F376BD" w:rsidRPr="004A6E3B" w:rsidRDefault="00F376BD" w:rsidP="00F376BD">
      <w:pPr>
        <w:spacing w:after="0" w:line="23" w:lineRule="atLeast"/>
        <w:ind w:hanging="2"/>
        <w:contextualSpacing/>
        <w:jc w:val="both"/>
        <w:rPr>
          <w:rFonts w:eastAsia="Times New Roman"/>
        </w:rPr>
      </w:pPr>
      <w:r w:rsidRPr="004A6E3B">
        <w:rPr>
          <w:rFonts w:eastAsia="Times New Roman"/>
        </w:rPr>
        <w:t>a) učinkovit</w:t>
      </w:r>
      <w:r w:rsidR="00436312">
        <w:rPr>
          <w:rFonts w:eastAsia="Times New Roman"/>
        </w:rPr>
        <w:t>ejš</w:t>
      </w:r>
      <w:r w:rsidRPr="004A6E3B">
        <w:rPr>
          <w:rFonts w:eastAsia="Times New Roman"/>
        </w:rPr>
        <w:t>a raba naravnih virov in primarnih surovin, nadomeščanje tradicionalnih materialov z novimi materiali, ki zmanjšujejo rabo redkih materialov</w:t>
      </w:r>
      <w:r>
        <w:rPr>
          <w:rFonts w:eastAsia="Times New Roman"/>
        </w:rPr>
        <w:t>,</w:t>
      </w:r>
      <w:r w:rsidRPr="004A6E3B">
        <w:rPr>
          <w:rFonts w:eastAsia="Times New Roman"/>
        </w:rPr>
        <w:t xml:space="preserve"> </w:t>
      </w:r>
    </w:p>
    <w:p w14:paraId="44516567" w14:textId="77777777" w:rsidR="00F376BD" w:rsidRPr="004A6E3B" w:rsidRDefault="00F376BD" w:rsidP="00F376BD">
      <w:pPr>
        <w:spacing w:after="0" w:line="23" w:lineRule="atLeast"/>
        <w:ind w:hanging="2"/>
        <w:contextualSpacing/>
        <w:jc w:val="both"/>
        <w:rPr>
          <w:rFonts w:eastAsia="Times New Roman"/>
        </w:rPr>
      </w:pPr>
      <w:r w:rsidRPr="004A6E3B">
        <w:rPr>
          <w:rFonts w:eastAsia="Times New Roman"/>
        </w:rPr>
        <w:t xml:space="preserve">b) povečana trajnost, podaljšana uporaba izdelkov, popravljivost, nadgradljivost, možnost spremembe namena, možnost ponovne uporabe proizvodov, </w:t>
      </w:r>
    </w:p>
    <w:p w14:paraId="01AC04AD" w14:textId="77777777" w:rsidR="00F376BD" w:rsidRPr="004A6E3B" w:rsidRDefault="00F376BD" w:rsidP="00F376BD">
      <w:pPr>
        <w:spacing w:after="0" w:line="23" w:lineRule="atLeast"/>
        <w:ind w:hanging="2"/>
        <w:contextualSpacing/>
        <w:jc w:val="both"/>
        <w:rPr>
          <w:rFonts w:eastAsia="Times New Roman"/>
        </w:rPr>
      </w:pPr>
      <w:r w:rsidRPr="004A6E3B">
        <w:rPr>
          <w:rFonts w:eastAsia="Times New Roman"/>
        </w:rPr>
        <w:t xml:space="preserve">c) povečana možnost recikliranja izdelkov, vključno z možnostjo recikliranja posameznih materialov, ki jih vsebujejo ti izdelki, med drugim z nadomestitvijo ali zmanjšano uporabo materialov, ki jih ni mogoče reciklirati, </w:t>
      </w:r>
    </w:p>
    <w:p w14:paraId="3F3C15AC" w14:textId="77777777" w:rsidR="00F376BD" w:rsidRPr="004A6E3B" w:rsidRDefault="00AD0C03" w:rsidP="00F376BD">
      <w:pPr>
        <w:spacing w:after="0" w:line="23" w:lineRule="atLeast"/>
        <w:ind w:hanging="2"/>
        <w:contextualSpacing/>
        <w:jc w:val="both"/>
        <w:rPr>
          <w:rFonts w:eastAsia="Times New Roman"/>
        </w:rPr>
      </w:pPr>
      <w:r>
        <w:rPr>
          <w:rFonts w:eastAsia="Times New Roman"/>
        </w:rPr>
        <w:t>č</w:t>
      </w:r>
      <w:r w:rsidR="00F376BD" w:rsidRPr="004A6E3B">
        <w:rPr>
          <w:rFonts w:eastAsia="Times New Roman"/>
        </w:rPr>
        <w:t xml:space="preserve">) bistveno zmanjšana vsebnost nevarnih snovi in njihova nadomestitev v materialih in proizvodih </w:t>
      </w:r>
      <w:r w:rsidR="00785F8A">
        <w:rPr>
          <w:rFonts w:eastAsia="Times New Roman"/>
        </w:rPr>
        <w:t>v vsej</w:t>
      </w:r>
      <w:r w:rsidR="00785F8A" w:rsidRPr="004A6E3B">
        <w:rPr>
          <w:rFonts w:eastAsia="Times New Roman"/>
        </w:rPr>
        <w:t xml:space="preserve"> </w:t>
      </w:r>
      <w:r w:rsidR="00F376BD" w:rsidRPr="004A6E3B">
        <w:rPr>
          <w:rFonts w:eastAsia="Times New Roman"/>
        </w:rPr>
        <w:t>njihov</w:t>
      </w:r>
      <w:r w:rsidR="00785F8A">
        <w:rPr>
          <w:rFonts w:eastAsia="Times New Roman"/>
        </w:rPr>
        <w:t>i</w:t>
      </w:r>
      <w:r w:rsidR="00F376BD" w:rsidRPr="004A6E3B">
        <w:rPr>
          <w:rFonts w:eastAsia="Times New Roman"/>
        </w:rPr>
        <w:t xml:space="preserve"> življenjsk</w:t>
      </w:r>
      <w:r w:rsidR="00785F8A">
        <w:rPr>
          <w:rFonts w:eastAsia="Times New Roman"/>
        </w:rPr>
        <w:t>i</w:t>
      </w:r>
      <w:r w:rsidR="00F376BD" w:rsidRPr="004A6E3B">
        <w:rPr>
          <w:rFonts w:eastAsia="Times New Roman"/>
        </w:rPr>
        <w:t xml:space="preserve"> dob</w:t>
      </w:r>
      <w:r w:rsidR="00785F8A">
        <w:rPr>
          <w:rFonts w:eastAsia="Times New Roman"/>
        </w:rPr>
        <w:t>i</w:t>
      </w:r>
      <w:r w:rsidR="00F376BD" w:rsidRPr="004A6E3B">
        <w:rPr>
          <w:rFonts w:eastAsia="Times New Roman"/>
        </w:rPr>
        <w:t xml:space="preserve">, tudi z zamenjavo takšnih snovi z varnejšimi alternativami in zagotavljanjem sledljivosti, </w:t>
      </w:r>
    </w:p>
    <w:p w14:paraId="7F18437F" w14:textId="77777777" w:rsidR="00F376BD" w:rsidRPr="004A6E3B" w:rsidRDefault="00AD0C03" w:rsidP="00F376BD">
      <w:pPr>
        <w:spacing w:after="0" w:line="23" w:lineRule="atLeast"/>
        <w:ind w:hanging="2"/>
        <w:contextualSpacing/>
        <w:jc w:val="both"/>
        <w:rPr>
          <w:rFonts w:eastAsia="Times New Roman"/>
        </w:rPr>
      </w:pPr>
      <w:r>
        <w:rPr>
          <w:rFonts w:eastAsia="Times New Roman"/>
        </w:rPr>
        <w:t>d</w:t>
      </w:r>
      <w:r w:rsidR="00F376BD" w:rsidRPr="004A6E3B">
        <w:rPr>
          <w:rFonts w:eastAsia="Times New Roman"/>
        </w:rPr>
        <w:t xml:space="preserve">) preprečevanje ali zmanjšanje nastajanja odpadkov, </w:t>
      </w:r>
    </w:p>
    <w:p w14:paraId="60E25213" w14:textId="77777777" w:rsidR="00F376BD" w:rsidRPr="004A6E3B" w:rsidRDefault="00AD0C03" w:rsidP="00F376BD">
      <w:pPr>
        <w:spacing w:after="0" w:line="23" w:lineRule="atLeast"/>
        <w:ind w:hanging="2"/>
        <w:contextualSpacing/>
        <w:jc w:val="both"/>
        <w:rPr>
          <w:rFonts w:eastAsia="Times New Roman"/>
        </w:rPr>
      </w:pPr>
      <w:r>
        <w:rPr>
          <w:rFonts w:eastAsia="Times New Roman"/>
        </w:rPr>
        <w:t>e</w:t>
      </w:r>
      <w:r w:rsidR="00F376BD" w:rsidRPr="004A6E3B">
        <w:rPr>
          <w:rFonts w:eastAsia="Times New Roman"/>
        </w:rPr>
        <w:t>) ponovna uporaba in recikliranje, pri čemer se zagotovi, da se predelani materiali reciklirajo kot visokokakovostne sekundarne surovine v proizvodnji, s čimer se prepreči zmanjšanje kakovosti materiala pri recikliranju</w:t>
      </w:r>
      <w:r w:rsidR="00F376BD">
        <w:rPr>
          <w:rFonts w:eastAsia="Times New Roman"/>
        </w:rPr>
        <w:t>.</w:t>
      </w:r>
    </w:p>
    <w:p w14:paraId="65739551" w14:textId="77777777" w:rsidR="00F376BD" w:rsidRPr="004A6E3B" w:rsidRDefault="00F376BD" w:rsidP="00F376BD">
      <w:pPr>
        <w:spacing w:after="0" w:line="23" w:lineRule="atLeast"/>
        <w:ind w:hanging="2"/>
        <w:contextualSpacing/>
        <w:jc w:val="both"/>
        <w:rPr>
          <w:rFonts w:eastAsia="Times New Roman"/>
        </w:rPr>
      </w:pPr>
    </w:p>
    <w:p w14:paraId="1E342C47" w14:textId="77777777" w:rsidR="000F7E73" w:rsidRDefault="00F376BD" w:rsidP="00F376BD">
      <w:pPr>
        <w:spacing w:after="0" w:line="23" w:lineRule="atLeast"/>
        <w:ind w:hanging="2"/>
        <w:contextualSpacing/>
        <w:jc w:val="both"/>
        <w:rPr>
          <w:rFonts w:eastAsia="Times New Roman"/>
        </w:rPr>
      </w:pPr>
      <w:r w:rsidRPr="004A6E3B">
        <w:rPr>
          <w:rFonts w:eastAsia="Times New Roman"/>
        </w:rPr>
        <w:t xml:space="preserve">Pri </w:t>
      </w:r>
      <w:r w:rsidRPr="00785F8A">
        <w:rPr>
          <w:rFonts w:eastAsia="Times New Roman"/>
        </w:rPr>
        <w:t>ocenjevanju se upošteva tudi posredni prispevek izdelka, storitve ali procesa kot rezultat investicije (prek drugega izdelka</w:t>
      </w:r>
      <w:r w:rsidRPr="004A6E3B">
        <w:rPr>
          <w:rFonts w:eastAsia="Times New Roman"/>
        </w:rPr>
        <w:t>, storitve ali procesa) h katerem</w:t>
      </w:r>
      <w:r>
        <w:rPr>
          <w:rFonts w:eastAsia="Times New Roman"/>
        </w:rPr>
        <w:t>u</w:t>
      </w:r>
      <w:r w:rsidR="00EB0199">
        <w:rPr>
          <w:rFonts w:eastAsia="Times New Roman"/>
        </w:rPr>
        <w:t xml:space="preserve"> </w:t>
      </w:r>
      <w:r w:rsidRPr="004A6E3B">
        <w:rPr>
          <w:rFonts w:eastAsia="Times New Roman"/>
        </w:rPr>
        <w:t xml:space="preserve">koli od navedenih </w:t>
      </w:r>
      <w:proofErr w:type="spellStart"/>
      <w:r w:rsidRPr="004A6E3B">
        <w:rPr>
          <w:rFonts w:eastAsia="Times New Roman"/>
        </w:rPr>
        <w:t>podpodročij</w:t>
      </w:r>
      <w:proofErr w:type="spellEnd"/>
      <w:r w:rsidRPr="004A6E3B">
        <w:rPr>
          <w:rFonts w:eastAsia="Times New Roman"/>
        </w:rPr>
        <w:t>.</w:t>
      </w:r>
      <w:r w:rsidR="000F7E73">
        <w:rPr>
          <w:rFonts w:eastAsia="Times New Roman"/>
        </w:rPr>
        <w:br w:type="page"/>
      </w:r>
    </w:p>
    <w:p w14:paraId="52937031" w14:textId="77777777" w:rsidR="00F376BD" w:rsidRPr="004A6E3B" w:rsidRDefault="00F376BD" w:rsidP="00F376BD">
      <w:pPr>
        <w:spacing w:after="0" w:line="23" w:lineRule="atLeast"/>
        <w:ind w:hanging="2"/>
        <w:jc w:val="both"/>
        <w:rPr>
          <w:b/>
        </w:rPr>
      </w:pPr>
    </w:p>
    <w:p w14:paraId="7D43DDD1" w14:textId="77777777" w:rsidR="00F376BD" w:rsidRPr="004A6E3B" w:rsidRDefault="00F376BD" w:rsidP="00A911DA">
      <w:pPr>
        <w:pStyle w:val="Odstavekseznama"/>
        <w:numPr>
          <w:ilvl w:val="0"/>
          <w:numId w:val="33"/>
        </w:numPr>
        <w:overflowPunct/>
        <w:autoSpaceDE/>
        <w:autoSpaceDN/>
        <w:adjustRightInd/>
        <w:spacing w:line="23" w:lineRule="atLeast"/>
        <w:contextualSpacing/>
        <w:jc w:val="both"/>
        <w:textDirection w:val="btLr"/>
        <w:textAlignment w:val="top"/>
        <w:outlineLvl w:val="0"/>
        <w:rPr>
          <w:rFonts w:ascii="Arial" w:hAnsi="Arial" w:cs="Arial"/>
          <w:b/>
          <w:sz w:val="20"/>
        </w:rPr>
      </w:pPr>
      <w:r>
        <w:rPr>
          <w:rFonts w:ascii="Arial" w:hAnsi="Arial" w:cs="Arial"/>
          <w:b/>
          <w:sz w:val="20"/>
        </w:rPr>
        <w:t>Digitalni element s</w:t>
      </w:r>
      <w:r w:rsidRPr="004A6E3B">
        <w:rPr>
          <w:rFonts w:ascii="Arial" w:hAnsi="Arial" w:cs="Arial"/>
          <w:b/>
          <w:sz w:val="20"/>
        </w:rPr>
        <w:t>ocialn</w:t>
      </w:r>
      <w:r>
        <w:rPr>
          <w:rFonts w:ascii="Arial" w:hAnsi="Arial" w:cs="Arial"/>
          <w:b/>
          <w:sz w:val="20"/>
        </w:rPr>
        <w:t>ega</w:t>
      </w:r>
      <w:r w:rsidRPr="004A6E3B">
        <w:rPr>
          <w:rFonts w:ascii="Arial" w:hAnsi="Arial" w:cs="Arial"/>
          <w:b/>
          <w:sz w:val="20"/>
        </w:rPr>
        <w:t xml:space="preserve"> vidik</w:t>
      </w:r>
      <w:r>
        <w:rPr>
          <w:rFonts w:ascii="Arial" w:hAnsi="Arial" w:cs="Arial"/>
          <w:b/>
          <w:sz w:val="20"/>
        </w:rPr>
        <w:t>a</w:t>
      </w:r>
      <w:r w:rsidRPr="004A6E3B">
        <w:rPr>
          <w:rFonts w:ascii="Arial" w:hAnsi="Arial" w:cs="Arial"/>
          <w:b/>
          <w:sz w:val="20"/>
        </w:rPr>
        <w:t xml:space="preserve"> (alternativno z </w:t>
      </w:r>
      <w:proofErr w:type="spellStart"/>
      <w:r w:rsidRPr="004A6E3B">
        <w:rPr>
          <w:rFonts w:ascii="Arial" w:hAnsi="Arial" w:cs="Arial"/>
          <w:b/>
          <w:sz w:val="20"/>
        </w:rPr>
        <w:t>okoljskim</w:t>
      </w:r>
      <w:proofErr w:type="spellEnd"/>
      <w:r w:rsidRPr="004A6E3B">
        <w:rPr>
          <w:rFonts w:ascii="Arial" w:hAnsi="Arial" w:cs="Arial"/>
          <w:b/>
          <w:sz w:val="20"/>
        </w:rPr>
        <w:t xml:space="preserve"> – skupno 15 točk)</w:t>
      </w:r>
    </w:p>
    <w:p w14:paraId="2FA188D9" w14:textId="77777777" w:rsidR="00F376BD" w:rsidRPr="004A6E3B" w:rsidRDefault="00F376BD" w:rsidP="00F376BD">
      <w:pPr>
        <w:pStyle w:val="Odstavekseznama"/>
        <w:spacing w:line="23" w:lineRule="atLeast"/>
        <w:ind w:left="1080"/>
        <w:jc w:val="both"/>
        <w:rPr>
          <w:rFonts w:ascii="Arial" w:hAnsi="Arial" w:cs="Arial"/>
          <w:b/>
          <w:sz w:val="20"/>
        </w:rPr>
      </w:pPr>
    </w:p>
    <w:p w14:paraId="630BB24A" w14:textId="77777777" w:rsidR="00F376BD" w:rsidRPr="004A6E3B" w:rsidRDefault="00F376BD" w:rsidP="00A911DA">
      <w:pPr>
        <w:pStyle w:val="Odstavekseznama"/>
        <w:numPr>
          <w:ilvl w:val="0"/>
          <w:numId w:val="40"/>
        </w:numPr>
        <w:overflowPunct/>
        <w:autoSpaceDE/>
        <w:autoSpaceDN/>
        <w:adjustRightInd/>
        <w:spacing w:line="23" w:lineRule="atLeast"/>
        <w:contextualSpacing/>
        <w:jc w:val="both"/>
        <w:textDirection w:val="btLr"/>
        <w:textAlignment w:val="top"/>
        <w:outlineLvl w:val="0"/>
        <w:rPr>
          <w:rFonts w:ascii="Arial" w:hAnsi="Arial" w:cs="Arial"/>
          <w:b/>
          <w:sz w:val="20"/>
        </w:rPr>
      </w:pPr>
      <w:r>
        <w:rPr>
          <w:rFonts w:ascii="Arial" w:hAnsi="Arial" w:cs="Arial"/>
          <w:b/>
          <w:sz w:val="20"/>
        </w:rPr>
        <w:t>P</w:t>
      </w:r>
      <w:r w:rsidRPr="004A6E3B">
        <w:rPr>
          <w:rFonts w:ascii="Arial" w:hAnsi="Arial" w:cs="Arial"/>
          <w:b/>
          <w:sz w:val="20"/>
        </w:rPr>
        <w:t>rispevek investicije k digitalni preobrazbi</w:t>
      </w:r>
      <w:r w:rsidRPr="004A6E3B">
        <w:rPr>
          <w:rFonts w:ascii="Arial" w:hAnsi="Arial" w:cs="Arial"/>
          <w:b/>
          <w:bCs/>
          <w:sz w:val="20"/>
        </w:rPr>
        <w:t xml:space="preserve"> (razvoja in uvajanja rešitev Industrije 4.0 v proizvodne in poslovne procese)</w:t>
      </w:r>
    </w:p>
    <w:p w14:paraId="52C3A955" w14:textId="77777777" w:rsidR="00F376BD" w:rsidRPr="004A6E3B" w:rsidRDefault="00F376BD" w:rsidP="00F376BD">
      <w:pPr>
        <w:pStyle w:val="Odstavekseznama"/>
        <w:spacing w:line="23" w:lineRule="atLeast"/>
        <w:ind w:left="357"/>
        <w:jc w:val="both"/>
        <w:rPr>
          <w:rFonts w:ascii="Arial" w:hAnsi="Arial" w:cs="Arial"/>
          <w:b/>
          <w:sz w:val="20"/>
        </w:rPr>
      </w:pPr>
    </w:p>
    <w:p w14:paraId="374403A9" w14:textId="77777777" w:rsidR="00F376BD" w:rsidRPr="004A6E3B" w:rsidRDefault="00F376BD" w:rsidP="00F376BD">
      <w:pPr>
        <w:spacing w:after="0" w:line="23" w:lineRule="atLeast"/>
        <w:ind w:left="-2"/>
        <w:contextualSpacing/>
        <w:jc w:val="both"/>
        <w:rPr>
          <w:i/>
          <w:iCs/>
        </w:rPr>
      </w:pPr>
      <w:r w:rsidRPr="004A6E3B">
        <w:rPr>
          <w:i/>
          <w:iCs/>
        </w:rPr>
        <w:t xml:space="preserve">Pri tem merilu se upošteva eno </w:t>
      </w:r>
      <w:proofErr w:type="spellStart"/>
      <w:r w:rsidRPr="004A6E3B">
        <w:rPr>
          <w:i/>
          <w:iCs/>
        </w:rPr>
        <w:t>podmerilo</w:t>
      </w:r>
      <w:proofErr w:type="spellEnd"/>
      <w:r w:rsidRPr="004A6E3B">
        <w:rPr>
          <w:i/>
          <w:iCs/>
        </w:rPr>
        <w:t xml:space="preserve"> (</w:t>
      </w:r>
      <w:r>
        <w:rPr>
          <w:i/>
          <w:iCs/>
        </w:rPr>
        <w:t xml:space="preserve">največ </w:t>
      </w:r>
      <w:r w:rsidR="00580FA3">
        <w:rPr>
          <w:i/>
          <w:iCs/>
        </w:rPr>
        <w:t xml:space="preserve">mogočih </w:t>
      </w:r>
      <w:r>
        <w:rPr>
          <w:i/>
          <w:iCs/>
        </w:rPr>
        <w:t>točk</w:t>
      </w:r>
      <w:r w:rsidRPr="004A6E3B">
        <w:rPr>
          <w:i/>
          <w:iCs/>
        </w:rPr>
        <w:t xml:space="preserve"> je 15)</w:t>
      </w:r>
      <w:r w:rsidR="00580FA3">
        <w:rPr>
          <w:i/>
          <w:iCs/>
        </w:rPr>
        <w:t>.</w:t>
      </w:r>
    </w:p>
    <w:p w14:paraId="474D45CF" w14:textId="77777777" w:rsidR="00F376BD" w:rsidRPr="004A6E3B" w:rsidRDefault="00F376BD" w:rsidP="00F376BD">
      <w:pPr>
        <w:spacing w:after="0" w:line="23" w:lineRule="atLeast"/>
        <w:ind w:left="-2"/>
        <w:contextualSpacing/>
        <w:jc w:val="both"/>
        <w:rPr>
          <w:i/>
          <w:iCs/>
        </w:rPr>
      </w:pPr>
    </w:p>
    <w:tbl>
      <w:tblPr>
        <w:tblStyle w:val="Tabelamrea"/>
        <w:tblW w:w="0" w:type="auto"/>
        <w:tblLook w:val="04A0" w:firstRow="1" w:lastRow="0" w:firstColumn="1" w:lastColumn="0" w:noHBand="0" w:noVBand="1"/>
      </w:tblPr>
      <w:tblGrid>
        <w:gridCol w:w="7508"/>
        <w:gridCol w:w="980"/>
      </w:tblGrid>
      <w:tr w:rsidR="00F376BD" w:rsidRPr="004A6E3B" w14:paraId="6AB5052D" w14:textId="77777777" w:rsidTr="00A149E1">
        <w:tc>
          <w:tcPr>
            <w:tcW w:w="7508" w:type="dxa"/>
          </w:tcPr>
          <w:p w14:paraId="7A7BE0C0" w14:textId="77777777" w:rsidR="00F376BD" w:rsidRPr="004A6E3B" w:rsidRDefault="00F376BD" w:rsidP="00785F8A">
            <w:pPr>
              <w:spacing w:line="23" w:lineRule="atLeast"/>
              <w:contextualSpacing/>
              <w:jc w:val="both"/>
              <w:rPr>
                <w:b/>
                <w:bCs/>
              </w:rPr>
            </w:pPr>
            <w:r w:rsidRPr="004A6E3B">
              <w:t xml:space="preserve">Izkazan je prispevek investicije na </w:t>
            </w:r>
            <w:r w:rsidR="00785F8A">
              <w:t>petih</w:t>
            </w:r>
            <w:r w:rsidR="00785F8A" w:rsidRPr="004A6E3B">
              <w:t xml:space="preserve"> </w:t>
            </w:r>
            <w:r w:rsidRPr="004A6E3B">
              <w:t xml:space="preserve">ali več </w:t>
            </w:r>
            <w:proofErr w:type="spellStart"/>
            <w:r w:rsidRPr="004A6E3B">
              <w:t>podpodročjih</w:t>
            </w:r>
            <w:proofErr w:type="spellEnd"/>
            <w:r w:rsidRPr="004A6E3B">
              <w:t xml:space="preserve"> digitalne preobrazbe</w:t>
            </w:r>
            <w:r>
              <w:t>.</w:t>
            </w:r>
          </w:p>
        </w:tc>
        <w:tc>
          <w:tcPr>
            <w:tcW w:w="980" w:type="dxa"/>
          </w:tcPr>
          <w:p w14:paraId="7D6A1BAF" w14:textId="77777777" w:rsidR="00F376BD" w:rsidRPr="004A6E3B" w:rsidRDefault="00F376BD" w:rsidP="00A149E1">
            <w:pPr>
              <w:spacing w:line="23" w:lineRule="atLeast"/>
              <w:contextualSpacing/>
              <w:jc w:val="both"/>
            </w:pPr>
            <w:r w:rsidRPr="004A6E3B">
              <w:t>15 točk</w:t>
            </w:r>
          </w:p>
        </w:tc>
      </w:tr>
      <w:tr w:rsidR="00F376BD" w:rsidRPr="004A6E3B" w14:paraId="3A8E3FA5" w14:textId="77777777" w:rsidTr="00A149E1">
        <w:tc>
          <w:tcPr>
            <w:tcW w:w="7508" w:type="dxa"/>
          </w:tcPr>
          <w:p w14:paraId="3D94923F" w14:textId="77777777" w:rsidR="00F376BD" w:rsidRPr="004A6E3B" w:rsidRDefault="00F376BD" w:rsidP="00785F8A">
            <w:pPr>
              <w:spacing w:line="23" w:lineRule="atLeast"/>
              <w:contextualSpacing/>
              <w:jc w:val="both"/>
            </w:pPr>
            <w:r w:rsidRPr="004A6E3B">
              <w:t xml:space="preserve">Izkazan je prispevek investicije na </w:t>
            </w:r>
            <w:r w:rsidR="00785F8A">
              <w:t>treh</w:t>
            </w:r>
            <w:r w:rsidR="00785F8A" w:rsidRPr="004A6E3B">
              <w:t xml:space="preserve"> </w:t>
            </w:r>
            <w:r w:rsidRPr="004A6E3B">
              <w:t xml:space="preserve">ali </w:t>
            </w:r>
            <w:r w:rsidR="00785F8A">
              <w:t>štirih</w:t>
            </w:r>
            <w:r w:rsidR="00785F8A" w:rsidRPr="004A6E3B">
              <w:t xml:space="preserve"> </w:t>
            </w:r>
            <w:proofErr w:type="spellStart"/>
            <w:r w:rsidRPr="004A6E3B">
              <w:t>podpodročjih</w:t>
            </w:r>
            <w:proofErr w:type="spellEnd"/>
            <w:r w:rsidRPr="004A6E3B">
              <w:t xml:space="preserve"> digitalne preobrazbe</w:t>
            </w:r>
            <w:r>
              <w:t>.</w:t>
            </w:r>
          </w:p>
        </w:tc>
        <w:tc>
          <w:tcPr>
            <w:tcW w:w="980" w:type="dxa"/>
          </w:tcPr>
          <w:p w14:paraId="07BB613E" w14:textId="77777777" w:rsidR="00F376BD" w:rsidRPr="004A6E3B" w:rsidRDefault="00F376BD" w:rsidP="00A149E1">
            <w:pPr>
              <w:spacing w:line="23" w:lineRule="atLeast"/>
              <w:contextualSpacing/>
              <w:jc w:val="both"/>
            </w:pPr>
            <w:r w:rsidRPr="004A6E3B">
              <w:t>10 točk</w:t>
            </w:r>
          </w:p>
        </w:tc>
      </w:tr>
      <w:tr w:rsidR="00F376BD" w:rsidRPr="004A6E3B" w14:paraId="0687CF40" w14:textId="77777777" w:rsidTr="00A149E1">
        <w:tc>
          <w:tcPr>
            <w:tcW w:w="7508" w:type="dxa"/>
          </w:tcPr>
          <w:p w14:paraId="7E2C78A6" w14:textId="77777777" w:rsidR="00F376BD" w:rsidRPr="004A6E3B" w:rsidRDefault="00F376BD" w:rsidP="00A149E1">
            <w:pPr>
              <w:spacing w:line="23" w:lineRule="atLeast"/>
              <w:contextualSpacing/>
              <w:jc w:val="both"/>
            </w:pPr>
            <w:r w:rsidRPr="004A6E3B">
              <w:t xml:space="preserve">Izkazan je prispevek investicije na enem ali dveh </w:t>
            </w:r>
            <w:proofErr w:type="spellStart"/>
            <w:r w:rsidRPr="004A6E3B">
              <w:t>podpodročjih</w:t>
            </w:r>
            <w:proofErr w:type="spellEnd"/>
            <w:r w:rsidRPr="004A6E3B">
              <w:t xml:space="preserve"> digitalne preobrazbe</w:t>
            </w:r>
            <w:r>
              <w:t>.</w:t>
            </w:r>
          </w:p>
        </w:tc>
        <w:tc>
          <w:tcPr>
            <w:tcW w:w="980" w:type="dxa"/>
          </w:tcPr>
          <w:p w14:paraId="0B1D8519" w14:textId="77777777" w:rsidR="00F376BD" w:rsidRPr="004A6E3B" w:rsidRDefault="00F376BD" w:rsidP="00A149E1">
            <w:pPr>
              <w:spacing w:line="23" w:lineRule="atLeast"/>
              <w:contextualSpacing/>
              <w:jc w:val="both"/>
            </w:pPr>
            <w:r w:rsidRPr="004A6E3B">
              <w:t>5 točk</w:t>
            </w:r>
          </w:p>
        </w:tc>
      </w:tr>
      <w:tr w:rsidR="00F376BD" w:rsidRPr="004A6E3B" w14:paraId="6CF9A506" w14:textId="77777777" w:rsidTr="00A149E1">
        <w:tc>
          <w:tcPr>
            <w:tcW w:w="7508" w:type="dxa"/>
          </w:tcPr>
          <w:p w14:paraId="23268273" w14:textId="77777777" w:rsidR="00F376BD" w:rsidRPr="004A6E3B" w:rsidRDefault="00F376BD" w:rsidP="00A149E1">
            <w:pPr>
              <w:spacing w:line="23" w:lineRule="atLeast"/>
              <w:contextualSpacing/>
              <w:jc w:val="both"/>
            </w:pPr>
            <w:r w:rsidRPr="004A6E3B">
              <w:t>Vplivi in učinki investicije na področju digitalne preobrazbe niso izkazani</w:t>
            </w:r>
            <w:r>
              <w:t>.</w:t>
            </w:r>
          </w:p>
        </w:tc>
        <w:tc>
          <w:tcPr>
            <w:tcW w:w="980" w:type="dxa"/>
          </w:tcPr>
          <w:p w14:paraId="17673219" w14:textId="77777777" w:rsidR="00F376BD" w:rsidRPr="004A6E3B" w:rsidRDefault="00F376BD" w:rsidP="00A149E1">
            <w:pPr>
              <w:spacing w:line="23" w:lineRule="atLeast"/>
              <w:contextualSpacing/>
              <w:jc w:val="both"/>
            </w:pPr>
            <w:r w:rsidRPr="004A6E3B">
              <w:t>0 točk</w:t>
            </w:r>
          </w:p>
        </w:tc>
      </w:tr>
    </w:tbl>
    <w:p w14:paraId="403CBD02" w14:textId="77777777" w:rsidR="00F376BD" w:rsidRPr="004A6E3B" w:rsidRDefault="00F376BD" w:rsidP="00F376BD">
      <w:pPr>
        <w:spacing w:after="0" w:line="23" w:lineRule="atLeast"/>
        <w:ind w:left="2" w:hanging="2"/>
        <w:contextualSpacing/>
        <w:jc w:val="both"/>
        <w:rPr>
          <w:rFonts w:eastAsia="Times New Roman"/>
        </w:rPr>
      </w:pPr>
    </w:p>
    <w:p w14:paraId="752BC9DE" w14:textId="77777777" w:rsidR="005171B0" w:rsidRDefault="00F376BD" w:rsidP="00F376BD">
      <w:pPr>
        <w:spacing w:after="0" w:line="23" w:lineRule="atLeast"/>
        <w:ind w:left="2" w:hanging="2"/>
        <w:contextualSpacing/>
        <w:jc w:val="both"/>
        <w:rPr>
          <w:rFonts w:eastAsia="Times New Roman"/>
        </w:rPr>
      </w:pPr>
      <w:r w:rsidRPr="004A6E3B">
        <w:rPr>
          <w:rFonts w:eastAsia="Times New Roman"/>
        </w:rPr>
        <w:t xml:space="preserve"> </w:t>
      </w:r>
    </w:p>
    <w:p w14:paraId="2BEC492E" w14:textId="77777777" w:rsidR="00F376BD" w:rsidRPr="004A6E3B" w:rsidRDefault="00F376BD" w:rsidP="00F376BD">
      <w:pPr>
        <w:spacing w:after="0" w:line="23" w:lineRule="atLeast"/>
        <w:ind w:left="2" w:hanging="2"/>
        <w:contextualSpacing/>
        <w:jc w:val="both"/>
        <w:rPr>
          <w:rFonts w:eastAsia="Times New Roman"/>
        </w:rPr>
      </w:pPr>
      <w:r w:rsidRPr="004A6E3B">
        <w:rPr>
          <w:rFonts w:eastAsia="Times New Roman"/>
        </w:rPr>
        <w:t xml:space="preserve">Področje DIGITALNE PREOBRAZBE se deli na naslednja </w:t>
      </w:r>
      <w:proofErr w:type="spellStart"/>
      <w:r w:rsidRPr="004A6E3B">
        <w:rPr>
          <w:rFonts w:eastAsia="Times New Roman"/>
        </w:rPr>
        <w:t>podpodročja</w:t>
      </w:r>
      <w:proofErr w:type="spellEnd"/>
      <w:r w:rsidRPr="004A6E3B">
        <w:rPr>
          <w:rFonts w:eastAsia="Times New Roman"/>
        </w:rPr>
        <w:t>:</w:t>
      </w:r>
    </w:p>
    <w:p w14:paraId="22C0232F" w14:textId="77777777" w:rsidR="00F376BD" w:rsidRPr="004A6E3B" w:rsidRDefault="00F376BD" w:rsidP="00F376BD">
      <w:pPr>
        <w:spacing w:after="0" w:line="23" w:lineRule="atLeast"/>
        <w:ind w:hanging="2"/>
        <w:contextualSpacing/>
        <w:jc w:val="both"/>
        <w:rPr>
          <w:rFonts w:eastAsia="Times New Roman"/>
        </w:rPr>
      </w:pPr>
      <w:r w:rsidRPr="004A6E3B">
        <w:rPr>
          <w:rFonts w:eastAsia="Times New Roman"/>
        </w:rPr>
        <w:t>a) investicija prispeva k povečanju uporabe digitalnih dvojčkov v proizvodnem procesu</w:t>
      </w:r>
      <w:r>
        <w:rPr>
          <w:rFonts w:eastAsia="Times New Roman"/>
        </w:rPr>
        <w:t>,</w:t>
      </w:r>
    </w:p>
    <w:p w14:paraId="401281C3" w14:textId="77777777" w:rsidR="00F376BD" w:rsidRPr="004A6E3B" w:rsidRDefault="00F376BD" w:rsidP="00F376BD">
      <w:pPr>
        <w:spacing w:after="0" w:line="23" w:lineRule="atLeast"/>
        <w:ind w:hanging="2"/>
        <w:contextualSpacing/>
        <w:jc w:val="both"/>
        <w:rPr>
          <w:rFonts w:eastAsia="Times New Roman"/>
        </w:rPr>
      </w:pPr>
      <w:r w:rsidRPr="004A6E3B">
        <w:rPr>
          <w:rFonts w:eastAsia="Times New Roman"/>
        </w:rPr>
        <w:t>b) investicija prispeva k povečanju uporabe tehnologij razširjene in obogatene resničnosti v proizvodnem procesu</w:t>
      </w:r>
      <w:r>
        <w:rPr>
          <w:rFonts w:eastAsia="Times New Roman"/>
        </w:rPr>
        <w:t>,</w:t>
      </w:r>
      <w:r w:rsidRPr="004A6E3B">
        <w:rPr>
          <w:rFonts w:eastAsia="Times New Roman"/>
        </w:rPr>
        <w:t xml:space="preserve"> </w:t>
      </w:r>
    </w:p>
    <w:p w14:paraId="2108FED1" w14:textId="77777777" w:rsidR="00F376BD" w:rsidRPr="004A6E3B" w:rsidRDefault="00F376BD" w:rsidP="00F376BD">
      <w:pPr>
        <w:spacing w:after="0" w:line="23" w:lineRule="atLeast"/>
        <w:ind w:hanging="2"/>
        <w:contextualSpacing/>
        <w:jc w:val="both"/>
        <w:rPr>
          <w:rFonts w:eastAsia="Times New Roman"/>
        </w:rPr>
      </w:pPr>
      <w:r w:rsidRPr="004A6E3B">
        <w:rPr>
          <w:rFonts w:eastAsia="Times New Roman"/>
        </w:rPr>
        <w:t>c) investicija prispeva k povečanju uporabe strojnega vida v proizvodnem procesu</w:t>
      </w:r>
      <w:r>
        <w:rPr>
          <w:rFonts w:eastAsia="Times New Roman"/>
        </w:rPr>
        <w:t>,</w:t>
      </w:r>
    </w:p>
    <w:p w14:paraId="71245DC2" w14:textId="77777777" w:rsidR="00F376BD" w:rsidRPr="004A6E3B" w:rsidRDefault="00AD0C03" w:rsidP="00F376BD">
      <w:pPr>
        <w:spacing w:after="0" w:line="23" w:lineRule="atLeast"/>
        <w:ind w:hanging="2"/>
        <w:contextualSpacing/>
        <w:jc w:val="both"/>
        <w:rPr>
          <w:rFonts w:eastAsia="Times New Roman"/>
        </w:rPr>
      </w:pPr>
      <w:r>
        <w:rPr>
          <w:rFonts w:eastAsia="Times New Roman"/>
        </w:rPr>
        <w:t>č</w:t>
      </w:r>
      <w:r w:rsidR="00F376BD" w:rsidRPr="004A6E3B">
        <w:rPr>
          <w:rFonts w:eastAsia="Times New Roman"/>
        </w:rPr>
        <w:t xml:space="preserve">) investicija prispeva k povečanju uporabe umetne inteligence v proizvodnem procesu pri vsaj treh </w:t>
      </w:r>
      <w:proofErr w:type="spellStart"/>
      <w:r w:rsidR="00F376BD" w:rsidRPr="004A6E3B">
        <w:rPr>
          <w:rFonts w:eastAsia="Times New Roman"/>
        </w:rPr>
        <w:t>konzorcijskih</w:t>
      </w:r>
      <w:proofErr w:type="spellEnd"/>
      <w:r w:rsidR="00F376BD" w:rsidRPr="004A6E3B">
        <w:rPr>
          <w:rFonts w:eastAsia="Times New Roman"/>
        </w:rPr>
        <w:t xml:space="preserve"> partnerjih</w:t>
      </w:r>
      <w:r w:rsidR="00F376BD">
        <w:rPr>
          <w:rFonts w:eastAsia="Times New Roman"/>
        </w:rPr>
        <w:t>,</w:t>
      </w:r>
    </w:p>
    <w:p w14:paraId="1B2DC068" w14:textId="77777777" w:rsidR="00F376BD" w:rsidRPr="004A6E3B" w:rsidRDefault="00AD0C03" w:rsidP="00F376BD">
      <w:pPr>
        <w:spacing w:after="0" w:line="23" w:lineRule="atLeast"/>
        <w:ind w:hanging="2"/>
        <w:contextualSpacing/>
        <w:jc w:val="both"/>
        <w:rPr>
          <w:rFonts w:eastAsia="Times New Roman"/>
        </w:rPr>
      </w:pPr>
      <w:r>
        <w:rPr>
          <w:rFonts w:eastAsia="Times New Roman"/>
        </w:rPr>
        <w:t>d</w:t>
      </w:r>
      <w:r w:rsidR="00F376BD" w:rsidRPr="004A6E3B">
        <w:rPr>
          <w:rFonts w:eastAsia="Times New Roman"/>
        </w:rPr>
        <w:t>) investicija prispeva k povečanju uporabe storitev v oblaku v proizvodnem procesu</w:t>
      </w:r>
      <w:r w:rsidR="00F376BD">
        <w:rPr>
          <w:rFonts w:eastAsia="Times New Roman"/>
        </w:rPr>
        <w:t>,</w:t>
      </w:r>
    </w:p>
    <w:p w14:paraId="453B2308" w14:textId="77777777" w:rsidR="00F376BD" w:rsidRPr="004A6E3B" w:rsidRDefault="00AD0C03" w:rsidP="00F376BD">
      <w:pPr>
        <w:spacing w:after="0" w:line="23" w:lineRule="atLeast"/>
        <w:ind w:hanging="2"/>
        <w:contextualSpacing/>
        <w:jc w:val="both"/>
        <w:rPr>
          <w:rFonts w:eastAsia="Times New Roman"/>
        </w:rPr>
      </w:pPr>
      <w:r>
        <w:rPr>
          <w:rFonts w:eastAsia="Times New Roman"/>
        </w:rPr>
        <w:t>e</w:t>
      </w:r>
      <w:r w:rsidR="00F376BD" w:rsidRPr="004A6E3B">
        <w:rPr>
          <w:rFonts w:eastAsia="Times New Roman"/>
        </w:rPr>
        <w:t>) investicija prispeva k povečanju uporabe velikega števila podatkov v proizvodnem procesu</w:t>
      </w:r>
      <w:r w:rsidR="00F376BD">
        <w:rPr>
          <w:rFonts w:eastAsia="Times New Roman"/>
        </w:rPr>
        <w:t>,</w:t>
      </w:r>
      <w:r w:rsidR="00F376BD" w:rsidRPr="004A6E3B">
        <w:rPr>
          <w:rFonts w:eastAsia="Times New Roman"/>
        </w:rPr>
        <w:t xml:space="preserve"> </w:t>
      </w:r>
    </w:p>
    <w:p w14:paraId="08BBCE2A" w14:textId="77777777" w:rsidR="00F376BD" w:rsidRPr="004A6E3B" w:rsidRDefault="00AD0C03" w:rsidP="00F376BD">
      <w:pPr>
        <w:spacing w:after="0" w:line="23" w:lineRule="atLeast"/>
        <w:ind w:hanging="2"/>
        <w:contextualSpacing/>
        <w:jc w:val="both"/>
        <w:rPr>
          <w:rFonts w:eastAsia="Times New Roman"/>
        </w:rPr>
      </w:pPr>
      <w:r>
        <w:rPr>
          <w:rFonts w:eastAsia="Times New Roman"/>
        </w:rPr>
        <w:t>f</w:t>
      </w:r>
      <w:r w:rsidR="00F376BD" w:rsidRPr="004A6E3B">
        <w:rPr>
          <w:rFonts w:eastAsia="Times New Roman"/>
        </w:rPr>
        <w:t>) investicija prispeva k optimizaciji in nadgradnji programskih rešitev ERP (</w:t>
      </w:r>
      <w:proofErr w:type="spellStart"/>
      <w:r w:rsidR="00F376BD" w:rsidRPr="004A6E3B">
        <w:rPr>
          <w:rFonts w:eastAsia="Times New Roman"/>
        </w:rPr>
        <w:t>Enterprise</w:t>
      </w:r>
      <w:proofErr w:type="spellEnd"/>
      <w:r w:rsidR="00F376BD" w:rsidRPr="004A6E3B">
        <w:rPr>
          <w:rFonts w:eastAsia="Times New Roman"/>
        </w:rPr>
        <w:t xml:space="preserve"> </w:t>
      </w:r>
      <w:proofErr w:type="spellStart"/>
      <w:r w:rsidR="00F376BD" w:rsidRPr="004A6E3B">
        <w:rPr>
          <w:rFonts w:eastAsia="Times New Roman"/>
        </w:rPr>
        <w:t>Resource</w:t>
      </w:r>
      <w:proofErr w:type="spellEnd"/>
      <w:r w:rsidR="00F376BD" w:rsidRPr="004A6E3B">
        <w:rPr>
          <w:rFonts w:eastAsia="Times New Roman"/>
        </w:rPr>
        <w:t xml:space="preserve"> </w:t>
      </w:r>
      <w:proofErr w:type="spellStart"/>
      <w:r w:rsidR="00F376BD" w:rsidRPr="004A6E3B">
        <w:rPr>
          <w:rFonts w:eastAsia="Times New Roman"/>
        </w:rPr>
        <w:t>Planning</w:t>
      </w:r>
      <w:proofErr w:type="spellEnd"/>
      <w:r w:rsidR="00F376BD" w:rsidRPr="004A6E3B">
        <w:rPr>
          <w:rFonts w:eastAsia="Times New Roman"/>
        </w:rPr>
        <w:t>)</w:t>
      </w:r>
      <w:r w:rsidR="00F376BD">
        <w:rPr>
          <w:rFonts w:eastAsia="Times New Roman"/>
        </w:rPr>
        <w:t xml:space="preserve"> </w:t>
      </w:r>
      <w:r w:rsidR="00F376BD" w:rsidRPr="004A6E3B">
        <w:rPr>
          <w:rFonts w:eastAsia="Times New Roman"/>
        </w:rPr>
        <w:t>v proizvodnem procesu</w:t>
      </w:r>
      <w:r w:rsidR="00F376BD">
        <w:rPr>
          <w:rFonts w:eastAsia="Times New Roman"/>
        </w:rPr>
        <w:t>,</w:t>
      </w:r>
      <w:r w:rsidR="00F376BD" w:rsidRPr="004A6E3B">
        <w:rPr>
          <w:rFonts w:eastAsia="Times New Roman"/>
        </w:rPr>
        <w:t xml:space="preserve"> </w:t>
      </w:r>
    </w:p>
    <w:p w14:paraId="27E0D616" w14:textId="77777777" w:rsidR="00F376BD" w:rsidRPr="004A6E3B" w:rsidRDefault="00AD0C03" w:rsidP="00F376BD">
      <w:pPr>
        <w:spacing w:after="0" w:line="23" w:lineRule="atLeast"/>
        <w:ind w:hanging="2"/>
        <w:contextualSpacing/>
        <w:jc w:val="both"/>
        <w:rPr>
          <w:rFonts w:eastAsia="Times New Roman"/>
        </w:rPr>
      </w:pPr>
      <w:r>
        <w:rPr>
          <w:rFonts w:eastAsia="Times New Roman"/>
        </w:rPr>
        <w:t>g</w:t>
      </w:r>
      <w:r w:rsidR="00F376BD" w:rsidRPr="004A6E3B">
        <w:rPr>
          <w:rFonts w:eastAsia="Times New Roman"/>
        </w:rPr>
        <w:t xml:space="preserve">) </w:t>
      </w:r>
      <w:r w:rsidR="00F376BD">
        <w:rPr>
          <w:rFonts w:eastAsia="Times New Roman"/>
        </w:rPr>
        <w:t>i</w:t>
      </w:r>
      <w:r w:rsidR="00F376BD" w:rsidRPr="004A6E3B">
        <w:rPr>
          <w:rFonts w:eastAsia="Times New Roman"/>
        </w:rPr>
        <w:t>nvesticija prispeva k optimizaciji in nadgradnji programskih rešitev za upravljanje odnosov s strankami CRM (</w:t>
      </w:r>
      <w:proofErr w:type="spellStart"/>
      <w:r w:rsidR="00F376BD" w:rsidRPr="004A6E3B">
        <w:rPr>
          <w:rFonts w:eastAsia="Times New Roman"/>
        </w:rPr>
        <w:t>Customer</w:t>
      </w:r>
      <w:proofErr w:type="spellEnd"/>
      <w:r w:rsidR="00F376BD" w:rsidRPr="004A6E3B">
        <w:rPr>
          <w:rFonts w:eastAsia="Times New Roman"/>
        </w:rPr>
        <w:t xml:space="preserve"> </w:t>
      </w:r>
      <w:proofErr w:type="spellStart"/>
      <w:r w:rsidR="00F376BD" w:rsidRPr="004A6E3B">
        <w:rPr>
          <w:rFonts w:eastAsia="Times New Roman"/>
        </w:rPr>
        <w:t>Relationship</w:t>
      </w:r>
      <w:proofErr w:type="spellEnd"/>
      <w:r w:rsidR="00F376BD" w:rsidRPr="004A6E3B">
        <w:rPr>
          <w:rFonts w:eastAsia="Times New Roman"/>
        </w:rPr>
        <w:t xml:space="preserve"> Management)</w:t>
      </w:r>
      <w:r w:rsidR="00F376BD">
        <w:rPr>
          <w:rFonts w:eastAsia="Times New Roman"/>
        </w:rPr>
        <w:t xml:space="preserve"> </w:t>
      </w:r>
      <w:r w:rsidR="00F376BD" w:rsidRPr="004A6E3B">
        <w:rPr>
          <w:rFonts w:eastAsia="Times New Roman"/>
        </w:rPr>
        <w:t>v proizvodnem procesu</w:t>
      </w:r>
      <w:r w:rsidR="00F376BD">
        <w:rPr>
          <w:rFonts w:eastAsia="Times New Roman"/>
        </w:rPr>
        <w:t>,</w:t>
      </w:r>
      <w:r w:rsidR="00F376BD" w:rsidRPr="004A6E3B">
        <w:rPr>
          <w:rFonts w:eastAsia="Times New Roman"/>
        </w:rPr>
        <w:t xml:space="preserve"> </w:t>
      </w:r>
    </w:p>
    <w:p w14:paraId="7781BFA3" w14:textId="77777777" w:rsidR="00F376BD" w:rsidRPr="004A6E3B" w:rsidRDefault="00AD0C03" w:rsidP="00F376BD">
      <w:pPr>
        <w:spacing w:after="0" w:line="23" w:lineRule="atLeast"/>
        <w:ind w:hanging="2"/>
        <w:contextualSpacing/>
        <w:jc w:val="both"/>
        <w:rPr>
          <w:rFonts w:eastAsia="Times New Roman"/>
        </w:rPr>
      </w:pPr>
      <w:r>
        <w:rPr>
          <w:rFonts w:eastAsia="Times New Roman"/>
        </w:rPr>
        <w:t>h</w:t>
      </w:r>
      <w:r w:rsidR="00F376BD" w:rsidRPr="004A6E3B">
        <w:rPr>
          <w:rFonts w:eastAsia="Times New Roman"/>
        </w:rPr>
        <w:t xml:space="preserve">) </w:t>
      </w:r>
      <w:r w:rsidR="00F376BD">
        <w:rPr>
          <w:rFonts w:eastAsia="Times New Roman"/>
        </w:rPr>
        <w:t>i</w:t>
      </w:r>
      <w:r w:rsidR="00F376BD" w:rsidRPr="004A6E3B">
        <w:rPr>
          <w:rFonts w:eastAsia="Times New Roman"/>
        </w:rPr>
        <w:t>nvesticija prispeva k optimizaciji in nadgradnji programskih (simulacijskih)</w:t>
      </w:r>
      <w:r w:rsidR="00F376BD">
        <w:rPr>
          <w:rFonts w:eastAsia="Times New Roman"/>
        </w:rPr>
        <w:t xml:space="preserve"> </w:t>
      </w:r>
      <w:r w:rsidR="00F376BD" w:rsidRPr="004A6E3B">
        <w:rPr>
          <w:rFonts w:eastAsia="Times New Roman"/>
        </w:rPr>
        <w:t>orodij v procesu razvoja izdelkov</w:t>
      </w:r>
      <w:r w:rsidR="00F376BD">
        <w:rPr>
          <w:rFonts w:eastAsia="Times New Roman"/>
        </w:rPr>
        <w:t>,</w:t>
      </w:r>
      <w:r w:rsidR="00F376BD" w:rsidRPr="004A6E3B">
        <w:rPr>
          <w:rFonts w:eastAsia="Times New Roman"/>
        </w:rPr>
        <w:t xml:space="preserve"> </w:t>
      </w:r>
    </w:p>
    <w:p w14:paraId="47A1D284" w14:textId="77777777" w:rsidR="00F376BD" w:rsidRPr="004A6E3B" w:rsidRDefault="007E6A37" w:rsidP="00F376BD">
      <w:pPr>
        <w:spacing w:after="0" w:line="23" w:lineRule="atLeast"/>
        <w:ind w:hanging="2"/>
        <w:contextualSpacing/>
        <w:jc w:val="both"/>
        <w:rPr>
          <w:rFonts w:eastAsia="Times New Roman"/>
        </w:rPr>
      </w:pPr>
      <w:r>
        <w:rPr>
          <w:rFonts w:eastAsia="Times New Roman"/>
        </w:rPr>
        <w:t>i</w:t>
      </w:r>
      <w:r w:rsidR="00F376BD" w:rsidRPr="004A6E3B">
        <w:rPr>
          <w:rFonts w:eastAsia="Times New Roman"/>
        </w:rPr>
        <w:t xml:space="preserve">) </w:t>
      </w:r>
      <w:r w:rsidR="00F376BD">
        <w:rPr>
          <w:rFonts w:eastAsia="Times New Roman"/>
        </w:rPr>
        <w:t>i</w:t>
      </w:r>
      <w:r w:rsidR="00F376BD" w:rsidRPr="004A6E3B">
        <w:rPr>
          <w:rFonts w:eastAsia="Times New Roman"/>
        </w:rPr>
        <w:t>nvesticija prispeva k uporabi programskih orodij, ki podpirajo raziskovalno</w:t>
      </w:r>
      <w:r w:rsidR="00F774E5">
        <w:rPr>
          <w:rFonts w:eastAsia="Times New Roman"/>
        </w:rPr>
        <w:t>-</w:t>
      </w:r>
      <w:r w:rsidR="00F376BD" w:rsidRPr="004A6E3B">
        <w:rPr>
          <w:rFonts w:eastAsia="Times New Roman"/>
        </w:rPr>
        <w:t>razvojne in inovacijske procese</w:t>
      </w:r>
      <w:r w:rsidR="00F376BD">
        <w:rPr>
          <w:rFonts w:eastAsia="Times New Roman"/>
        </w:rPr>
        <w:t>.</w:t>
      </w:r>
      <w:r w:rsidR="00F376BD" w:rsidRPr="004A6E3B">
        <w:rPr>
          <w:rFonts w:eastAsia="Times New Roman"/>
        </w:rPr>
        <w:t xml:space="preserve"> </w:t>
      </w:r>
    </w:p>
    <w:p w14:paraId="2615E700" w14:textId="77777777" w:rsidR="00F376BD" w:rsidRPr="004A6E3B" w:rsidRDefault="00F376BD" w:rsidP="00F376BD">
      <w:pPr>
        <w:spacing w:after="0" w:line="23" w:lineRule="atLeast"/>
        <w:ind w:hanging="2"/>
        <w:contextualSpacing/>
        <w:jc w:val="both"/>
        <w:rPr>
          <w:rFonts w:eastAsia="Times New Roman"/>
          <w:b/>
          <w:bCs/>
        </w:rPr>
      </w:pPr>
    </w:p>
    <w:p w14:paraId="314BA4B2" w14:textId="77777777" w:rsidR="00F376BD" w:rsidRPr="004A6E3B" w:rsidRDefault="00F376BD" w:rsidP="00A911DA">
      <w:pPr>
        <w:pStyle w:val="Odstavekseznama"/>
        <w:numPr>
          <w:ilvl w:val="0"/>
          <w:numId w:val="33"/>
        </w:numPr>
        <w:overflowPunct/>
        <w:autoSpaceDE/>
        <w:autoSpaceDN/>
        <w:adjustRightInd/>
        <w:spacing w:line="23" w:lineRule="atLeast"/>
        <w:contextualSpacing/>
        <w:jc w:val="both"/>
        <w:textDirection w:val="btLr"/>
        <w:textAlignment w:val="top"/>
        <w:outlineLvl w:val="0"/>
        <w:rPr>
          <w:rFonts w:ascii="Arial" w:hAnsi="Arial" w:cs="Arial"/>
          <w:b/>
          <w:bCs/>
          <w:sz w:val="20"/>
        </w:rPr>
      </w:pPr>
      <w:r w:rsidRPr="004A6E3B">
        <w:rPr>
          <w:rFonts w:ascii="Arial" w:hAnsi="Arial" w:cs="Arial"/>
          <w:b/>
          <w:bCs/>
          <w:sz w:val="20"/>
        </w:rPr>
        <w:t>Kakovost in učinkovitost partnerstva (skupno 20 točk)</w:t>
      </w:r>
    </w:p>
    <w:p w14:paraId="3DFA1542" w14:textId="77777777" w:rsidR="00F376BD" w:rsidRPr="004A6E3B" w:rsidRDefault="00F376BD" w:rsidP="00F376BD">
      <w:pPr>
        <w:pStyle w:val="Odstavekseznama"/>
        <w:spacing w:line="23" w:lineRule="atLeast"/>
        <w:ind w:left="1080"/>
        <w:jc w:val="both"/>
        <w:rPr>
          <w:rFonts w:ascii="Arial" w:hAnsi="Arial" w:cs="Arial"/>
          <w:b/>
          <w:bCs/>
          <w:sz w:val="20"/>
        </w:rPr>
      </w:pPr>
    </w:p>
    <w:p w14:paraId="3E0E6197" w14:textId="77777777" w:rsidR="00F376BD" w:rsidRPr="004A6E3B" w:rsidRDefault="00F376BD" w:rsidP="00A911DA">
      <w:pPr>
        <w:pStyle w:val="Odstavekseznama"/>
        <w:numPr>
          <w:ilvl w:val="0"/>
          <w:numId w:val="41"/>
        </w:numPr>
        <w:overflowPunct/>
        <w:autoSpaceDE/>
        <w:autoSpaceDN/>
        <w:adjustRightInd/>
        <w:spacing w:line="23" w:lineRule="atLeast"/>
        <w:contextualSpacing/>
        <w:jc w:val="both"/>
        <w:textDirection w:val="btLr"/>
        <w:textAlignment w:val="top"/>
        <w:outlineLvl w:val="0"/>
        <w:rPr>
          <w:rFonts w:ascii="Arial" w:hAnsi="Arial" w:cs="Arial"/>
          <w:b/>
          <w:bCs/>
          <w:sz w:val="20"/>
        </w:rPr>
      </w:pPr>
      <w:r>
        <w:rPr>
          <w:rFonts w:ascii="Arial" w:hAnsi="Arial" w:cs="Arial"/>
          <w:b/>
          <w:bCs/>
          <w:sz w:val="20"/>
        </w:rPr>
        <w:t>Uveljavljenost partnerjev konzorcija ter o</w:t>
      </w:r>
      <w:r w:rsidRPr="004A6E3B">
        <w:rPr>
          <w:rFonts w:ascii="Arial" w:hAnsi="Arial" w:cs="Arial"/>
          <w:b/>
          <w:bCs/>
          <w:sz w:val="20"/>
        </w:rPr>
        <w:t xml:space="preserve">bstoj javno predstavljenih predhodnih dogovorov partnerjev o strateškem razvojnem sodelovanju na področju </w:t>
      </w:r>
      <w:r>
        <w:rPr>
          <w:rFonts w:ascii="Arial" w:hAnsi="Arial" w:cs="Arial"/>
          <w:b/>
          <w:bCs/>
          <w:sz w:val="20"/>
        </w:rPr>
        <w:t>investicij</w:t>
      </w:r>
      <w:r w:rsidRPr="004A6E3B">
        <w:rPr>
          <w:rFonts w:ascii="Arial" w:hAnsi="Arial" w:cs="Arial"/>
          <w:b/>
          <w:bCs/>
          <w:sz w:val="20"/>
        </w:rPr>
        <w:t>e</w:t>
      </w:r>
    </w:p>
    <w:p w14:paraId="48C2A4D0" w14:textId="77777777" w:rsidR="00F376BD" w:rsidRPr="004A6E3B" w:rsidRDefault="00F376BD" w:rsidP="00F376BD">
      <w:pPr>
        <w:spacing w:after="0" w:line="23" w:lineRule="atLeast"/>
        <w:jc w:val="both"/>
        <w:rPr>
          <w:rFonts w:eastAsia="Times New Roman"/>
        </w:rPr>
      </w:pPr>
    </w:p>
    <w:p w14:paraId="6E3999EC" w14:textId="77777777" w:rsidR="00F376BD" w:rsidRPr="004A6E3B" w:rsidRDefault="00F376BD" w:rsidP="00F376BD">
      <w:pPr>
        <w:spacing w:after="0" w:line="23" w:lineRule="atLeast"/>
        <w:ind w:left="-2"/>
        <w:contextualSpacing/>
        <w:rPr>
          <w:i/>
          <w:iCs/>
        </w:rPr>
      </w:pPr>
      <w:r w:rsidRPr="004A6E3B">
        <w:rPr>
          <w:i/>
          <w:iCs/>
        </w:rPr>
        <w:t xml:space="preserve">Pri tem merilu se upošteva eno </w:t>
      </w:r>
      <w:proofErr w:type="spellStart"/>
      <w:r w:rsidRPr="004A6E3B">
        <w:rPr>
          <w:i/>
          <w:iCs/>
        </w:rPr>
        <w:t>podmerilo</w:t>
      </w:r>
      <w:proofErr w:type="spellEnd"/>
      <w:r w:rsidRPr="004A6E3B">
        <w:rPr>
          <w:i/>
          <w:iCs/>
        </w:rPr>
        <w:t xml:space="preserve"> (</w:t>
      </w:r>
      <w:r>
        <w:rPr>
          <w:i/>
          <w:iCs/>
        </w:rPr>
        <w:t xml:space="preserve">največ </w:t>
      </w:r>
      <w:r w:rsidR="00580FA3">
        <w:rPr>
          <w:i/>
          <w:iCs/>
        </w:rPr>
        <w:t xml:space="preserve">mogočih </w:t>
      </w:r>
      <w:r>
        <w:rPr>
          <w:i/>
          <w:iCs/>
        </w:rPr>
        <w:t xml:space="preserve">točk </w:t>
      </w:r>
      <w:r w:rsidRPr="004A6E3B">
        <w:rPr>
          <w:i/>
          <w:iCs/>
        </w:rPr>
        <w:t xml:space="preserve">je </w:t>
      </w:r>
      <w:r>
        <w:rPr>
          <w:i/>
          <w:iCs/>
        </w:rPr>
        <w:t>14</w:t>
      </w:r>
      <w:r w:rsidRPr="004A6E3B">
        <w:rPr>
          <w:i/>
          <w:iCs/>
        </w:rPr>
        <w:t>)</w:t>
      </w:r>
      <w:r w:rsidR="00580FA3">
        <w:rPr>
          <w:i/>
          <w:iCs/>
        </w:rPr>
        <w:t>.</w:t>
      </w:r>
    </w:p>
    <w:p w14:paraId="32D2F530" w14:textId="77777777" w:rsidR="00F376BD" w:rsidRPr="004A6E3B" w:rsidRDefault="00F376BD" w:rsidP="00F376BD">
      <w:pPr>
        <w:spacing w:after="0" w:line="23" w:lineRule="atLeast"/>
        <w:jc w:val="both"/>
        <w:rPr>
          <w:rFonts w:eastAsia="Times New Roman"/>
        </w:rPr>
      </w:pPr>
    </w:p>
    <w:tbl>
      <w:tblPr>
        <w:tblStyle w:val="Tabelamrea"/>
        <w:tblW w:w="0" w:type="auto"/>
        <w:tblLook w:val="04A0" w:firstRow="1" w:lastRow="0" w:firstColumn="1" w:lastColumn="0" w:noHBand="0" w:noVBand="1"/>
      </w:tblPr>
      <w:tblGrid>
        <w:gridCol w:w="7508"/>
        <w:gridCol w:w="980"/>
      </w:tblGrid>
      <w:tr w:rsidR="00F376BD" w:rsidRPr="004A6E3B" w14:paraId="6F1F4A42" w14:textId="77777777" w:rsidTr="00A149E1">
        <w:tc>
          <w:tcPr>
            <w:tcW w:w="7508" w:type="dxa"/>
          </w:tcPr>
          <w:p w14:paraId="6214EF0E" w14:textId="77777777" w:rsidR="00F376BD" w:rsidRPr="004A6E3B" w:rsidRDefault="00F376BD" w:rsidP="00441340">
            <w:pPr>
              <w:spacing w:line="23" w:lineRule="atLeast"/>
              <w:contextualSpacing/>
              <w:rPr>
                <w:b/>
                <w:bCs/>
              </w:rPr>
            </w:pPr>
            <w:r>
              <w:t xml:space="preserve">Vse velike gospodarske družbe, ki so partnerji konzorcija, (i) utemeljujejo svoj </w:t>
            </w:r>
            <w:r w:rsidR="008F073F">
              <w:t>pomembni</w:t>
            </w:r>
            <w:r w:rsidR="00441340">
              <w:t xml:space="preserve"> </w:t>
            </w:r>
            <w:r>
              <w:t>tržni položaj na vsaj enem produktnem/storitvenem trgu v širši regiji zunaj Slovenije; (ii) njihov s</w:t>
            </w:r>
            <w:r w:rsidRPr="004A6E3B">
              <w:t>kupni delež čistih prihodkov od prodaje na tujih trgih</w:t>
            </w:r>
            <w:r>
              <w:t xml:space="preserve"> (</w:t>
            </w:r>
            <w:r w:rsidR="00951412">
              <w:t xml:space="preserve">to je </w:t>
            </w:r>
            <w:r>
              <w:t>zunaj Slovenije)</w:t>
            </w:r>
            <w:r w:rsidRPr="004A6E3B">
              <w:t xml:space="preserve"> je v zadnjem poslovnem letu pred oddajo vloge za spodbudo v</w:t>
            </w:r>
            <w:r>
              <w:t>eč</w:t>
            </w:r>
            <w:r w:rsidRPr="004A6E3B">
              <w:t>ji od 80</w:t>
            </w:r>
            <w:r>
              <w:t xml:space="preserve"> % ter (iii) </w:t>
            </w:r>
            <w:r w:rsidRPr="004A6E3B">
              <w:t>izkazan</w:t>
            </w:r>
            <w:r>
              <w:t>a</w:t>
            </w:r>
            <w:r w:rsidRPr="004A6E3B">
              <w:t xml:space="preserve"> </w:t>
            </w:r>
            <w:r>
              <w:t>sta</w:t>
            </w:r>
            <w:r w:rsidRPr="004A6E3B">
              <w:t xml:space="preserve"> obstoj in javna predstavitev dogovora večine </w:t>
            </w:r>
            <w:proofErr w:type="spellStart"/>
            <w:r w:rsidRPr="004A6E3B">
              <w:t>konzorcijskih</w:t>
            </w:r>
            <w:proofErr w:type="spellEnd"/>
            <w:r w:rsidRPr="004A6E3B">
              <w:t xml:space="preserve"> partnerjev o strateškem razvojnem sodelovanju na področju </w:t>
            </w:r>
            <w:r>
              <w:t>investicij</w:t>
            </w:r>
            <w:r w:rsidRPr="004A6E3B">
              <w:t xml:space="preserve">e najmanj </w:t>
            </w:r>
            <w:r w:rsidR="00441340">
              <w:t>šest</w:t>
            </w:r>
            <w:r w:rsidR="00441340" w:rsidRPr="004A6E3B">
              <w:t xml:space="preserve"> </w:t>
            </w:r>
            <w:r w:rsidRPr="004A6E3B">
              <w:t xml:space="preserve">mesecev pred datumom </w:t>
            </w:r>
            <w:r>
              <w:t xml:space="preserve">vložitve </w:t>
            </w:r>
            <w:r w:rsidRPr="004A6E3B">
              <w:t>vloge za dodelitev spodbude</w:t>
            </w:r>
            <w:r>
              <w:t>.</w:t>
            </w:r>
          </w:p>
        </w:tc>
        <w:tc>
          <w:tcPr>
            <w:tcW w:w="980" w:type="dxa"/>
          </w:tcPr>
          <w:p w14:paraId="5823C3E7" w14:textId="77777777" w:rsidR="00F376BD" w:rsidRPr="004A6E3B" w:rsidRDefault="00F376BD" w:rsidP="00A149E1">
            <w:pPr>
              <w:spacing w:line="23" w:lineRule="atLeast"/>
              <w:contextualSpacing/>
            </w:pPr>
            <w:r>
              <w:t>14</w:t>
            </w:r>
            <w:r w:rsidRPr="004A6E3B">
              <w:t xml:space="preserve"> točk</w:t>
            </w:r>
          </w:p>
        </w:tc>
      </w:tr>
      <w:tr w:rsidR="00F376BD" w:rsidRPr="004A6E3B" w14:paraId="335A48F7" w14:textId="77777777" w:rsidTr="00A149E1">
        <w:tc>
          <w:tcPr>
            <w:tcW w:w="7508" w:type="dxa"/>
          </w:tcPr>
          <w:p w14:paraId="1E70C1E9" w14:textId="77777777" w:rsidR="00F376BD" w:rsidRPr="004A6E3B" w:rsidRDefault="00F376BD" w:rsidP="008F073F">
            <w:pPr>
              <w:spacing w:line="23" w:lineRule="atLeast"/>
              <w:contextualSpacing/>
            </w:pPr>
            <w:r>
              <w:t>Večina (</w:t>
            </w:r>
            <w:r w:rsidR="00951412">
              <w:t xml:space="preserve">to je </w:t>
            </w:r>
            <w:r>
              <w:t xml:space="preserve">številčno) velikih gospodarskih družb, ki so partnerji konzorcija, (i) utemeljuje svoj </w:t>
            </w:r>
            <w:r w:rsidR="008F073F">
              <w:t>pomembni</w:t>
            </w:r>
            <w:r w:rsidR="00441340">
              <w:t xml:space="preserve"> </w:t>
            </w:r>
            <w:r>
              <w:t>tržni položaj na vsaj enem produktnem/storitvenem trgu v širši regiji zunaj Slovenije; (ii) njihov s</w:t>
            </w:r>
            <w:r w:rsidRPr="004A6E3B">
              <w:t>kupni delež čistih prihodkov od prodaje na tujih trgih</w:t>
            </w:r>
            <w:r>
              <w:t xml:space="preserve"> (</w:t>
            </w:r>
            <w:r w:rsidR="00951412">
              <w:t xml:space="preserve">to je </w:t>
            </w:r>
            <w:r w:rsidR="008F073F">
              <w:t xml:space="preserve">zunaj </w:t>
            </w:r>
            <w:r>
              <w:t>Slovenije)</w:t>
            </w:r>
            <w:r w:rsidRPr="004A6E3B">
              <w:t xml:space="preserve"> je v zadnjem poslovnem letu pred oddajo vloge za spodbudo v</w:t>
            </w:r>
            <w:r>
              <w:t>eč</w:t>
            </w:r>
            <w:r w:rsidRPr="004A6E3B">
              <w:t xml:space="preserve">ji od </w:t>
            </w:r>
            <w:r>
              <w:t>6</w:t>
            </w:r>
            <w:r w:rsidRPr="004A6E3B">
              <w:t>0</w:t>
            </w:r>
            <w:r>
              <w:t xml:space="preserve"> % ter (iii) </w:t>
            </w:r>
            <w:r w:rsidRPr="004A6E3B">
              <w:t>izkazan</w:t>
            </w:r>
            <w:r>
              <w:t>a sta</w:t>
            </w:r>
            <w:r w:rsidRPr="004A6E3B">
              <w:t xml:space="preserve"> obstoj in javna predstavitev dogovora večine </w:t>
            </w:r>
            <w:proofErr w:type="spellStart"/>
            <w:r w:rsidRPr="004A6E3B">
              <w:t>konzorcijskih</w:t>
            </w:r>
            <w:proofErr w:type="spellEnd"/>
            <w:r w:rsidRPr="004A6E3B">
              <w:t xml:space="preserve"> partnerjev o strateškem razvojnem sodelovanju na področju </w:t>
            </w:r>
            <w:r>
              <w:lastRenderedPageBreak/>
              <w:t>investicij</w:t>
            </w:r>
            <w:r w:rsidRPr="004A6E3B">
              <w:t xml:space="preserve">e najmanj </w:t>
            </w:r>
            <w:r w:rsidR="00441340">
              <w:t>štiri</w:t>
            </w:r>
            <w:r w:rsidR="00441340" w:rsidRPr="004A6E3B">
              <w:t xml:space="preserve"> </w:t>
            </w:r>
            <w:r w:rsidRPr="004A6E3B">
              <w:t xml:space="preserve">mesece pred datumom </w:t>
            </w:r>
            <w:r>
              <w:t xml:space="preserve">vložitve </w:t>
            </w:r>
            <w:r w:rsidRPr="004A6E3B">
              <w:t>vloge za dodelitev spodbude</w:t>
            </w:r>
            <w:r>
              <w:t>.</w:t>
            </w:r>
          </w:p>
        </w:tc>
        <w:tc>
          <w:tcPr>
            <w:tcW w:w="980" w:type="dxa"/>
          </w:tcPr>
          <w:p w14:paraId="66CBCBE7" w14:textId="77777777" w:rsidR="00F376BD" w:rsidRPr="004A6E3B" w:rsidRDefault="00F376BD" w:rsidP="00A149E1">
            <w:pPr>
              <w:spacing w:line="23" w:lineRule="atLeast"/>
              <w:contextualSpacing/>
            </w:pPr>
            <w:r>
              <w:lastRenderedPageBreak/>
              <w:t>4</w:t>
            </w:r>
            <w:r w:rsidRPr="004A6E3B">
              <w:t xml:space="preserve"> točke</w:t>
            </w:r>
          </w:p>
        </w:tc>
      </w:tr>
      <w:tr w:rsidR="00F376BD" w:rsidRPr="004A6E3B" w14:paraId="2D0DFEAA" w14:textId="77777777" w:rsidTr="00A149E1">
        <w:tc>
          <w:tcPr>
            <w:tcW w:w="7508" w:type="dxa"/>
          </w:tcPr>
          <w:p w14:paraId="29AE02B9" w14:textId="77777777" w:rsidR="00F376BD" w:rsidRPr="004A6E3B" w:rsidRDefault="00F376BD" w:rsidP="00441340">
            <w:pPr>
              <w:spacing w:line="23" w:lineRule="atLeast"/>
              <w:contextualSpacing/>
            </w:pPr>
            <w:r>
              <w:t>Večina (</w:t>
            </w:r>
            <w:r w:rsidR="00951412">
              <w:t xml:space="preserve">to je </w:t>
            </w:r>
            <w:r>
              <w:t>številčno) velikih gospodarskih družb, ki so partnerji konzorcija, ne utemeljuje svojega pomembnega tržnega položaja na vsaj enem produktnem/storitvenem trgu v širši regiji zunaj Slovenije; (ii) njihov s</w:t>
            </w:r>
            <w:r w:rsidRPr="004A6E3B">
              <w:t>kupni delež čistih prihodkov od prodaje na tujih trgih</w:t>
            </w:r>
            <w:r>
              <w:t xml:space="preserve"> (</w:t>
            </w:r>
            <w:r w:rsidR="00951412">
              <w:t xml:space="preserve">to je </w:t>
            </w:r>
            <w:r>
              <w:t>zunaj Slovenije)</w:t>
            </w:r>
            <w:r w:rsidRPr="004A6E3B">
              <w:t xml:space="preserve"> v zadnjem poslovnem letu pred oddajo vloge za spodbudo </w:t>
            </w:r>
            <w:r>
              <w:t>ni večji</w:t>
            </w:r>
            <w:r w:rsidRPr="004A6E3B">
              <w:t xml:space="preserve"> od </w:t>
            </w:r>
            <w:r>
              <w:t>6</w:t>
            </w:r>
            <w:r w:rsidRPr="004A6E3B">
              <w:t>0</w:t>
            </w:r>
            <w:r>
              <w:t xml:space="preserve"> % ter (iii) ni </w:t>
            </w:r>
            <w:r w:rsidRPr="004A6E3B">
              <w:t>izkazan</w:t>
            </w:r>
            <w:r>
              <w:t xml:space="preserve">ega </w:t>
            </w:r>
            <w:r w:rsidRPr="004A6E3B">
              <w:t>obstoj</w:t>
            </w:r>
            <w:r>
              <w:t>a</w:t>
            </w:r>
            <w:r w:rsidRPr="004A6E3B">
              <w:t xml:space="preserve"> in javn</w:t>
            </w:r>
            <w:r>
              <w:t>e</w:t>
            </w:r>
            <w:r w:rsidRPr="004A6E3B">
              <w:t xml:space="preserve"> predstavit</w:t>
            </w:r>
            <w:r>
              <w:t>ve</w:t>
            </w:r>
            <w:r w:rsidRPr="004A6E3B">
              <w:t xml:space="preserve"> dogovora večine </w:t>
            </w:r>
            <w:proofErr w:type="spellStart"/>
            <w:r w:rsidRPr="004A6E3B">
              <w:t>konzorcijskih</w:t>
            </w:r>
            <w:proofErr w:type="spellEnd"/>
            <w:r w:rsidRPr="004A6E3B">
              <w:t xml:space="preserve"> partnerjev o strateškem razvojnem sodelovanju na področju </w:t>
            </w:r>
            <w:r>
              <w:t>investicij</w:t>
            </w:r>
            <w:r w:rsidRPr="004A6E3B">
              <w:t xml:space="preserve">e najmanj </w:t>
            </w:r>
            <w:r w:rsidR="00441340">
              <w:t>štiri</w:t>
            </w:r>
            <w:r w:rsidR="00441340" w:rsidRPr="004A6E3B">
              <w:t xml:space="preserve"> </w:t>
            </w:r>
            <w:r w:rsidRPr="004A6E3B">
              <w:t xml:space="preserve">mesece pred datumom </w:t>
            </w:r>
            <w:r>
              <w:t xml:space="preserve">vložitve </w:t>
            </w:r>
            <w:r w:rsidRPr="004A6E3B">
              <w:t>vloge za dodelitev spodbude</w:t>
            </w:r>
            <w:r>
              <w:t>.</w:t>
            </w:r>
          </w:p>
        </w:tc>
        <w:tc>
          <w:tcPr>
            <w:tcW w:w="980" w:type="dxa"/>
          </w:tcPr>
          <w:p w14:paraId="13AB48A1" w14:textId="77777777" w:rsidR="00F376BD" w:rsidRPr="004A6E3B" w:rsidRDefault="00F376BD" w:rsidP="00A149E1">
            <w:pPr>
              <w:spacing w:line="23" w:lineRule="atLeast"/>
              <w:contextualSpacing/>
            </w:pPr>
            <w:r>
              <w:t>0 točk</w:t>
            </w:r>
            <w:r w:rsidRPr="004A6E3B">
              <w:t>i</w:t>
            </w:r>
          </w:p>
        </w:tc>
      </w:tr>
    </w:tbl>
    <w:p w14:paraId="0CEF7FC0" w14:textId="77777777" w:rsidR="00F376BD" w:rsidRPr="004A6E3B" w:rsidRDefault="00F376BD" w:rsidP="00F376BD">
      <w:pPr>
        <w:spacing w:after="0" w:line="23" w:lineRule="atLeast"/>
        <w:jc w:val="both"/>
        <w:rPr>
          <w:rFonts w:eastAsia="Times New Roman"/>
        </w:rPr>
      </w:pPr>
    </w:p>
    <w:p w14:paraId="5B04A0DF" w14:textId="77777777" w:rsidR="00F376BD" w:rsidRPr="004A6E3B" w:rsidRDefault="00F376BD" w:rsidP="00A911DA">
      <w:pPr>
        <w:pStyle w:val="Odstavekseznama"/>
        <w:numPr>
          <w:ilvl w:val="0"/>
          <w:numId w:val="41"/>
        </w:numPr>
        <w:overflowPunct/>
        <w:autoSpaceDE/>
        <w:autoSpaceDN/>
        <w:adjustRightInd/>
        <w:spacing w:line="23" w:lineRule="atLeast"/>
        <w:contextualSpacing/>
        <w:jc w:val="both"/>
        <w:textDirection w:val="btLr"/>
        <w:textAlignment w:val="top"/>
        <w:outlineLvl w:val="0"/>
        <w:rPr>
          <w:rFonts w:ascii="Arial" w:hAnsi="Arial" w:cs="Arial"/>
          <w:b/>
          <w:bCs/>
          <w:sz w:val="20"/>
        </w:rPr>
      </w:pPr>
      <w:r>
        <w:rPr>
          <w:rFonts w:ascii="Arial" w:hAnsi="Arial" w:cs="Arial"/>
          <w:b/>
          <w:bCs/>
          <w:sz w:val="20"/>
        </w:rPr>
        <w:t xml:space="preserve"> </w:t>
      </w:r>
      <w:r w:rsidRPr="004A6E3B">
        <w:rPr>
          <w:rFonts w:ascii="Arial" w:hAnsi="Arial" w:cs="Arial"/>
          <w:b/>
          <w:bCs/>
          <w:sz w:val="20"/>
        </w:rPr>
        <w:t xml:space="preserve">Vpliv </w:t>
      </w:r>
      <w:r>
        <w:rPr>
          <w:rFonts w:ascii="Arial" w:hAnsi="Arial" w:cs="Arial"/>
          <w:b/>
          <w:bCs/>
          <w:sz w:val="20"/>
        </w:rPr>
        <w:t>investicij</w:t>
      </w:r>
      <w:r w:rsidRPr="004A6E3B">
        <w:rPr>
          <w:rFonts w:ascii="Arial" w:hAnsi="Arial" w:cs="Arial"/>
          <w:b/>
          <w:bCs/>
          <w:sz w:val="20"/>
        </w:rPr>
        <w:t xml:space="preserve">e na razvoj ekosistema partnerjev </w:t>
      </w:r>
      <w:r w:rsidRPr="004A6E3B">
        <w:rPr>
          <w:rFonts w:ascii="Arial" w:hAnsi="Arial" w:cs="Arial"/>
          <w:i/>
          <w:iCs/>
          <w:sz w:val="20"/>
        </w:rPr>
        <w:t>(</w:t>
      </w:r>
      <w:r>
        <w:rPr>
          <w:rFonts w:ascii="Arial" w:hAnsi="Arial" w:cs="Arial"/>
          <w:i/>
          <w:iCs/>
          <w:sz w:val="20"/>
        </w:rPr>
        <w:t xml:space="preserve">največ </w:t>
      </w:r>
      <w:r w:rsidR="00580FA3">
        <w:rPr>
          <w:rFonts w:ascii="Arial" w:hAnsi="Arial" w:cs="Arial"/>
          <w:i/>
          <w:iCs/>
          <w:sz w:val="20"/>
        </w:rPr>
        <w:t xml:space="preserve">mogočih </w:t>
      </w:r>
      <w:r>
        <w:rPr>
          <w:rFonts w:ascii="Arial" w:hAnsi="Arial" w:cs="Arial"/>
          <w:i/>
          <w:iCs/>
          <w:sz w:val="20"/>
        </w:rPr>
        <w:t>točk</w:t>
      </w:r>
      <w:r w:rsidRPr="004A6E3B">
        <w:rPr>
          <w:rFonts w:ascii="Arial" w:hAnsi="Arial" w:cs="Arial"/>
          <w:i/>
          <w:iCs/>
          <w:sz w:val="20"/>
        </w:rPr>
        <w:t xml:space="preserve"> je 6)</w:t>
      </w:r>
      <w:r w:rsidR="00580FA3">
        <w:rPr>
          <w:rFonts w:ascii="Arial" w:hAnsi="Arial" w:cs="Arial"/>
          <w:i/>
          <w:iCs/>
          <w:sz w:val="20"/>
        </w:rPr>
        <w:t>.</w:t>
      </w:r>
    </w:p>
    <w:p w14:paraId="5B9C66B9" w14:textId="77777777" w:rsidR="00F376BD" w:rsidRPr="004A6E3B" w:rsidRDefault="00F376BD" w:rsidP="00F376BD">
      <w:pPr>
        <w:spacing w:after="0" w:line="23" w:lineRule="atLeast"/>
        <w:jc w:val="both"/>
        <w:rPr>
          <w:rFonts w:eastAsia="Times New Roman"/>
        </w:rPr>
      </w:pPr>
    </w:p>
    <w:p w14:paraId="1A1DADA3" w14:textId="77777777" w:rsidR="00F376BD" w:rsidRPr="004A6E3B" w:rsidRDefault="00F376BD" w:rsidP="00F376BD">
      <w:pPr>
        <w:spacing w:after="0" w:line="23" w:lineRule="atLeast"/>
        <w:ind w:left="-2"/>
        <w:contextualSpacing/>
        <w:rPr>
          <w:i/>
          <w:iCs/>
        </w:rPr>
      </w:pPr>
      <w:r w:rsidRPr="004A6E3B">
        <w:rPr>
          <w:i/>
          <w:iCs/>
        </w:rPr>
        <w:t xml:space="preserve">Pri tem merilu se upošteva eno od </w:t>
      </w:r>
      <w:proofErr w:type="spellStart"/>
      <w:r w:rsidRPr="004A6E3B">
        <w:rPr>
          <w:i/>
          <w:iCs/>
        </w:rPr>
        <w:t>podmeril</w:t>
      </w:r>
      <w:proofErr w:type="spellEnd"/>
      <w:r w:rsidRPr="004A6E3B">
        <w:rPr>
          <w:i/>
          <w:iCs/>
        </w:rPr>
        <w:t xml:space="preserve"> (največ 2</w:t>
      </w:r>
      <w:r w:rsidRPr="00067C4D">
        <w:rPr>
          <w:i/>
          <w:iCs/>
        </w:rPr>
        <w:t xml:space="preserve"> </w:t>
      </w:r>
      <w:r w:rsidRPr="004A6E3B">
        <w:rPr>
          <w:i/>
          <w:iCs/>
        </w:rPr>
        <w:t>točk</w:t>
      </w:r>
      <w:r>
        <w:rPr>
          <w:i/>
          <w:iCs/>
        </w:rPr>
        <w:t>i</w:t>
      </w:r>
      <w:r w:rsidRPr="004A6E3B">
        <w:rPr>
          <w:i/>
          <w:iCs/>
        </w:rPr>
        <w:t>)</w:t>
      </w:r>
      <w:r w:rsidR="00951412">
        <w:rPr>
          <w:i/>
          <w:iCs/>
        </w:rPr>
        <w:t>.</w:t>
      </w:r>
    </w:p>
    <w:p w14:paraId="7F9B054D" w14:textId="77777777" w:rsidR="00F376BD" w:rsidRPr="004A6E3B" w:rsidRDefault="00F376BD" w:rsidP="00F376BD">
      <w:pPr>
        <w:spacing w:after="0" w:line="23" w:lineRule="atLeast"/>
        <w:ind w:left="-2"/>
        <w:contextualSpacing/>
        <w:rPr>
          <w:b/>
          <w:bCs/>
        </w:rPr>
      </w:pPr>
    </w:p>
    <w:tbl>
      <w:tblPr>
        <w:tblStyle w:val="Tabelamrea"/>
        <w:tblW w:w="0" w:type="auto"/>
        <w:tblLook w:val="04A0" w:firstRow="1" w:lastRow="0" w:firstColumn="1" w:lastColumn="0" w:noHBand="0" w:noVBand="1"/>
      </w:tblPr>
      <w:tblGrid>
        <w:gridCol w:w="7508"/>
        <w:gridCol w:w="986"/>
      </w:tblGrid>
      <w:tr w:rsidR="00F376BD" w:rsidRPr="004A6E3B" w14:paraId="7F60D36E" w14:textId="77777777" w:rsidTr="00A149E1">
        <w:tc>
          <w:tcPr>
            <w:tcW w:w="7508" w:type="dxa"/>
          </w:tcPr>
          <w:p w14:paraId="792758ED" w14:textId="77777777" w:rsidR="00F376BD" w:rsidRPr="004A6E3B" w:rsidRDefault="00F376BD" w:rsidP="00A149E1">
            <w:pPr>
              <w:spacing w:line="23" w:lineRule="atLeast"/>
              <w:contextualSpacing/>
            </w:pPr>
            <w:r w:rsidRPr="004A6E3B">
              <w:t>V konzorciju sodeluje</w:t>
            </w:r>
            <w:r w:rsidR="008F073F">
              <w:t>jo</w:t>
            </w:r>
            <w:r w:rsidRPr="004A6E3B">
              <w:t xml:space="preserve"> štiri ali več velikih gospodarskih družb</w:t>
            </w:r>
            <w:r>
              <w:t>.</w:t>
            </w:r>
          </w:p>
        </w:tc>
        <w:tc>
          <w:tcPr>
            <w:tcW w:w="986" w:type="dxa"/>
          </w:tcPr>
          <w:p w14:paraId="758B62F9" w14:textId="77777777" w:rsidR="00F376BD" w:rsidRPr="004A6E3B" w:rsidRDefault="00F376BD" w:rsidP="00A149E1">
            <w:pPr>
              <w:spacing w:line="23" w:lineRule="atLeast"/>
              <w:contextualSpacing/>
            </w:pPr>
            <w:r w:rsidRPr="004A6E3B">
              <w:t>2 točki</w:t>
            </w:r>
          </w:p>
        </w:tc>
      </w:tr>
      <w:tr w:rsidR="00F376BD" w:rsidRPr="004A6E3B" w14:paraId="4F9103CE" w14:textId="77777777" w:rsidTr="00A149E1">
        <w:tc>
          <w:tcPr>
            <w:tcW w:w="7508" w:type="dxa"/>
          </w:tcPr>
          <w:p w14:paraId="409C0F3C" w14:textId="77777777" w:rsidR="00F376BD" w:rsidRPr="004A6E3B" w:rsidRDefault="00F376BD" w:rsidP="00A149E1">
            <w:pPr>
              <w:spacing w:line="23" w:lineRule="atLeast"/>
              <w:contextualSpacing/>
            </w:pPr>
            <w:r w:rsidRPr="004A6E3B">
              <w:t>V konzorciju ne sodelujejo štiri ali več velikih gospodarskih družb</w:t>
            </w:r>
            <w:r>
              <w:t>.</w:t>
            </w:r>
          </w:p>
        </w:tc>
        <w:tc>
          <w:tcPr>
            <w:tcW w:w="986" w:type="dxa"/>
          </w:tcPr>
          <w:p w14:paraId="3E013668" w14:textId="77777777" w:rsidR="00F376BD" w:rsidRPr="004A6E3B" w:rsidRDefault="00F376BD" w:rsidP="00A149E1">
            <w:pPr>
              <w:spacing w:line="23" w:lineRule="atLeast"/>
              <w:contextualSpacing/>
            </w:pPr>
            <w:r w:rsidRPr="004A6E3B">
              <w:t>0 točk</w:t>
            </w:r>
          </w:p>
        </w:tc>
      </w:tr>
    </w:tbl>
    <w:p w14:paraId="094BCF61" w14:textId="77777777" w:rsidR="00F376BD" w:rsidRPr="004A6E3B" w:rsidRDefault="00F376BD" w:rsidP="00F376BD">
      <w:pPr>
        <w:spacing w:after="0" w:line="23" w:lineRule="atLeast"/>
        <w:jc w:val="both"/>
        <w:rPr>
          <w:rFonts w:eastAsia="Times New Roman"/>
          <w:b/>
          <w:bCs/>
        </w:rPr>
      </w:pPr>
    </w:p>
    <w:p w14:paraId="3C5F720A" w14:textId="77777777" w:rsidR="00F376BD" w:rsidRPr="004A6E3B" w:rsidRDefault="00F376BD" w:rsidP="00F376BD">
      <w:pPr>
        <w:spacing w:after="0" w:line="23" w:lineRule="atLeast"/>
        <w:ind w:left="-2"/>
        <w:contextualSpacing/>
        <w:rPr>
          <w:i/>
          <w:iCs/>
        </w:rPr>
      </w:pPr>
      <w:r w:rsidRPr="004A6E3B">
        <w:rPr>
          <w:i/>
          <w:iCs/>
        </w:rPr>
        <w:t xml:space="preserve">Pri tem merilu se upošteva eno od </w:t>
      </w:r>
      <w:proofErr w:type="spellStart"/>
      <w:r w:rsidRPr="004A6E3B">
        <w:rPr>
          <w:i/>
          <w:iCs/>
        </w:rPr>
        <w:t>podmeril</w:t>
      </w:r>
      <w:proofErr w:type="spellEnd"/>
      <w:r>
        <w:rPr>
          <w:i/>
          <w:iCs/>
        </w:rPr>
        <w:t xml:space="preserve"> </w:t>
      </w:r>
      <w:r w:rsidRPr="004A6E3B">
        <w:rPr>
          <w:i/>
          <w:iCs/>
        </w:rPr>
        <w:t>(največ</w:t>
      </w:r>
      <w:r>
        <w:rPr>
          <w:i/>
          <w:iCs/>
        </w:rPr>
        <w:t xml:space="preserve"> </w:t>
      </w:r>
      <w:r w:rsidRPr="004A6E3B">
        <w:rPr>
          <w:i/>
          <w:iCs/>
        </w:rPr>
        <w:t>2</w:t>
      </w:r>
      <w:r>
        <w:rPr>
          <w:i/>
          <w:iCs/>
        </w:rPr>
        <w:t xml:space="preserve"> točki</w:t>
      </w:r>
      <w:r w:rsidRPr="004A6E3B">
        <w:rPr>
          <w:i/>
          <w:iCs/>
        </w:rPr>
        <w:t>)</w:t>
      </w:r>
      <w:r w:rsidR="00951412">
        <w:rPr>
          <w:i/>
          <w:iCs/>
        </w:rPr>
        <w:t>.</w:t>
      </w:r>
    </w:p>
    <w:p w14:paraId="34A6AD25" w14:textId="77777777" w:rsidR="00F376BD" w:rsidRPr="004A6E3B" w:rsidRDefault="00F376BD" w:rsidP="00F376BD">
      <w:pPr>
        <w:spacing w:after="0" w:line="23" w:lineRule="atLeast"/>
        <w:jc w:val="both"/>
        <w:rPr>
          <w:rFonts w:eastAsia="Times New Roman"/>
          <w:b/>
          <w:bCs/>
        </w:rPr>
      </w:pPr>
    </w:p>
    <w:tbl>
      <w:tblPr>
        <w:tblStyle w:val="Tabelamrea"/>
        <w:tblW w:w="0" w:type="auto"/>
        <w:tblLook w:val="04A0" w:firstRow="1" w:lastRow="0" w:firstColumn="1" w:lastColumn="0" w:noHBand="0" w:noVBand="1"/>
      </w:tblPr>
      <w:tblGrid>
        <w:gridCol w:w="7508"/>
        <w:gridCol w:w="986"/>
      </w:tblGrid>
      <w:tr w:rsidR="00F376BD" w:rsidRPr="004A6E3B" w14:paraId="180B389E" w14:textId="77777777" w:rsidTr="00A149E1">
        <w:tc>
          <w:tcPr>
            <w:tcW w:w="7508" w:type="dxa"/>
          </w:tcPr>
          <w:p w14:paraId="794D312A" w14:textId="77777777" w:rsidR="00F376BD" w:rsidRPr="004A6E3B" w:rsidRDefault="00F376BD" w:rsidP="00A149E1">
            <w:pPr>
              <w:spacing w:line="23" w:lineRule="atLeast"/>
              <w:contextualSpacing/>
            </w:pPr>
            <w:r w:rsidRPr="004A6E3B">
              <w:t>Delež upravičenih stroškov malih in srednje velikih gospodarskih družb ter organizacij za raziskovanje ali širjenje znanja je enak ali v</w:t>
            </w:r>
            <w:r>
              <w:t>eč</w:t>
            </w:r>
            <w:r w:rsidRPr="004A6E3B">
              <w:t>ji od 20</w:t>
            </w:r>
            <w:r>
              <w:t xml:space="preserve"> </w:t>
            </w:r>
            <w:r w:rsidRPr="004A6E3B">
              <w:t xml:space="preserve">% upravičenih stroškov celotne </w:t>
            </w:r>
            <w:r>
              <w:t>investicije.</w:t>
            </w:r>
          </w:p>
        </w:tc>
        <w:tc>
          <w:tcPr>
            <w:tcW w:w="986" w:type="dxa"/>
          </w:tcPr>
          <w:p w14:paraId="21641876" w14:textId="77777777" w:rsidR="00F376BD" w:rsidRPr="004A6E3B" w:rsidRDefault="00F376BD" w:rsidP="00A149E1">
            <w:pPr>
              <w:spacing w:line="23" w:lineRule="atLeast"/>
              <w:contextualSpacing/>
            </w:pPr>
            <w:r w:rsidRPr="004A6E3B">
              <w:t>2 točki</w:t>
            </w:r>
          </w:p>
        </w:tc>
      </w:tr>
      <w:tr w:rsidR="00F376BD" w:rsidRPr="004A6E3B" w14:paraId="05F0113E" w14:textId="77777777" w:rsidTr="00A149E1">
        <w:tc>
          <w:tcPr>
            <w:tcW w:w="7508" w:type="dxa"/>
          </w:tcPr>
          <w:p w14:paraId="0187BF66" w14:textId="77777777" w:rsidR="00F376BD" w:rsidRPr="004A6E3B" w:rsidRDefault="00F376BD" w:rsidP="00A149E1">
            <w:pPr>
              <w:spacing w:line="23" w:lineRule="atLeast"/>
              <w:contextualSpacing/>
            </w:pPr>
            <w:r w:rsidRPr="004A6E3B">
              <w:t>Delež upravičenih stroškov malih in srednje velikih gospodarskih družb ter organizacij za raziskovanje ali širjenje znanja ni enak ali v</w:t>
            </w:r>
            <w:r>
              <w:t>eč</w:t>
            </w:r>
            <w:r w:rsidRPr="004A6E3B">
              <w:t>ji od 20</w:t>
            </w:r>
            <w:r>
              <w:t xml:space="preserve"> </w:t>
            </w:r>
            <w:r w:rsidRPr="004A6E3B">
              <w:t xml:space="preserve">% upravičenih stroškov celotne </w:t>
            </w:r>
            <w:r>
              <w:t>investicije.</w:t>
            </w:r>
          </w:p>
        </w:tc>
        <w:tc>
          <w:tcPr>
            <w:tcW w:w="986" w:type="dxa"/>
          </w:tcPr>
          <w:p w14:paraId="4FC64FCB" w14:textId="77777777" w:rsidR="00F376BD" w:rsidRPr="004A6E3B" w:rsidRDefault="00F376BD" w:rsidP="00A149E1">
            <w:pPr>
              <w:spacing w:line="23" w:lineRule="atLeast"/>
              <w:contextualSpacing/>
            </w:pPr>
            <w:r w:rsidRPr="004A6E3B">
              <w:t>0 točk</w:t>
            </w:r>
          </w:p>
        </w:tc>
      </w:tr>
    </w:tbl>
    <w:p w14:paraId="65D22514" w14:textId="77777777" w:rsidR="00F376BD" w:rsidRPr="004A6E3B" w:rsidRDefault="00F376BD" w:rsidP="00F376BD">
      <w:pPr>
        <w:spacing w:after="0" w:line="23" w:lineRule="atLeast"/>
        <w:ind w:left="-2"/>
        <w:contextualSpacing/>
        <w:rPr>
          <w:i/>
          <w:iCs/>
        </w:rPr>
      </w:pPr>
    </w:p>
    <w:p w14:paraId="49E55AE3" w14:textId="77777777" w:rsidR="00F376BD" w:rsidRPr="004A6E3B" w:rsidRDefault="00F376BD" w:rsidP="00F376BD">
      <w:pPr>
        <w:spacing w:after="0" w:line="23" w:lineRule="atLeast"/>
        <w:ind w:left="-2"/>
        <w:contextualSpacing/>
        <w:rPr>
          <w:i/>
          <w:iCs/>
        </w:rPr>
      </w:pPr>
      <w:r w:rsidRPr="004A6E3B">
        <w:rPr>
          <w:i/>
          <w:iCs/>
        </w:rPr>
        <w:t xml:space="preserve">Pri tem merilu se upošteva eno od </w:t>
      </w:r>
      <w:proofErr w:type="spellStart"/>
      <w:r w:rsidRPr="004A6E3B">
        <w:rPr>
          <w:i/>
          <w:iCs/>
        </w:rPr>
        <w:t>podmeril</w:t>
      </w:r>
      <w:proofErr w:type="spellEnd"/>
      <w:r w:rsidRPr="004A6E3B">
        <w:rPr>
          <w:i/>
          <w:iCs/>
        </w:rPr>
        <w:t xml:space="preserve"> (največ</w:t>
      </w:r>
      <w:r>
        <w:rPr>
          <w:i/>
          <w:iCs/>
        </w:rPr>
        <w:t xml:space="preserve"> </w:t>
      </w:r>
      <w:r w:rsidRPr="004A6E3B">
        <w:rPr>
          <w:i/>
          <w:iCs/>
        </w:rPr>
        <w:t>2</w:t>
      </w:r>
      <w:r>
        <w:rPr>
          <w:i/>
          <w:iCs/>
        </w:rPr>
        <w:t xml:space="preserve"> točki</w:t>
      </w:r>
      <w:r w:rsidRPr="004A6E3B">
        <w:rPr>
          <w:i/>
          <w:iCs/>
        </w:rPr>
        <w:t>)</w:t>
      </w:r>
      <w:r w:rsidR="00951412">
        <w:rPr>
          <w:i/>
          <w:iCs/>
        </w:rPr>
        <w:t>.</w:t>
      </w:r>
    </w:p>
    <w:p w14:paraId="7EDCA282" w14:textId="77777777" w:rsidR="00F376BD" w:rsidRPr="004A6E3B" w:rsidRDefault="00F376BD" w:rsidP="00F376BD">
      <w:pPr>
        <w:spacing w:after="0" w:line="23" w:lineRule="atLeast"/>
        <w:jc w:val="both"/>
        <w:rPr>
          <w:rFonts w:eastAsia="Times New Roman"/>
          <w:b/>
          <w:bCs/>
        </w:rPr>
      </w:pPr>
    </w:p>
    <w:tbl>
      <w:tblPr>
        <w:tblStyle w:val="Tabelamrea"/>
        <w:tblW w:w="0" w:type="auto"/>
        <w:tblLook w:val="04A0" w:firstRow="1" w:lastRow="0" w:firstColumn="1" w:lastColumn="0" w:noHBand="0" w:noVBand="1"/>
      </w:tblPr>
      <w:tblGrid>
        <w:gridCol w:w="7508"/>
        <w:gridCol w:w="986"/>
      </w:tblGrid>
      <w:tr w:rsidR="00F376BD" w:rsidRPr="004A6E3B" w14:paraId="5AF5FE57" w14:textId="77777777" w:rsidTr="00A149E1">
        <w:tc>
          <w:tcPr>
            <w:tcW w:w="7508" w:type="dxa"/>
          </w:tcPr>
          <w:p w14:paraId="71535294" w14:textId="77777777" w:rsidR="00F376BD" w:rsidRPr="00321223" w:rsidRDefault="00F376BD" w:rsidP="00441340">
            <w:pPr>
              <w:spacing w:line="23" w:lineRule="atLeast"/>
              <w:contextualSpacing/>
            </w:pPr>
            <w:r w:rsidRPr="00321223">
              <w:t xml:space="preserve">Vse sodelujoče velike gospodarske družbe so vključene v inovacijski grozd/strateško razvojno-inovacijsko partnerstvo na področju, </w:t>
            </w:r>
            <w:r w:rsidR="00441340">
              <w:t xml:space="preserve">na </w:t>
            </w:r>
            <w:r w:rsidR="00441340" w:rsidRPr="00321223">
              <w:t>kater</w:t>
            </w:r>
            <w:r w:rsidR="00441340">
              <w:t>o</w:t>
            </w:r>
            <w:r w:rsidR="00441340" w:rsidRPr="00321223">
              <w:t xml:space="preserve"> </w:t>
            </w:r>
            <w:r w:rsidRPr="00321223">
              <w:t>se umešča investicija.</w:t>
            </w:r>
          </w:p>
        </w:tc>
        <w:tc>
          <w:tcPr>
            <w:tcW w:w="986" w:type="dxa"/>
          </w:tcPr>
          <w:p w14:paraId="2493F3A0" w14:textId="77777777" w:rsidR="00F376BD" w:rsidRPr="00321223" w:rsidRDefault="00F376BD" w:rsidP="00A911DA">
            <w:pPr>
              <w:pStyle w:val="Odstavekseznama"/>
              <w:numPr>
                <w:ilvl w:val="0"/>
                <w:numId w:val="35"/>
              </w:numPr>
              <w:overflowPunct/>
              <w:autoSpaceDE/>
              <w:autoSpaceDN/>
              <w:adjustRightInd/>
              <w:spacing w:line="23" w:lineRule="atLeast"/>
              <w:contextualSpacing/>
              <w:jc w:val="center"/>
              <w:textDirection w:val="btLr"/>
              <w:textAlignment w:val="top"/>
              <w:outlineLvl w:val="0"/>
              <w:rPr>
                <w:rFonts w:ascii="Arial" w:hAnsi="Arial" w:cs="Arial"/>
                <w:sz w:val="20"/>
              </w:rPr>
            </w:pPr>
            <w:r w:rsidRPr="00321223">
              <w:rPr>
                <w:rFonts w:ascii="Arial" w:hAnsi="Arial" w:cs="Arial"/>
                <w:sz w:val="20"/>
              </w:rPr>
              <w:t>točki</w:t>
            </w:r>
          </w:p>
        </w:tc>
      </w:tr>
      <w:tr w:rsidR="00F376BD" w:rsidRPr="004A6E3B" w14:paraId="43C20CF8" w14:textId="77777777" w:rsidTr="00A149E1">
        <w:tc>
          <w:tcPr>
            <w:tcW w:w="7508" w:type="dxa"/>
          </w:tcPr>
          <w:p w14:paraId="2A2B38CE" w14:textId="77777777" w:rsidR="00F376BD" w:rsidRPr="00321223" w:rsidRDefault="00F376BD" w:rsidP="00441340">
            <w:pPr>
              <w:spacing w:line="23" w:lineRule="atLeast"/>
              <w:contextualSpacing/>
            </w:pPr>
            <w:r w:rsidRPr="00321223">
              <w:t xml:space="preserve">Vse sodelujoče velike gospodarske družbe niso vključene v inovacijski grozd/strateško razvojno-inovacijsko partnerstvo na področju, </w:t>
            </w:r>
            <w:r w:rsidR="00441340">
              <w:t>na</w:t>
            </w:r>
            <w:r w:rsidR="00441340" w:rsidRPr="00321223">
              <w:t xml:space="preserve"> kater</w:t>
            </w:r>
            <w:r w:rsidR="00441340">
              <w:t>o</w:t>
            </w:r>
            <w:r w:rsidR="00441340" w:rsidRPr="00321223">
              <w:t xml:space="preserve"> </w:t>
            </w:r>
            <w:r w:rsidRPr="00321223">
              <w:t>se umešča investicija.</w:t>
            </w:r>
          </w:p>
        </w:tc>
        <w:tc>
          <w:tcPr>
            <w:tcW w:w="986" w:type="dxa"/>
          </w:tcPr>
          <w:p w14:paraId="572F1193" w14:textId="77777777" w:rsidR="00F376BD" w:rsidRPr="00321223" w:rsidRDefault="00F376BD" w:rsidP="00A911DA">
            <w:pPr>
              <w:pStyle w:val="Odstavekseznama"/>
              <w:numPr>
                <w:ilvl w:val="0"/>
                <w:numId w:val="34"/>
              </w:numPr>
              <w:overflowPunct/>
              <w:autoSpaceDE/>
              <w:autoSpaceDN/>
              <w:adjustRightInd/>
              <w:spacing w:line="23" w:lineRule="atLeast"/>
              <w:contextualSpacing/>
              <w:jc w:val="center"/>
              <w:textDirection w:val="btLr"/>
              <w:textAlignment w:val="top"/>
              <w:outlineLvl w:val="0"/>
              <w:rPr>
                <w:rFonts w:ascii="Arial" w:hAnsi="Arial" w:cs="Arial"/>
                <w:sz w:val="20"/>
              </w:rPr>
            </w:pPr>
            <w:r w:rsidRPr="00321223">
              <w:rPr>
                <w:rFonts w:ascii="Arial" w:hAnsi="Arial" w:cs="Arial"/>
                <w:sz w:val="20"/>
              </w:rPr>
              <w:t>točk</w:t>
            </w:r>
          </w:p>
        </w:tc>
      </w:tr>
    </w:tbl>
    <w:p w14:paraId="06785466" w14:textId="77777777" w:rsidR="00F376BD" w:rsidRPr="004A6E3B" w:rsidRDefault="00F376BD" w:rsidP="00F376BD">
      <w:pPr>
        <w:spacing w:after="0" w:line="23" w:lineRule="atLeast"/>
        <w:jc w:val="both"/>
        <w:rPr>
          <w:rFonts w:eastAsia="Times New Roman"/>
          <w:b/>
          <w:bCs/>
        </w:rPr>
      </w:pPr>
    </w:p>
    <w:p w14:paraId="514A7969" w14:textId="77777777" w:rsidR="00F376BD" w:rsidRPr="004A6E3B" w:rsidRDefault="00F376BD" w:rsidP="00A911DA">
      <w:pPr>
        <w:pStyle w:val="Odstavekseznama"/>
        <w:numPr>
          <w:ilvl w:val="0"/>
          <w:numId w:val="41"/>
        </w:numPr>
        <w:overflowPunct/>
        <w:autoSpaceDE/>
        <w:autoSpaceDN/>
        <w:adjustRightInd/>
        <w:spacing w:line="23" w:lineRule="atLeast"/>
        <w:contextualSpacing/>
        <w:jc w:val="both"/>
        <w:textDirection w:val="btLr"/>
        <w:textAlignment w:val="top"/>
        <w:outlineLvl w:val="0"/>
        <w:rPr>
          <w:rFonts w:ascii="Arial" w:hAnsi="Arial" w:cs="Arial"/>
          <w:b/>
          <w:bCs/>
          <w:sz w:val="20"/>
        </w:rPr>
      </w:pPr>
      <w:r>
        <w:rPr>
          <w:rFonts w:ascii="Arial" w:hAnsi="Arial" w:cs="Arial"/>
          <w:b/>
          <w:bCs/>
          <w:sz w:val="20"/>
        </w:rPr>
        <w:t xml:space="preserve"> </w:t>
      </w:r>
      <w:r w:rsidRPr="004A6E3B">
        <w:rPr>
          <w:rFonts w:ascii="Arial" w:hAnsi="Arial" w:cs="Arial"/>
          <w:b/>
          <w:bCs/>
          <w:sz w:val="20"/>
        </w:rPr>
        <w:t>Kakovost in učinkovitost izvajanja investicije (skupno 20 točk)</w:t>
      </w:r>
    </w:p>
    <w:p w14:paraId="31209F5E" w14:textId="77777777" w:rsidR="00F376BD" w:rsidRPr="004A6E3B" w:rsidRDefault="00F376BD" w:rsidP="00F376BD">
      <w:pPr>
        <w:pStyle w:val="Odstavekseznama"/>
        <w:spacing w:line="23" w:lineRule="atLeast"/>
        <w:ind w:left="1080"/>
        <w:jc w:val="both"/>
        <w:rPr>
          <w:rFonts w:ascii="Arial" w:hAnsi="Arial" w:cs="Arial"/>
          <w:b/>
          <w:bCs/>
          <w:sz w:val="20"/>
        </w:rPr>
      </w:pPr>
    </w:p>
    <w:p w14:paraId="4B8E940B" w14:textId="77777777" w:rsidR="00F376BD" w:rsidRPr="00081C34" w:rsidRDefault="00F376BD" w:rsidP="00A911DA">
      <w:pPr>
        <w:pStyle w:val="Odstavekseznama"/>
        <w:numPr>
          <w:ilvl w:val="0"/>
          <w:numId w:val="41"/>
        </w:numPr>
        <w:overflowPunct/>
        <w:autoSpaceDE/>
        <w:autoSpaceDN/>
        <w:adjustRightInd/>
        <w:spacing w:line="23" w:lineRule="atLeast"/>
        <w:contextualSpacing/>
        <w:jc w:val="both"/>
        <w:textDirection w:val="btLr"/>
        <w:textAlignment w:val="top"/>
        <w:outlineLvl w:val="0"/>
        <w:rPr>
          <w:rFonts w:ascii="Arial" w:hAnsi="Arial" w:cs="Arial"/>
          <w:b/>
          <w:sz w:val="20"/>
        </w:rPr>
      </w:pPr>
      <w:r>
        <w:rPr>
          <w:rFonts w:ascii="Arial" w:hAnsi="Arial" w:cs="Arial"/>
          <w:b/>
          <w:sz w:val="20"/>
        </w:rPr>
        <w:t>O</w:t>
      </w:r>
      <w:r w:rsidRPr="00081C34">
        <w:rPr>
          <w:rFonts w:ascii="Arial" w:hAnsi="Arial" w:cs="Arial"/>
          <w:b/>
          <w:sz w:val="20"/>
        </w:rPr>
        <w:t>rganizacija in vodenje investicije</w:t>
      </w:r>
    </w:p>
    <w:p w14:paraId="37D23AFF" w14:textId="77777777" w:rsidR="00F376BD" w:rsidRPr="004A6E3B" w:rsidRDefault="00F376BD" w:rsidP="00F376BD">
      <w:pPr>
        <w:spacing w:after="0" w:line="23" w:lineRule="atLeast"/>
        <w:ind w:left="2" w:hanging="2"/>
        <w:contextualSpacing/>
        <w:rPr>
          <w:rFonts w:eastAsia="Times New Roman"/>
        </w:rPr>
      </w:pPr>
    </w:p>
    <w:p w14:paraId="172E09AD" w14:textId="77777777" w:rsidR="00F376BD" w:rsidRPr="004A6E3B" w:rsidRDefault="00F376BD" w:rsidP="00F376BD">
      <w:pPr>
        <w:spacing w:after="0" w:line="23" w:lineRule="atLeast"/>
        <w:rPr>
          <w:i/>
          <w:iCs/>
        </w:rPr>
      </w:pPr>
      <w:r w:rsidRPr="004A6E3B">
        <w:rPr>
          <w:i/>
          <w:iCs/>
        </w:rPr>
        <w:t>Pri tem merilu se upošteva</w:t>
      </w:r>
      <w:r>
        <w:rPr>
          <w:i/>
          <w:iCs/>
        </w:rPr>
        <w:t>jo</w:t>
      </w:r>
      <w:r w:rsidRPr="004A6E3B">
        <w:rPr>
          <w:i/>
          <w:iCs/>
        </w:rPr>
        <w:t xml:space="preserve"> vsa </w:t>
      </w:r>
      <w:proofErr w:type="spellStart"/>
      <w:r w:rsidRPr="004A6E3B">
        <w:rPr>
          <w:i/>
          <w:iCs/>
        </w:rPr>
        <w:t>podmerila</w:t>
      </w:r>
      <w:proofErr w:type="spellEnd"/>
      <w:r w:rsidRPr="004A6E3B">
        <w:rPr>
          <w:i/>
          <w:iCs/>
        </w:rPr>
        <w:t xml:space="preserve"> (</w:t>
      </w:r>
      <w:r>
        <w:rPr>
          <w:i/>
          <w:iCs/>
        </w:rPr>
        <w:t xml:space="preserve">največ </w:t>
      </w:r>
      <w:r w:rsidR="00580FA3">
        <w:rPr>
          <w:i/>
          <w:iCs/>
        </w:rPr>
        <w:t xml:space="preserve">mogočih </w:t>
      </w:r>
      <w:r>
        <w:rPr>
          <w:i/>
          <w:iCs/>
        </w:rPr>
        <w:t>točk</w:t>
      </w:r>
      <w:r w:rsidRPr="004A6E3B">
        <w:rPr>
          <w:i/>
          <w:iCs/>
        </w:rPr>
        <w:t xml:space="preserve"> je 20)</w:t>
      </w:r>
      <w:r w:rsidR="00580FA3">
        <w:rPr>
          <w:i/>
          <w:iCs/>
        </w:rPr>
        <w:t>.</w:t>
      </w:r>
    </w:p>
    <w:p w14:paraId="5C35FECC" w14:textId="77777777" w:rsidR="00F376BD" w:rsidRPr="004A6E3B" w:rsidRDefault="00F376BD" w:rsidP="00F376BD">
      <w:pPr>
        <w:spacing w:after="0" w:line="23" w:lineRule="atLeast"/>
        <w:rPr>
          <w:b/>
        </w:rPr>
      </w:pPr>
    </w:p>
    <w:tbl>
      <w:tblPr>
        <w:tblStyle w:val="Tabelamrea"/>
        <w:tblW w:w="0" w:type="auto"/>
        <w:tblLook w:val="04A0" w:firstRow="1" w:lastRow="0" w:firstColumn="1" w:lastColumn="0" w:noHBand="0" w:noVBand="1"/>
      </w:tblPr>
      <w:tblGrid>
        <w:gridCol w:w="7508"/>
        <w:gridCol w:w="980"/>
      </w:tblGrid>
      <w:tr w:rsidR="00F376BD" w:rsidRPr="004A6E3B" w14:paraId="0727132A" w14:textId="77777777" w:rsidTr="00A149E1">
        <w:tc>
          <w:tcPr>
            <w:tcW w:w="7508" w:type="dxa"/>
          </w:tcPr>
          <w:p w14:paraId="1E7CC6DB" w14:textId="77777777" w:rsidR="00F376BD" w:rsidRPr="004A6E3B" w:rsidRDefault="00F376BD" w:rsidP="00EA5F02">
            <w:pPr>
              <w:spacing w:line="23" w:lineRule="atLeast"/>
              <w:ind w:hanging="2"/>
              <w:contextualSpacing/>
              <w:jc w:val="both"/>
            </w:pPr>
            <w:r w:rsidRPr="004A6E3B">
              <w:t>Vloga vseh</w:t>
            </w:r>
            <w:r>
              <w:t xml:space="preserve"> </w:t>
            </w:r>
            <w:proofErr w:type="spellStart"/>
            <w:r>
              <w:t>konzorcijskih</w:t>
            </w:r>
            <w:proofErr w:type="spellEnd"/>
            <w:r w:rsidRPr="004A6E3B">
              <w:t xml:space="preserve"> partnerjev je jasno predstavljena, celovita in utemeljena z vidika raziskovalno-razvojnega </w:t>
            </w:r>
            <w:r w:rsidR="00EA5F02">
              <w:t>prispevka</w:t>
            </w:r>
            <w:r w:rsidR="00EA5F02" w:rsidRPr="004A6E3B">
              <w:t xml:space="preserve"> </w:t>
            </w:r>
            <w:r w:rsidRPr="004A6E3B">
              <w:t>k rezultatom investicije</w:t>
            </w:r>
            <w:r>
              <w:t>.</w:t>
            </w:r>
          </w:p>
        </w:tc>
        <w:tc>
          <w:tcPr>
            <w:tcW w:w="980" w:type="dxa"/>
          </w:tcPr>
          <w:p w14:paraId="33E584DE" w14:textId="77777777" w:rsidR="00F376BD" w:rsidRPr="004A6E3B" w:rsidRDefault="00F376BD" w:rsidP="00A149E1">
            <w:pPr>
              <w:spacing w:line="23" w:lineRule="atLeast"/>
              <w:contextualSpacing/>
            </w:pPr>
            <w:r w:rsidRPr="004A6E3B">
              <w:t>5 točk</w:t>
            </w:r>
          </w:p>
        </w:tc>
      </w:tr>
      <w:tr w:rsidR="00F376BD" w:rsidRPr="004A6E3B" w14:paraId="371811DE" w14:textId="77777777" w:rsidTr="00A149E1">
        <w:tc>
          <w:tcPr>
            <w:tcW w:w="7508" w:type="dxa"/>
          </w:tcPr>
          <w:p w14:paraId="0116F5EC" w14:textId="77777777" w:rsidR="00F376BD" w:rsidRPr="004A6E3B" w:rsidRDefault="00F376BD" w:rsidP="00A149E1">
            <w:pPr>
              <w:spacing w:line="23" w:lineRule="atLeast"/>
              <w:ind w:hanging="2"/>
              <w:contextualSpacing/>
              <w:jc w:val="both"/>
            </w:pPr>
            <w:r w:rsidRPr="004A6E3B">
              <w:t>Tveganja in ukrepanje v primeru tveganj so jasno opredeljen</w:t>
            </w:r>
            <w:r>
              <w:t>i.</w:t>
            </w:r>
          </w:p>
        </w:tc>
        <w:tc>
          <w:tcPr>
            <w:tcW w:w="980" w:type="dxa"/>
          </w:tcPr>
          <w:p w14:paraId="68E51308" w14:textId="77777777" w:rsidR="00F376BD" w:rsidRPr="004A6E3B" w:rsidRDefault="00F376BD" w:rsidP="00A149E1">
            <w:pPr>
              <w:spacing w:line="23" w:lineRule="atLeast"/>
              <w:contextualSpacing/>
            </w:pPr>
            <w:r w:rsidRPr="004A6E3B">
              <w:t>5 točk</w:t>
            </w:r>
          </w:p>
        </w:tc>
      </w:tr>
      <w:tr w:rsidR="00F376BD" w:rsidRPr="004A6E3B" w14:paraId="106A711E" w14:textId="77777777" w:rsidTr="00A149E1">
        <w:tc>
          <w:tcPr>
            <w:tcW w:w="7508" w:type="dxa"/>
          </w:tcPr>
          <w:p w14:paraId="31724F89" w14:textId="77777777" w:rsidR="00F376BD" w:rsidRPr="004A6E3B" w:rsidRDefault="00F376BD" w:rsidP="00A149E1">
            <w:pPr>
              <w:spacing w:line="23" w:lineRule="atLeast"/>
              <w:contextualSpacing/>
            </w:pPr>
            <w:proofErr w:type="spellStart"/>
            <w:r w:rsidRPr="004A6E3B">
              <w:t>Gantogram</w:t>
            </w:r>
            <w:proofErr w:type="spellEnd"/>
            <w:r w:rsidRPr="004A6E3B">
              <w:t xml:space="preserve"> odraža aktivnosti in vložke </w:t>
            </w:r>
            <w:proofErr w:type="spellStart"/>
            <w:r>
              <w:t>konzorcijskih</w:t>
            </w:r>
            <w:proofErr w:type="spellEnd"/>
            <w:r>
              <w:t xml:space="preserve"> partnerjev.</w:t>
            </w:r>
          </w:p>
        </w:tc>
        <w:tc>
          <w:tcPr>
            <w:tcW w:w="980" w:type="dxa"/>
          </w:tcPr>
          <w:p w14:paraId="0962051A" w14:textId="77777777" w:rsidR="00F376BD" w:rsidRPr="004A6E3B" w:rsidRDefault="00F376BD" w:rsidP="00A149E1">
            <w:pPr>
              <w:spacing w:line="23" w:lineRule="atLeast"/>
              <w:contextualSpacing/>
            </w:pPr>
            <w:r w:rsidRPr="004A6E3B">
              <w:t>5 točk</w:t>
            </w:r>
          </w:p>
        </w:tc>
      </w:tr>
      <w:tr w:rsidR="00F376BD" w:rsidRPr="004A6E3B" w14:paraId="6523C0AC" w14:textId="77777777" w:rsidTr="00A149E1">
        <w:tc>
          <w:tcPr>
            <w:tcW w:w="7508" w:type="dxa"/>
          </w:tcPr>
          <w:p w14:paraId="5E8247FD" w14:textId="77777777" w:rsidR="00F376BD" w:rsidRPr="004A6E3B" w:rsidRDefault="00F376BD" w:rsidP="00A149E1">
            <w:pPr>
              <w:spacing w:line="23" w:lineRule="atLeast"/>
              <w:contextualSpacing/>
            </w:pPr>
            <w:r w:rsidRPr="004A6E3B">
              <w:t>Investicija ima jasno organizacijsko strukturo in koordinacijo</w:t>
            </w:r>
            <w:r>
              <w:t>.</w:t>
            </w:r>
          </w:p>
        </w:tc>
        <w:tc>
          <w:tcPr>
            <w:tcW w:w="980" w:type="dxa"/>
          </w:tcPr>
          <w:p w14:paraId="4710A8AD" w14:textId="77777777" w:rsidR="00F376BD" w:rsidRPr="004A6E3B" w:rsidRDefault="00F376BD" w:rsidP="00A149E1">
            <w:pPr>
              <w:spacing w:line="23" w:lineRule="atLeast"/>
              <w:contextualSpacing/>
            </w:pPr>
            <w:r w:rsidRPr="004A6E3B">
              <w:t>5 točk</w:t>
            </w:r>
          </w:p>
        </w:tc>
      </w:tr>
    </w:tbl>
    <w:p w14:paraId="27A37FCC" w14:textId="77777777" w:rsidR="00F376BD" w:rsidRDefault="00F376BD" w:rsidP="00F376BD">
      <w:pPr>
        <w:spacing w:after="0" w:line="240" w:lineRule="auto"/>
        <w:jc w:val="both"/>
      </w:pPr>
    </w:p>
    <w:p w14:paraId="466A6B82" w14:textId="77777777" w:rsidR="00F376BD" w:rsidRDefault="00F376BD" w:rsidP="00F376BD">
      <w:pPr>
        <w:spacing w:after="0" w:line="240" w:lineRule="auto"/>
      </w:pPr>
    </w:p>
    <w:p w14:paraId="7BAB2F1E" w14:textId="77777777" w:rsidR="00F376BD" w:rsidRDefault="00F376BD" w:rsidP="00F376BD">
      <w:pPr>
        <w:spacing w:after="0" w:line="240" w:lineRule="auto"/>
      </w:pPr>
    </w:p>
    <w:p w14:paraId="713B8A61" w14:textId="77777777" w:rsidR="00F376BD" w:rsidRDefault="00F376BD" w:rsidP="00F376BD">
      <w:pPr>
        <w:spacing w:after="0" w:line="240" w:lineRule="auto"/>
      </w:pPr>
    </w:p>
    <w:p w14:paraId="1438AE71" w14:textId="77777777" w:rsidR="00F376BD" w:rsidRDefault="00F376BD" w:rsidP="00F376BD">
      <w:pPr>
        <w:spacing w:after="0" w:line="240" w:lineRule="auto"/>
      </w:pPr>
    </w:p>
    <w:p w14:paraId="5D88DA9F" w14:textId="77777777" w:rsidR="00F376BD" w:rsidRDefault="00F376BD" w:rsidP="00F376BD">
      <w:pPr>
        <w:spacing w:after="0" w:line="240" w:lineRule="auto"/>
      </w:pPr>
    </w:p>
    <w:p w14:paraId="0D8ECED0" w14:textId="77777777" w:rsidR="001110AF" w:rsidRPr="0013163E" w:rsidRDefault="001110AF" w:rsidP="001110AF">
      <w:pPr>
        <w:widowControl w:val="0"/>
        <w:autoSpaceDE w:val="0"/>
        <w:autoSpaceDN w:val="0"/>
        <w:spacing w:before="73" w:after="0" w:line="240" w:lineRule="auto"/>
        <w:ind w:right="116"/>
        <w:jc w:val="right"/>
        <w:rPr>
          <w:rFonts w:eastAsia="Arial"/>
          <w:b/>
          <w:bCs/>
          <w:lang w:eastAsia="en-US"/>
        </w:rPr>
      </w:pPr>
      <w:r w:rsidRPr="0013163E">
        <w:rPr>
          <w:rFonts w:eastAsia="Arial"/>
          <w:b/>
          <w:bCs/>
          <w:lang w:eastAsia="en-US"/>
        </w:rPr>
        <w:lastRenderedPageBreak/>
        <w:t xml:space="preserve">Priloga </w:t>
      </w:r>
      <w:r>
        <w:rPr>
          <w:rFonts w:eastAsia="Arial"/>
          <w:b/>
          <w:bCs/>
          <w:lang w:eastAsia="en-US"/>
        </w:rPr>
        <w:t>3</w:t>
      </w:r>
    </w:p>
    <w:p w14:paraId="3AA0B3EA" w14:textId="77777777" w:rsidR="001110AF" w:rsidRPr="00376EC7" w:rsidRDefault="001110AF" w:rsidP="001110AF">
      <w:pPr>
        <w:widowControl w:val="0"/>
        <w:autoSpaceDE w:val="0"/>
        <w:autoSpaceDN w:val="0"/>
        <w:spacing w:before="3" w:after="0" w:line="240" w:lineRule="auto"/>
        <w:rPr>
          <w:rFonts w:eastAsia="Arial"/>
          <w:sz w:val="23"/>
          <w:lang w:eastAsia="en-US"/>
        </w:rPr>
      </w:pPr>
    </w:p>
    <w:p w14:paraId="772D62F5" w14:textId="77777777" w:rsidR="006E64DB" w:rsidRDefault="006E64DB" w:rsidP="00AB3E2C">
      <w:pPr>
        <w:spacing w:after="0" w:line="240" w:lineRule="auto"/>
        <w:jc w:val="center"/>
        <w:rPr>
          <w:b/>
          <w:bCs/>
        </w:rPr>
      </w:pPr>
    </w:p>
    <w:p w14:paraId="4222F43F" w14:textId="10DC86D5" w:rsidR="00F376BD" w:rsidRDefault="001110AF" w:rsidP="00AB3E2C">
      <w:pPr>
        <w:spacing w:after="0" w:line="240" w:lineRule="auto"/>
        <w:jc w:val="center"/>
      </w:pPr>
      <w:r>
        <w:rPr>
          <w:b/>
          <w:bCs/>
        </w:rPr>
        <w:t>SESTAVINE INVESTICIJSKEGA PROGRAMA</w:t>
      </w:r>
      <w:r w:rsidR="00AB3E2C">
        <w:rPr>
          <w:b/>
          <w:bCs/>
        </w:rPr>
        <w:t xml:space="preserve"> </w:t>
      </w:r>
    </w:p>
    <w:p w14:paraId="5200DF5D" w14:textId="77777777" w:rsidR="001110AF" w:rsidRDefault="001110AF" w:rsidP="00F376BD">
      <w:pPr>
        <w:ind w:hanging="2"/>
        <w:jc w:val="both"/>
        <w:rPr>
          <w:b/>
          <w:bCs/>
        </w:rPr>
      </w:pPr>
    </w:p>
    <w:p w14:paraId="0685E1C2" w14:textId="2771395B" w:rsidR="00AB3E2C" w:rsidRDefault="00654250" w:rsidP="00757534">
      <w:pPr>
        <w:overflowPunct w:val="0"/>
        <w:autoSpaceDE w:val="0"/>
        <w:autoSpaceDN w:val="0"/>
        <w:adjustRightInd w:val="0"/>
        <w:spacing w:before="240" w:after="0" w:line="240" w:lineRule="auto"/>
        <w:jc w:val="both"/>
        <w:textAlignment w:val="baseline"/>
        <w:rPr>
          <w:rFonts w:eastAsia="Times New Roman"/>
          <w:sz w:val="22"/>
          <w:szCs w:val="22"/>
        </w:rPr>
      </w:pPr>
      <w:r w:rsidRPr="00757534">
        <w:rPr>
          <w:rFonts w:eastAsia="Times New Roman"/>
          <w:b/>
          <w:bCs/>
          <w:sz w:val="22"/>
          <w:szCs w:val="22"/>
        </w:rPr>
        <w:t>1.</w:t>
      </w:r>
      <w:r>
        <w:rPr>
          <w:rFonts w:eastAsia="Times New Roman"/>
          <w:sz w:val="22"/>
          <w:szCs w:val="22"/>
        </w:rPr>
        <w:t xml:space="preserve"> </w:t>
      </w:r>
      <w:r w:rsidRPr="00757534">
        <w:rPr>
          <w:rFonts w:eastAsia="Times New Roman"/>
          <w:b/>
          <w:sz w:val="22"/>
          <w:szCs w:val="22"/>
        </w:rPr>
        <w:t xml:space="preserve">Sestavine investicijskega </w:t>
      </w:r>
      <w:r w:rsidR="00AB3E2C" w:rsidRPr="00757534">
        <w:rPr>
          <w:rFonts w:eastAsia="Times New Roman"/>
          <w:b/>
          <w:sz w:val="22"/>
          <w:szCs w:val="22"/>
        </w:rPr>
        <w:t>program</w:t>
      </w:r>
      <w:r w:rsidRPr="00757534">
        <w:rPr>
          <w:rFonts w:eastAsia="Times New Roman"/>
          <w:b/>
          <w:sz w:val="22"/>
          <w:szCs w:val="22"/>
        </w:rPr>
        <w:t>a</w:t>
      </w:r>
      <w:r w:rsidR="00AB3E2C" w:rsidRPr="00757534">
        <w:rPr>
          <w:rFonts w:eastAsia="Times New Roman"/>
          <w:b/>
          <w:sz w:val="22"/>
          <w:szCs w:val="22"/>
        </w:rPr>
        <w:t xml:space="preserve"> za investicijo iz prvega odstavka 4.a člena zakona:</w:t>
      </w:r>
    </w:p>
    <w:p w14:paraId="59328353" w14:textId="77777777" w:rsidR="00AB3E2C" w:rsidRPr="00942218" w:rsidRDefault="00AB3E2C" w:rsidP="00AB3E2C">
      <w:pPr>
        <w:overflowPunct w:val="0"/>
        <w:autoSpaceDE w:val="0"/>
        <w:autoSpaceDN w:val="0"/>
        <w:adjustRightInd w:val="0"/>
        <w:spacing w:before="240" w:after="0" w:line="240" w:lineRule="auto"/>
        <w:ind w:firstLine="1021"/>
        <w:jc w:val="both"/>
        <w:textAlignment w:val="baseline"/>
        <w:rPr>
          <w:rFonts w:eastAsia="Times New Roman"/>
          <w:sz w:val="22"/>
          <w:szCs w:val="22"/>
        </w:rPr>
      </w:pPr>
    </w:p>
    <w:tbl>
      <w:tblPr>
        <w:tblW w:w="9777"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421"/>
        <w:gridCol w:w="8356"/>
      </w:tblGrid>
      <w:tr w:rsidR="00AB3E2C" w:rsidRPr="00942218" w14:paraId="7A11FB61" w14:textId="77777777" w:rsidTr="0096652F">
        <w:trPr>
          <w:jc w:val="center"/>
        </w:trPr>
        <w:tc>
          <w:tcPr>
            <w:tcW w:w="1421" w:type="dxa"/>
            <w:shd w:val="clear" w:color="auto" w:fill="FFFFFF" w:themeFill="background1"/>
            <w:tcMar>
              <w:top w:w="27" w:type="dxa"/>
              <w:left w:w="27" w:type="dxa"/>
              <w:bottom w:w="120" w:type="dxa"/>
              <w:right w:w="27" w:type="dxa"/>
            </w:tcMar>
            <w:hideMark/>
          </w:tcPr>
          <w:p w14:paraId="01E4FBAC" w14:textId="77777777" w:rsidR="00AB3E2C" w:rsidRPr="00274335" w:rsidRDefault="00AB3E2C" w:rsidP="0096652F">
            <w:pPr>
              <w:pStyle w:val="Odstavekseznama"/>
              <w:ind w:left="990"/>
              <w:jc w:val="both"/>
              <w:rPr>
                <w:color w:val="000000"/>
              </w:rPr>
            </w:pPr>
          </w:p>
        </w:tc>
        <w:tc>
          <w:tcPr>
            <w:tcW w:w="8356" w:type="dxa"/>
            <w:shd w:val="clear" w:color="auto" w:fill="FFFFFF" w:themeFill="background1"/>
            <w:tcMar>
              <w:top w:w="27" w:type="dxa"/>
              <w:left w:w="27" w:type="dxa"/>
              <w:bottom w:w="120" w:type="dxa"/>
              <w:right w:w="27" w:type="dxa"/>
            </w:tcMar>
            <w:hideMark/>
          </w:tcPr>
          <w:p w14:paraId="489793E8" w14:textId="77777777" w:rsidR="00AB3E2C" w:rsidRPr="00942218" w:rsidRDefault="00AB3E2C" w:rsidP="0096652F">
            <w:pPr>
              <w:spacing w:after="0" w:line="240" w:lineRule="auto"/>
              <w:jc w:val="both"/>
              <w:rPr>
                <w:rFonts w:eastAsia="Times New Roman"/>
                <w:color w:val="000000"/>
                <w:sz w:val="22"/>
                <w:szCs w:val="22"/>
              </w:rPr>
            </w:pPr>
            <w:r>
              <w:rPr>
                <w:rFonts w:eastAsia="Times New Roman"/>
                <w:color w:val="000000" w:themeColor="text1"/>
                <w:sz w:val="22"/>
                <w:szCs w:val="22"/>
              </w:rPr>
              <w:t xml:space="preserve">1. </w:t>
            </w:r>
            <w:r w:rsidRPr="29F38735">
              <w:rPr>
                <w:rFonts w:eastAsia="Times New Roman"/>
                <w:color w:val="000000" w:themeColor="text1"/>
                <w:sz w:val="22"/>
                <w:szCs w:val="22"/>
              </w:rPr>
              <w:t>Uvod</w:t>
            </w:r>
          </w:p>
        </w:tc>
      </w:tr>
      <w:tr w:rsidR="00AB3E2C" w:rsidRPr="00942218" w14:paraId="0AC7AF27" w14:textId="77777777" w:rsidTr="0096652F">
        <w:trPr>
          <w:jc w:val="center"/>
        </w:trPr>
        <w:tc>
          <w:tcPr>
            <w:tcW w:w="1421" w:type="dxa"/>
            <w:shd w:val="clear" w:color="auto" w:fill="FFFFFF" w:themeFill="background1"/>
            <w:tcMar>
              <w:top w:w="27" w:type="dxa"/>
              <w:left w:w="27" w:type="dxa"/>
              <w:bottom w:w="120" w:type="dxa"/>
              <w:right w:w="27" w:type="dxa"/>
            </w:tcMar>
            <w:hideMark/>
          </w:tcPr>
          <w:p w14:paraId="1EE5AFC0" w14:textId="77777777" w:rsidR="00AB3E2C" w:rsidRPr="00942218"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6C9427CC" w14:textId="77777777" w:rsidR="00AB3E2C" w:rsidRPr="00942218" w:rsidRDefault="00AB3E2C" w:rsidP="00AB3E2C">
            <w:pPr>
              <w:overflowPunct w:val="0"/>
              <w:autoSpaceDE w:val="0"/>
              <w:autoSpaceDN w:val="0"/>
              <w:adjustRightInd w:val="0"/>
              <w:spacing w:after="0" w:line="240" w:lineRule="auto"/>
              <w:ind w:left="360"/>
              <w:jc w:val="both"/>
              <w:textAlignment w:val="baseline"/>
              <w:rPr>
                <w:rFonts w:eastAsia="Times New Roman" w:cs="Times New Roman"/>
                <w:sz w:val="22"/>
                <w:szCs w:val="22"/>
              </w:rPr>
            </w:pPr>
            <w:r>
              <w:rPr>
                <w:rFonts w:eastAsia="Times New Roman" w:cs="Times New Roman"/>
                <w:sz w:val="22"/>
                <w:szCs w:val="22"/>
              </w:rPr>
              <w:t xml:space="preserve">a) </w:t>
            </w:r>
            <w:r w:rsidRPr="29F38735">
              <w:rPr>
                <w:rFonts w:eastAsia="Times New Roman" w:cs="Times New Roman"/>
                <w:sz w:val="22"/>
                <w:szCs w:val="22"/>
              </w:rPr>
              <w:t>Povzetek investicije</w:t>
            </w:r>
          </w:p>
        </w:tc>
      </w:tr>
      <w:tr w:rsidR="00AB3E2C" w:rsidRPr="00376EC7" w14:paraId="4E200B9F" w14:textId="77777777" w:rsidTr="0096652F">
        <w:trPr>
          <w:jc w:val="center"/>
        </w:trPr>
        <w:tc>
          <w:tcPr>
            <w:tcW w:w="1421" w:type="dxa"/>
            <w:shd w:val="clear" w:color="auto" w:fill="FFFFFF" w:themeFill="background1"/>
            <w:tcMar>
              <w:top w:w="27" w:type="dxa"/>
              <w:left w:w="27" w:type="dxa"/>
              <w:bottom w:w="120" w:type="dxa"/>
              <w:right w:w="27" w:type="dxa"/>
            </w:tcMar>
            <w:hideMark/>
          </w:tcPr>
          <w:p w14:paraId="29973054" w14:textId="77777777" w:rsidR="00AB3E2C" w:rsidRPr="00942218"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2825D318" w14:textId="77777777" w:rsidR="00AB3E2C" w:rsidRPr="00942218" w:rsidRDefault="00AB3E2C" w:rsidP="00AB3E2C">
            <w:pPr>
              <w:overflowPunct w:val="0"/>
              <w:autoSpaceDE w:val="0"/>
              <w:autoSpaceDN w:val="0"/>
              <w:adjustRightInd w:val="0"/>
              <w:spacing w:after="0" w:line="240" w:lineRule="auto"/>
              <w:ind w:left="360"/>
              <w:jc w:val="both"/>
              <w:textAlignment w:val="baseline"/>
              <w:rPr>
                <w:rFonts w:eastAsia="Times New Roman" w:cs="Times New Roman"/>
                <w:sz w:val="22"/>
                <w:szCs w:val="22"/>
              </w:rPr>
            </w:pPr>
            <w:r>
              <w:rPr>
                <w:rFonts w:eastAsia="Times New Roman" w:cs="Times New Roman"/>
                <w:sz w:val="22"/>
                <w:szCs w:val="22"/>
              </w:rPr>
              <w:t xml:space="preserve">b) </w:t>
            </w:r>
            <w:r w:rsidRPr="29F38735">
              <w:rPr>
                <w:rFonts w:eastAsia="Times New Roman" w:cs="Times New Roman"/>
                <w:sz w:val="22"/>
                <w:szCs w:val="22"/>
              </w:rPr>
              <w:t xml:space="preserve">Predstavitev investitorja, vključno z osebami, odgovornimi za izdelavo investicijskega programa, za strokovno in znanstveno koordinacijo izvedbe investicije, </w:t>
            </w:r>
            <w:r>
              <w:rPr>
                <w:rFonts w:eastAsia="Times New Roman" w:cs="Times New Roman"/>
                <w:sz w:val="22"/>
                <w:szCs w:val="22"/>
              </w:rPr>
              <w:t>in</w:t>
            </w:r>
            <w:r w:rsidRPr="29F38735">
              <w:rPr>
                <w:rFonts w:eastAsia="Times New Roman" w:cs="Times New Roman"/>
                <w:sz w:val="22"/>
                <w:szCs w:val="22"/>
              </w:rPr>
              <w:t xml:space="preserve"> njihovimi referencami</w:t>
            </w:r>
          </w:p>
        </w:tc>
      </w:tr>
      <w:tr w:rsidR="00AB3E2C" w:rsidRPr="00376EC7" w14:paraId="50302DAE" w14:textId="77777777" w:rsidTr="0096652F">
        <w:trPr>
          <w:jc w:val="center"/>
        </w:trPr>
        <w:tc>
          <w:tcPr>
            <w:tcW w:w="1421" w:type="dxa"/>
            <w:shd w:val="clear" w:color="auto" w:fill="FFFFFF" w:themeFill="background1"/>
            <w:tcMar>
              <w:top w:w="27" w:type="dxa"/>
              <w:left w:w="27" w:type="dxa"/>
              <w:bottom w:w="120" w:type="dxa"/>
              <w:right w:w="27" w:type="dxa"/>
            </w:tcMar>
            <w:hideMark/>
          </w:tcPr>
          <w:p w14:paraId="3E6AACAD" w14:textId="77777777" w:rsidR="00AB3E2C" w:rsidRPr="00E439D1" w:rsidRDefault="00AB3E2C" w:rsidP="0096652F">
            <w:pPr>
              <w:pStyle w:val="Odstavekseznama"/>
              <w:ind w:left="990"/>
              <w:jc w:val="both"/>
              <w:rPr>
                <w:color w:val="000000"/>
                <w:szCs w:val="22"/>
              </w:rPr>
            </w:pPr>
          </w:p>
        </w:tc>
        <w:tc>
          <w:tcPr>
            <w:tcW w:w="8356" w:type="dxa"/>
            <w:shd w:val="clear" w:color="auto" w:fill="FFFFFF" w:themeFill="background1"/>
            <w:tcMar>
              <w:top w:w="27" w:type="dxa"/>
              <w:left w:w="27" w:type="dxa"/>
              <w:bottom w:w="120" w:type="dxa"/>
              <w:right w:w="27" w:type="dxa"/>
            </w:tcMar>
            <w:hideMark/>
          </w:tcPr>
          <w:p w14:paraId="1D6F417E" w14:textId="77777777" w:rsidR="00AB3E2C" w:rsidRPr="00376EC7" w:rsidRDefault="00AB3E2C" w:rsidP="0096652F">
            <w:pPr>
              <w:spacing w:after="0" w:line="240" w:lineRule="auto"/>
              <w:jc w:val="both"/>
              <w:rPr>
                <w:rFonts w:eastAsia="Times New Roman"/>
                <w:color w:val="000000"/>
                <w:sz w:val="22"/>
                <w:szCs w:val="22"/>
              </w:rPr>
            </w:pPr>
            <w:r>
              <w:rPr>
                <w:rFonts w:eastAsia="Times New Roman"/>
                <w:color w:val="000000"/>
                <w:sz w:val="22"/>
                <w:szCs w:val="22"/>
              </w:rPr>
              <w:t xml:space="preserve">2. </w:t>
            </w:r>
            <w:r w:rsidRPr="00376EC7">
              <w:rPr>
                <w:rFonts w:eastAsia="Times New Roman"/>
                <w:color w:val="000000"/>
                <w:sz w:val="22"/>
                <w:szCs w:val="22"/>
              </w:rPr>
              <w:t>Osnovni podatki o investiciji</w:t>
            </w:r>
          </w:p>
        </w:tc>
      </w:tr>
      <w:tr w:rsidR="00AB3E2C" w:rsidRPr="00376EC7" w14:paraId="2FF11A7C" w14:textId="77777777" w:rsidTr="0096652F">
        <w:trPr>
          <w:jc w:val="center"/>
        </w:trPr>
        <w:tc>
          <w:tcPr>
            <w:tcW w:w="1421" w:type="dxa"/>
            <w:shd w:val="clear" w:color="auto" w:fill="FFFFFF" w:themeFill="background1"/>
            <w:tcMar>
              <w:top w:w="27" w:type="dxa"/>
              <w:left w:w="27" w:type="dxa"/>
              <w:bottom w:w="120" w:type="dxa"/>
              <w:right w:w="27" w:type="dxa"/>
            </w:tcMar>
            <w:hideMark/>
          </w:tcPr>
          <w:p w14:paraId="63553ACF"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57BE05CB" w14:textId="77777777" w:rsidR="00AB3E2C" w:rsidRPr="00376EC7" w:rsidRDefault="00AB3E2C" w:rsidP="00AB3E2C">
            <w:pPr>
              <w:overflowPunct w:val="0"/>
              <w:autoSpaceDE w:val="0"/>
              <w:autoSpaceDN w:val="0"/>
              <w:adjustRightInd w:val="0"/>
              <w:spacing w:after="0" w:line="240" w:lineRule="auto"/>
              <w:ind w:left="720" w:hanging="332"/>
              <w:jc w:val="both"/>
              <w:textAlignment w:val="baseline"/>
              <w:rPr>
                <w:rFonts w:eastAsia="Times New Roman" w:cs="Times New Roman"/>
                <w:sz w:val="22"/>
                <w:szCs w:val="16"/>
              </w:rPr>
            </w:pPr>
            <w:r>
              <w:rPr>
                <w:rFonts w:eastAsia="Times New Roman" w:cs="Times New Roman"/>
                <w:sz w:val="22"/>
                <w:szCs w:val="16"/>
              </w:rPr>
              <w:t xml:space="preserve">a) </w:t>
            </w:r>
            <w:r w:rsidRPr="00376EC7">
              <w:rPr>
                <w:rFonts w:eastAsia="Times New Roman" w:cs="Times New Roman"/>
                <w:sz w:val="22"/>
                <w:szCs w:val="16"/>
              </w:rPr>
              <w:t>Identifikacija investicije z vidika kategorij investicij v razvoj in raziskave ter inovacije iz 12. člena</w:t>
            </w:r>
            <w:r>
              <w:rPr>
                <w:rFonts w:eastAsia="Times New Roman" w:cs="Times New Roman"/>
                <w:sz w:val="22"/>
                <w:szCs w:val="16"/>
              </w:rPr>
              <w:t xml:space="preserve"> te</w:t>
            </w:r>
            <w:r w:rsidRPr="00376EC7">
              <w:rPr>
                <w:rFonts w:eastAsia="Times New Roman" w:cs="Times New Roman"/>
                <w:sz w:val="22"/>
                <w:szCs w:val="16"/>
              </w:rPr>
              <w:t xml:space="preserve"> uredbe</w:t>
            </w:r>
          </w:p>
        </w:tc>
      </w:tr>
      <w:tr w:rsidR="00AB3E2C" w:rsidRPr="00376EC7" w14:paraId="70AA2712" w14:textId="77777777" w:rsidTr="0096652F">
        <w:trPr>
          <w:jc w:val="center"/>
        </w:trPr>
        <w:tc>
          <w:tcPr>
            <w:tcW w:w="1421" w:type="dxa"/>
            <w:shd w:val="clear" w:color="auto" w:fill="FFFFFF" w:themeFill="background1"/>
            <w:tcMar>
              <w:top w:w="27" w:type="dxa"/>
              <w:left w:w="27" w:type="dxa"/>
              <w:bottom w:w="120" w:type="dxa"/>
              <w:right w:w="27" w:type="dxa"/>
            </w:tcMar>
            <w:hideMark/>
          </w:tcPr>
          <w:p w14:paraId="4F91C370"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260388F7" w14:textId="77777777" w:rsidR="00AB3E2C" w:rsidRPr="00376EC7" w:rsidRDefault="00AB3E2C" w:rsidP="00AB3E2C">
            <w:pPr>
              <w:overflowPunct w:val="0"/>
              <w:autoSpaceDE w:val="0"/>
              <w:autoSpaceDN w:val="0"/>
              <w:adjustRightInd w:val="0"/>
              <w:spacing w:after="0" w:line="240" w:lineRule="auto"/>
              <w:ind w:left="720" w:hanging="332"/>
              <w:jc w:val="both"/>
              <w:textAlignment w:val="baseline"/>
              <w:rPr>
                <w:rFonts w:eastAsia="Times New Roman" w:cs="Times New Roman"/>
                <w:sz w:val="22"/>
                <w:szCs w:val="16"/>
              </w:rPr>
            </w:pPr>
            <w:r>
              <w:rPr>
                <w:rFonts w:eastAsia="Times New Roman" w:cs="Times New Roman"/>
                <w:sz w:val="22"/>
                <w:szCs w:val="16"/>
              </w:rPr>
              <w:t xml:space="preserve">b) </w:t>
            </w:r>
            <w:r w:rsidRPr="00376EC7">
              <w:rPr>
                <w:rFonts w:eastAsia="Times New Roman" w:cs="Times New Roman"/>
                <w:sz w:val="22"/>
                <w:szCs w:val="16"/>
              </w:rPr>
              <w:t>Cilji in pričakovani rezultati investicije, analiza tržnih možnosti investicije</w:t>
            </w:r>
          </w:p>
        </w:tc>
      </w:tr>
      <w:tr w:rsidR="00AB3E2C" w:rsidRPr="00376EC7" w14:paraId="00E004CD" w14:textId="77777777" w:rsidTr="0096652F">
        <w:trPr>
          <w:jc w:val="center"/>
        </w:trPr>
        <w:tc>
          <w:tcPr>
            <w:tcW w:w="1421" w:type="dxa"/>
            <w:shd w:val="clear" w:color="auto" w:fill="FFFFFF" w:themeFill="background1"/>
            <w:tcMar>
              <w:top w:w="27" w:type="dxa"/>
              <w:left w:w="27" w:type="dxa"/>
              <w:bottom w:w="120" w:type="dxa"/>
              <w:right w:w="27" w:type="dxa"/>
            </w:tcMar>
            <w:hideMark/>
          </w:tcPr>
          <w:p w14:paraId="4AA9D859"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70DD9D14" w14:textId="77777777" w:rsidR="00AB3E2C" w:rsidRPr="00376EC7" w:rsidRDefault="00AB3E2C" w:rsidP="00AB3E2C">
            <w:pPr>
              <w:overflowPunct w:val="0"/>
              <w:autoSpaceDE w:val="0"/>
              <w:autoSpaceDN w:val="0"/>
              <w:adjustRightInd w:val="0"/>
              <w:spacing w:after="0" w:line="240" w:lineRule="auto"/>
              <w:ind w:left="720" w:hanging="332"/>
              <w:jc w:val="both"/>
              <w:textAlignment w:val="baseline"/>
              <w:rPr>
                <w:rFonts w:eastAsia="Times New Roman" w:cs="Times New Roman"/>
                <w:sz w:val="22"/>
                <w:szCs w:val="16"/>
              </w:rPr>
            </w:pPr>
            <w:r>
              <w:rPr>
                <w:rFonts w:eastAsia="Times New Roman" w:cs="Times New Roman"/>
                <w:sz w:val="22"/>
                <w:szCs w:val="16"/>
              </w:rPr>
              <w:t xml:space="preserve">c) </w:t>
            </w:r>
            <w:r w:rsidRPr="00376EC7">
              <w:rPr>
                <w:rFonts w:eastAsia="Times New Roman" w:cs="Times New Roman"/>
                <w:sz w:val="22"/>
                <w:szCs w:val="16"/>
              </w:rPr>
              <w:t>Osnovni podatki o vrednosti investicije</w:t>
            </w:r>
          </w:p>
        </w:tc>
      </w:tr>
      <w:tr w:rsidR="00AB3E2C" w:rsidRPr="00376EC7" w14:paraId="3704AB4B" w14:textId="77777777" w:rsidTr="0096652F">
        <w:trPr>
          <w:jc w:val="center"/>
        </w:trPr>
        <w:tc>
          <w:tcPr>
            <w:tcW w:w="1421" w:type="dxa"/>
            <w:shd w:val="clear" w:color="auto" w:fill="FFFFFF" w:themeFill="background1"/>
            <w:tcMar>
              <w:top w:w="27" w:type="dxa"/>
              <w:left w:w="27" w:type="dxa"/>
              <w:bottom w:w="120" w:type="dxa"/>
              <w:right w:w="27" w:type="dxa"/>
            </w:tcMar>
            <w:hideMark/>
          </w:tcPr>
          <w:p w14:paraId="2D24DBC1"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7A0F4630" w14:textId="77777777" w:rsidR="00AB3E2C" w:rsidRPr="00376EC7" w:rsidRDefault="00AB3E2C" w:rsidP="00AB3E2C">
            <w:pPr>
              <w:overflowPunct w:val="0"/>
              <w:autoSpaceDE w:val="0"/>
              <w:autoSpaceDN w:val="0"/>
              <w:adjustRightInd w:val="0"/>
              <w:spacing w:after="0" w:line="240" w:lineRule="auto"/>
              <w:ind w:left="720" w:hanging="332"/>
              <w:jc w:val="both"/>
              <w:textAlignment w:val="baseline"/>
              <w:rPr>
                <w:rFonts w:eastAsia="Times New Roman" w:cs="Times New Roman"/>
                <w:sz w:val="22"/>
                <w:szCs w:val="16"/>
              </w:rPr>
            </w:pPr>
            <w:r>
              <w:rPr>
                <w:rFonts w:eastAsia="Times New Roman" w:cs="Times New Roman"/>
                <w:sz w:val="22"/>
                <w:szCs w:val="16"/>
              </w:rPr>
              <w:t xml:space="preserve">č) </w:t>
            </w:r>
            <w:r w:rsidRPr="00376EC7">
              <w:rPr>
                <w:rFonts w:eastAsia="Times New Roman" w:cs="Times New Roman"/>
                <w:sz w:val="22"/>
                <w:szCs w:val="16"/>
              </w:rPr>
              <w:t>Obdobje izvajanja investicije (vključno s predvidenim začetkom investicije)</w:t>
            </w:r>
          </w:p>
        </w:tc>
      </w:tr>
      <w:tr w:rsidR="00AB3E2C" w:rsidRPr="00376EC7" w14:paraId="306CD02C" w14:textId="77777777" w:rsidTr="0096652F">
        <w:trPr>
          <w:jc w:val="center"/>
        </w:trPr>
        <w:tc>
          <w:tcPr>
            <w:tcW w:w="1421" w:type="dxa"/>
            <w:shd w:val="clear" w:color="auto" w:fill="FFFFFF" w:themeFill="background1"/>
            <w:tcMar>
              <w:top w:w="27" w:type="dxa"/>
              <w:left w:w="27" w:type="dxa"/>
              <w:bottom w:w="120" w:type="dxa"/>
              <w:right w:w="27" w:type="dxa"/>
            </w:tcMar>
            <w:hideMark/>
          </w:tcPr>
          <w:p w14:paraId="492C2440"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3D779A72" w14:textId="77777777" w:rsidR="00AB3E2C" w:rsidRPr="00376EC7" w:rsidRDefault="00AB3E2C" w:rsidP="00AB3E2C">
            <w:pPr>
              <w:overflowPunct w:val="0"/>
              <w:autoSpaceDE w:val="0"/>
              <w:autoSpaceDN w:val="0"/>
              <w:adjustRightInd w:val="0"/>
              <w:spacing w:after="0" w:line="240" w:lineRule="auto"/>
              <w:ind w:left="720" w:hanging="332"/>
              <w:jc w:val="both"/>
              <w:textAlignment w:val="baseline"/>
              <w:rPr>
                <w:rFonts w:eastAsia="Times New Roman" w:cs="Times New Roman"/>
                <w:sz w:val="22"/>
                <w:szCs w:val="16"/>
              </w:rPr>
            </w:pPr>
            <w:r>
              <w:rPr>
                <w:rFonts w:eastAsia="Times New Roman" w:cs="Times New Roman"/>
                <w:sz w:val="22"/>
                <w:szCs w:val="16"/>
              </w:rPr>
              <w:t xml:space="preserve">d) </w:t>
            </w:r>
            <w:r w:rsidRPr="00376EC7">
              <w:rPr>
                <w:rFonts w:eastAsia="Times New Roman" w:cs="Times New Roman"/>
                <w:sz w:val="22"/>
                <w:szCs w:val="16"/>
              </w:rPr>
              <w:t>Utemeljitev ekonomske, finančne, tehnične in tehnološke izvedljivosti in upravičenost</w:t>
            </w:r>
            <w:r>
              <w:rPr>
                <w:rFonts w:eastAsia="Times New Roman" w:cs="Times New Roman"/>
                <w:sz w:val="22"/>
                <w:szCs w:val="16"/>
              </w:rPr>
              <w:t>i</w:t>
            </w:r>
            <w:r w:rsidRPr="00376EC7">
              <w:rPr>
                <w:rFonts w:eastAsia="Times New Roman" w:cs="Times New Roman"/>
                <w:sz w:val="22"/>
                <w:szCs w:val="16"/>
              </w:rPr>
              <w:t xml:space="preserve"> investicije</w:t>
            </w:r>
          </w:p>
        </w:tc>
      </w:tr>
      <w:tr w:rsidR="00AB3E2C" w:rsidRPr="00376EC7" w14:paraId="1CE3FBA4" w14:textId="77777777" w:rsidTr="0096652F">
        <w:trPr>
          <w:jc w:val="center"/>
        </w:trPr>
        <w:tc>
          <w:tcPr>
            <w:tcW w:w="1421" w:type="dxa"/>
            <w:shd w:val="clear" w:color="auto" w:fill="FFFFFF" w:themeFill="background1"/>
            <w:tcMar>
              <w:top w:w="27" w:type="dxa"/>
              <w:left w:w="27" w:type="dxa"/>
              <w:bottom w:w="120" w:type="dxa"/>
              <w:right w:w="27" w:type="dxa"/>
            </w:tcMar>
            <w:hideMark/>
          </w:tcPr>
          <w:p w14:paraId="597AE9C5" w14:textId="77777777" w:rsidR="00AB3E2C" w:rsidRPr="00ED6099" w:rsidRDefault="00AB3E2C" w:rsidP="0096652F">
            <w:pPr>
              <w:pStyle w:val="Odstavekseznama"/>
              <w:ind w:left="990"/>
              <w:jc w:val="both"/>
              <w:rPr>
                <w:color w:val="000000"/>
                <w:szCs w:val="22"/>
              </w:rPr>
            </w:pPr>
          </w:p>
        </w:tc>
        <w:tc>
          <w:tcPr>
            <w:tcW w:w="8356" w:type="dxa"/>
            <w:shd w:val="clear" w:color="auto" w:fill="FFFFFF" w:themeFill="background1"/>
            <w:tcMar>
              <w:top w:w="27" w:type="dxa"/>
              <w:left w:w="27" w:type="dxa"/>
              <w:bottom w:w="120" w:type="dxa"/>
              <w:right w:w="27" w:type="dxa"/>
            </w:tcMar>
            <w:hideMark/>
          </w:tcPr>
          <w:p w14:paraId="5B6716D6" w14:textId="77777777" w:rsidR="00AB3E2C" w:rsidRPr="00376EC7" w:rsidRDefault="00AB3E2C" w:rsidP="0096652F">
            <w:pPr>
              <w:spacing w:after="0" w:line="240" w:lineRule="auto"/>
              <w:jc w:val="both"/>
              <w:rPr>
                <w:rFonts w:eastAsia="Times New Roman"/>
                <w:color w:val="000000"/>
                <w:sz w:val="22"/>
                <w:szCs w:val="22"/>
              </w:rPr>
            </w:pPr>
            <w:r>
              <w:rPr>
                <w:rFonts w:eastAsia="Times New Roman"/>
                <w:color w:val="000000"/>
                <w:sz w:val="22"/>
                <w:szCs w:val="22"/>
              </w:rPr>
              <w:t xml:space="preserve">3. </w:t>
            </w:r>
            <w:r w:rsidRPr="00376EC7">
              <w:rPr>
                <w:rFonts w:eastAsia="Times New Roman"/>
                <w:color w:val="000000"/>
                <w:sz w:val="22"/>
                <w:szCs w:val="22"/>
              </w:rPr>
              <w:t>Odličnost investicije</w:t>
            </w:r>
          </w:p>
        </w:tc>
      </w:tr>
      <w:tr w:rsidR="00AB3E2C" w:rsidRPr="00376EC7" w14:paraId="11C3B488" w14:textId="77777777" w:rsidTr="0096652F">
        <w:trPr>
          <w:jc w:val="center"/>
        </w:trPr>
        <w:tc>
          <w:tcPr>
            <w:tcW w:w="1421" w:type="dxa"/>
            <w:shd w:val="clear" w:color="auto" w:fill="FFFFFF" w:themeFill="background1"/>
            <w:tcMar>
              <w:top w:w="27" w:type="dxa"/>
              <w:left w:w="27" w:type="dxa"/>
              <w:bottom w:w="120" w:type="dxa"/>
              <w:right w:w="27" w:type="dxa"/>
            </w:tcMar>
            <w:hideMark/>
          </w:tcPr>
          <w:p w14:paraId="71398BA1"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47AEA383" w14:textId="77777777" w:rsidR="00AB3E2C" w:rsidRPr="00376EC7" w:rsidRDefault="00AB3E2C" w:rsidP="00492992">
            <w:pPr>
              <w:numPr>
                <w:ilvl w:val="0"/>
                <w:numId w:val="85"/>
              </w:numPr>
              <w:overflowPunct w:val="0"/>
              <w:autoSpaceDE w:val="0"/>
              <w:autoSpaceDN w:val="0"/>
              <w:adjustRightInd w:val="0"/>
              <w:spacing w:after="0" w:line="240" w:lineRule="auto"/>
              <w:jc w:val="both"/>
              <w:textAlignment w:val="baseline"/>
              <w:rPr>
                <w:rFonts w:eastAsia="Times New Roman" w:cs="Times New Roman"/>
                <w:sz w:val="22"/>
                <w:szCs w:val="16"/>
              </w:rPr>
            </w:pPr>
            <w:r w:rsidRPr="00376EC7">
              <w:rPr>
                <w:rFonts w:eastAsia="Times New Roman" w:cs="Times New Roman"/>
                <w:sz w:val="22"/>
                <w:szCs w:val="16"/>
              </w:rPr>
              <w:t xml:space="preserve">Predstavitev prispevka investicije k izzivu, </w:t>
            </w:r>
            <w:r>
              <w:rPr>
                <w:rFonts w:eastAsia="Times New Roman" w:cs="Times New Roman"/>
                <w:sz w:val="22"/>
                <w:szCs w:val="16"/>
              </w:rPr>
              <w:t xml:space="preserve">s katerim se </w:t>
            </w:r>
            <w:r w:rsidRPr="00376EC7">
              <w:rPr>
                <w:rFonts w:eastAsia="Times New Roman" w:cs="Times New Roman"/>
                <w:sz w:val="22"/>
                <w:szCs w:val="16"/>
              </w:rPr>
              <w:t xml:space="preserve">investicija </w:t>
            </w:r>
            <w:r>
              <w:rPr>
                <w:rFonts w:eastAsia="Times New Roman" w:cs="Times New Roman"/>
                <w:sz w:val="22"/>
                <w:szCs w:val="16"/>
              </w:rPr>
              <w:t>ukvarja</w:t>
            </w:r>
          </w:p>
        </w:tc>
      </w:tr>
      <w:tr w:rsidR="00AB3E2C" w:rsidRPr="00376EC7" w14:paraId="27686D6E" w14:textId="77777777" w:rsidTr="0096652F">
        <w:trPr>
          <w:jc w:val="center"/>
        </w:trPr>
        <w:tc>
          <w:tcPr>
            <w:tcW w:w="1421" w:type="dxa"/>
            <w:shd w:val="clear" w:color="auto" w:fill="FFFFFF" w:themeFill="background1"/>
            <w:tcMar>
              <w:top w:w="27" w:type="dxa"/>
              <w:left w:w="27" w:type="dxa"/>
              <w:bottom w:w="120" w:type="dxa"/>
              <w:right w:w="27" w:type="dxa"/>
            </w:tcMar>
            <w:hideMark/>
          </w:tcPr>
          <w:p w14:paraId="1BF17404"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18FC702F" w14:textId="77777777" w:rsidR="00AB3E2C" w:rsidRPr="00376EC7" w:rsidRDefault="00AB3E2C" w:rsidP="00492992">
            <w:pPr>
              <w:numPr>
                <w:ilvl w:val="0"/>
                <w:numId w:val="85"/>
              </w:numPr>
              <w:overflowPunct w:val="0"/>
              <w:autoSpaceDE w:val="0"/>
              <w:autoSpaceDN w:val="0"/>
              <w:adjustRightInd w:val="0"/>
              <w:spacing w:after="0" w:line="240" w:lineRule="auto"/>
              <w:jc w:val="both"/>
              <w:textAlignment w:val="baseline"/>
              <w:rPr>
                <w:rFonts w:eastAsia="Times New Roman" w:cs="Times New Roman"/>
                <w:sz w:val="22"/>
                <w:szCs w:val="16"/>
              </w:rPr>
            </w:pPr>
            <w:r w:rsidRPr="00376EC7">
              <w:rPr>
                <w:rFonts w:eastAsia="Times New Roman" w:cs="Times New Roman"/>
                <w:sz w:val="22"/>
                <w:szCs w:val="16"/>
              </w:rPr>
              <w:t>Prikaz tehnološke odličnosti investicije</w:t>
            </w:r>
          </w:p>
        </w:tc>
      </w:tr>
      <w:tr w:rsidR="00AB3E2C" w:rsidRPr="00376EC7" w14:paraId="3A53D977" w14:textId="77777777" w:rsidTr="0096652F">
        <w:trPr>
          <w:jc w:val="center"/>
        </w:trPr>
        <w:tc>
          <w:tcPr>
            <w:tcW w:w="1421" w:type="dxa"/>
            <w:shd w:val="clear" w:color="auto" w:fill="FFFFFF" w:themeFill="background1"/>
            <w:tcMar>
              <w:top w:w="27" w:type="dxa"/>
              <w:left w:w="27" w:type="dxa"/>
              <w:bottom w:w="120" w:type="dxa"/>
              <w:right w:w="27" w:type="dxa"/>
            </w:tcMar>
            <w:hideMark/>
          </w:tcPr>
          <w:p w14:paraId="6C3ACAD5"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26843E39" w14:textId="77777777" w:rsidR="00AB3E2C" w:rsidRPr="00376EC7" w:rsidRDefault="00AB3E2C" w:rsidP="00492992">
            <w:pPr>
              <w:numPr>
                <w:ilvl w:val="0"/>
                <w:numId w:val="85"/>
              </w:numPr>
              <w:overflowPunct w:val="0"/>
              <w:autoSpaceDE w:val="0"/>
              <w:autoSpaceDN w:val="0"/>
              <w:adjustRightInd w:val="0"/>
              <w:spacing w:after="0" w:line="240" w:lineRule="auto"/>
              <w:jc w:val="both"/>
              <w:textAlignment w:val="baseline"/>
              <w:rPr>
                <w:rFonts w:eastAsia="Times New Roman" w:cs="Times New Roman"/>
                <w:sz w:val="22"/>
                <w:szCs w:val="16"/>
              </w:rPr>
            </w:pPr>
            <w:r w:rsidRPr="00376EC7">
              <w:rPr>
                <w:rFonts w:eastAsia="Times New Roman" w:cs="Times New Roman"/>
                <w:sz w:val="22"/>
                <w:szCs w:val="16"/>
              </w:rPr>
              <w:t>Povzetek pričakovanih rezultatov investicije in način njihovega spremljanja</w:t>
            </w:r>
          </w:p>
        </w:tc>
      </w:tr>
      <w:tr w:rsidR="00AB3E2C" w:rsidRPr="00376EC7" w14:paraId="7A7AC21A" w14:textId="77777777" w:rsidTr="0096652F">
        <w:trPr>
          <w:jc w:val="center"/>
        </w:trPr>
        <w:tc>
          <w:tcPr>
            <w:tcW w:w="1421" w:type="dxa"/>
            <w:shd w:val="clear" w:color="auto" w:fill="FFFFFF" w:themeFill="background1"/>
            <w:tcMar>
              <w:top w:w="27" w:type="dxa"/>
              <w:left w:w="27" w:type="dxa"/>
              <w:bottom w:w="120" w:type="dxa"/>
              <w:right w:w="27" w:type="dxa"/>
            </w:tcMar>
            <w:hideMark/>
          </w:tcPr>
          <w:p w14:paraId="3DCA6C05" w14:textId="77777777" w:rsidR="00AB3E2C" w:rsidRPr="00ED6099" w:rsidRDefault="00AB3E2C" w:rsidP="0096652F">
            <w:pPr>
              <w:pStyle w:val="Odstavekseznama"/>
              <w:ind w:left="990"/>
              <w:jc w:val="both"/>
              <w:rPr>
                <w:color w:val="000000"/>
                <w:szCs w:val="22"/>
              </w:rPr>
            </w:pPr>
          </w:p>
        </w:tc>
        <w:tc>
          <w:tcPr>
            <w:tcW w:w="8356" w:type="dxa"/>
            <w:shd w:val="clear" w:color="auto" w:fill="FFFFFF" w:themeFill="background1"/>
            <w:tcMar>
              <w:top w:w="27" w:type="dxa"/>
              <w:left w:w="27" w:type="dxa"/>
              <w:bottom w:w="120" w:type="dxa"/>
              <w:right w:w="27" w:type="dxa"/>
            </w:tcMar>
            <w:hideMark/>
          </w:tcPr>
          <w:p w14:paraId="199EC1BA" w14:textId="77777777" w:rsidR="00AB3E2C" w:rsidRPr="00376EC7" w:rsidRDefault="00AB3E2C" w:rsidP="0096652F">
            <w:pPr>
              <w:spacing w:after="0" w:line="240" w:lineRule="auto"/>
              <w:jc w:val="both"/>
              <w:rPr>
                <w:rFonts w:eastAsia="Times New Roman"/>
                <w:color w:val="000000"/>
                <w:sz w:val="22"/>
                <w:szCs w:val="22"/>
              </w:rPr>
            </w:pPr>
            <w:r>
              <w:rPr>
                <w:rFonts w:eastAsia="Times New Roman"/>
                <w:color w:val="000000"/>
                <w:sz w:val="22"/>
                <w:szCs w:val="22"/>
              </w:rPr>
              <w:t xml:space="preserve">4. </w:t>
            </w:r>
            <w:r w:rsidRPr="00376EC7">
              <w:rPr>
                <w:rFonts w:eastAsia="Times New Roman"/>
                <w:color w:val="000000"/>
                <w:sz w:val="22"/>
                <w:szCs w:val="22"/>
              </w:rPr>
              <w:t>Ekonomski vidik</w:t>
            </w:r>
          </w:p>
        </w:tc>
      </w:tr>
      <w:tr w:rsidR="00AB3E2C" w:rsidRPr="00376EC7" w14:paraId="58DA6C92" w14:textId="77777777" w:rsidTr="0096652F">
        <w:trPr>
          <w:jc w:val="center"/>
        </w:trPr>
        <w:tc>
          <w:tcPr>
            <w:tcW w:w="1421" w:type="dxa"/>
            <w:shd w:val="clear" w:color="auto" w:fill="FFFFFF" w:themeFill="background1"/>
            <w:tcMar>
              <w:top w:w="27" w:type="dxa"/>
              <w:left w:w="27" w:type="dxa"/>
              <w:bottom w:w="120" w:type="dxa"/>
              <w:right w:w="27" w:type="dxa"/>
            </w:tcMar>
            <w:hideMark/>
          </w:tcPr>
          <w:p w14:paraId="52754EDD"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795F5204" w14:textId="77777777" w:rsidR="00AB3E2C" w:rsidRPr="00376EC7" w:rsidRDefault="00AB3E2C" w:rsidP="00492992">
            <w:pPr>
              <w:numPr>
                <w:ilvl w:val="0"/>
                <w:numId w:val="86"/>
              </w:numPr>
              <w:overflowPunct w:val="0"/>
              <w:autoSpaceDE w:val="0"/>
              <w:autoSpaceDN w:val="0"/>
              <w:adjustRightInd w:val="0"/>
              <w:spacing w:after="0" w:line="240" w:lineRule="auto"/>
              <w:jc w:val="both"/>
              <w:textAlignment w:val="baseline"/>
              <w:rPr>
                <w:rFonts w:eastAsia="Times New Roman" w:cs="Times New Roman"/>
                <w:sz w:val="22"/>
                <w:szCs w:val="16"/>
              </w:rPr>
            </w:pPr>
            <w:r w:rsidRPr="00376EC7">
              <w:rPr>
                <w:rFonts w:eastAsia="Times New Roman" w:cs="Times New Roman"/>
                <w:sz w:val="22"/>
                <w:szCs w:val="16"/>
              </w:rPr>
              <w:t xml:space="preserve">Skladnost investicije s Strategijo razvoja Slovenije 2030, Slovensko strategijo trajnostne pametne specializacije S5 </w:t>
            </w:r>
            <w:r>
              <w:rPr>
                <w:rFonts w:eastAsia="Times New Roman" w:cs="Times New Roman"/>
                <w:sz w:val="22"/>
                <w:szCs w:val="16"/>
              </w:rPr>
              <w:t xml:space="preserve">in </w:t>
            </w:r>
            <w:r w:rsidRPr="00376EC7">
              <w:rPr>
                <w:rFonts w:eastAsia="Times New Roman" w:cs="Times New Roman"/>
                <w:sz w:val="22"/>
                <w:szCs w:val="16"/>
              </w:rPr>
              <w:t>cilji Strateških razvojno-inovacijskih partnerstev ter strategijo razvoja novih tehnologij v gospodarski dejavnosti, v katero se umešča investitor</w:t>
            </w:r>
          </w:p>
        </w:tc>
      </w:tr>
      <w:tr w:rsidR="00AB3E2C" w:rsidRPr="00376EC7" w14:paraId="18CA89CB" w14:textId="77777777" w:rsidTr="0096652F">
        <w:trPr>
          <w:jc w:val="center"/>
        </w:trPr>
        <w:tc>
          <w:tcPr>
            <w:tcW w:w="1421" w:type="dxa"/>
            <w:shd w:val="clear" w:color="auto" w:fill="FFFFFF" w:themeFill="background1"/>
            <w:tcMar>
              <w:top w:w="27" w:type="dxa"/>
              <w:left w:w="27" w:type="dxa"/>
              <w:bottom w:w="120" w:type="dxa"/>
              <w:right w:w="27" w:type="dxa"/>
            </w:tcMar>
            <w:hideMark/>
          </w:tcPr>
          <w:p w14:paraId="4E840676"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39F8CC83" w14:textId="77777777" w:rsidR="00AB3E2C" w:rsidRPr="00376EC7" w:rsidRDefault="00AB3E2C" w:rsidP="00492992">
            <w:pPr>
              <w:numPr>
                <w:ilvl w:val="0"/>
                <w:numId w:val="86"/>
              </w:numPr>
              <w:overflowPunct w:val="0"/>
              <w:autoSpaceDE w:val="0"/>
              <w:autoSpaceDN w:val="0"/>
              <w:adjustRightInd w:val="0"/>
              <w:spacing w:after="0" w:line="240" w:lineRule="auto"/>
              <w:jc w:val="both"/>
              <w:textAlignment w:val="baseline"/>
              <w:rPr>
                <w:rFonts w:eastAsia="Times New Roman" w:cs="Times New Roman"/>
                <w:sz w:val="22"/>
                <w:szCs w:val="16"/>
              </w:rPr>
            </w:pPr>
            <w:r w:rsidRPr="00376EC7">
              <w:rPr>
                <w:rFonts w:eastAsia="Times New Roman" w:cs="Times New Roman"/>
                <w:sz w:val="22"/>
                <w:szCs w:val="16"/>
              </w:rPr>
              <w:t>Skladnost investicije s strategijo investitorja</w:t>
            </w:r>
          </w:p>
        </w:tc>
      </w:tr>
      <w:tr w:rsidR="00AB3E2C" w:rsidRPr="00376EC7" w14:paraId="37D91BD9" w14:textId="77777777" w:rsidTr="0096652F">
        <w:trPr>
          <w:jc w:val="center"/>
        </w:trPr>
        <w:tc>
          <w:tcPr>
            <w:tcW w:w="1421" w:type="dxa"/>
            <w:shd w:val="clear" w:color="auto" w:fill="FFFFFF" w:themeFill="background1"/>
            <w:tcMar>
              <w:top w:w="27" w:type="dxa"/>
              <w:left w:w="27" w:type="dxa"/>
              <w:bottom w:w="120" w:type="dxa"/>
              <w:right w:w="27" w:type="dxa"/>
            </w:tcMar>
            <w:hideMark/>
          </w:tcPr>
          <w:p w14:paraId="2D15002C"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19B46025" w14:textId="77777777" w:rsidR="00AB3E2C" w:rsidRPr="00376EC7" w:rsidRDefault="00AB3E2C" w:rsidP="00492992">
            <w:pPr>
              <w:numPr>
                <w:ilvl w:val="0"/>
                <w:numId w:val="86"/>
              </w:numPr>
              <w:overflowPunct w:val="0"/>
              <w:autoSpaceDE w:val="0"/>
              <w:autoSpaceDN w:val="0"/>
              <w:adjustRightInd w:val="0"/>
              <w:spacing w:after="0" w:line="240" w:lineRule="auto"/>
              <w:jc w:val="both"/>
              <w:textAlignment w:val="baseline"/>
              <w:rPr>
                <w:rFonts w:eastAsia="Times New Roman" w:cs="Times New Roman"/>
                <w:sz w:val="22"/>
                <w:szCs w:val="16"/>
              </w:rPr>
            </w:pPr>
            <w:r w:rsidRPr="00376EC7">
              <w:rPr>
                <w:rFonts w:eastAsia="Times New Roman" w:cs="Times New Roman"/>
                <w:sz w:val="22"/>
                <w:szCs w:val="16"/>
              </w:rPr>
              <w:t xml:space="preserve">Projekcija finančnih rezultatov izvedene investicije </w:t>
            </w:r>
            <w:r>
              <w:rPr>
                <w:rFonts w:eastAsia="Times New Roman" w:cs="Times New Roman"/>
                <w:sz w:val="22"/>
                <w:szCs w:val="16"/>
              </w:rPr>
              <w:t>in</w:t>
            </w:r>
            <w:r w:rsidRPr="00376EC7">
              <w:rPr>
                <w:rFonts w:eastAsia="Times New Roman" w:cs="Times New Roman"/>
                <w:sz w:val="22"/>
                <w:szCs w:val="16"/>
              </w:rPr>
              <w:t xml:space="preserve"> stanja zaposlenosti (vključno s predvidenim povečanjem dodane vrednosti na zaposlenega in predvidenim povprečn</w:t>
            </w:r>
            <w:r>
              <w:rPr>
                <w:rFonts w:eastAsia="Times New Roman" w:cs="Times New Roman"/>
                <w:sz w:val="22"/>
                <w:szCs w:val="16"/>
              </w:rPr>
              <w:t>im</w:t>
            </w:r>
            <w:r w:rsidRPr="00376EC7">
              <w:rPr>
                <w:rFonts w:eastAsia="Times New Roman" w:cs="Times New Roman"/>
                <w:sz w:val="22"/>
                <w:szCs w:val="16"/>
              </w:rPr>
              <w:t xml:space="preserve"> števil</w:t>
            </w:r>
            <w:r>
              <w:rPr>
                <w:rFonts w:eastAsia="Times New Roman" w:cs="Times New Roman"/>
                <w:sz w:val="22"/>
                <w:szCs w:val="16"/>
              </w:rPr>
              <w:t>om</w:t>
            </w:r>
            <w:r w:rsidRPr="00376EC7">
              <w:rPr>
                <w:rFonts w:eastAsia="Times New Roman" w:cs="Times New Roman"/>
                <w:sz w:val="22"/>
                <w:szCs w:val="16"/>
              </w:rPr>
              <w:t xml:space="preserve"> zaposlenih med izvajanjem investicije)</w:t>
            </w:r>
          </w:p>
        </w:tc>
      </w:tr>
      <w:tr w:rsidR="00AB3E2C" w:rsidRPr="00376EC7" w14:paraId="060A95E1" w14:textId="77777777" w:rsidTr="0096652F">
        <w:trPr>
          <w:jc w:val="center"/>
        </w:trPr>
        <w:tc>
          <w:tcPr>
            <w:tcW w:w="1421" w:type="dxa"/>
            <w:shd w:val="clear" w:color="auto" w:fill="FFFFFF" w:themeFill="background1"/>
            <w:tcMar>
              <w:top w:w="27" w:type="dxa"/>
              <w:left w:w="27" w:type="dxa"/>
              <w:bottom w:w="120" w:type="dxa"/>
              <w:right w:w="27" w:type="dxa"/>
            </w:tcMar>
            <w:hideMark/>
          </w:tcPr>
          <w:p w14:paraId="1F0E1459" w14:textId="77777777" w:rsidR="00AB3E2C" w:rsidRPr="00ED6099" w:rsidRDefault="00AB3E2C" w:rsidP="0096652F">
            <w:pPr>
              <w:pStyle w:val="Odstavekseznama"/>
              <w:ind w:left="990"/>
              <w:jc w:val="both"/>
              <w:rPr>
                <w:color w:val="000000"/>
                <w:szCs w:val="22"/>
              </w:rPr>
            </w:pPr>
          </w:p>
        </w:tc>
        <w:tc>
          <w:tcPr>
            <w:tcW w:w="8356" w:type="dxa"/>
            <w:shd w:val="clear" w:color="auto" w:fill="FFFFFF" w:themeFill="background1"/>
            <w:tcMar>
              <w:top w:w="27" w:type="dxa"/>
              <w:left w:w="27" w:type="dxa"/>
              <w:bottom w:w="120" w:type="dxa"/>
              <w:right w:w="27" w:type="dxa"/>
            </w:tcMar>
            <w:hideMark/>
          </w:tcPr>
          <w:p w14:paraId="7A2F5CDD" w14:textId="77777777" w:rsidR="00AB3E2C" w:rsidRPr="00376EC7" w:rsidRDefault="00AB3E2C" w:rsidP="0096652F">
            <w:pPr>
              <w:spacing w:after="0" w:line="240" w:lineRule="auto"/>
              <w:jc w:val="both"/>
              <w:rPr>
                <w:rFonts w:eastAsia="Times New Roman"/>
                <w:color w:val="000000"/>
                <w:sz w:val="22"/>
                <w:szCs w:val="22"/>
              </w:rPr>
            </w:pPr>
            <w:r>
              <w:rPr>
                <w:rFonts w:eastAsia="Times New Roman"/>
                <w:color w:val="000000"/>
                <w:sz w:val="22"/>
                <w:szCs w:val="22"/>
              </w:rPr>
              <w:t xml:space="preserve">5. </w:t>
            </w:r>
            <w:proofErr w:type="spellStart"/>
            <w:r w:rsidRPr="00376EC7">
              <w:rPr>
                <w:rFonts w:eastAsia="Times New Roman"/>
                <w:color w:val="000000"/>
                <w:sz w:val="22"/>
                <w:szCs w:val="22"/>
              </w:rPr>
              <w:t>Okoljski</w:t>
            </w:r>
            <w:proofErr w:type="spellEnd"/>
            <w:r w:rsidRPr="00376EC7">
              <w:rPr>
                <w:rFonts w:eastAsia="Times New Roman"/>
                <w:color w:val="000000"/>
                <w:sz w:val="22"/>
                <w:szCs w:val="22"/>
              </w:rPr>
              <w:t xml:space="preserve"> vidik (če je </w:t>
            </w:r>
            <w:r>
              <w:rPr>
                <w:rFonts w:eastAsia="Times New Roman"/>
                <w:color w:val="000000"/>
                <w:sz w:val="22"/>
                <w:szCs w:val="22"/>
              </w:rPr>
              <w:t>pomembno</w:t>
            </w:r>
            <w:r w:rsidRPr="00376EC7">
              <w:rPr>
                <w:rFonts w:eastAsia="Times New Roman"/>
                <w:color w:val="000000"/>
                <w:sz w:val="22"/>
                <w:szCs w:val="22"/>
              </w:rPr>
              <w:t xml:space="preserve"> za investicijo)</w:t>
            </w:r>
          </w:p>
        </w:tc>
      </w:tr>
      <w:tr w:rsidR="00AB3E2C" w:rsidRPr="00376EC7" w14:paraId="1530A0C1" w14:textId="77777777" w:rsidTr="0096652F">
        <w:trPr>
          <w:jc w:val="center"/>
        </w:trPr>
        <w:tc>
          <w:tcPr>
            <w:tcW w:w="1421" w:type="dxa"/>
            <w:shd w:val="clear" w:color="auto" w:fill="FFFFFF" w:themeFill="background1"/>
            <w:tcMar>
              <w:top w:w="27" w:type="dxa"/>
              <w:left w:w="27" w:type="dxa"/>
              <w:bottom w:w="120" w:type="dxa"/>
              <w:right w:w="27" w:type="dxa"/>
            </w:tcMar>
            <w:hideMark/>
          </w:tcPr>
          <w:p w14:paraId="5F249B7F"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1A6E5146" w14:textId="77777777" w:rsidR="00AB3E2C" w:rsidRPr="00376EC7" w:rsidRDefault="00AB3E2C" w:rsidP="00AB3E2C">
            <w:pPr>
              <w:overflowPunct w:val="0"/>
              <w:autoSpaceDE w:val="0"/>
              <w:autoSpaceDN w:val="0"/>
              <w:adjustRightInd w:val="0"/>
              <w:spacing w:after="0" w:line="240" w:lineRule="auto"/>
              <w:ind w:left="360"/>
              <w:jc w:val="both"/>
              <w:textAlignment w:val="baseline"/>
              <w:rPr>
                <w:rFonts w:eastAsia="Times New Roman" w:cs="Times New Roman"/>
                <w:sz w:val="22"/>
                <w:szCs w:val="16"/>
              </w:rPr>
            </w:pPr>
            <w:r>
              <w:rPr>
                <w:rFonts w:eastAsia="Times New Roman" w:cs="Times New Roman"/>
                <w:sz w:val="22"/>
                <w:szCs w:val="16"/>
              </w:rPr>
              <w:t xml:space="preserve">a) </w:t>
            </w:r>
            <w:r w:rsidRPr="00376EC7">
              <w:rPr>
                <w:rFonts w:eastAsia="Times New Roman" w:cs="Times New Roman"/>
                <w:sz w:val="22"/>
                <w:szCs w:val="16"/>
              </w:rPr>
              <w:t>Prispevek investicije na področju prehoda v krožno gospodarstvo</w:t>
            </w:r>
          </w:p>
        </w:tc>
      </w:tr>
      <w:tr w:rsidR="00AB3E2C" w:rsidRPr="00376EC7" w14:paraId="3F0978D6" w14:textId="77777777" w:rsidTr="0096652F">
        <w:trPr>
          <w:jc w:val="center"/>
        </w:trPr>
        <w:tc>
          <w:tcPr>
            <w:tcW w:w="1421" w:type="dxa"/>
            <w:shd w:val="clear" w:color="auto" w:fill="FFFFFF" w:themeFill="background1"/>
            <w:tcMar>
              <w:top w:w="27" w:type="dxa"/>
              <w:left w:w="27" w:type="dxa"/>
              <w:bottom w:w="120" w:type="dxa"/>
              <w:right w:w="27" w:type="dxa"/>
            </w:tcMar>
            <w:hideMark/>
          </w:tcPr>
          <w:p w14:paraId="0593DA0B" w14:textId="77777777" w:rsidR="00AB3E2C" w:rsidRPr="00ED6099" w:rsidRDefault="00AB3E2C" w:rsidP="0096652F">
            <w:pPr>
              <w:pStyle w:val="Odstavekseznama"/>
              <w:ind w:left="990"/>
              <w:jc w:val="both"/>
              <w:rPr>
                <w:color w:val="000000"/>
                <w:szCs w:val="22"/>
              </w:rPr>
            </w:pPr>
          </w:p>
        </w:tc>
        <w:tc>
          <w:tcPr>
            <w:tcW w:w="8356" w:type="dxa"/>
            <w:shd w:val="clear" w:color="auto" w:fill="FFFFFF" w:themeFill="background1"/>
            <w:tcMar>
              <w:top w:w="27" w:type="dxa"/>
              <w:left w:w="27" w:type="dxa"/>
              <w:bottom w:w="120" w:type="dxa"/>
              <w:right w:w="27" w:type="dxa"/>
            </w:tcMar>
            <w:hideMark/>
          </w:tcPr>
          <w:p w14:paraId="142087E1" w14:textId="77777777" w:rsidR="00AB3E2C" w:rsidRPr="00376EC7" w:rsidRDefault="00AB3E2C" w:rsidP="0096652F">
            <w:pPr>
              <w:spacing w:after="0" w:line="240" w:lineRule="auto"/>
              <w:jc w:val="both"/>
              <w:rPr>
                <w:rFonts w:eastAsia="Times New Roman"/>
                <w:color w:val="000000"/>
                <w:sz w:val="22"/>
                <w:szCs w:val="22"/>
              </w:rPr>
            </w:pPr>
            <w:r>
              <w:rPr>
                <w:rFonts w:eastAsia="Times New Roman"/>
                <w:color w:val="000000"/>
                <w:sz w:val="22"/>
                <w:szCs w:val="22"/>
              </w:rPr>
              <w:t xml:space="preserve">6. </w:t>
            </w:r>
            <w:r w:rsidRPr="00376EC7">
              <w:rPr>
                <w:rFonts w:eastAsia="Times New Roman"/>
                <w:color w:val="000000"/>
                <w:sz w:val="22"/>
                <w:szCs w:val="22"/>
              </w:rPr>
              <w:t xml:space="preserve">Digitalni element socialnega vidika (če je </w:t>
            </w:r>
            <w:r>
              <w:rPr>
                <w:rFonts w:eastAsia="Times New Roman"/>
                <w:color w:val="000000"/>
                <w:sz w:val="22"/>
                <w:szCs w:val="22"/>
              </w:rPr>
              <w:t xml:space="preserve">pomembno </w:t>
            </w:r>
            <w:r w:rsidRPr="00376EC7">
              <w:rPr>
                <w:rFonts w:eastAsia="Times New Roman"/>
                <w:color w:val="000000"/>
                <w:sz w:val="22"/>
                <w:szCs w:val="22"/>
              </w:rPr>
              <w:t>za investicijo)</w:t>
            </w:r>
          </w:p>
        </w:tc>
      </w:tr>
      <w:tr w:rsidR="00AB3E2C" w:rsidRPr="00376EC7" w14:paraId="6C7B79C5" w14:textId="77777777" w:rsidTr="0096652F">
        <w:trPr>
          <w:jc w:val="center"/>
        </w:trPr>
        <w:tc>
          <w:tcPr>
            <w:tcW w:w="1421" w:type="dxa"/>
            <w:shd w:val="clear" w:color="auto" w:fill="FFFFFF" w:themeFill="background1"/>
            <w:tcMar>
              <w:top w:w="27" w:type="dxa"/>
              <w:left w:w="27" w:type="dxa"/>
              <w:bottom w:w="120" w:type="dxa"/>
              <w:right w:w="27" w:type="dxa"/>
            </w:tcMar>
            <w:hideMark/>
          </w:tcPr>
          <w:p w14:paraId="696D8920"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2A32733B" w14:textId="77777777" w:rsidR="00AB3E2C" w:rsidRPr="00376EC7" w:rsidRDefault="00AB3E2C" w:rsidP="006E64DB">
            <w:pPr>
              <w:overflowPunct w:val="0"/>
              <w:autoSpaceDE w:val="0"/>
              <w:autoSpaceDN w:val="0"/>
              <w:adjustRightInd w:val="0"/>
              <w:spacing w:after="0" w:line="240" w:lineRule="auto"/>
              <w:ind w:left="360" w:firstLine="28"/>
              <w:jc w:val="both"/>
              <w:textAlignment w:val="baseline"/>
              <w:rPr>
                <w:rFonts w:eastAsia="Times New Roman" w:cs="Times New Roman"/>
                <w:sz w:val="22"/>
                <w:szCs w:val="16"/>
              </w:rPr>
            </w:pPr>
            <w:r>
              <w:rPr>
                <w:rFonts w:eastAsia="Times New Roman" w:cs="Times New Roman"/>
                <w:sz w:val="22"/>
                <w:szCs w:val="16"/>
              </w:rPr>
              <w:t xml:space="preserve">a) </w:t>
            </w:r>
            <w:r w:rsidRPr="00376EC7">
              <w:rPr>
                <w:rFonts w:eastAsia="Times New Roman" w:cs="Times New Roman"/>
                <w:sz w:val="22"/>
                <w:szCs w:val="16"/>
              </w:rPr>
              <w:t>Prispevek investicije k digitalni preobrazbi</w:t>
            </w:r>
          </w:p>
        </w:tc>
      </w:tr>
      <w:tr w:rsidR="00AB3E2C" w:rsidRPr="00376EC7" w14:paraId="163B48C4" w14:textId="77777777" w:rsidTr="0096652F">
        <w:trPr>
          <w:jc w:val="center"/>
        </w:trPr>
        <w:tc>
          <w:tcPr>
            <w:tcW w:w="1421" w:type="dxa"/>
            <w:shd w:val="clear" w:color="auto" w:fill="FFFFFF" w:themeFill="background1"/>
            <w:tcMar>
              <w:top w:w="27" w:type="dxa"/>
              <w:left w:w="27" w:type="dxa"/>
              <w:bottom w:w="120" w:type="dxa"/>
              <w:right w:w="27" w:type="dxa"/>
            </w:tcMar>
            <w:hideMark/>
          </w:tcPr>
          <w:p w14:paraId="57FB6484" w14:textId="77777777" w:rsidR="00AB3E2C" w:rsidRPr="00E439D1" w:rsidRDefault="00AB3E2C" w:rsidP="0096652F">
            <w:pPr>
              <w:ind w:left="630"/>
              <w:jc w:val="both"/>
              <w:rPr>
                <w:color w:val="000000"/>
                <w:szCs w:val="22"/>
              </w:rPr>
            </w:pPr>
          </w:p>
        </w:tc>
        <w:tc>
          <w:tcPr>
            <w:tcW w:w="8356" w:type="dxa"/>
            <w:shd w:val="clear" w:color="auto" w:fill="FFFFFF" w:themeFill="background1"/>
            <w:tcMar>
              <w:top w:w="27" w:type="dxa"/>
              <w:left w:w="27" w:type="dxa"/>
              <w:bottom w:w="120" w:type="dxa"/>
              <w:right w:w="27" w:type="dxa"/>
            </w:tcMar>
            <w:hideMark/>
          </w:tcPr>
          <w:p w14:paraId="624BEFCC" w14:textId="77777777" w:rsidR="00AB3E2C" w:rsidRPr="00376EC7" w:rsidRDefault="00AB3E2C" w:rsidP="0096652F">
            <w:pPr>
              <w:spacing w:after="0" w:line="240" w:lineRule="auto"/>
              <w:jc w:val="both"/>
              <w:rPr>
                <w:rFonts w:eastAsia="Times New Roman"/>
                <w:color w:val="000000"/>
                <w:sz w:val="22"/>
                <w:szCs w:val="22"/>
              </w:rPr>
            </w:pPr>
            <w:r>
              <w:rPr>
                <w:rFonts w:eastAsia="Times New Roman"/>
                <w:color w:val="000000"/>
                <w:sz w:val="22"/>
                <w:szCs w:val="22"/>
              </w:rPr>
              <w:t xml:space="preserve">7. </w:t>
            </w:r>
            <w:r w:rsidRPr="00376EC7">
              <w:rPr>
                <w:rFonts w:eastAsia="Times New Roman"/>
                <w:color w:val="000000"/>
                <w:sz w:val="22"/>
                <w:szCs w:val="22"/>
              </w:rPr>
              <w:t>Kakovost in učinkovitost izvajanja investicije</w:t>
            </w:r>
          </w:p>
        </w:tc>
      </w:tr>
      <w:tr w:rsidR="00AB3E2C" w:rsidRPr="00376EC7" w14:paraId="04D958EA" w14:textId="77777777" w:rsidTr="0096652F">
        <w:trPr>
          <w:jc w:val="center"/>
        </w:trPr>
        <w:tc>
          <w:tcPr>
            <w:tcW w:w="1421" w:type="dxa"/>
            <w:shd w:val="clear" w:color="auto" w:fill="FFFFFF" w:themeFill="background1"/>
            <w:tcMar>
              <w:top w:w="27" w:type="dxa"/>
              <w:left w:w="27" w:type="dxa"/>
              <w:bottom w:w="120" w:type="dxa"/>
              <w:right w:w="27" w:type="dxa"/>
            </w:tcMar>
            <w:hideMark/>
          </w:tcPr>
          <w:p w14:paraId="7B635101"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2C279058" w14:textId="77777777" w:rsidR="00AB3E2C" w:rsidRPr="00376EC7" w:rsidRDefault="00AB3E2C" w:rsidP="006E64DB">
            <w:pPr>
              <w:overflowPunct w:val="0"/>
              <w:autoSpaceDE w:val="0"/>
              <w:autoSpaceDN w:val="0"/>
              <w:adjustRightInd w:val="0"/>
              <w:spacing w:after="0" w:line="240" w:lineRule="auto"/>
              <w:ind w:left="720" w:hanging="332"/>
              <w:jc w:val="both"/>
              <w:textAlignment w:val="baseline"/>
              <w:rPr>
                <w:rFonts w:eastAsia="Times New Roman" w:cs="Times New Roman"/>
                <w:sz w:val="22"/>
                <w:szCs w:val="16"/>
              </w:rPr>
            </w:pPr>
            <w:r>
              <w:rPr>
                <w:rFonts w:eastAsia="Times New Roman" w:cs="Times New Roman"/>
                <w:sz w:val="22"/>
                <w:szCs w:val="16"/>
              </w:rPr>
              <w:t xml:space="preserve">a) </w:t>
            </w:r>
            <w:r w:rsidRPr="00376EC7">
              <w:rPr>
                <w:rFonts w:eastAsia="Times New Roman" w:cs="Times New Roman"/>
                <w:sz w:val="22"/>
                <w:szCs w:val="16"/>
              </w:rPr>
              <w:t>Vsebinska predstavitev delovnih sklopov, povzetek načrtovanih rezultatov aktivnosti, predstavitev morebitnih zunanjih izvajalcev, predstavitev investicije prek upravičenih stroškov</w:t>
            </w:r>
          </w:p>
        </w:tc>
      </w:tr>
      <w:tr w:rsidR="00AB3E2C" w:rsidRPr="00376EC7" w14:paraId="4E9EF236" w14:textId="77777777" w:rsidTr="0096652F">
        <w:trPr>
          <w:jc w:val="center"/>
        </w:trPr>
        <w:tc>
          <w:tcPr>
            <w:tcW w:w="1421" w:type="dxa"/>
            <w:shd w:val="clear" w:color="auto" w:fill="FFFFFF" w:themeFill="background1"/>
            <w:tcMar>
              <w:top w:w="27" w:type="dxa"/>
              <w:left w:w="27" w:type="dxa"/>
              <w:bottom w:w="120" w:type="dxa"/>
              <w:right w:w="27" w:type="dxa"/>
            </w:tcMar>
            <w:hideMark/>
          </w:tcPr>
          <w:p w14:paraId="2134AD6D"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7CEDECB6" w14:textId="77777777" w:rsidR="00AB3E2C" w:rsidRPr="00376EC7" w:rsidRDefault="00AB3E2C" w:rsidP="006E64DB">
            <w:pPr>
              <w:overflowPunct w:val="0"/>
              <w:autoSpaceDE w:val="0"/>
              <w:autoSpaceDN w:val="0"/>
              <w:adjustRightInd w:val="0"/>
              <w:spacing w:after="0" w:line="240" w:lineRule="auto"/>
              <w:ind w:left="720" w:hanging="332"/>
              <w:jc w:val="both"/>
              <w:textAlignment w:val="baseline"/>
              <w:rPr>
                <w:rFonts w:eastAsia="Times New Roman" w:cs="Times New Roman"/>
                <w:sz w:val="22"/>
                <w:szCs w:val="16"/>
              </w:rPr>
            </w:pPr>
            <w:r>
              <w:rPr>
                <w:rFonts w:eastAsia="Times New Roman" w:cs="Times New Roman"/>
                <w:sz w:val="22"/>
                <w:szCs w:val="16"/>
              </w:rPr>
              <w:t xml:space="preserve">b) </w:t>
            </w:r>
            <w:r w:rsidRPr="00376EC7">
              <w:rPr>
                <w:rFonts w:eastAsia="Times New Roman" w:cs="Times New Roman"/>
                <w:sz w:val="22"/>
                <w:szCs w:val="16"/>
              </w:rPr>
              <w:t>Predstavitev finančne konstrukcije investicije</w:t>
            </w:r>
          </w:p>
        </w:tc>
      </w:tr>
      <w:tr w:rsidR="00AB3E2C" w:rsidRPr="00376EC7" w14:paraId="1596FB9C" w14:textId="77777777" w:rsidTr="0096652F">
        <w:trPr>
          <w:jc w:val="center"/>
        </w:trPr>
        <w:tc>
          <w:tcPr>
            <w:tcW w:w="1421" w:type="dxa"/>
            <w:shd w:val="clear" w:color="auto" w:fill="FFFFFF" w:themeFill="background1"/>
            <w:tcMar>
              <w:top w:w="27" w:type="dxa"/>
              <w:left w:w="27" w:type="dxa"/>
              <w:bottom w:w="120" w:type="dxa"/>
              <w:right w:w="27" w:type="dxa"/>
            </w:tcMar>
            <w:hideMark/>
          </w:tcPr>
          <w:p w14:paraId="42BED144"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2D6EFAC4" w14:textId="77777777" w:rsidR="00AB3E2C" w:rsidRPr="00376EC7" w:rsidRDefault="00AB3E2C" w:rsidP="006E64DB">
            <w:pPr>
              <w:overflowPunct w:val="0"/>
              <w:autoSpaceDE w:val="0"/>
              <w:autoSpaceDN w:val="0"/>
              <w:adjustRightInd w:val="0"/>
              <w:spacing w:after="0" w:line="240" w:lineRule="auto"/>
              <w:ind w:left="720" w:hanging="332"/>
              <w:jc w:val="both"/>
              <w:textAlignment w:val="baseline"/>
              <w:rPr>
                <w:rFonts w:eastAsia="Times New Roman" w:cs="Times New Roman"/>
                <w:sz w:val="22"/>
                <w:szCs w:val="16"/>
              </w:rPr>
            </w:pPr>
            <w:r>
              <w:rPr>
                <w:rFonts w:eastAsia="Times New Roman" w:cs="Times New Roman"/>
                <w:sz w:val="22"/>
                <w:szCs w:val="16"/>
              </w:rPr>
              <w:t xml:space="preserve">c) </w:t>
            </w:r>
            <w:r w:rsidRPr="00376EC7">
              <w:rPr>
                <w:rFonts w:eastAsia="Times New Roman" w:cs="Times New Roman"/>
                <w:sz w:val="22"/>
                <w:szCs w:val="16"/>
              </w:rPr>
              <w:t>Analiza tveganj investicije</w:t>
            </w:r>
          </w:p>
        </w:tc>
      </w:tr>
      <w:tr w:rsidR="00AB3E2C" w:rsidRPr="00376EC7" w14:paraId="3969810C" w14:textId="77777777" w:rsidTr="0096652F">
        <w:trPr>
          <w:jc w:val="center"/>
        </w:trPr>
        <w:tc>
          <w:tcPr>
            <w:tcW w:w="1421" w:type="dxa"/>
            <w:shd w:val="clear" w:color="auto" w:fill="FFFFFF" w:themeFill="background1"/>
            <w:tcMar>
              <w:top w:w="27" w:type="dxa"/>
              <w:left w:w="27" w:type="dxa"/>
              <w:bottom w:w="120" w:type="dxa"/>
              <w:right w:w="27" w:type="dxa"/>
            </w:tcMar>
            <w:hideMark/>
          </w:tcPr>
          <w:p w14:paraId="5C3F514F" w14:textId="77777777" w:rsidR="00AB3E2C" w:rsidRPr="00376EC7" w:rsidRDefault="00AB3E2C" w:rsidP="0096652F">
            <w:pPr>
              <w:spacing w:after="0" w:line="240" w:lineRule="auto"/>
              <w:jc w:val="both"/>
              <w:rPr>
                <w:rFonts w:eastAsia="Times New Roman"/>
                <w:color w:val="000000"/>
                <w:sz w:val="22"/>
                <w:szCs w:val="22"/>
              </w:rPr>
            </w:pPr>
          </w:p>
        </w:tc>
        <w:tc>
          <w:tcPr>
            <w:tcW w:w="8356" w:type="dxa"/>
            <w:shd w:val="clear" w:color="auto" w:fill="FFFFFF" w:themeFill="background1"/>
            <w:tcMar>
              <w:top w:w="27" w:type="dxa"/>
              <w:left w:w="27" w:type="dxa"/>
              <w:bottom w:w="120" w:type="dxa"/>
              <w:right w:w="27" w:type="dxa"/>
            </w:tcMar>
            <w:hideMark/>
          </w:tcPr>
          <w:p w14:paraId="041F220A" w14:textId="77777777" w:rsidR="00AB3E2C" w:rsidRPr="00376EC7" w:rsidRDefault="00AB3E2C" w:rsidP="006E64DB">
            <w:pPr>
              <w:overflowPunct w:val="0"/>
              <w:autoSpaceDE w:val="0"/>
              <w:autoSpaceDN w:val="0"/>
              <w:adjustRightInd w:val="0"/>
              <w:spacing w:after="0" w:line="240" w:lineRule="auto"/>
              <w:ind w:left="720" w:hanging="332"/>
              <w:jc w:val="both"/>
              <w:textAlignment w:val="baseline"/>
              <w:rPr>
                <w:rFonts w:eastAsia="Times New Roman" w:cs="Times New Roman"/>
                <w:sz w:val="22"/>
                <w:szCs w:val="16"/>
              </w:rPr>
            </w:pPr>
            <w:r>
              <w:rPr>
                <w:rFonts w:eastAsia="Times New Roman" w:cs="Times New Roman"/>
                <w:sz w:val="22"/>
                <w:szCs w:val="16"/>
              </w:rPr>
              <w:t xml:space="preserve">č) </w:t>
            </w:r>
            <w:r w:rsidRPr="00376EC7">
              <w:rPr>
                <w:rFonts w:eastAsia="Times New Roman" w:cs="Times New Roman"/>
                <w:sz w:val="22"/>
                <w:szCs w:val="16"/>
              </w:rPr>
              <w:t>Predstavitev organizacije in vodenja investicije</w:t>
            </w:r>
          </w:p>
        </w:tc>
      </w:tr>
    </w:tbl>
    <w:p w14:paraId="1F8871AB" w14:textId="77777777" w:rsidR="00AB3E2C" w:rsidRDefault="00AB3E2C" w:rsidP="00E555BE">
      <w:pPr>
        <w:widowControl w:val="0"/>
        <w:autoSpaceDE w:val="0"/>
        <w:autoSpaceDN w:val="0"/>
        <w:spacing w:before="73" w:after="0" w:line="240" w:lineRule="auto"/>
        <w:ind w:right="116"/>
        <w:jc w:val="right"/>
      </w:pPr>
    </w:p>
    <w:p w14:paraId="507D6B76" w14:textId="77777777" w:rsidR="00AB3E2C" w:rsidRDefault="00AB3E2C" w:rsidP="00AB3E2C">
      <w:pPr>
        <w:ind w:hanging="2"/>
        <w:jc w:val="both"/>
        <w:rPr>
          <w:b/>
          <w:bCs/>
        </w:rPr>
      </w:pPr>
    </w:p>
    <w:p w14:paraId="76906C80" w14:textId="1DCE0E92" w:rsidR="00AB3E2C" w:rsidRDefault="00654250" w:rsidP="00757534">
      <w:pPr>
        <w:overflowPunct w:val="0"/>
        <w:autoSpaceDE w:val="0"/>
        <w:autoSpaceDN w:val="0"/>
        <w:adjustRightInd w:val="0"/>
        <w:spacing w:before="240" w:after="0" w:line="240" w:lineRule="auto"/>
        <w:jc w:val="both"/>
        <w:textAlignment w:val="baseline"/>
        <w:rPr>
          <w:rFonts w:eastAsia="Times New Roman"/>
          <w:sz w:val="22"/>
          <w:szCs w:val="22"/>
        </w:rPr>
      </w:pPr>
      <w:r w:rsidRPr="00757534">
        <w:rPr>
          <w:rFonts w:eastAsia="Times New Roman"/>
          <w:b/>
          <w:bCs/>
          <w:sz w:val="22"/>
          <w:szCs w:val="22"/>
        </w:rPr>
        <w:t>2.</w:t>
      </w:r>
      <w:r>
        <w:rPr>
          <w:rFonts w:eastAsia="Times New Roman"/>
          <w:sz w:val="22"/>
          <w:szCs w:val="22"/>
        </w:rPr>
        <w:t xml:space="preserve"> </w:t>
      </w:r>
      <w:r w:rsidRPr="00757534">
        <w:rPr>
          <w:rFonts w:eastAsia="Times New Roman"/>
          <w:b/>
          <w:sz w:val="22"/>
          <w:szCs w:val="22"/>
        </w:rPr>
        <w:t>Sestavine i</w:t>
      </w:r>
      <w:r w:rsidR="00AB3E2C" w:rsidRPr="00757534">
        <w:rPr>
          <w:rFonts w:eastAsia="Times New Roman"/>
          <w:b/>
          <w:sz w:val="22"/>
          <w:szCs w:val="22"/>
        </w:rPr>
        <w:t>nvesticijsk</w:t>
      </w:r>
      <w:r w:rsidRPr="00757534">
        <w:rPr>
          <w:rFonts w:eastAsia="Times New Roman"/>
          <w:b/>
          <w:sz w:val="22"/>
          <w:szCs w:val="22"/>
        </w:rPr>
        <w:t>ega</w:t>
      </w:r>
      <w:r w:rsidR="00AB3E2C" w:rsidRPr="00757534">
        <w:rPr>
          <w:rFonts w:eastAsia="Times New Roman"/>
          <w:b/>
          <w:sz w:val="22"/>
          <w:szCs w:val="22"/>
        </w:rPr>
        <w:t xml:space="preserve"> program</w:t>
      </w:r>
      <w:r w:rsidRPr="00757534">
        <w:rPr>
          <w:rFonts w:eastAsia="Times New Roman"/>
          <w:b/>
          <w:sz w:val="22"/>
          <w:szCs w:val="22"/>
        </w:rPr>
        <w:t>a</w:t>
      </w:r>
      <w:r w:rsidR="00AB3E2C" w:rsidRPr="00757534">
        <w:rPr>
          <w:rFonts w:eastAsia="Times New Roman"/>
          <w:b/>
          <w:sz w:val="22"/>
          <w:szCs w:val="22"/>
        </w:rPr>
        <w:t xml:space="preserve"> za investicijo iz drugega odstavka 4.a člena:</w:t>
      </w:r>
    </w:p>
    <w:p w14:paraId="1D9F5427" w14:textId="77777777" w:rsidR="00AB3E2C" w:rsidRDefault="00AB3E2C" w:rsidP="00F376BD">
      <w:pPr>
        <w:ind w:hanging="2"/>
        <w:jc w:val="both"/>
        <w:rPr>
          <w:b/>
          <w:bCs/>
        </w:rPr>
      </w:pPr>
    </w:p>
    <w:tbl>
      <w:tblPr>
        <w:tblW w:w="894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228"/>
        <w:gridCol w:w="7721"/>
      </w:tblGrid>
      <w:tr w:rsidR="00AB3E2C" w:rsidRPr="00376EC7" w14:paraId="53D577DD" w14:textId="77777777" w:rsidTr="0096652F">
        <w:trPr>
          <w:jc w:val="center"/>
        </w:trPr>
        <w:tc>
          <w:tcPr>
            <w:tcW w:w="1212" w:type="dxa"/>
            <w:shd w:val="clear" w:color="auto" w:fill="FFFFFF"/>
            <w:tcMar>
              <w:top w:w="27" w:type="dxa"/>
              <w:left w:w="27" w:type="dxa"/>
              <w:bottom w:w="120" w:type="dxa"/>
              <w:right w:w="27" w:type="dxa"/>
            </w:tcMar>
          </w:tcPr>
          <w:p w14:paraId="046C1425" w14:textId="77777777" w:rsidR="00AB3E2C" w:rsidRPr="00E439D1" w:rsidRDefault="00AB3E2C" w:rsidP="0096652F">
            <w:pPr>
              <w:pStyle w:val="Odstavekseznama"/>
              <w:ind w:left="990"/>
              <w:jc w:val="both"/>
              <w:rPr>
                <w:rFonts w:ascii="Arial" w:hAnsi="Arial" w:cs="Arial"/>
                <w:color w:val="000000"/>
                <w:szCs w:val="22"/>
              </w:rPr>
            </w:pPr>
            <w:r w:rsidRPr="00E439D1">
              <w:rPr>
                <w:rFonts w:ascii="Arial" w:hAnsi="Arial" w:cs="Arial"/>
                <w:color w:val="000000"/>
                <w:szCs w:val="22"/>
              </w:rPr>
              <w:t>1.</w:t>
            </w:r>
          </w:p>
        </w:tc>
        <w:tc>
          <w:tcPr>
            <w:tcW w:w="7737" w:type="dxa"/>
            <w:shd w:val="clear" w:color="auto" w:fill="FFFFFF"/>
            <w:tcMar>
              <w:top w:w="27" w:type="dxa"/>
              <w:left w:w="27" w:type="dxa"/>
              <w:bottom w:w="120" w:type="dxa"/>
              <w:right w:w="27" w:type="dxa"/>
            </w:tcMar>
            <w:hideMark/>
          </w:tcPr>
          <w:p w14:paraId="414D76DB" w14:textId="77777777" w:rsidR="00AB3E2C" w:rsidRPr="00376EC7" w:rsidRDefault="00AB3E2C" w:rsidP="0096652F">
            <w:pPr>
              <w:spacing w:after="0" w:line="240" w:lineRule="auto"/>
              <w:jc w:val="both"/>
              <w:rPr>
                <w:rFonts w:eastAsia="Times New Roman"/>
                <w:color w:val="000000"/>
                <w:sz w:val="22"/>
                <w:szCs w:val="22"/>
              </w:rPr>
            </w:pPr>
            <w:r w:rsidRPr="00376EC7">
              <w:rPr>
                <w:rFonts w:eastAsia="Times New Roman"/>
                <w:color w:val="000000"/>
                <w:sz w:val="22"/>
                <w:szCs w:val="22"/>
              </w:rPr>
              <w:t>Uvo</w:t>
            </w:r>
            <w:r>
              <w:rPr>
                <w:rFonts w:eastAsia="Times New Roman"/>
                <w:color w:val="000000"/>
                <w:sz w:val="22"/>
                <w:szCs w:val="22"/>
              </w:rPr>
              <w:t>d</w:t>
            </w:r>
          </w:p>
        </w:tc>
      </w:tr>
      <w:tr w:rsidR="00AB3E2C" w:rsidRPr="00E439D1" w14:paraId="50014B25" w14:textId="77777777" w:rsidTr="0096652F">
        <w:trPr>
          <w:jc w:val="center"/>
        </w:trPr>
        <w:tc>
          <w:tcPr>
            <w:tcW w:w="1212" w:type="dxa"/>
            <w:shd w:val="clear" w:color="auto" w:fill="FFFFFF"/>
            <w:tcMar>
              <w:top w:w="27" w:type="dxa"/>
              <w:left w:w="27" w:type="dxa"/>
              <w:bottom w:w="120" w:type="dxa"/>
              <w:right w:w="27" w:type="dxa"/>
            </w:tcMar>
            <w:hideMark/>
          </w:tcPr>
          <w:p w14:paraId="3F643DFD"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03AAF18C" w14:textId="77777777" w:rsidR="00AB3E2C" w:rsidRPr="00E439D1" w:rsidRDefault="00AB3E2C" w:rsidP="00492992">
            <w:pPr>
              <w:numPr>
                <w:ilvl w:val="0"/>
                <w:numId w:val="78"/>
              </w:numPr>
              <w:overflowPunct w:val="0"/>
              <w:autoSpaceDE w:val="0"/>
              <w:autoSpaceDN w:val="0"/>
              <w:adjustRightInd w:val="0"/>
              <w:spacing w:after="0" w:line="240" w:lineRule="auto"/>
              <w:jc w:val="both"/>
              <w:textAlignment w:val="baseline"/>
              <w:rPr>
                <w:rFonts w:eastAsia="Times New Roman"/>
                <w:color w:val="000000"/>
                <w:sz w:val="22"/>
                <w:szCs w:val="22"/>
              </w:rPr>
            </w:pPr>
            <w:r w:rsidRPr="00E439D1">
              <w:rPr>
                <w:rFonts w:eastAsia="Times New Roman"/>
                <w:color w:val="000000"/>
                <w:sz w:val="22"/>
                <w:szCs w:val="22"/>
              </w:rPr>
              <w:t>Povzetek investicije</w:t>
            </w:r>
          </w:p>
        </w:tc>
      </w:tr>
      <w:tr w:rsidR="00AB3E2C" w:rsidRPr="00E439D1" w14:paraId="0456AF11" w14:textId="77777777" w:rsidTr="0096652F">
        <w:trPr>
          <w:jc w:val="center"/>
        </w:trPr>
        <w:tc>
          <w:tcPr>
            <w:tcW w:w="1212" w:type="dxa"/>
            <w:shd w:val="clear" w:color="auto" w:fill="FFFFFF"/>
            <w:tcMar>
              <w:top w:w="27" w:type="dxa"/>
              <w:left w:w="27" w:type="dxa"/>
              <w:bottom w:w="120" w:type="dxa"/>
              <w:right w:w="27" w:type="dxa"/>
            </w:tcMar>
            <w:hideMark/>
          </w:tcPr>
          <w:p w14:paraId="5CACA8A0"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66CDE853" w14:textId="77777777" w:rsidR="00AB3E2C" w:rsidRPr="00E439D1" w:rsidRDefault="00AB3E2C" w:rsidP="00492992">
            <w:pPr>
              <w:numPr>
                <w:ilvl w:val="0"/>
                <w:numId w:val="78"/>
              </w:numPr>
              <w:overflowPunct w:val="0"/>
              <w:autoSpaceDE w:val="0"/>
              <w:autoSpaceDN w:val="0"/>
              <w:adjustRightInd w:val="0"/>
              <w:spacing w:after="0" w:line="240" w:lineRule="auto"/>
              <w:jc w:val="both"/>
              <w:textAlignment w:val="baseline"/>
              <w:rPr>
                <w:rFonts w:eastAsia="Times New Roman"/>
                <w:color w:val="000000"/>
                <w:sz w:val="22"/>
                <w:szCs w:val="22"/>
              </w:rPr>
            </w:pPr>
            <w:r w:rsidRPr="00E439D1">
              <w:rPr>
                <w:rFonts w:eastAsia="Times New Roman"/>
                <w:color w:val="000000"/>
                <w:sz w:val="22"/>
                <w:szCs w:val="22"/>
              </w:rPr>
              <w:t>Predstavitev konzorcija investitorjev, vključno z osebami, odgovornimi za izdelavo investicijskega programa, za strokovno in znanstveno koordinacijo izvedbe investicije</w:t>
            </w:r>
            <w:r>
              <w:rPr>
                <w:rFonts w:eastAsia="Times New Roman"/>
                <w:color w:val="000000"/>
                <w:sz w:val="22"/>
                <w:szCs w:val="22"/>
              </w:rPr>
              <w:t>,</w:t>
            </w:r>
            <w:r w:rsidRPr="00E439D1">
              <w:rPr>
                <w:rFonts w:eastAsia="Times New Roman"/>
                <w:color w:val="000000"/>
                <w:sz w:val="22"/>
                <w:szCs w:val="22"/>
              </w:rPr>
              <w:t xml:space="preserve"> ter njihovimi referencami</w:t>
            </w:r>
          </w:p>
        </w:tc>
      </w:tr>
      <w:tr w:rsidR="00AB3E2C" w:rsidRPr="00376EC7" w14:paraId="49F0143C" w14:textId="77777777" w:rsidTr="0096652F">
        <w:trPr>
          <w:jc w:val="center"/>
        </w:trPr>
        <w:tc>
          <w:tcPr>
            <w:tcW w:w="1212" w:type="dxa"/>
            <w:shd w:val="clear" w:color="auto" w:fill="FFFFFF"/>
            <w:tcMar>
              <w:top w:w="27" w:type="dxa"/>
              <w:left w:w="27" w:type="dxa"/>
              <w:bottom w:w="120" w:type="dxa"/>
              <w:right w:w="27" w:type="dxa"/>
            </w:tcMar>
            <w:hideMark/>
          </w:tcPr>
          <w:p w14:paraId="0C86DCC5" w14:textId="77777777" w:rsidR="00AB3E2C" w:rsidRPr="00E439D1" w:rsidRDefault="00AB3E2C" w:rsidP="0096652F">
            <w:pPr>
              <w:pStyle w:val="Odstavekseznama"/>
              <w:ind w:left="990"/>
              <w:jc w:val="both"/>
              <w:rPr>
                <w:rFonts w:ascii="Arial" w:hAnsi="Arial" w:cs="Arial"/>
                <w:color w:val="000000"/>
                <w:szCs w:val="22"/>
              </w:rPr>
            </w:pPr>
            <w:r w:rsidRPr="00E439D1">
              <w:rPr>
                <w:rFonts w:ascii="Arial" w:hAnsi="Arial" w:cs="Arial"/>
                <w:color w:val="000000"/>
                <w:szCs w:val="22"/>
              </w:rPr>
              <w:t>2.</w:t>
            </w:r>
          </w:p>
        </w:tc>
        <w:tc>
          <w:tcPr>
            <w:tcW w:w="7737" w:type="dxa"/>
            <w:shd w:val="clear" w:color="auto" w:fill="FFFFFF"/>
            <w:tcMar>
              <w:top w:w="27" w:type="dxa"/>
              <w:left w:w="27" w:type="dxa"/>
              <w:bottom w:w="120" w:type="dxa"/>
              <w:right w:w="27" w:type="dxa"/>
            </w:tcMar>
            <w:hideMark/>
          </w:tcPr>
          <w:p w14:paraId="2CD030E2" w14:textId="77777777" w:rsidR="00AB3E2C" w:rsidRPr="00376EC7" w:rsidRDefault="00AB3E2C" w:rsidP="0096652F">
            <w:pPr>
              <w:spacing w:after="0" w:line="240" w:lineRule="auto"/>
              <w:jc w:val="both"/>
              <w:rPr>
                <w:rFonts w:eastAsia="Times New Roman"/>
                <w:color w:val="000000"/>
                <w:sz w:val="22"/>
                <w:szCs w:val="22"/>
              </w:rPr>
            </w:pPr>
            <w:r w:rsidRPr="00376EC7">
              <w:rPr>
                <w:rFonts w:eastAsia="Times New Roman"/>
                <w:color w:val="000000"/>
                <w:sz w:val="22"/>
                <w:szCs w:val="22"/>
              </w:rPr>
              <w:t>Osnovni podatki o investiciji</w:t>
            </w:r>
          </w:p>
        </w:tc>
      </w:tr>
      <w:tr w:rsidR="00AB3E2C" w:rsidRPr="00E439D1" w14:paraId="3B4EE5FB" w14:textId="77777777" w:rsidTr="0096652F">
        <w:trPr>
          <w:jc w:val="center"/>
        </w:trPr>
        <w:tc>
          <w:tcPr>
            <w:tcW w:w="1212" w:type="dxa"/>
            <w:shd w:val="clear" w:color="auto" w:fill="FFFFFF"/>
            <w:tcMar>
              <w:top w:w="27" w:type="dxa"/>
              <w:left w:w="27" w:type="dxa"/>
              <w:bottom w:w="120" w:type="dxa"/>
              <w:right w:w="27" w:type="dxa"/>
            </w:tcMar>
            <w:hideMark/>
          </w:tcPr>
          <w:p w14:paraId="1A451C3D"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68590CDA" w14:textId="77777777" w:rsidR="00AB3E2C" w:rsidRPr="00E439D1" w:rsidRDefault="00AB3E2C" w:rsidP="006E64DB">
            <w:pPr>
              <w:overflowPunct w:val="0"/>
              <w:autoSpaceDE w:val="0"/>
              <w:autoSpaceDN w:val="0"/>
              <w:adjustRightInd w:val="0"/>
              <w:spacing w:after="0" w:line="240" w:lineRule="auto"/>
              <w:ind w:left="425" w:hanging="425"/>
              <w:jc w:val="both"/>
              <w:textAlignment w:val="baseline"/>
              <w:rPr>
                <w:rFonts w:eastAsia="Times New Roman"/>
                <w:color w:val="000000"/>
                <w:sz w:val="22"/>
                <w:szCs w:val="22"/>
              </w:rPr>
            </w:pPr>
            <w:r>
              <w:rPr>
                <w:rFonts w:eastAsia="Times New Roman"/>
                <w:color w:val="000000"/>
                <w:sz w:val="22"/>
                <w:szCs w:val="22"/>
              </w:rPr>
              <w:t xml:space="preserve">a) </w:t>
            </w:r>
            <w:r w:rsidRPr="00E439D1">
              <w:rPr>
                <w:rFonts w:eastAsia="Times New Roman"/>
                <w:color w:val="000000"/>
                <w:sz w:val="22"/>
                <w:szCs w:val="22"/>
              </w:rPr>
              <w:t>Identifikacija investicije z vidika kategorij investicij v razvoj in raziskave ter inovacije iz 12. člena te uredbe</w:t>
            </w:r>
          </w:p>
        </w:tc>
      </w:tr>
      <w:tr w:rsidR="00AB3E2C" w:rsidRPr="00E439D1" w14:paraId="5E9E5628" w14:textId="77777777" w:rsidTr="0096652F">
        <w:trPr>
          <w:jc w:val="center"/>
        </w:trPr>
        <w:tc>
          <w:tcPr>
            <w:tcW w:w="1212" w:type="dxa"/>
            <w:shd w:val="clear" w:color="auto" w:fill="FFFFFF"/>
            <w:tcMar>
              <w:top w:w="27" w:type="dxa"/>
              <w:left w:w="27" w:type="dxa"/>
              <w:bottom w:w="120" w:type="dxa"/>
              <w:right w:w="27" w:type="dxa"/>
            </w:tcMar>
            <w:hideMark/>
          </w:tcPr>
          <w:p w14:paraId="5CD99F68"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23C52EBA" w14:textId="77777777" w:rsidR="00AB3E2C" w:rsidRPr="00E439D1" w:rsidRDefault="00AB3E2C" w:rsidP="006E64DB">
            <w:pPr>
              <w:overflowPunct w:val="0"/>
              <w:autoSpaceDE w:val="0"/>
              <w:autoSpaceDN w:val="0"/>
              <w:adjustRightInd w:val="0"/>
              <w:spacing w:after="0" w:line="240" w:lineRule="auto"/>
              <w:ind w:left="425" w:hanging="425"/>
              <w:jc w:val="both"/>
              <w:textAlignment w:val="baseline"/>
              <w:rPr>
                <w:rFonts w:eastAsia="Times New Roman"/>
                <w:color w:val="000000"/>
                <w:sz w:val="22"/>
                <w:szCs w:val="22"/>
              </w:rPr>
            </w:pPr>
            <w:r>
              <w:rPr>
                <w:rFonts w:eastAsia="Times New Roman"/>
                <w:color w:val="000000"/>
                <w:sz w:val="22"/>
                <w:szCs w:val="22"/>
              </w:rPr>
              <w:t xml:space="preserve">b) </w:t>
            </w:r>
            <w:r w:rsidRPr="00E439D1">
              <w:rPr>
                <w:rFonts w:eastAsia="Times New Roman"/>
                <w:color w:val="000000"/>
                <w:sz w:val="22"/>
                <w:szCs w:val="22"/>
              </w:rPr>
              <w:t>Cilji in pričakovani rezultati investicije, analiza tržnih možnosti investicije</w:t>
            </w:r>
          </w:p>
        </w:tc>
      </w:tr>
      <w:tr w:rsidR="00AB3E2C" w:rsidRPr="00E439D1" w14:paraId="5E64DC51" w14:textId="77777777" w:rsidTr="0096652F">
        <w:trPr>
          <w:jc w:val="center"/>
        </w:trPr>
        <w:tc>
          <w:tcPr>
            <w:tcW w:w="1212" w:type="dxa"/>
            <w:shd w:val="clear" w:color="auto" w:fill="FFFFFF"/>
            <w:tcMar>
              <w:top w:w="27" w:type="dxa"/>
              <w:left w:w="27" w:type="dxa"/>
              <w:bottom w:w="120" w:type="dxa"/>
              <w:right w:w="27" w:type="dxa"/>
            </w:tcMar>
            <w:hideMark/>
          </w:tcPr>
          <w:p w14:paraId="7B5C2C65"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1A20262A" w14:textId="77777777" w:rsidR="00AB3E2C" w:rsidRPr="00E439D1" w:rsidRDefault="00AB3E2C" w:rsidP="006E64DB">
            <w:pPr>
              <w:overflowPunct w:val="0"/>
              <w:autoSpaceDE w:val="0"/>
              <w:autoSpaceDN w:val="0"/>
              <w:adjustRightInd w:val="0"/>
              <w:spacing w:after="0" w:line="240" w:lineRule="auto"/>
              <w:ind w:left="425" w:hanging="425"/>
              <w:jc w:val="both"/>
              <w:textAlignment w:val="baseline"/>
              <w:rPr>
                <w:rFonts w:eastAsia="Times New Roman"/>
                <w:color w:val="000000"/>
                <w:sz w:val="22"/>
                <w:szCs w:val="22"/>
              </w:rPr>
            </w:pPr>
            <w:r>
              <w:rPr>
                <w:rFonts w:eastAsia="Times New Roman"/>
                <w:color w:val="000000"/>
                <w:sz w:val="22"/>
                <w:szCs w:val="22"/>
              </w:rPr>
              <w:t xml:space="preserve">c) </w:t>
            </w:r>
            <w:r w:rsidRPr="00E439D1">
              <w:rPr>
                <w:rFonts w:eastAsia="Times New Roman"/>
                <w:color w:val="000000"/>
                <w:sz w:val="22"/>
                <w:szCs w:val="22"/>
              </w:rPr>
              <w:t>Osnovni podatki o vrednosti investicije</w:t>
            </w:r>
          </w:p>
        </w:tc>
      </w:tr>
      <w:tr w:rsidR="00AB3E2C" w:rsidRPr="00E439D1" w14:paraId="2B0D4573" w14:textId="77777777" w:rsidTr="0096652F">
        <w:trPr>
          <w:jc w:val="center"/>
        </w:trPr>
        <w:tc>
          <w:tcPr>
            <w:tcW w:w="1212" w:type="dxa"/>
            <w:shd w:val="clear" w:color="auto" w:fill="FFFFFF"/>
            <w:tcMar>
              <w:top w:w="27" w:type="dxa"/>
              <w:left w:w="27" w:type="dxa"/>
              <w:bottom w:w="120" w:type="dxa"/>
              <w:right w:w="27" w:type="dxa"/>
            </w:tcMar>
            <w:hideMark/>
          </w:tcPr>
          <w:p w14:paraId="5E64FF11"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639A21BD" w14:textId="77777777" w:rsidR="00AB3E2C" w:rsidRPr="00E439D1" w:rsidRDefault="00AB3E2C" w:rsidP="006E64DB">
            <w:pPr>
              <w:overflowPunct w:val="0"/>
              <w:autoSpaceDE w:val="0"/>
              <w:autoSpaceDN w:val="0"/>
              <w:adjustRightInd w:val="0"/>
              <w:spacing w:after="0" w:line="240" w:lineRule="auto"/>
              <w:ind w:left="425" w:hanging="425"/>
              <w:jc w:val="both"/>
              <w:textAlignment w:val="baseline"/>
              <w:rPr>
                <w:rFonts w:eastAsia="Times New Roman"/>
                <w:color w:val="000000"/>
                <w:sz w:val="22"/>
                <w:szCs w:val="22"/>
              </w:rPr>
            </w:pPr>
            <w:r>
              <w:rPr>
                <w:rFonts w:eastAsia="Times New Roman"/>
                <w:color w:val="000000"/>
                <w:sz w:val="22"/>
                <w:szCs w:val="22"/>
              </w:rPr>
              <w:t xml:space="preserve">č) </w:t>
            </w:r>
            <w:r w:rsidRPr="00E439D1">
              <w:rPr>
                <w:rFonts w:eastAsia="Times New Roman"/>
                <w:color w:val="000000"/>
                <w:sz w:val="22"/>
                <w:szCs w:val="22"/>
              </w:rPr>
              <w:t>Obdobje izvajanja investicije (vključno s predvidenim začetkom investicije)</w:t>
            </w:r>
          </w:p>
        </w:tc>
      </w:tr>
      <w:tr w:rsidR="00AB3E2C" w:rsidRPr="00E439D1" w14:paraId="788BE6BB" w14:textId="77777777" w:rsidTr="0096652F">
        <w:trPr>
          <w:jc w:val="center"/>
        </w:trPr>
        <w:tc>
          <w:tcPr>
            <w:tcW w:w="1212" w:type="dxa"/>
            <w:shd w:val="clear" w:color="auto" w:fill="FFFFFF"/>
            <w:tcMar>
              <w:top w:w="27" w:type="dxa"/>
              <w:left w:w="27" w:type="dxa"/>
              <w:bottom w:w="120" w:type="dxa"/>
              <w:right w:w="27" w:type="dxa"/>
            </w:tcMar>
            <w:hideMark/>
          </w:tcPr>
          <w:p w14:paraId="372E14EF"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7DE5EB96" w14:textId="77777777" w:rsidR="00AB3E2C" w:rsidRPr="00E439D1" w:rsidRDefault="00AB3E2C" w:rsidP="006E64DB">
            <w:pPr>
              <w:tabs>
                <w:tab w:val="num" w:pos="425"/>
              </w:tabs>
              <w:spacing w:after="0" w:line="240" w:lineRule="auto"/>
              <w:ind w:left="425" w:hanging="425"/>
              <w:jc w:val="both"/>
              <w:rPr>
                <w:rFonts w:eastAsia="Times New Roman"/>
                <w:color w:val="000000"/>
                <w:sz w:val="22"/>
                <w:szCs w:val="22"/>
              </w:rPr>
            </w:pPr>
            <w:r>
              <w:rPr>
                <w:rFonts w:eastAsia="Times New Roman"/>
                <w:color w:val="000000"/>
                <w:sz w:val="22"/>
                <w:szCs w:val="22"/>
              </w:rPr>
              <w:t xml:space="preserve">d) </w:t>
            </w:r>
            <w:r w:rsidRPr="00E439D1">
              <w:rPr>
                <w:rFonts w:eastAsia="Times New Roman"/>
                <w:color w:val="000000"/>
                <w:sz w:val="22"/>
                <w:szCs w:val="22"/>
              </w:rPr>
              <w:t xml:space="preserve">Utemeljitev ekonomske, finančne, tehnične in tehnološke izvedljivosti ter upravičenost investicije (za konzorcij skupno in po </w:t>
            </w:r>
            <w:proofErr w:type="spellStart"/>
            <w:r w:rsidRPr="00E439D1">
              <w:rPr>
                <w:rFonts w:eastAsia="Times New Roman"/>
                <w:color w:val="000000"/>
                <w:sz w:val="22"/>
                <w:szCs w:val="22"/>
              </w:rPr>
              <w:t>konzorcijskem</w:t>
            </w:r>
            <w:proofErr w:type="spellEnd"/>
            <w:r w:rsidRPr="00E439D1">
              <w:rPr>
                <w:rFonts w:eastAsia="Times New Roman"/>
                <w:color w:val="000000"/>
                <w:sz w:val="22"/>
                <w:szCs w:val="22"/>
              </w:rPr>
              <w:t xml:space="preserve"> partnerju)</w:t>
            </w:r>
          </w:p>
        </w:tc>
      </w:tr>
      <w:tr w:rsidR="00AB3E2C" w:rsidRPr="00376EC7" w14:paraId="64D9591E" w14:textId="77777777" w:rsidTr="0096652F">
        <w:trPr>
          <w:jc w:val="center"/>
        </w:trPr>
        <w:tc>
          <w:tcPr>
            <w:tcW w:w="1212" w:type="dxa"/>
            <w:shd w:val="clear" w:color="auto" w:fill="FFFFFF"/>
            <w:tcMar>
              <w:top w:w="27" w:type="dxa"/>
              <w:left w:w="27" w:type="dxa"/>
              <w:bottom w:w="120" w:type="dxa"/>
              <w:right w:w="27" w:type="dxa"/>
            </w:tcMar>
            <w:hideMark/>
          </w:tcPr>
          <w:p w14:paraId="2A1F7CE9" w14:textId="77777777" w:rsidR="00AB3E2C" w:rsidRPr="00E439D1" w:rsidRDefault="00AB3E2C" w:rsidP="0096652F">
            <w:pPr>
              <w:pStyle w:val="Odstavekseznama"/>
              <w:ind w:left="990"/>
              <w:jc w:val="both"/>
              <w:rPr>
                <w:rFonts w:ascii="Arial" w:hAnsi="Arial" w:cs="Arial"/>
                <w:color w:val="000000"/>
                <w:szCs w:val="22"/>
              </w:rPr>
            </w:pPr>
            <w:r w:rsidRPr="00E439D1">
              <w:rPr>
                <w:rFonts w:ascii="Arial" w:hAnsi="Arial" w:cs="Arial"/>
                <w:color w:val="000000"/>
                <w:szCs w:val="22"/>
              </w:rPr>
              <w:t>3.</w:t>
            </w:r>
          </w:p>
        </w:tc>
        <w:tc>
          <w:tcPr>
            <w:tcW w:w="7737" w:type="dxa"/>
            <w:shd w:val="clear" w:color="auto" w:fill="FFFFFF"/>
            <w:tcMar>
              <w:top w:w="27" w:type="dxa"/>
              <w:left w:w="27" w:type="dxa"/>
              <w:bottom w:w="120" w:type="dxa"/>
              <w:right w:w="27" w:type="dxa"/>
            </w:tcMar>
            <w:hideMark/>
          </w:tcPr>
          <w:p w14:paraId="1507BC8E" w14:textId="77777777" w:rsidR="00AB3E2C" w:rsidRPr="00376EC7" w:rsidRDefault="00AB3E2C" w:rsidP="0096652F">
            <w:pPr>
              <w:spacing w:after="0" w:line="240" w:lineRule="auto"/>
              <w:jc w:val="both"/>
              <w:rPr>
                <w:rFonts w:eastAsia="Times New Roman"/>
                <w:color w:val="000000"/>
                <w:sz w:val="22"/>
                <w:szCs w:val="22"/>
              </w:rPr>
            </w:pPr>
            <w:r w:rsidRPr="00376EC7">
              <w:rPr>
                <w:rFonts w:eastAsia="Times New Roman"/>
                <w:color w:val="000000"/>
                <w:sz w:val="22"/>
                <w:szCs w:val="22"/>
              </w:rPr>
              <w:t>Odličnost investicije</w:t>
            </w:r>
          </w:p>
        </w:tc>
      </w:tr>
      <w:tr w:rsidR="00AB3E2C" w:rsidRPr="00E439D1" w14:paraId="7AF79FC7" w14:textId="77777777" w:rsidTr="0096652F">
        <w:trPr>
          <w:jc w:val="center"/>
        </w:trPr>
        <w:tc>
          <w:tcPr>
            <w:tcW w:w="1212" w:type="dxa"/>
            <w:shd w:val="clear" w:color="auto" w:fill="FFFFFF"/>
            <w:tcMar>
              <w:top w:w="27" w:type="dxa"/>
              <w:left w:w="27" w:type="dxa"/>
              <w:bottom w:w="120" w:type="dxa"/>
              <w:right w:w="27" w:type="dxa"/>
            </w:tcMar>
            <w:hideMark/>
          </w:tcPr>
          <w:p w14:paraId="013CC352"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131DD817" w14:textId="77777777" w:rsidR="00AB3E2C" w:rsidRPr="00E439D1" w:rsidRDefault="00AB3E2C" w:rsidP="00492992">
            <w:pPr>
              <w:numPr>
                <w:ilvl w:val="0"/>
                <w:numId w:val="79"/>
              </w:numPr>
              <w:overflowPunct w:val="0"/>
              <w:autoSpaceDE w:val="0"/>
              <w:autoSpaceDN w:val="0"/>
              <w:adjustRightInd w:val="0"/>
              <w:spacing w:after="0" w:line="240" w:lineRule="auto"/>
              <w:jc w:val="both"/>
              <w:textAlignment w:val="baseline"/>
              <w:rPr>
                <w:rFonts w:eastAsia="Times New Roman"/>
                <w:color w:val="000000"/>
                <w:sz w:val="22"/>
                <w:szCs w:val="22"/>
              </w:rPr>
            </w:pPr>
            <w:r w:rsidRPr="00E439D1">
              <w:rPr>
                <w:rFonts w:eastAsia="Times New Roman"/>
                <w:color w:val="000000"/>
                <w:sz w:val="22"/>
                <w:szCs w:val="22"/>
              </w:rPr>
              <w:t xml:space="preserve">Predstavitev prispevka investicije k izzivu, </w:t>
            </w:r>
            <w:r>
              <w:rPr>
                <w:rFonts w:eastAsia="Times New Roman"/>
                <w:color w:val="000000"/>
                <w:sz w:val="22"/>
                <w:szCs w:val="22"/>
              </w:rPr>
              <w:t xml:space="preserve">s katerim se </w:t>
            </w:r>
            <w:r w:rsidRPr="00E439D1">
              <w:rPr>
                <w:rFonts w:eastAsia="Times New Roman"/>
                <w:color w:val="000000"/>
                <w:sz w:val="22"/>
                <w:szCs w:val="22"/>
              </w:rPr>
              <w:t xml:space="preserve">investicija </w:t>
            </w:r>
            <w:r>
              <w:rPr>
                <w:rFonts w:eastAsia="Times New Roman"/>
                <w:color w:val="000000"/>
                <w:sz w:val="22"/>
                <w:szCs w:val="22"/>
              </w:rPr>
              <w:t>ukvarja</w:t>
            </w:r>
          </w:p>
        </w:tc>
      </w:tr>
      <w:tr w:rsidR="00AB3E2C" w:rsidRPr="00E439D1" w14:paraId="37DACC2F" w14:textId="77777777" w:rsidTr="0096652F">
        <w:trPr>
          <w:jc w:val="center"/>
        </w:trPr>
        <w:tc>
          <w:tcPr>
            <w:tcW w:w="1212" w:type="dxa"/>
            <w:shd w:val="clear" w:color="auto" w:fill="FFFFFF"/>
            <w:tcMar>
              <w:top w:w="27" w:type="dxa"/>
              <w:left w:w="27" w:type="dxa"/>
              <w:bottom w:w="120" w:type="dxa"/>
              <w:right w:w="27" w:type="dxa"/>
            </w:tcMar>
            <w:hideMark/>
          </w:tcPr>
          <w:p w14:paraId="08B98E32"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5190B774" w14:textId="77777777" w:rsidR="00AB3E2C" w:rsidRPr="00E439D1" w:rsidRDefault="00AB3E2C" w:rsidP="00492992">
            <w:pPr>
              <w:numPr>
                <w:ilvl w:val="0"/>
                <w:numId w:val="79"/>
              </w:numPr>
              <w:overflowPunct w:val="0"/>
              <w:autoSpaceDE w:val="0"/>
              <w:autoSpaceDN w:val="0"/>
              <w:adjustRightInd w:val="0"/>
              <w:spacing w:after="0" w:line="240" w:lineRule="auto"/>
              <w:jc w:val="both"/>
              <w:textAlignment w:val="baseline"/>
              <w:rPr>
                <w:rFonts w:eastAsia="Times New Roman"/>
                <w:color w:val="000000"/>
                <w:sz w:val="22"/>
                <w:szCs w:val="22"/>
              </w:rPr>
            </w:pPr>
            <w:r w:rsidRPr="00E439D1">
              <w:rPr>
                <w:rFonts w:eastAsia="Times New Roman"/>
                <w:color w:val="000000"/>
                <w:sz w:val="22"/>
                <w:szCs w:val="22"/>
              </w:rPr>
              <w:t>Prikaz tehnološke odličnosti investicije</w:t>
            </w:r>
          </w:p>
        </w:tc>
      </w:tr>
      <w:tr w:rsidR="00AB3E2C" w:rsidRPr="00E439D1" w14:paraId="06A48FE4" w14:textId="77777777" w:rsidTr="0096652F">
        <w:trPr>
          <w:jc w:val="center"/>
        </w:trPr>
        <w:tc>
          <w:tcPr>
            <w:tcW w:w="1212" w:type="dxa"/>
            <w:shd w:val="clear" w:color="auto" w:fill="FFFFFF"/>
            <w:tcMar>
              <w:top w:w="27" w:type="dxa"/>
              <w:left w:w="27" w:type="dxa"/>
              <w:bottom w:w="120" w:type="dxa"/>
              <w:right w:w="27" w:type="dxa"/>
            </w:tcMar>
            <w:hideMark/>
          </w:tcPr>
          <w:p w14:paraId="5FD80841"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7DC19601" w14:textId="77777777" w:rsidR="00AB3E2C" w:rsidRPr="00E439D1" w:rsidRDefault="00AB3E2C" w:rsidP="00492992">
            <w:pPr>
              <w:numPr>
                <w:ilvl w:val="0"/>
                <w:numId w:val="79"/>
              </w:numPr>
              <w:overflowPunct w:val="0"/>
              <w:autoSpaceDE w:val="0"/>
              <w:autoSpaceDN w:val="0"/>
              <w:adjustRightInd w:val="0"/>
              <w:spacing w:after="0" w:line="240" w:lineRule="auto"/>
              <w:jc w:val="both"/>
              <w:textAlignment w:val="baseline"/>
              <w:rPr>
                <w:rFonts w:eastAsia="Times New Roman"/>
                <w:color w:val="000000"/>
                <w:sz w:val="22"/>
                <w:szCs w:val="22"/>
              </w:rPr>
            </w:pPr>
            <w:r w:rsidRPr="00E439D1">
              <w:rPr>
                <w:rFonts w:eastAsia="Times New Roman"/>
                <w:color w:val="000000"/>
                <w:sz w:val="22"/>
                <w:szCs w:val="22"/>
              </w:rPr>
              <w:t>Povzetek pričakovanih rezultatov investicije in način njihovega spremljanja</w:t>
            </w:r>
          </w:p>
        </w:tc>
      </w:tr>
      <w:tr w:rsidR="00AB3E2C" w:rsidRPr="00376EC7" w14:paraId="6778AC82" w14:textId="77777777" w:rsidTr="0096652F">
        <w:trPr>
          <w:jc w:val="center"/>
        </w:trPr>
        <w:tc>
          <w:tcPr>
            <w:tcW w:w="1212" w:type="dxa"/>
            <w:shd w:val="clear" w:color="auto" w:fill="FFFFFF"/>
            <w:tcMar>
              <w:top w:w="27" w:type="dxa"/>
              <w:left w:w="27" w:type="dxa"/>
              <w:bottom w:w="120" w:type="dxa"/>
              <w:right w:w="27" w:type="dxa"/>
            </w:tcMar>
            <w:hideMark/>
          </w:tcPr>
          <w:p w14:paraId="7230C41D" w14:textId="77777777" w:rsidR="00AB3E2C" w:rsidRPr="00E439D1" w:rsidRDefault="00AB3E2C" w:rsidP="0096652F">
            <w:pPr>
              <w:pStyle w:val="Odstavekseznama"/>
              <w:ind w:left="990"/>
              <w:jc w:val="both"/>
              <w:rPr>
                <w:rFonts w:ascii="Arial" w:hAnsi="Arial" w:cs="Arial"/>
                <w:color w:val="000000"/>
                <w:szCs w:val="22"/>
              </w:rPr>
            </w:pPr>
            <w:r w:rsidRPr="00E439D1">
              <w:rPr>
                <w:rFonts w:ascii="Arial" w:hAnsi="Arial" w:cs="Arial"/>
                <w:color w:val="000000"/>
                <w:szCs w:val="22"/>
              </w:rPr>
              <w:t>4.</w:t>
            </w:r>
          </w:p>
        </w:tc>
        <w:tc>
          <w:tcPr>
            <w:tcW w:w="7737" w:type="dxa"/>
            <w:shd w:val="clear" w:color="auto" w:fill="FFFFFF"/>
            <w:tcMar>
              <w:top w:w="27" w:type="dxa"/>
              <w:left w:w="27" w:type="dxa"/>
              <w:bottom w:w="120" w:type="dxa"/>
              <w:right w:w="27" w:type="dxa"/>
            </w:tcMar>
            <w:hideMark/>
          </w:tcPr>
          <w:p w14:paraId="53E085C5" w14:textId="77777777" w:rsidR="00AB3E2C" w:rsidRPr="00376EC7" w:rsidRDefault="00AB3E2C" w:rsidP="0096652F">
            <w:pPr>
              <w:spacing w:after="0" w:line="240" w:lineRule="auto"/>
              <w:jc w:val="both"/>
              <w:rPr>
                <w:rFonts w:eastAsia="Times New Roman"/>
                <w:color w:val="000000"/>
                <w:sz w:val="22"/>
                <w:szCs w:val="22"/>
              </w:rPr>
            </w:pPr>
            <w:r w:rsidRPr="00376EC7">
              <w:rPr>
                <w:rFonts w:eastAsia="Times New Roman"/>
                <w:color w:val="000000"/>
                <w:sz w:val="22"/>
                <w:szCs w:val="22"/>
              </w:rPr>
              <w:t>Ekonomski vidik</w:t>
            </w:r>
          </w:p>
        </w:tc>
      </w:tr>
      <w:tr w:rsidR="00AB3E2C" w:rsidRPr="00E439D1" w14:paraId="3F91A316" w14:textId="77777777" w:rsidTr="0096652F">
        <w:trPr>
          <w:jc w:val="center"/>
        </w:trPr>
        <w:tc>
          <w:tcPr>
            <w:tcW w:w="1212" w:type="dxa"/>
            <w:shd w:val="clear" w:color="auto" w:fill="FFFFFF"/>
            <w:tcMar>
              <w:top w:w="27" w:type="dxa"/>
              <w:left w:w="27" w:type="dxa"/>
              <w:bottom w:w="120" w:type="dxa"/>
              <w:right w:w="27" w:type="dxa"/>
            </w:tcMar>
            <w:hideMark/>
          </w:tcPr>
          <w:p w14:paraId="1B7EDE2E"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6D1E5437" w14:textId="77777777" w:rsidR="00AB3E2C" w:rsidRPr="00E439D1" w:rsidRDefault="00AB3E2C" w:rsidP="00492992">
            <w:pPr>
              <w:numPr>
                <w:ilvl w:val="0"/>
                <w:numId w:val="80"/>
              </w:numPr>
              <w:overflowPunct w:val="0"/>
              <w:autoSpaceDE w:val="0"/>
              <w:autoSpaceDN w:val="0"/>
              <w:adjustRightInd w:val="0"/>
              <w:spacing w:after="0" w:line="240" w:lineRule="auto"/>
              <w:jc w:val="both"/>
              <w:textAlignment w:val="baseline"/>
              <w:rPr>
                <w:rFonts w:eastAsia="Times New Roman"/>
                <w:color w:val="000000"/>
                <w:sz w:val="22"/>
                <w:szCs w:val="22"/>
              </w:rPr>
            </w:pPr>
            <w:r w:rsidRPr="00E439D1">
              <w:rPr>
                <w:rFonts w:eastAsia="Times New Roman"/>
                <w:color w:val="000000"/>
                <w:sz w:val="22"/>
                <w:szCs w:val="22"/>
              </w:rPr>
              <w:t xml:space="preserve">Skladnost investicije s Strategijo razvoja Slovenije 2030, Slovensko strategijo trajnostne pametne specializacije S5 </w:t>
            </w:r>
            <w:r>
              <w:rPr>
                <w:rFonts w:eastAsia="Times New Roman"/>
                <w:color w:val="000000"/>
                <w:sz w:val="22"/>
                <w:szCs w:val="22"/>
              </w:rPr>
              <w:t xml:space="preserve">in </w:t>
            </w:r>
            <w:r w:rsidRPr="00E439D1">
              <w:rPr>
                <w:rFonts w:eastAsia="Times New Roman"/>
                <w:color w:val="000000"/>
                <w:sz w:val="22"/>
                <w:szCs w:val="22"/>
              </w:rPr>
              <w:t>cilji Strateških razvojno-inovacijskih partnerstev ter strategijo razvoja novih tehnologij v gospodarski dejavnosti, v katero se umešča partnerstvo investitorjev</w:t>
            </w:r>
          </w:p>
        </w:tc>
      </w:tr>
      <w:tr w:rsidR="00AB3E2C" w:rsidRPr="00E439D1" w14:paraId="5BC1BA5E" w14:textId="77777777" w:rsidTr="0096652F">
        <w:trPr>
          <w:trHeight w:val="510"/>
          <w:jc w:val="center"/>
        </w:trPr>
        <w:tc>
          <w:tcPr>
            <w:tcW w:w="1212" w:type="dxa"/>
            <w:shd w:val="clear" w:color="auto" w:fill="FFFFFF"/>
            <w:tcMar>
              <w:top w:w="27" w:type="dxa"/>
              <w:left w:w="27" w:type="dxa"/>
              <w:bottom w:w="120" w:type="dxa"/>
              <w:right w:w="27" w:type="dxa"/>
            </w:tcMar>
            <w:hideMark/>
          </w:tcPr>
          <w:p w14:paraId="512A6C6A"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638E0E26" w14:textId="77777777" w:rsidR="00AB3E2C" w:rsidRPr="00E439D1" w:rsidRDefault="00AB3E2C" w:rsidP="00492992">
            <w:pPr>
              <w:numPr>
                <w:ilvl w:val="0"/>
                <w:numId w:val="80"/>
              </w:numPr>
              <w:overflowPunct w:val="0"/>
              <w:autoSpaceDE w:val="0"/>
              <w:autoSpaceDN w:val="0"/>
              <w:adjustRightInd w:val="0"/>
              <w:spacing w:after="0" w:line="240" w:lineRule="auto"/>
              <w:jc w:val="both"/>
              <w:textAlignment w:val="baseline"/>
              <w:rPr>
                <w:rFonts w:eastAsia="Times New Roman"/>
                <w:color w:val="000000"/>
                <w:sz w:val="22"/>
                <w:szCs w:val="22"/>
              </w:rPr>
            </w:pPr>
            <w:r w:rsidRPr="00E439D1">
              <w:rPr>
                <w:rFonts w:eastAsia="Times New Roman"/>
                <w:color w:val="000000"/>
                <w:sz w:val="22"/>
                <w:szCs w:val="22"/>
              </w:rPr>
              <w:t xml:space="preserve">Skladnost investicije s strategijami sodelujočih </w:t>
            </w:r>
            <w:proofErr w:type="spellStart"/>
            <w:r w:rsidRPr="00E439D1">
              <w:rPr>
                <w:rFonts w:eastAsia="Times New Roman"/>
                <w:color w:val="000000"/>
                <w:sz w:val="22"/>
                <w:szCs w:val="22"/>
              </w:rPr>
              <w:t>konzorcijskih</w:t>
            </w:r>
            <w:proofErr w:type="spellEnd"/>
            <w:r w:rsidRPr="00E439D1">
              <w:rPr>
                <w:rFonts w:eastAsia="Times New Roman"/>
                <w:color w:val="000000"/>
                <w:sz w:val="22"/>
                <w:szCs w:val="22"/>
              </w:rPr>
              <w:t xml:space="preserve"> partnerjev</w:t>
            </w:r>
          </w:p>
        </w:tc>
      </w:tr>
      <w:tr w:rsidR="00AB3E2C" w:rsidRPr="00E439D1" w14:paraId="1E9CAEBD" w14:textId="77777777" w:rsidTr="0096652F">
        <w:trPr>
          <w:jc w:val="center"/>
        </w:trPr>
        <w:tc>
          <w:tcPr>
            <w:tcW w:w="1212" w:type="dxa"/>
            <w:shd w:val="clear" w:color="auto" w:fill="FFFFFF"/>
            <w:tcMar>
              <w:top w:w="27" w:type="dxa"/>
              <w:left w:w="27" w:type="dxa"/>
              <w:bottom w:w="120" w:type="dxa"/>
              <w:right w:w="27" w:type="dxa"/>
            </w:tcMar>
            <w:hideMark/>
          </w:tcPr>
          <w:p w14:paraId="32179DF0"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4F12C858" w14:textId="77777777" w:rsidR="00AB3E2C" w:rsidRPr="00E439D1" w:rsidRDefault="00AB3E2C" w:rsidP="00492992">
            <w:pPr>
              <w:numPr>
                <w:ilvl w:val="0"/>
                <w:numId w:val="80"/>
              </w:numPr>
              <w:overflowPunct w:val="0"/>
              <w:autoSpaceDE w:val="0"/>
              <w:autoSpaceDN w:val="0"/>
              <w:adjustRightInd w:val="0"/>
              <w:spacing w:after="0" w:line="240" w:lineRule="auto"/>
              <w:jc w:val="both"/>
              <w:textAlignment w:val="baseline"/>
              <w:rPr>
                <w:rFonts w:eastAsia="Times New Roman"/>
                <w:color w:val="000000"/>
                <w:sz w:val="22"/>
                <w:szCs w:val="22"/>
              </w:rPr>
            </w:pPr>
            <w:r w:rsidRPr="00E439D1">
              <w:rPr>
                <w:rFonts w:eastAsia="Times New Roman"/>
                <w:color w:val="000000"/>
                <w:sz w:val="22"/>
                <w:szCs w:val="22"/>
              </w:rPr>
              <w:t xml:space="preserve">Projekcija finančnih rezultatov izvedene investicije </w:t>
            </w:r>
            <w:r>
              <w:rPr>
                <w:rFonts w:eastAsia="Times New Roman"/>
                <w:color w:val="000000"/>
                <w:sz w:val="22"/>
                <w:szCs w:val="22"/>
              </w:rPr>
              <w:t>in</w:t>
            </w:r>
            <w:r w:rsidRPr="00E439D1">
              <w:rPr>
                <w:rFonts w:eastAsia="Times New Roman"/>
                <w:color w:val="000000"/>
                <w:sz w:val="22"/>
                <w:szCs w:val="22"/>
              </w:rPr>
              <w:t xml:space="preserve"> stanja zaposlenosti (vključno s predvidenim povečanjem dodane vrednosti na zaposlenega in predvidenim povprečn</w:t>
            </w:r>
            <w:r>
              <w:rPr>
                <w:rFonts w:eastAsia="Times New Roman"/>
                <w:color w:val="000000"/>
                <w:sz w:val="22"/>
                <w:szCs w:val="22"/>
              </w:rPr>
              <w:t>im</w:t>
            </w:r>
            <w:r w:rsidRPr="00E439D1">
              <w:rPr>
                <w:rFonts w:eastAsia="Times New Roman"/>
                <w:color w:val="000000"/>
                <w:sz w:val="22"/>
                <w:szCs w:val="22"/>
              </w:rPr>
              <w:t xml:space="preserve"> števil</w:t>
            </w:r>
            <w:r>
              <w:rPr>
                <w:rFonts w:eastAsia="Times New Roman"/>
                <w:color w:val="000000"/>
                <w:sz w:val="22"/>
                <w:szCs w:val="22"/>
              </w:rPr>
              <w:t>om</w:t>
            </w:r>
            <w:r w:rsidRPr="00E439D1">
              <w:rPr>
                <w:rFonts w:eastAsia="Times New Roman"/>
                <w:color w:val="000000"/>
                <w:sz w:val="22"/>
                <w:szCs w:val="22"/>
              </w:rPr>
              <w:t xml:space="preserve"> zaposlenih med izvajanjem investicije)</w:t>
            </w:r>
          </w:p>
        </w:tc>
      </w:tr>
      <w:tr w:rsidR="00AB3E2C" w:rsidRPr="00376EC7" w14:paraId="148A9455" w14:textId="77777777" w:rsidTr="0096652F">
        <w:trPr>
          <w:jc w:val="center"/>
        </w:trPr>
        <w:tc>
          <w:tcPr>
            <w:tcW w:w="1212" w:type="dxa"/>
            <w:shd w:val="clear" w:color="auto" w:fill="FFFFFF"/>
            <w:tcMar>
              <w:top w:w="27" w:type="dxa"/>
              <w:left w:w="27" w:type="dxa"/>
              <w:bottom w:w="120" w:type="dxa"/>
              <w:right w:w="27" w:type="dxa"/>
            </w:tcMar>
            <w:hideMark/>
          </w:tcPr>
          <w:p w14:paraId="7BE8492C" w14:textId="77777777" w:rsidR="00AB3E2C" w:rsidRPr="00E439D1" w:rsidRDefault="00AB3E2C" w:rsidP="0096652F">
            <w:pPr>
              <w:pStyle w:val="Odstavekseznama"/>
              <w:ind w:left="990"/>
              <w:jc w:val="both"/>
              <w:rPr>
                <w:rFonts w:ascii="Arial" w:hAnsi="Arial" w:cs="Arial"/>
                <w:color w:val="000000"/>
                <w:szCs w:val="22"/>
              </w:rPr>
            </w:pPr>
            <w:r w:rsidRPr="00E439D1">
              <w:rPr>
                <w:rFonts w:ascii="Arial" w:hAnsi="Arial" w:cs="Arial"/>
                <w:color w:val="000000"/>
                <w:szCs w:val="22"/>
              </w:rPr>
              <w:t>5.</w:t>
            </w:r>
          </w:p>
        </w:tc>
        <w:tc>
          <w:tcPr>
            <w:tcW w:w="7737" w:type="dxa"/>
            <w:shd w:val="clear" w:color="auto" w:fill="FFFFFF"/>
            <w:tcMar>
              <w:top w:w="27" w:type="dxa"/>
              <w:left w:w="27" w:type="dxa"/>
              <w:bottom w:w="120" w:type="dxa"/>
              <w:right w:w="27" w:type="dxa"/>
            </w:tcMar>
            <w:hideMark/>
          </w:tcPr>
          <w:p w14:paraId="194C05E3" w14:textId="77777777" w:rsidR="00AB3E2C" w:rsidRPr="00376EC7" w:rsidRDefault="00AB3E2C" w:rsidP="0096652F">
            <w:pPr>
              <w:spacing w:after="0" w:line="240" w:lineRule="auto"/>
              <w:jc w:val="both"/>
              <w:rPr>
                <w:rFonts w:eastAsia="Times New Roman"/>
                <w:color w:val="000000"/>
                <w:sz w:val="22"/>
                <w:szCs w:val="22"/>
              </w:rPr>
            </w:pPr>
            <w:proofErr w:type="spellStart"/>
            <w:r w:rsidRPr="00376EC7">
              <w:rPr>
                <w:rFonts w:eastAsia="Times New Roman"/>
                <w:color w:val="000000"/>
                <w:sz w:val="22"/>
                <w:szCs w:val="22"/>
              </w:rPr>
              <w:t>Okoljski</w:t>
            </w:r>
            <w:proofErr w:type="spellEnd"/>
            <w:r w:rsidRPr="00376EC7">
              <w:rPr>
                <w:rFonts w:eastAsia="Times New Roman"/>
                <w:color w:val="000000"/>
                <w:sz w:val="22"/>
                <w:szCs w:val="22"/>
              </w:rPr>
              <w:t xml:space="preserve"> vidik (če je </w:t>
            </w:r>
            <w:r>
              <w:rPr>
                <w:rFonts w:eastAsia="Times New Roman"/>
                <w:color w:val="000000"/>
                <w:sz w:val="22"/>
                <w:szCs w:val="22"/>
              </w:rPr>
              <w:t xml:space="preserve">pomembno </w:t>
            </w:r>
            <w:r w:rsidRPr="00376EC7">
              <w:rPr>
                <w:rFonts w:eastAsia="Times New Roman"/>
                <w:color w:val="000000"/>
                <w:sz w:val="22"/>
                <w:szCs w:val="22"/>
              </w:rPr>
              <w:t>za investicijo)</w:t>
            </w:r>
          </w:p>
        </w:tc>
      </w:tr>
      <w:tr w:rsidR="00AB3E2C" w:rsidRPr="00E439D1" w14:paraId="17D0CF21" w14:textId="77777777" w:rsidTr="0096652F">
        <w:trPr>
          <w:jc w:val="center"/>
        </w:trPr>
        <w:tc>
          <w:tcPr>
            <w:tcW w:w="1212" w:type="dxa"/>
            <w:shd w:val="clear" w:color="auto" w:fill="FFFFFF"/>
            <w:tcMar>
              <w:top w:w="27" w:type="dxa"/>
              <w:left w:w="27" w:type="dxa"/>
              <w:bottom w:w="120" w:type="dxa"/>
              <w:right w:w="27" w:type="dxa"/>
            </w:tcMar>
            <w:hideMark/>
          </w:tcPr>
          <w:p w14:paraId="23694391"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1851DE7B" w14:textId="77777777" w:rsidR="00AB3E2C" w:rsidRPr="00E439D1" w:rsidRDefault="00AB3E2C" w:rsidP="00492992">
            <w:pPr>
              <w:numPr>
                <w:ilvl w:val="0"/>
                <w:numId w:val="81"/>
              </w:numPr>
              <w:overflowPunct w:val="0"/>
              <w:autoSpaceDE w:val="0"/>
              <w:autoSpaceDN w:val="0"/>
              <w:adjustRightInd w:val="0"/>
              <w:spacing w:after="0" w:line="240" w:lineRule="auto"/>
              <w:jc w:val="both"/>
              <w:textAlignment w:val="baseline"/>
              <w:rPr>
                <w:rFonts w:eastAsia="Times New Roman"/>
                <w:color w:val="000000"/>
                <w:sz w:val="22"/>
                <w:szCs w:val="22"/>
              </w:rPr>
            </w:pPr>
            <w:r w:rsidRPr="00E439D1">
              <w:rPr>
                <w:rFonts w:eastAsia="Times New Roman"/>
                <w:color w:val="000000"/>
                <w:sz w:val="22"/>
                <w:szCs w:val="22"/>
              </w:rPr>
              <w:t>Prispevek investicije na področju prehoda v krožno gospodarstvo</w:t>
            </w:r>
          </w:p>
        </w:tc>
      </w:tr>
      <w:tr w:rsidR="00AB3E2C" w:rsidRPr="00376EC7" w14:paraId="02254F43" w14:textId="77777777" w:rsidTr="0096652F">
        <w:trPr>
          <w:jc w:val="center"/>
        </w:trPr>
        <w:tc>
          <w:tcPr>
            <w:tcW w:w="1212" w:type="dxa"/>
            <w:shd w:val="clear" w:color="auto" w:fill="FFFFFF"/>
            <w:tcMar>
              <w:top w:w="27" w:type="dxa"/>
              <w:left w:w="27" w:type="dxa"/>
              <w:bottom w:w="120" w:type="dxa"/>
              <w:right w:w="27" w:type="dxa"/>
            </w:tcMar>
            <w:hideMark/>
          </w:tcPr>
          <w:p w14:paraId="40A6F28A" w14:textId="77777777" w:rsidR="00AB3E2C" w:rsidRPr="00E439D1" w:rsidRDefault="00AB3E2C" w:rsidP="0096652F">
            <w:pPr>
              <w:pStyle w:val="Odstavekseznama"/>
              <w:ind w:left="990"/>
              <w:jc w:val="both"/>
              <w:rPr>
                <w:rFonts w:ascii="Arial" w:hAnsi="Arial" w:cs="Arial"/>
                <w:color w:val="000000"/>
                <w:szCs w:val="22"/>
              </w:rPr>
            </w:pPr>
            <w:r w:rsidRPr="00E439D1">
              <w:rPr>
                <w:rFonts w:ascii="Arial" w:hAnsi="Arial" w:cs="Arial"/>
                <w:color w:val="000000"/>
                <w:szCs w:val="22"/>
              </w:rPr>
              <w:t>6.</w:t>
            </w:r>
          </w:p>
        </w:tc>
        <w:tc>
          <w:tcPr>
            <w:tcW w:w="7737" w:type="dxa"/>
            <w:shd w:val="clear" w:color="auto" w:fill="FFFFFF"/>
            <w:tcMar>
              <w:top w:w="27" w:type="dxa"/>
              <w:left w:w="27" w:type="dxa"/>
              <w:bottom w:w="120" w:type="dxa"/>
              <w:right w:w="27" w:type="dxa"/>
            </w:tcMar>
            <w:hideMark/>
          </w:tcPr>
          <w:p w14:paraId="5FB371E5" w14:textId="77777777" w:rsidR="00AB3E2C" w:rsidRPr="00376EC7" w:rsidRDefault="00AB3E2C" w:rsidP="0096652F">
            <w:pPr>
              <w:spacing w:after="0" w:line="240" w:lineRule="auto"/>
              <w:jc w:val="both"/>
              <w:rPr>
                <w:rFonts w:eastAsia="Times New Roman"/>
                <w:color w:val="000000"/>
                <w:sz w:val="22"/>
                <w:szCs w:val="22"/>
              </w:rPr>
            </w:pPr>
            <w:r w:rsidRPr="00376EC7">
              <w:rPr>
                <w:rFonts w:eastAsia="Times New Roman"/>
                <w:color w:val="000000"/>
                <w:sz w:val="22"/>
                <w:szCs w:val="22"/>
              </w:rPr>
              <w:t xml:space="preserve">Digitalni element socialnega vidika (če je </w:t>
            </w:r>
            <w:r>
              <w:rPr>
                <w:rFonts w:eastAsia="Times New Roman"/>
                <w:color w:val="000000"/>
                <w:sz w:val="22"/>
                <w:szCs w:val="22"/>
              </w:rPr>
              <w:t xml:space="preserve">pomembno </w:t>
            </w:r>
            <w:r w:rsidRPr="00376EC7">
              <w:rPr>
                <w:rFonts w:eastAsia="Times New Roman"/>
                <w:color w:val="000000"/>
                <w:sz w:val="22"/>
                <w:szCs w:val="22"/>
              </w:rPr>
              <w:t>za investicijo)</w:t>
            </w:r>
          </w:p>
        </w:tc>
      </w:tr>
      <w:tr w:rsidR="00AB3E2C" w:rsidRPr="00E439D1" w14:paraId="01AEC99F" w14:textId="77777777" w:rsidTr="0096652F">
        <w:trPr>
          <w:jc w:val="center"/>
        </w:trPr>
        <w:tc>
          <w:tcPr>
            <w:tcW w:w="1212" w:type="dxa"/>
            <w:shd w:val="clear" w:color="auto" w:fill="FFFFFF"/>
            <w:tcMar>
              <w:top w:w="27" w:type="dxa"/>
              <w:left w:w="27" w:type="dxa"/>
              <w:bottom w:w="120" w:type="dxa"/>
              <w:right w:w="27" w:type="dxa"/>
            </w:tcMar>
            <w:hideMark/>
          </w:tcPr>
          <w:p w14:paraId="6C5E747C"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7EA7AD42" w14:textId="77777777" w:rsidR="00AB3E2C" w:rsidRPr="00E439D1" w:rsidRDefault="00AB3E2C" w:rsidP="00492992">
            <w:pPr>
              <w:numPr>
                <w:ilvl w:val="0"/>
                <w:numId w:val="82"/>
              </w:numPr>
              <w:overflowPunct w:val="0"/>
              <w:autoSpaceDE w:val="0"/>
              <w:autoSpaceDN w:val="0"/>
              <w:adjustRightInd w:val="0"/>
              <w:spacing w:after="0" w:line="240" w:lineRule="auto"/>
              <w:jc w:val="both"/>
              <w:textAlignment w:val="baseline"/>
              <w:rPr>
                <w:rFonts w:eastAsia="Times New Roman"/>
                <w:color w:val="000000"/>
                <w:sz w:val="22"/>
                <w:szCs w:val="22"/>
              </w:rPr>
            </w:pPr>
            <w:r w:rsidRPr="00E439D1">
              <w:rPr>
                <w:rFonts w:eastAsia="Times New Roman"/>
                <w:color w:val="000000"/>
                <w:sz w:val="22"/>
                <w:szCs w:val="22"/>
              </w:rPr>
              <w:t>Prispevek investicije k digitalni preobrazbi</w:t>
            </w:r>
          </w:p>
        </w:tc>
      </w:tr>
      <w:tr w:rsidR="00AB3E2C" w:rsidRPr="00376EC7" w14:paraId="090F600E" w14:textId="77777777" w:rsidTr="0096652F">
        <w:trPr>
          <w:jc w:val="center"/>
        </w:trPr>
        <w:tc>
          <w:tcPr>
            <w:tcW w:w="1212" w:type="dxa"/>
            <w:shd w:val="clear" w:color="auto" w:fill="FFFFFF"/>
            <w:tcMar>
              <w:top w:w="27" w:type="dxa"/>
              <w:left w:w="27" w:type="dxa"/>
              <w:bottom w:w="120" w:type="dxa"/>
              <w:right w:w="27" w:type="dxa"/>
            </w:tcMar>
            <w:hideMark/>
          </w:tcPr>
          <w:p w14:paraId="297989FE" w14:textId="77777777" w:rsidR="00AB3E2C" w:rsidRPr="00E439D1" w:rsidRDefault="00AB3E2C" w:rsidP="0096652F">
            <w:pPr>
              <w:pStyle w:val="Odstavekseznama"/>
              <w:ind w:left="990"/>
              <w:jc w:val="both"/>
              <w:rPr>
                <w:rFonts w:ascii="Arial" w:hAnsi="Arial" w:cs="Arial"/>
                <w:color w:val="000000"/>
                <w:szCs w:val="22"/>
              </w:rPr>
            </w:pPr>
            <w:r w:rsidRPr="00E439D1">
              <w:rPr>
                <w:rFonts w:ascii="Arial" w:hAnsi="Arial" w:cs="Arial"/>
                <w:color w:val="000000"/>
                <w:szCs w:val="22"/>
              </w:rPr>
              <w:t>7.</w:t>
            </w:r>
          </w:p>
        </w:tc>
        <w:tc>
          <w:tcPr>
            <w:tcW w:w="7737" w:type="dxa"/>
            <w:shd w:val="clear" w:color="auto" w:fill="FFFFFF"/>
            <w:tcMar>
              <w:top w:w="27" w:type="dxa"/>
              <w:left w:w="27" w:type="dxa"/>
              <w:bottom w:w="120" w:type="dxa"/>
              <w:right w:w="27" w:type="dxa"/>
            </w:tcMar>
            <w:hideMark/>
          </w:tcPr>
          <w:p w14:paraId="36AF95B7" w14:textId="77777777" w:rsidR="00AB3E2C" w:rsidRPr="00376EC7" w:rsidRDefault="00AB3E2C" w:rsidP="0096652F">
            <w:pPr>
              <w:spacing w:after="0" w:line="240" w:lineRule="auto"/>
              <w:jc w:val="both"/>
              <w:rPr>
                <w:rFonts w:eastAsia="Times New Roman"/>
                <w:color w:val="000000"/>
                <w:sz w:val="22"/>
                <w:szCs w:val="22"/>
              </w:rPr>
            </w:pPr>
            <w:r w:rsidRPr="00376EC7">
              <w:rPr>
                <w:rFonts w:eastAsia="Times New Roman"/>
                <w:color w:val="000000"/>
                <w:sz w:val="22"/>
                <w:szCs w:val="22"/>
              </w:rPr>
              <w:t>Kakovost in učinkovitost partnerstva</w:t>
            </w:r>
          </w:p>
        </w:tc>
      </w:tr>
      <w:tr w:rsidR="00AB3E2C" w:rsidRPr="00E439D1" w14:paraId="4CDDEC88" w14:textId="77777777" w:rsidTr="0096652F">
        <w:trPr>
          <w:jc w:val="center"/>
        </w:trPr>
        <w:tc>
          <w:tcPr>
            <w:tcW w:w="1212" w:type="dxa"/>
            <w:shd w:val="clear" w:color="auto" w:fill="FFFFFF"/>
            <w:tcMar>
              <w:top w:w="27" w:type="dxa"/>
              <w:left w:w="27" w:type="dxa"/>
              <w:bottom w:w="120" w:type="dxa"/>
              <w:right w:w="27" w:type="dxa"/>
            </w:tcMar>
            <w:hideMark/>
          </w:tcPr>
          <w:p w14:paraId="2DE4B302"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39B416DD" w14:textId="77777777" w:rsidR="00AB3E2C" w:rsidRPr="00E439D1" w:rsidRDefault="00AB3E2C" w:rsidP="00492992">
            <w:pPr>
              <w:numPr>
                <w:ilvl w:val="0"/>
                <w:numId w:val="83"/>
              </w:numPr>
              <w:overflowPunct w:val="0"/>
              <w:autoSpaceDE w:val="0"/>
              <w:autoSpaceDN w:val="0"/>
              <w:adjustRightInd w:val="0"/>
              <w:spacing w:after="0" w:line="240" w:lineRule="auto"/>
              <w:jc w:val="both"/>
              <w:textAlignment w:val="baseline"/>
              <w:rPr>
                <w:rFonts w:eastAsia="Times New Roman"/>
                <w:color w:val="000000"/>
                <w:sz w:val="22"/>
                <w:szCs w:val="22"/>
              </w:rPr>
            </w:pPr>
            <w:r w:rsidRPr="00E439D1">
              <w:rPr>
                <w:rFonts w:eastAsia="Times New Roman"/>
                <w:color w:val="000000"/>
                <w:sz w:val="22"/>
                <w:szCs w:val="22"/>
              </w:rPr>
              <w:t xml:space="preserve">Utemeljitev uveljavljenosti partnerjev konzorcija </w:t>
            </w:r>
            <w:r>
              <w:rPr>
                <w:rFonts w:eastAsia="Times New Roman"/>
                <w:color w:val="000000"/>
                <w:sz w:val="22"/>
                <w:szCs w:val="22"/>
              </w:rPr>
              <w:t>in</w:t>
            </w:r>
            <w:r w:rsidRPr="00E439D1">
              <w:rPr>
                <w:rFonts w:eastAsia="Times New Roman"/>
                <w:color w:val="000000"/>
                <w:sz w:val="22"/>
                <w:szCs w:val="22"/>
              </w:rPr>
              <w:t xml:space="preserve"> dokazilo o obstoju javno predstavljenega predhodnega dogovora partnerjev o strateškem razvojnem sodelovanju na področju investicije</w:t>
            </w:r>
          </w:p>
        </w:tc>
      </w:tr>
      <w:tr w:rsidR="00AB3E2C" w:rsidRPr="00E439D1" w14:paraId="7503F058" w14:textId="77777777" w:rsidTr="0096652F">
        <w:trPr>
          <w:jc w:val="center"/>
        </w:trPr>
        <w:tc>
          <w:tcPr>
            <w:tcW w:w="1212" w:type="dxa"/>
            <w:shd w:val="clear" w:color="auto" w:fill="FFFFFF"/>
            <w:tcMar>
              <w:top w:w="27" w:type="dxa"/>
              <w:left w:w="27" w:type="dxa"/>
              <w:bottom w:w="120" w:type="dxa"/>
              <w:right w:w="27" w:type="dxa"/>
            </w:tcMar>
            <w:hideMark/>
          </w:tcPr>
          <w:p w14:paraId="78C80BD9"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2D7B79FF" w14:textId="77777777" w:rsidR="00AB3E2C" w:rsidRPr="00E439D1" w:rsidRDefault="00AB3E2C" w:rsidP="00492992">
            <w:pPr>
              <w:numPr>
                <w:ilvl w:val="0"/>
                <w:numId w:val="83"/>
              </w:numPr>
              <w:overflowPunct w:val="0"/>
              <w:autoSpaceDE w:val="0"/>
              <w:autoSpaceDN w:val="0"/>
              <w:adjustRightInd w:val="0"/>
              <w:spacing w:after="0" w:line="240" w:lineRule="auto"/>
              <w:jc w:val="both"/>
              <w:textAlignment w:val="baseline"/>
              <w:rPr>
                <w:rFonts w:eastAsia="Times New Roman"/>
                <w:color w:val="000000"/>
                <w:sz w:val="22"/>
                <w:szCs w:val="22"/>
              </w:rPr>
            </w:pPr>
            <w:r w:rsidRPr="00E439D1">
              <w:rPr>
                <w:rFonts w:eastAsia="Times New Roman"/>
                <w:color w:val="000000"/>
                <w:sz w:val="22"/>
                <w:szCs w:val="22"/>
              </w:rPr>
              <w:t xml:space="preserve">Vpliv investicije na razvoj ekosistema </w:t>
            </w:r>
            <w:proofErr w:type="spellStart"/>
            <w:r w:rsidRPr="00E439D1">
              <w:rPr>
                <w:rFonts w:eastAsia="Times New Roman"/>
                <w:color w:val="000000"/>
                <w:sz w:val="22"/>
                <w:szCs w:val="22"/>
              </w:rPr>
              <w:t>konzorcijskih</w:t>
            </w:r>
            <w:proofErr w:type="spellEnd"/>
            <w:r w:rsidRPr="00E439D1">
              <w:rPr>
                <w:rFonts w:eastAsia="Times New Roman"/>
                <w:color w:val="000000"/>
                <w:sz w:val="22"/>
                <w:szCs w:val="22"/>
              </w:rPr>
              <w:t xml:space="preserve"> partnerjev</w:t>
            </w:r>
          </w:p>
        </w:tc>
      </w:tr>
      <w:tr w:rsidR="00AB3E2C" w:rsidRPr="00376EC7" w14:paraId="5D064DCD" w14:textId="77777777" w:rsidTr="0096652F">
        <w:trPr>
          <w:jc w:val="center"/>
        </w:trPr>
        <w:tc>
          <w:tcPr>
            <w:tcW w:w="1212" w:type="dxa"/>
            <w:shd w:val="clear" w:color="auto" w:fill="FFFFFF"/>
            <w:tcMar>
              <w:top w:w="27" w:type="dxa"/>
              <w:left w:w="27" w:type="dxa"/>
              <w:bottom w:w="120" w:type="dxa"/>
              <w:right w:w="27" w:type="dxa"/>
            </w:tcMar>
            <w:hideMark/>
          </w:tcPr>
          <w:p w14:paraId="33284F77" w14:textId="77777777" w:rsidR="00AB3E2C" w:rsidRPr="00E439D1" w:rsidRDefault="00AB3E2C" w:rsidP="0096652F">
            <w:pPr>
              <w:pStyle w:val="Odstavekseznama"/>
              <w:ind w:left="990"/>
              <w:jc w:val="both"/>
              <w:rPr>
                <w:rFonts w:ascii="Arial" w:hAnsi="Arial" w:cs="Arial"/>
                <w:color w:val="000000"/>
                <w:szCs w:val="22"/>
              </w:rPr>
            </w:pPr>
            <w:r w:rsidRPr="00E439D1">
              <w:rPr>
                <w:rFonts w:ascii="Arial" w:hAnsi="Arial" w:cs="Arial"/>
                <w:color w:val="000000"/>
                <w:szCs w:val="22"/>
              </w:rPr>
              <w:t>8.</w:t>
            </w:r>
          </w:p>
        </w:tc>
        <w:tc>
          <w:tcPr>
            <w:tcW w:w="7737" w:type="dxa"/>
            <w:shd w:val="clear" w:color="auto" w:fill="FFFFFF"/>
            <w:tcMar>
              <w:top w:w="27" w:type="dxa"/>
              <w:left w:w="27" w:type="dxa"/>
              <w:bottom w:w="120" w:type="dxa"/>
              <w:right w:w="27" w:type="dxa"/>
            </w:tcMar>
            <w:hideMark/>
          </w:tcPr>
          <w:p w14:paraId="2C7D467F" w14:textId="77777777" w:rsidR="00AB3E2C" w:rsidRPr="00376EC7" w:rsidRDefault="00AB3E2C" w:rsidP="0096652F">
            <w:pPr>
              <w:spacing w:after="0" w:line="240" w:lineRule="auto"/>
              <w:jc w:val="both"/>
              <w:rPr>
                <w:rFonts w:eastAsia="Times New Roman"/>
                <w:color w:val="000000"/>
                <w:sz w:val="22"/>
                <w:szCs w:val="22"/>
              </w:rPr>
            </w:pPr>
            <w:r w:rsidRPr="00376EC7">
              <w:rPr>
                <w:rFonts w:eastAsia="Times New Roman"/>
                <w:color w:val="000000"/>
                <w:sz w:val="22"/>
                <w:szCs w:val="22"/>
              </w:rPr>
              <w:t>Kakovost in učinkovitost izvajanja investicije</w:t>
            </w:r>
          </w:p>
        </w:tc>
      </w:tr>
      <w:tr w:rsidR="00AB3E2C" w:rsidRPr="00E439D1" w14:paraId="5931059A" w14:textId="77777777" w:rsidTr="0096652F">
        <w:trPr>
          <w:jc w:val="center"/>
        </w:trPr>
        <w:tc>
          <w:tcPr>
            <w:tcW w:w="1212" w:type="dxa"/>
            <w:shd w:val="clear" w:color="auto" w:fill="FFFFFF"/>
            <w:tcMar>
              <w:top w:w="27" w:type="dxa"/>
              <w:left w:w="27" w:type="dxa"/>
              <w:bottom w:w="120" w:type="dxa"/>
              <w:right w:w="27" w:type="dxa"/>
            </w:tcMar>
            <w:hideMark/>
          </w:tcPr>
          <w:p w14:paraId="55E39F3E"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1860EB56" w14:textId="77777777" w:rsidR="00AB3E2C" w:rsidRPr="00E439D1" w:rsidRDefault="00AB3E2C" w:rsidP="00492992">
            <w:pPr>
              <w:numPr>
                <w:ilvl w:val="0"/>
                <w:numId w:val="84"/>
              </w:numPr>
              <w:overflowPunct w:val="0"/>
              <w:autoSpaceDE w:val="0"/>
              <w:autoSpaceDN w:val="0"/>
              <w:adjustRightInd w:val="0"/>
              <w:spacing w:after="0" w:line="240" w:lineRule="auto"/>
              <w:jc w:val="both"/>
              <w:textAlignment w:val="baseline"/>
              <w:rPr>
                <w:rFonts w:eastAsia="Times New Roman"/>
                <w:color w:val="000000"/>
                <w:sz w:val="22"/>
                <w:szCs w:val="22"/>
              </w:rPr>
            </w:pPr>
            <w:r w:rsidRPr="00E439D1">
              <w:rPr>
                <w:rFonts w:eastAsia="Times New Roman"/>
                <w:color w:val="000000"/>
                <w:sz w:val="22"/>
                <w:szCs w:val="22"/>
              </w:rPr>
              <w:t xml:space="preserve">Vsebinska predstavitev delovnih sklopov, povzetek načrtovanih rezultatov aktivnosti, predstavitev morebitnih zunanjih izvajalcev, predstavitev investicije prek upravičenih stroškov (za konzorcij skupno in po </w:t>
            </w:r>
            <w:proofErr w:type="spellStart"/>
            <w:r w:rsidRPr="00E439D1">
              <w:rPr>
                <w:rFonts w:eastAsia="Times New Roman"/>
                <w:color w:val="000000"/>
                <w:sz w:val="22"/>
                <w:szCs w:val="22"/>
              </w:rPr>
              <w:t>konzorcijskem</w:t>
            </w:r>
            <w:proofErr w:type="spellEnd"/>
            <w:r w:rsidRPr="00E439D1">
              <w:rPr>
                <w:rFonts w:eastAsia="Times New Roman"/>
                <w:color w:val="000000"/>
                <w:sz w:val="22"/>
                <w:szCs w:val="22"/>
              </w:rPr>
              <w:t xml:space="preserve"> partnerju)</w:t>
            </w:r>
          </w:p>
        </w:tc>
      </w:tr>
      <w:tr w:rsidR="00AB3E2C" w:rsidRPr="00E439D1" w14:paraId="35F4332E" w14:textId="77777777" w:rsidTr="0096652F">
        <w:trPr>
          <w:jc w:val="center"/>
        </w:trPr>
        <w:tc>
          <w:tcPr>
            <w:tcW w:w="1212" w:type="dxa"/>
            <w:shd w:val="clear" w:color="auto" w:fill="FFFFFF"/>
            <w:tcMar>
              <w:top w:w="27" w:type="dxa"/>
              <w:left w:w="27" w:type="dxa"/>
              <w:bottom w:w="120" w:type="dxa"/>
              <w:right w:w="27" w:type="dxa"/>
            </w:tcMar>
            <w:hideMark/>
          </w:tcPr>
          <w:p w14:paraId="48B0CA19"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4146032A" w14:textId="77777777" w:rsidR="00AB3E2C" w:rsidRPr="00E439D1" w:rsidRDefault="00AB3E2C" w:rsidP="00492992">
            <w:pPr>
              <w:numPr>
                <w:ilvl w:val="0"/>
                <w:numId w:val="84"/>
              </w:numPr>
              <w:overflowPunct w:val="0"/>
              <w:autoSpaceDE w:val="0"/>
              <w:autoSpaceDN w:val="0"/>
              <w:adjustRightInd w:val="0"/>
              <w:spacing w:after="0" w:line="240" w:lineRule="auto"/>
              <w:jc w:val="both"/>
              <w:textAlignment w:val="baseline"/>
              <w:rPr>
                <w:rFonts w:eastAsia="Times New Roman"/>
                <w:color w:val="000000"/>
                <w:sz w:val="22"/>
                <w:szCs w:val="22"/>
              </w:rPr>
            </w:pPr>
            <w:r w:rsidRPr="00E439D1">
              <w:rPr>
                <w:rFonts w:eastAsia="Times New Roman"/>
                <w:color w:val="000000"/>
                <w:sz w:val="22"/>
                <w:szCs w:val="22"/>
              </w:rPr>
              <w:t xml:space="preserve">Predstavitev finančne konstrukcije investicije (za konzorcij skupno in po </w:t>
            </w:r>
            <w:proofErr w:type="spellStart"/>
            <w:r w:rsidRPr="00E439D1">
              <w:rPr>
                <w:rFonts w:eastAsia="Times New Roman"/>
                <w:color w:val="000000"/>
                <w:sz w:val="22"/>
                <w:szCs w:val="22"/>
              </w:rPr>
              <w:t>konzorcijskem</w:t>
            </w:r>
            <w:proofErr w:type="spellEnd"/>
            <w:r w:rsidRPr="00E439D1">
              <w:rPr>
                <w:rFonts w:eastAsia="Times New Roman"/>
                <w:color w:val="000000"/>
                <w:sz w:val="22"/>
                <w:szCs w:val="22"/>
              </w:rPr>
              <w:t xml:space="preserve"> partnerju)</w:t>
            </w:r>
          </w:p>
        </w:tc>
      </w:tr>
      <w:tr w:rsidR="00AB3E2C" w:rsidRPr="00E439D1" w14:paraId="5F07A81C" w14:textId="77777777" w:rsidTr="0096652F">
        <w:trPr>
          <w:jc w:val="center"/>
        </w:trPr>
        <w:tc>
          <w:tcPr>
            <w:tcW w:w="1212" w:type="dxa"/>
            <w:shd w:val="clear" w:color="auto" w:fill="FFFFFF"/>
            <w:tcMar>
              <w:top w:w="27" w:type="dxa"/>
              <w:left w:w="27" w:type="dxa"/>
              <w:bottom w:w="120" w:type="dxa"/>
              <w:right w:w="27" w:type="dxa"/>
            </w:tcMar>
            <w:hideMark/>
          </w:tcPr>
          <w:p w14:paraId="745C4C24" w14:textId="77777777" w:rsidR="00AB3E2C" w:rsidRPr="00376EC7" w:rsidRDefault="00AB3E2C" w:rsidP="0096652F">
            <w:pPr>
              <w:spacing w:after="0" w:line="240" w:lineRule="auto"/>
              <w:jc w:val="both"/>
              <w:rPr>
                <w:rFonts w:eastAsia="Times New Roman"/>
                <w:color w:val="000000"/>
                <w:sz w:val="22"/>
                <w:szCs w:val="22"/>
              </w:rPr>
            </w:pPr>
          </w:p>
        </w:tc>
        <w:tc>
          <w:tcPr>
            <w:tcW w:w="7737" w:type="dxa"/>
            <w:shd w:val="clear" w:color="auto" w:fill="FFFFFF"/>
            <w:tcMar>
              <w:top w:w="27" w:type="dxa"/>
              <w:left w:w="27" w:type="dxa"/>
              <w:bottom w:w="120" w:type="dxa"/>
              <w:right w:w="27" w:type="dxa"/>
            </w:tcMar>
            <w:hideMark/>
          </w:tcPr>
          <w:p w14:paraId="13E1F884" w14:textId="77777777" w:rsidR="00AB3E2C" w:rsidRPr="00E439D1" w:rsidRDefault="00AB3E2C" w:rsidP="00492992">
            <w:pPr>
              <w:numPr>
                <w:ilvl w:val="0"/>
                <w:numId w:val="84"/>
              </w:numPr>
              <w:overflowPunct w:val="0"/>
              <w:autoSpaceDE w:val="0"/>
              <w:autoSpaceDN w:val="0"/>
              <w:adjustRightInd w:val="0"/>
              <w:spacing w:after="0" w:line="240" w:lineRule="auto"/>
              <w:jc w:val="both"/>
              <w:textAlignment w:val="baseline"/>
              <w:rPr>
                <w:rFonts w:eastAsia="Times New Roman"/>
                <w:color w:val="000000"/>
                <w:sz w:val="22"/>
                <w:szCs w:val="22"/>
              </w:rPr>
            </w:pPr>
            <w:r w:rsidRPr="00E439D1">
              <w:rPr>
                <w:rFonts w:eastAsia="Times New Roman"/>
                <w:color w:val="000000"/>
                <w:sz w:val="22"/>
                <w:szCs w:val="22"/>
              </w:rPr>
              <w:t>Analiza tveganj investicije</w:t>
            </w:r>
          </w:p>
        </w:tc>
      </w:tr>
      <w:tr w:rsidR="00AB3E2C" w:rsidRPr="00376EC7" w14:paraId="567184B6" w14:textId="77777777" w:rsidTr="0096652F">
        <w:trPr>
          <w:jc w:val="center"/>
        </w:trPr>
        <w:tc>
          <w:tcPr>
            <w:tcW w:w="1212" w:type="dxa"/>
            <w:shd w:val="clear" w:color="auto" w:fill="FFFFFF"/>
            <w:tcMar>
              <w:top w:w="27" w:type="dxa"/>
              <w:left w:w="27" w:type="dxa"/>
              <w:bottom w:w="120" w:type="dxa"/>
              <w:right w:w="27" w:type="dxa"/>
            </w:tcMar>
            <w:hideMark/>
          </w:tcPr>
          <w:p w14:paraId="43C910F0" w14:textId="77777777" w:rsidR="00AB3E2C" w:rsidRPr="00E439D1" w:rsidRDefault="00AB3E2C" w:rsidP="0096652F">
            <w:pPr>
              <w:pStyle w:val="Odstavekseznama"/>
              <w:ind w:left="990"/>
              <w:jc w:val="both"/>
              <w:rPr>
                <w:rFonts w:ascii="Arial" w:hAnsi="Arial" w:cs="Arial"/>
                <w:color w:val="000000"/>
                <w:szCs w:val="22"/>
              </w:rPr>
            </w:pPr>
            <w:r w:rsidRPr="00E439D1">
              <w:rPr>
                <w:rFonts w:ascii="Arial" w:hAnsi="Arial" w:cs="Arial"/>
                <w:color w:val="000000"/>
                <w:szCs w:val="22"/>
              </w:rPr>
              <w:t>9.</w:t>
            </w:r>
          </w:p>
        </w:tc>
        <w:tc>
          <w:tcPr>
            <w:tcW w:w="7737" w:type="dxa"/>
            <w:shd w:val="clear" w:color="auto" w:fill="FFFFFF"/>
            <w:tcMar>
              <w:top w:w="27" w:type="dxa"/>
              <w:left w:w="27" w:type="dxa"/>
              <w:bottom w:w="120" w:type="dxa"/>
              <w:right w:w="27" w:type="dxa"/>
            </w:tcMar>
            <w:hideMark/>
          </w:tcPr>
          <w:p w14:paraId="139BAE11" w14:textId="77777777" w:rsidR="00AB3E2C" w:rsidRPr="00376EC7" w:rsidRDefault="00AB3E2C" w:rsidP="0096652F">
            <w:pPr>
              <w:spacing w:after="0" w:line="240" w:lineRule="auto"/>
              <w:jc w:val="both"/>
              <w:rPr>
                <w:rFonts w:eastAsia="Times New Roman"/>
                <w:color w:val="000000"/>
                <w:sz w:val="22"/>
                <w:szCs w:val="22"/>
              </w:rPr>
            </w:pPr>
            <w:r w:rsidRPr="00376EC7">
              <w:rPr>
                <w:rFonts w:eastAsia="Times New Roman"/>
                <w:color w:val="000000"/>
                <w:sz w:val="22"/>
                <w:szCs w:val="22"/>
              </w:rPr>
              <w:t>Predstavitev organizacije in vodenja investicije</w:t>
            </w:r>
          </w:p>
        </w:tc>
      </w:tr>
    </w:tbl>
    <w:p w14:paraId="5BFD1F58" w14:textId="77777777" w:rsidR="00AB3E2C" w:rsidRDefault="00AB3E2C" w:rsidP="00F376BD">
      <w:pPr>
        <w:ind w:hanging="2"/>
        <w:jc w:val="both"/>
        <w:rPr>
          <w:b/>
          <w:bCs/>
        </w:rPr>
      </w:pPr>
      <w:r>
        <w:rPr>
          <w:b/>
          <w:bCs/>
        </w:rPr>
        <w:br w:type="page"/>
      </w:r>
    </w:p>
    <w:p w14:paraId="3DF4A635" w14:textId="77777777" w:rsidR="00F376BD" w:rsidRPr="00767989" w:rsidRDefault="00F376BD" w:rsidP="00F376BD">
      <w:pPr>
        <w:ind w:hanging="2"/>
        <w:jc w:val="both"/>
        <w:rPr>
          <w:b/>
          <w:bCs/>
        </w:rPr>
      </w:pPr>
      <w:r w:rsidRPr="00767989">
        <w:rPr>
          <w:b/>
          <w:bCs/>
        </w:rPr>
        <w:lastRenderedPageBreak/>
        <w:t>Obrazložitev</w:t>
      </w:r>
    </w:p>
    <w:p w14:paraId="6D990CCD" w14:textId="77777777" w:rsidR="00F376BD" w:rsidRPr="00767989" w:rsidRDefault="00F376BD" w:rsidP="00F376BD">
      <w:pPr>
        <w:pStyle w:val="Odstavekseznama"/>
        <w:numPr>
          <w:ilvl w:val="0"/>
          <w:numId w:val="14"/>
        </w:numPr>
        <w:jc w:val="both"/>
        <w:rPr>
          <w:rFonts w:ascii="Arial" w:hAnsi="Arial" w:cs="Arial"/>
          <w:b/>
          <w:bCs/>
          <w:sz w:val="20"/>
        </w:rPr>
      </w:pPr>
      <w:r w:rsidRPr="00767989">
        <w:rPr>
          <w:rFonts w:ascii="Arial" w:hAnsi="Arial" w:cs="Arial"/>
          <w:b/>
          <w:bCs/>
          <w:sz w:val="20"/>
        </w:rPr>
        <w:t>Predstavitev pravne podlage</w:t>
      </w:r>
    </w:p>
    <w:p w14:paraId="238D149A" w14:textId="77777777" w:rsidR="00F376BD" w:rsidRPr="00767989" w:rsidRDefault="00F376BD" w:rsidP="00F376BD">
      <w:pPr>
        <w:spacing w:after="0"/>
        <w:ind w:hanging="2"/>
        <w:jc w:val="both"/>
        <w:rPr>
          <w:b/>
          <w:bCs/>
        </w:rPr>
      </w:pPr>
    </w:p>
    <w:p w14:paraId="765C22CC" w14:textId="77777777" w:rsidR="00F376BD" w:rsidRPr="00767989" w:rsidRDefault="00F376BD" w:rsidP="00F376BD">
      <w:pPr>
        <w:pStyle w:val="datumtevilka"/>
        <w:tabs>
          <w:tab w:val="clear" w:pos="1701"/>
          <w:tab w:val="left" w:pos="709"/>
        </w:tabs>
        <w:ind w:hanging="2"/>
        <w:jc w:val="both"/>
        <w:rPr>
          <w:rFonts w:cs="Arial"/>
          <w:iCs/>
        </w:rPr>
      </w:pPr>
      <w:r w:rsidRPr="00767989">
        <w:rPr>
          <w:rFonts w:cs="Arial"/>
          <w:iCs/>
        </w:rPr>
        <w:t>Pravna podlaga za izdajo Uredbe o načinu ugotavljanja pogojev in meril za dodelitev investicijskih spodbud za investicije v raziskave in razvoj ter inovacije je Zakon o spodbujanju investicij (</w:t>
      </w:r>
      <w:r w:rsidR="00A911DA" w:rsidRPr="00767989">
        <w:rPr>
          <w:rFonts w:cs="Arial"/>
          <w:iCs/>
        </w:rPr>
        <w:t>Uradni list RS, št. 13/18, 204/21, 29/22 in 65/23</w:t>
      </w:r>
      <w:r w:rsidRPr="00767989">
        <w:rPr>
          <w:rFonts w:cs="Arial"/>
          <w:iCs/>
        </w:rPr>
        <w:t xml:space="preserve">, v nadaljnjem besedilu: </w:t>
      </w:r>
      <w:proofErr w:type="spellStart"/>
      <w:r w:rsidRPr="00767989">
        <w:rPr>
          <w:rFonts w:cs="Arial"/>
          <w:iCs/>
        </w:rPr>
        <w:t>ZSInv</w:t>
      </w:r>
      <w:proofErr w:type="spellEnd"/>
      <w:r w:rsidRPr="00767989">
        <w:rPr>
          <w:rFonts w:cs="Arial"/>
          <w:iCs/>
        </w:rPr>
        <w:t xml:space="preserve">), ki v sedmem odstavku 4.a člena določa, da vlada z uredbo podrobneje predpiše pogoje in določi način ugotavljanja izpolnjevanja pogojev za dodelitev spodbude za investicije v raziskave in razvoj ter inovacije, ter v tretjem odstavku 5. člena določa, da vlada z uredbo podrobneje določi merila za dodelitev spodbud. </w:t>
      </w:r>
    </w:p>
    <w:p w14:paraId="47AFD78E" w14:textId="77777777" w:rsidR="00F376BD" w:rsidRPr="00767989" w:rsidRDefault="00F376BD" w:rsidP="00F376BD">
      <w:pPr>
        <w:spacing w:after="0"/>
        <w:ind w:hanging="2"/>
        <w:jc w:val="both"/>
      </w:pPr>
    </w:p>
    <w:p w14:paraId="3FED4EB5" w14:textId="77777777" w:rsidR="00F376BD" w:rsidRPr="00767989" w:rsidRDefault="00F376BD" w:rsidP="00F376BD">
      <w:pPr>
        <w:pStyle w:val="Odstavekseznama"/>
        <w:numPr>
          <w:ilvl w:val="0"/>
          <w:numId w:val="14"/>
        </w:numPr>
        <w:jc w:val="both"/>
        <w:rPr>
          <w:rFonts w:ascii="Arial" w:hAnsi="Arial" w:cs="Arial"/>
          <w:b/>
          <w:bCs/>
          <w:sz w:val="20"/>
        </w:rPr>
      </w:pPr>
      <w:r w:rsidRPr="00767989">
        <w:rPr>
          <w:rFonts w:ascii="Arial" w:hAnsi="Arial" w:cs="Arial"/>
          <w:b/>
          <w:bCs/>
          <w:sz w:val="20"/>
        </w:rPr>
        <w:t xml:space="preserve">Obrazložitev razlogov za pripravo predloga </w:t>
      </w:r>
      <w:r w:rsidRPr="00767989">
        <w:rPr>
          <w:rFonts w:ascii="Arial" w:hAnsi="Arial" w:cs="Arial"/>
          <w:b/>
          <w:sz w:val="20"/>
        </w:rPr>
        <w:t>Uredbe o načinu ugotavljanja pogojev in meril za dodelitev investicijskih spodbud za investicije v raziskave in razvoj ter inovacije</w:t>
      </w:r>
    </w:p>
    <w:p w14:paraId="0DF153B8" w14:textId="77777777" w:rsidR="00F376BD" w:rsidRPr="00767989" w:rsidRDefault="00F376BD" w:rsidP="00F376BD">
      <w:pPr>
        <w:pStyle w:val="Odstavekseznama"/>
        <w:ind w:left="720"/>
        <w:jc w:val="both"/>
        <w:rPr>
          <w:rFonts w:ascii="Arial" w:hAnsi="Arial" w:cs="Arial"/>
          <w:b/>
          <w:bCs/>
          <w:sz w:val="20"/>
        </w:rPr>
      </w:pPr>
    </w:p>
    <w:p w14:paraId="7E2564C6" w14:textId="77777777" w:rsidR="00A911DA" w:rsidRPr="00767989" w:rsidRDefault="00A911DA" w:rsidP="00A911DA">
      <w:pPr>
        <w:spacing w:after="0"/>
        <w:jc w:val="both"/>
        <w:rPr>
          <w:rFonts w:eastAsia="Arial"/>
        </w:rPr>
      </w:pPr>
      <w:r w:rsidRPr="00767989">
        <w:rPr>
          <w:rFonts w:eastAsia="Arial"/>
        </w:rPr>
        <w:t xml:space="preserve">Uredba 651/2014/EU, ki je bila nazadnje spremenjena 23. </w:t>
      </w:r>
      <w:r w:rsidR="007F40AA">
        <w:rPr>
          <w:rFonts w:eastAsia="Arial"/>
        </w:rPr>
        <w:t>junija</w:t>
      </w:r>
      <w:r w:rsidRPr="00767989">
        <w:rPr>
          <w:rFonts w:eastAsia="Arial"/>
        </w:rPr>
        <w:t xml:space="preserve"> 2023, določa pogoje za državno pomoč, ki je združljiva s pravili delovanja notranjega trga in konkurence v </w:t>
      </w:r>
      <w:r w:rsidR="00F61CDF">
        <w:rPr>
          <w:rFonts w:eastAsia="Arial"/>
        </w:rPr>
        <w:t xml:space="preserve">Evropski uniji (v nadaljnjem besedilu: </w:t>
      </w:r>
      <w:r w:rsidRPr="00767989">
        <w:rPr>
          <w:rFonts w:eastAsia="Arial"/>
        </w:rPr>
        <w:t>EU</w:t>
      </w:r>
      <w:r w:rsidR="00F61CDF">
        <w:rPr>
          <w:rFonts w:eastAsia="Arial"/>
        </w:rPr>
        <w:t>)</w:t>
      </w:r>
      <w:r w:rsidRPr="00767989">
        <w:rPr>
          <w:rFonts w:eastAsia="Arial"/>
        </w:rPr>
        <w:t>. Uredba 651/2014/EU ureja različne oblike pomoči, vključno z regionalno pomočjo, pomočjo za male in srednje velike gospodarske družbe ter pomoč</w:t>
      </w:r>
      <w:r w:rsidR="00F61CDF">
        <w:rPr>
          <w:rFonts w:eastAsia="Arial"/>
        </w:rPr>
        <w:t>jo</w:t>
      </w:r>
      <w:r w:rsidRPr="00767989">
        <w:rPr>
          <w:rFonts w:eastAsia="Arial"/>
        </w:rPr>
        <w:t xml:space="preserve"> za raziskave, razvoj </w:t>
      </w:r>
      <w:r w:rsidR="00F61CDF">
        <w:rPr>
          <w:rFonts w:eastAsia="Arial"/>
        </w:rPr>
        <w:t>in</w:t>
      </w:r>
      <w:r w:rsidR="00F61CDF" w:rsidRPr="00767989">
        <w:rPr>
          <w:rFonts w:eastAsia="Arial"/>
        </w:rPr>
        <w:t xml:space="preserve"> </w:t>
      </w:r>
      <w:r w:rsidRPr="00767989">
        <w:rPr>
          <w:rFonts w:eastAsia="Arial"/>
        </w:rPr>
        <w:t xml:space="preserve">inovacije, po katerih se med drugim dodeljuje tudi pomoč po </w:t>
      </w:r>
      <w:proofErr w:type="spellStart"/>
      <w:r w:rsidRPr="00767989">
        <w:rPr>
          <w:rFonts w:eastAsia="Arial"/>
        </w:rPr>
        <w:t>ZSInv</w:t>
      </w:r>
      <w:proofErr w:type="spellEnd"/>
      <w:r w:rsidRPr="00767989">
        <w:rPr>
          <w:rFonts w:eastAsia="Arial"/>
        </w:rPr>
        <w:t xml:space="preserve">. Spremembe nekaterih določb Uredbe 651/2014/EU zahtevajo uskladitev </w:t>
      </w:r>
      <w:proofErr w:type="spellStart"/>
      <w:r w:rsidR="00846D5A">
        <w:rPr>
          <w:rFonts w:eastAsia="Arial"/>
        </w:rPr>
        <w:t>ZSInv</w:t>
      </w:r>
      <w:proofErr w:type="spellEnd"/>
      <w:r w:rsidRPr="00767989">
        <w:rPr>
          <w:rFonts w:eastAsia="Arial"/>
        </w:rPr>
        <w:t xml:space="preserve">, posledično pa tudi Uredbe o načinu ugotavljanja pogojev in meril za dodelitev investicijskih spodbud ter pogojev za strateško investicijo in Uredbe o načinu ugotavljanja pogojev in meril za dodelitev investicijskih spodbud za investicije v raziskave in razvoj ter inovacije, ki sta </w:t>
      </w:r>
      <w:proofErr w:type="spellStart"/>
      <w:r w:rsidR="00846D5A">
        <w:rPr>
          <w:iCs/>
        </w:rPr>
        <w:t>ZSInv</w:t>
      </w:r>
      <w:proofErr w:type="spellEnd"/>
      <w:r w:rsidRPr="00767989">
        <w:rPr>
          <w:rFonts w:eastAsia="Arial"/>
        </w:rPr>
        <w:t xml:space="preserve"> podrejena akta. S tem se želi zagotoviti </w:t>
      </w:r>
      <w:r w:rsidR="004D5F2C">
        <w:rPr>
          <w:rFonts w:eastAsia="Arial"/>
        </w:rPr>
        <w:t xml:space="preserve">skladnost </w:t>
      </w:r>
      <w:r w:rsidRPr="00767989">
        <w:rPr>
          <w:rFonts w:eastAsia="Arial"/>
        </w:rPr>
        <w:t xml:space="preserve">nacionalnih pravil o dodeljevanju pomoči z evropskimi pravili o državni pomoči. S predlogom Uredbe o načinu ugotavljanja pogojev in meril za dodelitev investicijskih spodbud za investicije v raziskave in razvoj ter inovacije se tako usklajuje vsebina določb z določbami Uredbe 651/2014/EU, hkrati pa </w:t>
      </w:r>
      <w:r w:rsidR="00F61CDF">
        <w:rPr>
          <w:rFonts w:eastAsia="Arial"/>
        </w:rPr>
        <w:t>gre za</w:t>
      </w:r>
      <w:r w:rsidR="00F61CDF" w:rsidRPr="00767989">
        <w:rPr>
          <w:rFonts w:eastAsia="Arial"/>
        </w:rPr>
        <w:t xml:space="preserve"> </w:t>
      </w:r>
      <w:r w:rsidRPr="00767989">
        <w:rPr>
          <w:rFonts w:eastAsia="Arial"/>
        </w:rPr>
        <w:t>konsolidirano besedilo prvotne uredbe in vseh njenih poznejših sprememb.</w:t>
      </w:r>
    </w:p>
    <w:p w14:paraId="7B980333" w14:textId="77777777" w:rsidR="00A911DA" w:rsidRPr="00767989" w:rsidRDefault="00A911DA" w:rsidP="00A911DA">
      <w:pPr>
        <w:spacing w:after="0"/>
        <w:jc w:val="both"/>
        <w:rPr>
          <w:rFonts w:eastAsia="Arial"/>
        </w:rPr>
      </w:pPr>
    </w:p>
    <w:p w14:paraId="11BFC4B9" w14:textId="77777777" w:rsidR="00A911DA" w:rsidRPr="00767989" w:rsidRDefault="00A911DA" w:rsidP="00A911DA">
      <w:pPr>
        <w:spacing w:after="0"/>
        <w:jc w:val="both"/>
        <w:rPr>
          <w:rFonts w:eastAsia="Arial"/>
        </w:rPr>
      </w:pPr>
      <w:r w:rsidRPr="00767989">
        <w:rPr>
          <w:rFonts w:eastAsia="Arial"/>
        </w:rPr>
        <w:t xml:space="preserve">Ključne spremembe v </w:t>
      </w:r>
      <w:r w:rsidR="0079496F" w:rsidRPr="00767989">
        <w:rPr>
          <w:rFonts w:eastAsia="Arial"/>
        </w:rPr>
        <w:t>Uredbi o načinu ugotavljanja pogojev in meril za dodelitev investicijskih spodbud za investicije v raziskave in razvoj ter inovacije</w:t>
      </w:r>
      <w:r w:rsidRPr="00767989">
        <w:rPr>
          <w:rFonts w:eastAsia="Arial"/>
        </w:rPr>
        <w:t>:</w:t>
      </w:r>
    </w:p>
    <w:p w14:paraId="04EAB72A" w14:textId="77777777" w:rsidR="00A911DA" w:rsidRPr="00767989" w:rsidRDefault="00A911DA" w:rsidP="00A911DA">
      <w:pPr>
        <w:spacing w:after="0"/>
        <w:jc w:val="both"/>
        <w:rPr>
          <w:rFonts w:eastAsia="Arial"/>
        </w:rPr>
      </w:pPr>
    </w:p>
    <w:p w14:paraId="3B818473" w14:textId="77777777" w:rsidR="00A911DA" w:rsidRPr="00767989" w:rsidRDefault="00A911DA" w:rsidP="00492992">
      <w:pPr>
        <w:numPr>
          <w:ilvl w:val="0"/>
          <w:numId w:val="76"/>
        </w:numPr>
        <w:spacing w:after="160" w:line="259" w:lineRule="auto"/>
        <w:contextualSpacing/>
        <w:jc w:val="both"/>
      </w:pPr>
      <w:r w:rsidRPr="00767989">
        <w:t>Sprememb</w:t>
      </w:r>
      <w:r w:rsidR="00F61CDF">
        <w:t>a</w:t>
      </w:r>
      <w:r w:rsidRPr="00767989">
        <w:t xml:space="preserve"> pomenov izrazov (</w:t>
      </w:r>
      <w:r w:rsidR="00580FA3">
        <w:t>opredelitev</w:t>
      </w:r>
      <w:r w:rsidRPr="00767989">
        <w:t>) v skladu s spremembami v Uredbi 651/2014/EU.</w:t>
      </w:r>
      <w:r w:rsidR="00F25846">
        <w:t xml:space="preserve"> Dopolnijo se </w:t>
      </w:r>
      <w:r w:rsidR="00F25846" w:rsidRPr="00F25846">
        <w:t>pomeni izrazov</w:t>
      </w:r>
      <w:r w:rsidR="00F25846">
        <w:t xml:space="preserve"> </w:t>
      </w:r>
      <w:r w:rsidR="00F61CDF" w:rsidRPr="00F25846">
        <w:t>eksperimentaln</w:t>
      </w:r>
      <w:r w:rsidR="00F61CDF">
        <w:t>i</w:t>
      </w:r>
      <w:r w:rsidR="00F61CDF" w:rsidRPr="00F25846">
        <w:t xml:space="preserve"> </w:t>
      </w:r>
      <w:r w:rsidR="00F25846" w:rsidRPr="00F25846">
        <w:t>razvoj, industrijsk</w:t>
      </w:r>
      <w:r w:rsidR="00F61CDF">
        <w:t>a</w:t>
      </w:r>
      <w:r w:rsidR="00F25846" w:rsidRPr="00F25846">
        <w:t xml:space="preserve"> raziskav</w:t>
      </w:r>
      <w:r w:rsidR="00F61CDF">
        <w:t>a</w:t>
      </w:r>
      <w:r w:rsidR="00F25846" w:rsidRPr="00F25846">
        <w:t xml:space="preserve">, inovacijski </w:t>
      </w:r>
      <w:r w:rsidR="007F40AA" w:rsidRPr="00F25846">
        <w:t>grozd</w:t>
      </w:r>
      <w:r w:rsidR="007F40AA">
        <w:t>i</w:t>
      </w:r>
      <w:r w:rsidR="00F25846" w:rsidRPr="00F25846">
        <w:t xml:space="preserve">, </w:t>
      </w:r>
      <w:r w:rsidR="00F61CDF" w:rsidRPr="00F25846">
        <w:t>organizacijsk</w:t>
      </w:r>
      <w:r w:rsidR="00704FD1">
        <w:t>e</w:t>
      </w:r>
      <w:r w:rsidR="00F61CDF" w:rsidRPr="00F25846">
        <w:t xml:space="preserve"> </w:t>
      </w:r>
      <w:r w:rsidR="00F25846" w:rsidRPr="00F25846">
        <w:t>inovacij</w:t>
      </w:r>
      <w:r w:rsidR="00704FD1">
        <w:t>e</w:t>
      </w:r>
      <w:r w:rsidR="00F25846" w:rsidRPr="00F25846">
        <w:t xml:space="preserve">, </w:t>
      </w:r>
      <w:r w:rsidR="00F61CDF" w:rsidRPr="00F25846">
        <w:t>podporn</w:t>
      </w:r>
      <w:r w:rsidR="00704FD1">
        <w:t>e</w:t>
      </w:r>
      <w:r w:rsidR="00F61CDF" w:rsidRPr="00F25846">
        <w:t xml:space="preserve"> </w:t>
      </w:r>
      <w:r w:rsidR="00704FD1" w:rsidRPr="00F25846">
        <w:t>storit</w:t>
      </w:r>
      <w:r w:rsidR="00704FD1">
        <w:t>ve</w:t>
      </w:r>
      <w:r w:rsidR="00704FD1" w:rsidRPr="00F25846">
        <w:t xml:space="preserve"> </w:t>
      </w:r>
      <w:r w:rsidR="00F25846" w:rsidRPr="00F25846">
        <w:t xml:space="preserve">za inovacije, </w:t>
      </w:r>
      <w:r w:rsidR="00F61CDF" w:rsidRPr="00F25846">
        <w:t>procesn</w:t>
      </w:r>
      <w:r w:rsidR="00704FD1">
        <w:t>e</w:t>
      </w:r>
      <w:r w:rsidR="00F61CDF" w:rsidRPr="00F25846">
        <w:t xml:space="preserve"> </w:t>
      </w:r>
      <w:r w:rsidR="00F25846" w:rsidRPr="00F25846">
        <w:t>inovacij</w:t>
      </w:r>
      <w:r w:rsidR="00704FD1">
        <w:t>e</w:t>
      </w:r>
      <w:r w:rsidR="00F25846" w:rsidRPr="00F25846">
        <w:t xml:space="preserve"> in </w:t>
      </w:r>
      <w:r w:rsidR="00F61CDF" w:rsidRPr="00F25846">
        <w:t>svetovaln</w:t>
      </w:r>
      <w:r w:rsidR="00704FD1">
        <w:t>e</w:t>
      </w:r>
      <w:r w:rsidR="00F61CDF" w:rsidRPr="00F25846">
        <w:t xml:space="preserve"> storit</w:t>
      </w:r>
      <w:r w:rsidR="00704FD1">
        <w:t>ve</w:t>
      </w:r>
      <w:r w:rsidR="00F61CDF" w:rsidRPr="00F25846">
        <w:t xml:space="preserve"> </w:t>
      </w:r>
      <w:r w:rsidR="00F25846" w:rsidRPr="00F25846">
        <w:t>za inovacije.</w:t>
      </w:r>
    </w:p>
    <w:p w14:paraId="72C30079" w14:textId="77777777" w:rsidR="00A911DA" w:rsidRPr="00767989" w:rsidRDefault="00A911DA" w:rsidP="00A911DA">
      <w:pPr>
        <w:pBdr>
          <w:top w:val="nil"/>
          <w:left w:val="nil"/>
          <w:bottom w:val="nil"/>
          <w:right w:val="nil"/>
          <w:between w:val="nil"/>
        </w:pBdr>
        <w:spacing w:after="0" w:line="259" w:lineRule="auto"/>
        <w:jc w:val="both"/>
        <w:rPr>
          <w:color w:val="000000"/>
        </w:rPr>
      </w:pPr>
    </w:p>
    <w:p w14:paraId="3DF613D9" w14:textId="77777777" w:rsidR="00A911DA" w:rsidRPr="00767989" w:rsidRDefault="00A911DA" w:rsidP="00A911DA">
      <w:pPr>
        <w:spacing w:after="160" w:line="259" w:lineRule="auto"/>
        <w:jc w:val="both"/>
      </w:pPr>
      <w:r w:rsidRPr="00767989">
        <w:t>Zvišanje zgornjih meja absolutnih zneskov spodbud:</w:t>
      </w:r>
    </w:p>
    <w:p w14:paraId="24644945" w14:textId="77777777" w:rsidR="00A911DA" w:rsidRPr="00767989" w:rsidRDefault="00A911DA" w:rsidP="00A911DA">
      <w:pPr>
        <w:pBdr>
          <w:top w:val="nil"/>
          <w:left w:val="nil"/>
          <w:bottom w:val="nil"/>
          <w:right w:val="nil"/>
          <w:between w:val="nil"/>
        </w:pBdr>
        <w:spacing w:after="0" w:line="259" w:lineRule="auto"/>
        <w:jc w:val="both"/>
        <w:rPr>
          <w:color w:val="000000"/>
        </w:rPr>
      </w:pPr>
    </w:p>
    <w:p w14:paraId="365BA2F3" w14:textId="77777777" w:rsidR="00A911DA" w:rsidRPr="00767989" w:rsidRDefault="00A911DA" w:rsidP="00492992">
      <w:pPr>
        <w:numPr>
          <w:ilvl w:val="0"/>
          <w:numId w:val="75"/>
        </w:numPr>
        <w:spacing w:after="160" w:line="259" w:lineRule="auto"/>
        <w:contextualSpacing/>
        <w:jc w:val="both"/>
      </w:pPr>
      <w:r w:rsidRPr="00767989">
        <w:t xml:space="preserve">55.000.000 </w:t>
      </w:r>
      <w:r w:rsidR="00EE5D68">
        <w:t>evrov</w:t>
      </w:r>
      <w:r w:rsidR="00EE5D68" w:rsidRPr="00767989">
        <w:t xml:space="preserve"> </w:t>
      </w:r>
      <w:r w:rsidRPr="00767989">
        <w:t xml:space="preserve">(prej 40 mio </w:t>
      </w:r>
      <w:r w:rsidR="00EE5D68">
        <w:t>evrov</w:t>
      </w:r>
      <w:r w:rsidRPr="00767989">
        <w:t>) na gospodarsko družbo in na investicijo pri investiciji, ki je pretežno temeljna raziskava, če več kot polovica upravičenih stroškov investicije nastane z dejavnostmi, ki spadajo v kategorijo temeljnih raziskav</w:t>
      </w:r>
      <w:r w:rsidR="00F860B9">
        <w:t>;</w:t>
      </w:r>
    </w:p>
    <w:p w14:paraId="748717AB" w14:textId="77777777" w:rsidR="00A911DA" w:rsidRPr="00767989" w:rsidRDefault="00A911DA" w:rsidP="00492992">
      <w:pPr>
        <w:numPr>
          <w:ilvl w:val="0"/>
          <w:numId w:val="75"/>
        </w:numPr>
        <w:spacing w:after="160" w:line="259" w:lineRule="auto"/>
        <w:contextualSpacing/>
        <w:jc w:val="both"/>
      </w:pPr>
      <w:r w:rsidRPr="00767989">
        <w:t xml:space="preserve">35.000.000 </w:t>
      </w:r>
      <w:r w:rsidR="00EE5D68">
        <w:t>evrov</w:t>
      </w:r>
      <w:r w:rsidRPr="00767989">
        <w:t xml:space="preserve"> (prej 20 mio </w:t>
      </w:r>
      <w:r w:rsidR="00EE5D68">
        <w:t>evrov</w:t>
      </w:r>
      <w:r w:rsidRPr="00767989">
        <w:t>) na gospodarsko družbo in na investicijo pri investiciji, ki je pretežno industrijska raziskava, če več kot polovica upravičenih stroškov investicije nastane z dejavnostmi, ki spadajo v kategorijo industrijskih raziskav ali v kategorijo industrijskih ali kategorijo temeljnih raziskav kot celote</w:t>
      </w:r>
      <w:r w:rsidR="00F860B9">
        <w:t>;</w:t>
      </w:r>
    </w:p>
    <w:p w14:paraId="7DA401B0" w14:textId="77777777" w:rsidR="00A911DA" w:rsidRPr="00767989" w:rsidRDefault="00A911DA" w:rsidP="00492992">
      <w:pPr>
        <w:numPr>
          <w:ilvl w:val="0"/>
          <w:numId w:val="75"/>
        </w:numPr>
        <w:spacing w:after="160" w:line="259" w:lineRule="auto"/>
        <w:contextualSpacing/>
        <w:jc w:val="both"/>
      </w:pPr>
      <w:r w:rsidRPr="00767989">
        <w:t xml:space="preserve">25.000.000 </w:t>
      </w:r>
      <w:r w:rsidR="00EE5D68">
        <w:t>evrov</w:t>
      </w:r>
      <w:r w:rsidR="00EE5D68" w:rsidRPr="00767989">
        <w:t xml:space="preserve"> </w:t>
      </w:r>
      <w:r w:rsidRPr="00767989">
        <w:t xml:space="preserve">(prej 15 mio </w:t>
      </w:r>
      <w:r w:rsidR="00EE5D68">
        <w:t>evrov</w:t>
      </w:r>
      <w:r w:rsidRPr="00767989">
        <w:t>) na gospodarsko družbo in na investicijo pri investiciji, ki je pretežno eksperimentalni razvoj, če več kot polovica upravičenih stroškov investicije nastane z dejavnostmi, ki spadajo v kategorijo eksperimentalnega razvoja</w:t>
      </w:r>
      <w:r w:rsidR="00F860B9">
        <w:t>;</w:t>
      </w:r>
    </w:p>
    <w:p w14:paraId="17E1C5D6" w14:textId="77777777" w:rsidR="00A911DA" w:rsidRPr="00767989" w:rsidRDefault="00A911DA" w:rsidP="00492992">
      <w:pPr>
        <w:numPr>
          <w:ilvl w:val="0"/>
          <w:numId w:val="75"/>
        </w:numPr>
        <w:spacing w:after="160" w:line="259" w:lineRule="auto"/>
        <w:contextualSpacing/>
        <w:jc w:val="both"/>
      </w:pPr>
      <w:r w:rsidRPr="00767989">
        <w:t xml:space="preserve">8.250.000 </w:t>
      </w:r>
      <w:r w:rsidR="00EE5D68">
        <w:t>evrov</w:t>
      </w:r>
      <w:r w:rsidR="00EE5D68" w:rsidRPr="00767989">
        <w:t xml:space="preserve"> </w:t>
      </w:r>
      <w:r w:rsidRPr="00767989">
        <w:t xml:space="preserve">(prej 7,5 mio </w:t>
      </w:r>
      <w:r w:rsidR="00EE5D68">
        <w:t>evrov</w:t>
      </w:r>
      <w:r w:rsidRPr="00767989">
        <w:t>) na študijo pri spodbudi za študije izvedljivosti za pripravo na raziskovalne dejavnosti</w:t>
      </w:r>
      <w:r w:rsidR="00F860B9">
        <w:t>;</w:t>
      </w:r>
    </w:p>
    <w:p w14:paraId="4B6F50D3" w14:textId="77777777" w:rsidR="00A911DA" w:rsidRPr="00767989" w:rsidRDefault="00F860B9" w:rsidP="00492992">
      <w:pPr>
        <w:numPr>
          <w:ilvl w:val="0"/>
          <w:numId w:val="75"/>
        </w:numPr>
        <w:spacing w:after="160" w:line="259" w:lineRule="auto"/>
        <w:contextualSpacing/>
        <w:jc w:val="both"/>
      </w:pPr>
      <w:r>
        <w:lastRenderedPageBreak/>
        <w:t>v</w:t>
      </w:r>
      <w:r w:rsidR="00A911DA" w:rsidRPr="00767989">
        <w:t xml:space="preserve"> primeru spodbude za naložbe v raziskovalne infrastrukture absolutni znesek spodbude ne sme presegati 35.000.000 </w:t>
      </w:r>
      <w:r w:rsidR="00EE5D68">
        <w:t>evrov</w:t>
      </w:r>
      <w:r w:rsidR="00EE5D68" w:rsidRPr="00767989">
        <w:t xml:space="preserve"> </w:t>
      </w:r>
      <w:r w:rsidR="00A911DA" w:rsidRPr="00767989">
        <w:t xml:space="preserve">(prej 20 mio </w:t>
      </w:r>
      <w:r w:rsidR="00EE5D68">
        <w:t>evrov</w:t>
      </w:r>
      <w:r w:rsidR="00A911DA" w:rsidRPr="00767989">
        <w:t>) na infrastrukturo</w:t>
      </w:r>
      <w:r>
        <w:t>;</w:t>
      </w:r>
    </w:p>
    <w:p w14:paraId="087C7D55" w14:textId="77777777" w:rsidR="00A911DA" w:rsidRPr="00767989" w:rsidRDefault="00F860B9" w:rsidP="00492992">
      <w:pPr>
        <w:numPr>
          <w:ilvl w:val="0"/>
          <w:numId w:val="75"/>
        </w:numPr>
        <w:spacing w:after="160" w:line="259" w:lineRule="auto"/>
        <w:contextualSpacing/>
        <w:jc w:val="both"/>
      </w:pPr>
      <w:r>
        <w:t>v</w:t>
      </w:r>
      <w:r w:rsidR="00A911DA" w:rsidRPr="00767989">
        <w:t xml:space="preserve"> primeru spodbude za naložbe v inovacijske grozde absolutni znesek spodbude ne sme presegati 10.000.000 </w:t>
      </w:r>
      <w:r w:rsidR="00EE5D68">
        <w:t>evrov</w:t>
      </w:r>
      <w:r w:rsidR="00EE5D68" w:rsidRPr="00767989">
        <w:t xml:space="preserve"> </w:t>
      </w:r>
      <w:r w:rsidR="00A911DA" w:rsidRPr="00767989">
        <w:t xml:space="preserve">(prej 7,5 mio </w:t>
      </w:r>
      <w:r w:rsidR="00EE5D68">
        <w:t>evrov</w:t>
      </w:r>
      <w:r w:rsidR="00A911DA" w:rsidRPr="00767989">
        <w:t>) na inovacijski grozd</w:t>
      </w:r>
      <w:r>
        <w:t>;</w:t>
      </w:r>
    </w:p>
    <w:p w14:paraId="2AE0CEB7" w14:textId="77777777" w:rsidR="00A911DA" w:rsidRPr="00767989" w:rsidRDefault="00F860B9" w:rsidP="00492992">
      <w:pPr>
        <w:numPr>
          <w:ilvl w:val="0"/>
          <w:numId w:val="75"/>
        </w:numPr>
        <w:spacing w:after="160" w:line="259" w:lineRule="auto"/>
        <w:contextualSpacing/>
        <w:jc w:val="both"/>
      </w:pPr>
      <w:r>
        <w:t>v</w:t>
      </w:r>
      <w:r w:rsidR="00A911DA" w:rsidRPr="00767989">
        <w:t xml:space="preserve"> primeru spodbude za svetovalne in podporne storitve za inovacije se lahko intenzivnost pomoči poveča do 100 % upravičenih stroškov pod pogojem, da celotni znesek pomoči za svetovalne in podporne storitve za inovacije ne presega 220.000 </w:t>
      </w:r>
      <w:r w:rsidR="00EE5D68">
        <w:t>evrov</w:t>
      </w:r>
      <w:r w:rsidR="00EE5D68" w:rsidRPr="00767989">
        <w:t xml:space="preserve"> </w:t>
      </w:r>
      <w:r w:rsidR="00A911DA" w:rsidRPr="00767989">
        <w:t xml:space="preserve">(prej 200.000 </w:t>
      </w:r>
      <w:r w:rsidR="00EE5D68">
        <w:t>evrov</w:t>
      </w:r>
      <w:r w:rsidR="00A911DA" w:rsidRPr="00767989">
        <w:t>) na gospodarsko družbo v katerem</w:t>
      </w:r>
      <w:r w:rsidR="00EB0199">
        <w:t xml:space="preserve"> </w:t>
      </w:r>
      <w:r w:rsidR="00A911DA" w:rsidRPr="00767989">
        <w:t xml:space="preserve">koli triletnem obdobju. Absolutni znesek spodbude ne sme presegati 10.000.000 </w:t>
      </w:r>
      <w:r w:rsidR="00EE5D68">
        <w:t>evrov</w:t>
      </w:r>
      <w:r w:rsidR="00EE5D68" w:rsidRPr="00767989">
        <w:t xml:space="preserve"> </w:t>
      </w:r>
      <w:r w:rsidR="00A911DA" w:rsidRPr="00767989">
        <w:t xml:space="preserve">(prej 5 mio </w:t>
      </w:r>
      <w:r w:rsidR="00EE5D68">
        <w:t>evrov</w:t>
      </w:r>
      <w:r w:rsidR="00A911DA" w:rsidRPr="00767989">
        <w:t>) na gospodarsko družbo in na investicijo pri spodbudi za inovacije za male in srednje velike gospodarske družbe</w:t>
      </w:r>
      <w:r>
        <w:t>;</w:t>
      </w:r>
    </w:p>
    <w:p w14:paraId="0D671C19" w14:textId="77777777" w:rsidR="00A911DA" w:rsidRPr="00767989" w:rsidRDefault="00F860B9" w:rsidP="00492992">
      <w:pPr>
        <w:numPr>
          <w:ilvl w:val="0"/>
          <w:numId w:val="75"/>
        </w:numPr>
        <w:spacing w:after="160" w:line="259" w:lineRule="auto"/>
        <w:contextualSpacing/>
        <w:jc w:val="both"/>
      </w:pPr>
      <w:r>
        <w:t>a</w:t>
      </w:r>
      <w:r w:rsidR="00A911DA" w:rsidRPr="00767989">
        <w:t xml:space="preserve">bsolutni znesek spodbude ne sme presegati 12.500.000 </w:t>
      </w:r>
      <w:r w:rsidR="00EE5D68">
        <w:t>evrov</w:t>
      </w:r>
      <w:r w:rsidR="00EE5D68" w:rsidRPr="00767989">
        <w:t xml:space="preserve"> </w:t>
      </w:r>
      <w:r w:rsidR="00A911DA" w:rsidRPr="00767989">
        <w:t xml:space="preserve">(prej 7,5 mio </w:t>
      </w:r>
      <w:r w:rsidR="00EE5D68">
        <w:t>evrov</w:t>
      </w:r>
      <w:r w:rsidR="00A911DA" w:rsidRPr="00767989">
        <w:t>) na gospodarsko družbo in na investicijo pri spodbudi za procesne in organizacijske inovacije</w:t>
      </w:r>
      <w:r>
        <w:t>;</w:t>
      </w:r>
    </w:p>
    <w:p w14:paraId="47ADA7D9" w14:textId="77777777" w:rsidR="00A911DA" w:rsidRPr="00767989" w:rsidRDefault="00A911DA" w:rsidP="00A911DA">
      <w:pPr>
        <w:spacing w:after="160" w:line="259" w:lineRule="auto"/>
        <w:ind w:left="360"/>
        <w:contextualSpacing/>
        <w:jc w:val="both"/>
      </w:pPr>
    </w:p>
    <w:p w14:paraId="6C0D1595" w14:textId="77777777" w:rsidR="00A911DA" w:rsidRPr="00767989" w:rsidRDefault="00F860B9" w:rsidP="00492992">
      <w:pPr>
        <w:pStyle w:val="Odstavekseznama"/>
        <w:numPr>
          <w:ilvl w:val="0"/>
          <w:numId w:val="75"/>
        </w:numPr>
        <w:spacing w:after="160" w:line="259" w:lineRule="auto"/>
        <w:contextualSpacing/>
        <w:jc w:val="both"/>
        <w:rPr>
          <w:rFonts w:ascii="Arial" w:eastAsia="Calibri" w:hAnsi="Arial" w:cs="Arial"/>
          <w:sz w:val="20"/>
        </w:rPr>
      </w:pPr>
      <w:r>
        <w:rPr>
          <w:rFonts w:ascii="Arial" w:eastAsia="Calibri" w:hAnsi="Arial" w:cs="Arial"/>
          <w:sz w:val="20"/>
        </w:rPr>
        <w:t>s</w:t>
      </w:r>
      <w:r w:rsidR="00A911DA" w:rsidRPr="00767989">
        <w:rPr>
          <w:rFonts w:ascii="Arial" w:eastAsia="Calibri" w:hAnsi="Arial" w:cs="Arial"/>
          <w:sz w:val="20"/>
        </w:rPr>
        <w:t>podbuda za inovacijski grozd se lahko po novem dodeli lastniku inovacijskega grozda (prej izključno pravnemu subjektu, ki upravlja inovacijski grozd). Pomoč za tekoče poslovanje se lahko dodeli upravljavcu inovacijskega grozda. Če upravljavec ni lastnik, je lahko pravna oseba ali konzorcij gospodarskih družb brez ločene pravne osebe. V vseh primerih mora vsaka gospodarska družba v skladu z veljavnimi računovodskimi standardi voditi ločeno računovodstvo za stroške in prihodke posamezne dejavnosti (lastništvo, delovanje in uporaba grozda).</w:t>
      </w:r>
    </w:p>
    <w:p w14:paraId="4D01E898" w14:textId="77777777" w:rsidR="00F376BD" w:rsidRPr="00767989" w:rsidRDefault="00F376BD" w:rsidP="00F376BD">
      <w:pPr>
        <w:spacing w:after="0"/>
        <w:jc w:val="both"/>
        <w:rPr>
          <w:b/>
          <w:bCs/>
        </w:rPr>
      </w:pPr>
    </w:p>
    <w:p w14:paraId="5D44E59C" w14:textId="77777777" w:rsidR="00F376BD" w:rsidRPr="00767989" w:rsidRDefault="00F376BD" w:rsidP="00F376BD">
      <w:pPr>
        <w:pStyle w:val="Odstavekseznama"/>
        <w:numPr>
          <w:ilvl w:val="0"/>
          <w:numId w:val="14"/>
        </w:numPr>
        <w:jc w:val="both"/>
        <w:rPr>
          <w:rFonts w:ascii="Arial" w:hAnsi="Arial" w:cs="Arial"/>
          <w:b/>
          <w:bCs/>
          <w:sz w:val="20"/>
        </w:rPr>
      </w:pPr>
      <w:r w:rsidRPr="00767989">
        <w:rPr>
          <w:rFonts w:ascii="Arial" w:hAnsi="Arial" w:cs="Arial"/>
          <w:b/>
          <w:bCs/>
          <w:sz w:val="20"/>
        </w:rPr>
        <w:t>Vsebinska obrazložitev predlaganih rešitev</w:t>
      </w:r>
    </w:p>
    <w:p w14:paraId="37297C12" w14:textId="77777777" w:rsidR="00F376BD" w:rsidRPr="00767989" w:rsidRDefault="00F376BD" w:rsidP="00F376BD">
      <w:pPr>
        <w:autoSpaceDE w:val="0"/>
        <w:autoSpaceDN w:val="0"/>
        <w:adjustRightInd w:val="0"/>
        <w:spacing w:after="0"/>
        <w:contextualSpacing/>
        <w:jc w:val="both"/>
        <w:rPr>
          <w:b/>
        </w:rPr>
      </w:pPr>
    </w:p>
    <w:p w14:paraId="4D8995AE" w14:textId="77777777" w:rsidR="00F376BD" w:rsidRPr="00767989" w:rsidRDefault="00F376BD" w:rsidP="00F376BD">
      <w:pPr>
        <w:autoSpaceDE w:val="0"/>
        <w:autoSpaceDN w:val="0"/>
        <w:adjustRightInd w:val="0"/>
        <w:spacing w:after="0"/>
        <w:ind w:hanging="2"/>
        <w:contextualSpacing/>
        <w:jc w:val="both"/>
        <w:rPr>
          <w:b/>
        </w:rPr>
      </w:pPr>
      <w:r w:rsidRPr="00767989">
        <w:rPr>
          <w:b/>
        </w:rPr>
        <w:t xml:space="preserve">K 1. členu </w:t>
      </w:r>
    </w:p>
    <w:p w14:paraId="32401791" w14:textId="77777777" w:rsidR="00F376BD" w:rsidRPr="00767989" w:rsidRDefault="00F376BD" w:rsidP="00F376BD">
      <w:pPr>
        <w:autoSpaceDE w:val="0"/>
        <w:autoSpaceDN w:val="0"/>
        <w:adjustRightInd w:val="0"/>
        <w:spacing w:after="0"/>
        <w:ind w:hanging="2"/>
        <w:contextualSpacing/>
        <w:jc w:val="both"/>
      </w:pPr>
      <w:r w:rsidRPr="00767989">
        <w:t xml:space="preserve">Določena je vsebina predlagane uredbe </w:t>
      </w:r>
      <w:r w:rsidR="003977BE">
        <w:t xml:space="preserve">v skladu </w:t>
      </w:r>
      <w:r w:rsidRPr="00767989">
        <w:t xml:space="preserve">s pooblastilom iz sedmega odstavka 4.a člena </w:t>
      </w:r>
      <w:r w:rsidR="00144368">
        <w:t>in</w:t>
      </w:r>
      <w:r w:rsidR="00144368" w:rsidRPr="00767989">
        <w:t xml:space="preserve"> </w:t>
      </w:r>
      <w:r w:rsidRPr="00767989">
        <w:t xml:space="preserve">tretjega odstavka 5. člena </w:t>
      </w:r>
      <w:proofErr w:type="spellStart"/>
      <w:r w:rsidRPr="00767989">
        <w:t>ZSInv</w:t>
      </w:r>
      <w:proofErr w:type="spellEnd"/>
      <w:r w:rsidRPr="00767989">
        <w:t xml:space="preserve">. </w:t>
      </w:r>
      <w:proofErr w:type="spellStart"/>
      <w:r w:rsidRPr="00767989">
        <w:t>Nomotehnična</w:t>
      </w:r>
      <w:proofErr w:type="spellEnd"/>
      <w:r w:rsidRPr="00767989">
        <w:t xml:space="preserve"> opredelitev vsebine uredbe sledi Uredbi o načinu ugotavljanja pogojev in meril za dodelitev investicijskih spodbud ter pogojev za strateško investicijo (Uradni list RS, št. 47/18, 191/20, 36/21</w:t>
      </w:r>
      <w:r w:rsidR="006027E7">
        <w:t>,</w:t>
      </w:r>
      <w:r w:rsidRPr="00767989">
        <w:t xml:space="preserve"> 26/22</w:t>
      </w:r>
      <w:r w:rsidR="006027E7">
        <w:t xml:space="preserve"> in 34/24;</w:t>
      </w:r>
      <w:r w:rsidRPr="00767989">
        <w:t xml:space="preserve"> v </w:t>
      </w:r>
      <w:r w:rsidR="00580FA3" w:rsidRPr="00767989">
        <w:t>nadalj</w:t>
      </w:r>
      <w:r w:rsidR="00580FA3">
        <w:t>njem besedilu</w:t>
      </w:r>
      <w:r w:rsidRPr="00767989">
        <w:t xml:space="preserve">: Uredba </w:t>
      </w:r>
      <w:proofErr w:type="spellStart"/>
      <w:r w:rsidRPr="00767989">
        <w:t>ZSInv</w:t>
      </w:r>
      <w:proofErr w:type="spellEnd"/>
      <w:r w:rsidRPr="00767989">
        <w:t>-</w:t>
      </w:r>
      <w:r w:rsidR="0079496F" w:rsidRPr="00767989">
        <w:t>D</w:t>
      </w:r>
      <w:r w:rsidRPr="00767989">
        <w:t xml:space="preserve">), ki je prav tako podzakonski predpis, sprejet na podlagi </w:t>
      </w:r>
      <w:proofErr w:type="spellStart"/>
      <w:r w:rsidRPr="00767989">
        <w:t>ZSInv</w:t>
      </w:r>
      <w:proofErr w:type="spellEnd"/>
      <w:r w:rsidRPr="00767989">
        <w:t xml:space="preserve"> glede investicijskih spodbud, ki imajo značaj regionalnih državnih pomoči in pomoči za naložbe za mala in srednja podjetja.</w:t>
      </w:r>
    </w:p>
    <w:p w14:paraId="5FD4E9F8" w14:textId="77777777" w:rsidR="00F376BD" w:rsidRPr="00767989" w:rsidRDefault="00F376BD" w:rsidP="00F376BD">
      <w:pPr>
        <w:autoSpaceDE w:val="0"/>
        <w:autoSpaceDN w:val="0"/>
        <w:adjustRightInd w:val="0"/>
        <w:spacing w:after="0"/>
        <w:contextualSpacing/>
        <w:jc w:val="both"/>
        <w:rPr>
          <w:b/>
        </w:rPr>
      </w:pPr>
    </w:p>
    <w:p w14:paraId="0620B633" w14:textId="77777777" w:rsidR="00F376BD" w:rsidRPr="00767989" w:rsidRDefault="00F376BD" w:rsidP="00F376BD">
      <w:pPr>
        <w:autoSpaceDE w:val="0"/>
        <w:autoSpaceDN w:val="0"/>
        <w:adjustRightInd w:val="0"/>
        <w:spacing w:after="0"/>
        <w:ind w:hanging="2"/>
        <w:contextualSpacing/>
        <w:jc w:val="both"/>
        <w:rPr>
          <w:b/>
        </w:rPr>
      </w:pPr>
      <w:r w:rsidRPr="00767989">
        <w:rPr>
          <w:b/>
        </w:rPr>
        <w:t xml:space="preserve">K 2. členu </w:t>
      </w:r>
    </w:p>
    <w:p w14:paraId="2FFA739B" w14:textId="77777777" w:rsidR="00F376BD" w:rsidRPr="00767989" w:rsidRDefault="00F376BD" w:rsidP="00F376BD">
      <w:pPr>
        <w:spacing w:after="0" w:line="260" w:lineRule="exact"/>
        <w:jc w:val="both"/>
      </w:pPr>
      <w:r w:rsidRPr="00767989">
        <w:t xml:space="preserve">V tem členu so natančneje opredeljeni pomeni izrazov, ki so </w:t>
      </w:r>
      <w:r w:rsidR="004B3424">
        <w:t xml:space="preserve">pomembni </w:t>
      </w:r>
      <w:r w:rsidRPr="00767989">
        <w:t xml:space="preserve">za investicije za raziskave in razvoj ter inovacije, za katere se lahko dodeli spodbuda </w:t>
      </w:r>
      <w:r w:rsidR="003977BE">
        <w:t xml:space="preserve">v skladu </w:t>
      </w:r>
      <w:r w:rsidRPr="00767989">
        <w:t xml:space="preserve">z </w:t>
      </w:r>
      <w:proofErr w:type="spellStart"/>
      <w:r w:rsidRPr="00767989">
        <w:t>ZSInv</w:t>
      </w:r>
      <w:proofErr w:type="spellEnd"/>
      <w:r w:rsidRPr="00767989">
        <w:t xml:space="preserve">. Opredelitev izrazov v </w:t>
      </w:r>
      <w:r w:rsidR="00EC4093">
        <w:t xml:space="preserve">predlagani </w:t>
      </w:r>
      <w:r w:rsidRPr="00767989">
        <w:t xml:space="preserve">uredbi je </w:t>
      </w:r>
      <w:r w:rsidR="003977BE">
        <w:t xml:space="preserve">v skladu </w:t>
      </w:r>
      <w:r w:rsidRPr="00767989">
        <w:t xml:space="preserve">z opredelitvami, kot so določene v Uredbi 651/2014/EU. S tem se </w:t>
      </w:r>
      <w:proofErr w:type="spellStart"/>
      <w:r w:rsidRPr="00767989">
        <w:t>ZSInv</w:t>
      </w:r>
      <w:proofErr w:type="spellEnd"/>
      <w:r w:rsidRPr="00767989">
        <w:t xml:space="preserve"> in </w:t>
      </w:r>
      <w:r w:rsidR="00EC4093">
        <w:t xml:space="preserve">predlagana </w:t>
      </w:r>
      <w:r w:rsidRPr="00767989">
        <w:t>uredb</w:t>
      </w:r>
      <w:r w:rsidR="008B57CC">
        <w:t>a</w:t>
      </w:r>
      <w:r w:rsidRPr="00767989">
        <w:t xml:space="preserve"> </w:t>
      </w:r>
      <w:r w:rsidR="008B57CC">
        <w:t xml:space="preserve">usklajujeta </w:t>
      </w:r>
      <w:r w:rsidRPr="00767989">
        <w:t>s predpisi EU, ki urejajo državne pomoči.</w:t>
      </w:r>
    </w:p>
    <w:p w14:paraId="3631DA2D" w14:textId="77777777" w:rsidR="00C20715" w:rsidRPr="00767989" w:rsidRDefault="00C20715" w:rsidP="00F376BD">
      <w:pPr>
        <w:spacing w:after="0" w:line="260" w:lineRule="exact"/>
        <w:jc w:val="both"/>
      </w:pPr>
    </w:p>
    <w:p w14:paraId="318BB429" w14:textId="77777777" w:rsidR="00C20715" w:rsidRPr="00767989" w:rsidRDefault="00C20715" w:rsidP="00C20715">
      <w:pPr>
        <w:spacing w:after="0" w:line="260" w:lineRule="exact"/>
        <w:jc w:val="both"/>
      </w:pPr>
      <w:r w:rsidRPr="00767989">
        <w:t xml:space="preserve">V skladu z zadnjimi spremembami 83. do 98. točke 2. člena Uredbe 651/2014/EU se dopolnijo pomeni izrazov </w:t>
      </w:r>
      <w:r w:rsidR="00144368" w:rsidRPr="00767989">
        <w:t>eksperimentaln</w:t>
      </w:r>
      <w:r w:rsidR="00144368">
        <w:t>i</w:t>
      </w:r>
      <w:r w:rsidR="00144368" w:rsidRPr="00767989">
        <w:t xml:space="preserve"> </w:t>
      </w:r>
      <w:r w:rsidRPr="00767989">
        <w:t>razvoj, industrijsk</w:t>
      </w:r>
      <w:r w:rsidR="00144368">
        <w:t>a</w:t>
      </w:r>
      <w:r w:rsidRPr="00767989">
        <w:t xml:space="preserve"> raziskav</w:t>
      </w:r>
      <w:r w:rsidR="00144368">
        <w:t>a</w:t>
      </w:r>
      <w:r w:rsidRPr="00767989">
        <w:t xml:space="preserve">, inovacijski </w:t>
      </w:r>
      <w:r w:rsidR="000A7299" w:rsidRPr="00767989">
        <w:t>grozd</w:t>
      </w:r>
      <w:r w:rsidR="000A7299">
        <w:t>i</w:t>
      </w:r>
      <w:r w:rsidRPr="00767989">
        <w:t xml:space="preserve">, </w:t>
      </w:r>
      <w:r w:rsidR="00144368" w:rsidRPr="00767989">
        <w:t>organizacijsk</w:t>
      </w:r>
      <w:r w:rsidR="000A7299">
        <w:t>e</w:t>
      </w:r>
      <w:r w:rsidR="00144368" w:rsidRPr="00767989">
        <w:t xml:space="preserve"> </w:t>
      </w:r>
      <w:r w:rsidRPr="00767989">
        <w:t>inovacij</w:t>
      </w:r>
      <w:r w:rsidR="000A7299">
        <w:t>e</w:t>
      </w:r>
      <w:r w:rsidRPr="00767989">
        <w:t xml:space="preserve">, </w:t>
      </w:r>
      <w:r w:rsidR="00144368" w:rsidRPr="00767989">
        <w:t>podporn</w:t>
      </w:r>
      <w:r w:rsidR="000A7299">
        <w:t>e</w:t>
      </w:r>
      <w:r w:rsidR="00144368" w:rsidRPr="00767989">
        <w:t xml:space="preserve"> </w:t>
      </w:r>
      <w:r w:rsidR="000A7299" w:rsidRPr="00767989">
        <w:t>storit</w:t>
      </w:r>
      <w:r w:rsidR="000A7299">
        <w:t>ve</w:t>
      </w:r>
      <w:r w:rsidR="000A7299" w:rsidRPr="00767989">
        <w:t xml:space="preserve"> </w:t>
      </w:r>
      <w:r w:rsidRPr="00767989">
        <w:t xml:space="preserve">za inovacije, </w:t>
      </w:r>
      <w:r w:rsidR="00144368" w:rsidRPr="00767989">
        <w:t>procesn</w:t>
      </w:r>
      <w:r w:rsidR="000A7299">
        <w:t>e</w:t>
      </w:r>
      <w:r w:rsidR="00144368" w:rsidRPr="00767989">
        <w:t xml:space="preserve"> </w:t>
      </w:r>
      <w:r w:rsidRPr="00767989">
        <w:t>inovacij</w:t>
      </w:r>
      <w:r w:rsidR="000A7299">
        <w:t>e</w:t>
      </w:r>
      <w:r w:rsidRPr="00767989">
        <w:t xml:space="preserve"> in </w:t>
      </w:r>
      <w:r w:rsidR="00144368" w:rsidRPr="00767989">
        <w:t>svetovaln</w:t>
      </w:r>
      <w:r w:rsidR="00144368">
        <w:t>a</w:t>
      </w:r>
      <w:r w:rsidR="00144368" w:rsidRPr="00767989">
        <w:t xml:space="preserve"> </w:t>
      </w:r>
      <w:r w:rsidR="000A7299" w:rsidRPr="00767989">
        <w:t>storit</w:t>
      </w:r>
      <w:r w:rsidR="000A7299">
        <w:t>ve</w:t>
      </w:r>
      <w:r w:rsidR="000A7299" w:rsidRPr="00767989">
        <w:t xml:space="preserve"> </w:t>
      </w:r>
      <w:r w:rsidRPr="00767989">
        <w:t>za inovacije.</w:t>
      </w:r>
    </w:p>
    <w:p w14:paraId="578B4B21" w14:textId="77777777" w:rsidR="00C20715" w:rsidRPr="00767989" w:rsidRDefault="00C20715" w:rsidP="00C20715">
      <w:pPr>
        <w:spacing w:after="0" w:line="260" w:lineRule="exact"/>
        <w:jc w:val="both"/>
      </w:pPr>
    </w:p>
    <w:p w14:paraId="15CE20B6" w14:textId="77777777" w:rsidR="00C20715" w:rsidRPr="00767989" w:rsidRDefault="00C20715" w:rsidP="00C20715">
      <w:pPr>
        <w:jc w:val="both"/>
        <w:rPr>
          <w:rStyle w:val="Hyperlink0"/>
        </w:rPr>
      </w:pPr>
      <w:r w:rsidRPr="00767989">
        <w:rPr>
          <w:rStyle w:val="Hyperlink0"/>
        </w:rPr>
        <w:t xml:space="preserve">Ker je bila </w:t>
      </w:r>
      <w:r w:rsidR="00580FA3">
        <w:rPr>
          <w:rStyle w:val="Hyperlink0"/>
        </w:rPr>
        <w:t>opredelitev</w:t>
      </w:r>
      <w:r w:rsidR="00580FA3" w:rsidRPr="00767989">
        <w:rPr>
          <w:rStyle w:val="Hyperlink0"/>
        </w:rPr>
        <w:t xml:space="preserve"> </w:t>
      </w:r>
      <w:r w:rsidR="00580FA3">
        <w:rPr>
          <w:rStyle w:val="Hyperlink0"/>
        </w:rPr>
        <w:t xml:space="preserve">izraza </w:t>
      </w:r>
      <w:r w:rsidRPr="00767989">
        <w:rPr>
          <w:rStyle w:val="Hyperlink0"/>
        </w:rPr>
        <w:t xml:space="preserve">začetek izvajanja investicije z zadnjo novelo zakona prenesena v zakonsko materijo, se s predlagano uredbo ta </w:t>
      </w:r>
      <w:r w:rsidR="00580FA3">
        <w:rPr>
          <w:rStyle w:val="Hyperlink0"/>
        </w:rPr>
        <w:t xml:space="preserve">opredelitev </w:t>
      </w:r>
      <w:r w:rsidRPr="00767989">
        <w:rPr>
          <w:rStyle w:val="Hyperlink0"/>
        </w:rPr>
        <w:t xml:space="preserve">iz uredbe črta.  </w:t>
      </w:r>
    </w:p>
    <w:p w14:paraId="1FC992ED" w14:textId="77777777" w:rsidR="00DD2DD0" w:rsidRPr="00767989" w:rsidRDefault="00DD2DD0" w:rsidP="00C20715">
      <w:pPr>
        <w:jc w:val="both"/>
        <w:rPr>
          <w:rFonts w:eastAsia="Arial"/>
        </w:rPr>
      </w:pPr>
      <w:r w:rsidRPr="29F38735">
        <w:rPr>
          <w:rStyle w:val="Hyperlink0"/>
        </w:rPr>
        <w:t>V drugi odstavek 2. člena se doda določ</w:t>
      </w:r>
      <w:r w:rsidR="00145831">
        <w:rPr>
          <w:rStyle w:val="Hyperlink0"/>
        </w:rPr>
        <w:t>ba</w:t>
      </w:r>
      <w:r w:rsidRPr="29F38735">
        <w:rPr>
          <w:rStyle w:val="Hyperlink0"/>
        </w:rPr>
        <w:t>, da se pri opredelitvi velikosti gospodarskih družb upoštevajo opredelitve, kot jih določa Priloga I k Uredbi 651/2014/EU.</w:t>
      </w:r>
    </w:p>
    <w:p w14:paraId="13165967" w14:textId="77777777" w:rsidR="5D554E28" w:rsidRDefault="5D554E28" w:rsidP="29F38735">
      <w:pPr>
        <w:spacing w:after="0" w:line="260" w:lineRule="exact"/>
        <w:jc w:val="both"/>
        <w:rPr>
          <w:b/>
          <w:bCs/>
        </w:rPr>
      </w:pPr>
      <w:r w:rsidRPr="29F38735">
        <w:rPr>
          <w:b/>
          <w:bCs/>
        </w:rPr>
        <w:t>K 3. členu</w:t>
      </w:r>
    </w:p>
    <w:p w14:paraId="5B708CF2" w14:textId="77777777" w:rsidR="5D554E28" w:rsidRDefault="5D554E28" w:rsidP="29F38735">
      <w:pPr>
        <w:spacing w:after="0" w:line="260" w:lineRule="exact"/>
        <w:jc w:val="both"/>
      </w:pPr>
      <w:r>
        <w:lastRenderedPageBreak/>
        <w:t>V tem členu se določi vrstni red obravnave vlog. Ker so razpoložljiva proračunska sredstva omejena, števila vlog pa ni mogoče predvideti vnaprej, se določi, da se pri razdelitvi sredstev upošteva datum prispetja popolne vloge.</w:t>
      </w:r>
    </w:p>
    <w:p w14:paraId="07DC1987" w14:textId="77777777" w:rsidR="00F376BD" w:rsidRPr="00767989" w:rsidRDefault="00F376BD" w:rsidP="00F376BD">
      <w:pPr>
        <w:spacing w:after="0" w:line="260" w:lineRule="exact"/>
        <w:jc w:val="both"/>
      </w:pPr>
      <w:r w:rsidRPr="00767989">
        <w:t xml:space="preserve"> </w:t>
      </w:r>
    </w:p>
    <w:p w14:paraId="21CBFBF4" w14:textId="77777777" w:rsidR="00F376BD" w:rsidRPr="00767989" w:rsidRDefault="00F376BD" w:rsidP="29F38735">
      <w:pPr>
        <w:autoSpaceDE w:val="0"/>
        <w:autoSpaceDN w:val="0"/>
        <w:adjustRightInd w:val="0"/>
        <w:spacing w:after="0"/>
        <w:ind w:hanging="2"/>
        <w:contextualSpacing/>
        <w:jc w:val="both"/>
        <w:rPr>
          <w:b/>
          <w:bCs/>
        </w:rPr>
      </w:pPr>
      <w:r w:rsidRPr="29F38735">
        <w:rPr>
          <w:b/>
          <w:bCs/>
        </w:rPr>
        <w:t xml:space="preserve">K </w:t>
      </w:r>
      <w:r w:rsidR="094AA250" w:rsidRPr="29F38735">
        <w:rPr>
          <w:b/>
          <w:bCs/>
        </w:rPr>
        <w:t>4</w:t>
      </w:r>
      <w:r w:rsidRPr="29F38735">
        <w:rPr>
          <w:b/>
          <w:bCs/>
        </w:rPr>
        <w:t>. členu</w:t>
      </w:r>
    </w:p>
    <w:p w14:paraId="298D840D" w14:textId="77777777" w:rsidR="00F376BD" w:rsidRPr="00767989" w:rsidRDefault="00F376BD" w:rsidP="00F376BD">
      <w:pPr>
        <w:autoSpaceDE w:val="0"/>
        <w:autoSpaceDN w:val="0"/>
        <w:adjustRightInd w:val="0"/>
        <w:spacing w:after="0"/>
        <w:contextualSpacing/>
        <w:jc w:val="both"/>
      </w:pPr>
      <w:r w:rsidRPr="00767989">
        <w:t xml:space="preserve">Prvi odstavek 3. člena </w:t>
      </w:r>
      <w:r w:rsidR="00EC4093">
        <w:t xml:space="preserve">predlagane </w:t>
      </w:r>
      <w:r w:rsidRPr="00767989">
        <w:t>uredbe natančneje pojasnjuje in opredeljuje prejemnike investicijske spodbude, med katerimi so, da bi se izognili dvomu, navedene tudi organizacije za raziskovanje in širjenje znanja ter inovacijski grozdi, ki pa morajo biti glede na zakonsko zahtevo organizirani kot gospodarske družbe.</w:t>
      </w:r>
    </w:p>
    <w:p w14:paraId="350FBA58" w14:textId="77777777" w:rsidR="00F376BD" w:rsidRPr="00767989" w:rsidRDefault="00F376BD" w:rsidP="00F376BD">
      <w:pPr>
        <w:autoSpaceDE w:val="0"/>
        <w:autoSpaceDN w:val="0"/>
        <w:adjustRightInd w:val="0"/>
        <w:spacing w:after="0"/>
        <w:contextualSpacing/>
        <w:jc w:val="both"/>
      </w:pPr>
    </w:p>
    <w:p w14:paraId="376C90B8" w14:textId="77777777" w:rsidR="00F376BD" w:rsidRPr="00767989" w:rsidRDefault="00F376BD" w:rsidP="00F376BD">
      <w:pPr>
        <w:autoSpaceDE w:val="0"/>
        <w:autoSpaceDN w:val="0"/>
        <w:adjustRightInd w:val="0"/>
        <w:spacing w:after="0"/>
        <w:contextualSpacing/>
        <w:jc w:val="both"/>
      </w:pPr>
      <w:r w:rsidRPr="00767989">
        <w:t xml:space="preserve">Drugi odstavek 3. člena natančneje opredeljuje obveznost sklenitve </w:t>
      </w:r>
      <w:proofErr w:type="spellStart"/>
      <w:r w:rsidRPr="00767989">
        <w:t>konzorcijske</w:t>
      </w:r>
      <w:proofErr w:type="spellEnd"/>
      <w:r w:rsidRPr="00767989">
        <w:t xml:space="preserve"> pogodbe v primeru sodelovanja več investitorjev (gl. drugi odstavek 4.a člena </w:t>
      </w:r>
      <w:proofErr w:type="spellStart"/>
      <w:r w:rsidRPr="00767989">
        <w:t>ZSInv</w:t>
      </w:r>
      <w:proofErr w:type="spellEnd"/>
      <w:r w:rsidRPr="00767989">
        <w:t>) in nekatere njene obvezne sestavine, kar je običajna obveznost v primeru spodbud konzorcijem.</w:t>
      </w:r>
    </w:p>
    <w:p w14:paraId="5AF8B903" w14:textId="77777777" w:rsidR="00F376BD" w:rsidRPr="00767989" w:rsidRDefault="00F376BD" w:rsidP="00F376BD">
      <w:pPr>
        <w:autoSpaceDE w:val="0"/>
        <w:autoSpaceDN w:val="0"/>
        <w:adjustRightInd w:val="0"/>
        <w:spacing w:after="0"/>
        <w:contextualSpacing/>
        <w:jc w:val="both"/>
      </w:pPr>
    </w:p>
    <w:p w14:paraId="12DE7D96" w14:textId="77777777" w:rsidR="00F376BD" w:rsidRPr="00767989" w:rsidRDefault="00F376BD" w:rsidP="00F376BD">
      <w:pPr>
        <w:autoSpaceDE w:val="0"/>
        <w:autoSpaceDN w:val="0"/>
        <w:adjustRightInd w:val="0"/>
        <w:spacing w:after="0"/>
        <w:contextualSpacing/>
        <w:jc w:val="both"/>
      </w:pPr>
      <w:r w:rsidRPr="00767989">
        <w:t xml:space="preserve">Druga točka prvega odstavka 4.a člena </w:t>
      </w:r>
      <w:proofErr w:type="spellStart"/>
      <w:r w:rsidRPr="00767989">
        <w:t>ZSInv</w:t>
      </w:r>
      <w:proofErr w:type="spellEnd"/>
      <w:r w:rsidRPr="00767989">
        <w:t xml:space="preserve"> določa, da »gre za investicijo, pri kateri sodelujejo najmanj trije investitorji, ki so velike gospodarske družbe, in vsaj ena mala ali srednja gospodarska družba ter organizacija za raziskovanje in širjenje znanja ali inovacijski grozd, ustanovljen skladno z namenom iz Uredbe 651/2014/EU«. </w:t>
      </w:r>
    </w:p>
    <w:p w14:paraId="7C84A0A1" w14:textId="77777777" w:rsidR="00F376BD" w:rsidRPr="00767989" w:rsidRDefault="00F376BD" w:rsidP="00F376BD">
      <w:pPr>
        <w:autoSpaceDE w:val="0"/>
        <w:autoSpaceDN w:val="0"/>
        <w:adjustRightInd w:val="0"/>
        <w:spacing w:after="0"/>
        <w:contextualSpacing/>
        <w:jc w:val="both"/>
      </w:pPr>
    </w:p>
    <w:p w14:paraId="07134916" w14:textId="77777777" w:rsidR="00F376BD" w:rsidRPr="00767989" w:rsidRDefault="00F376BD" w:rsidP="00F376BD">
      <w:pPr>
        <w:autoSpaceDE w:val="0"/>
        <w:autoSpaceDN w:val="0"/>
        <w:adjustRightInd w:val="0"/>
        <w:spacing w:after="0"/>
        <w:contextualSpacing/>
        <w:jc w:val="both"/>
      </w:pPr>
      <w:r w:rsidRPr="00767989">
        <w:t xml:space="preserve">Navedena zakonska določba predpisuje ustanovitev zveze gospodarskih družb in organizacij za raziskovanje in širjenje znanja z namero sodelovanja v skupnih aktivnostih za dosego skupnega cilja. Organizacijska oblika, ki omogoča </w:t>
      </w:r>
      <w:r w:rsidR="002633A4">
        <w:t xml:space="preserve">to </w:t>
      </w:r>
      <w:r w:rsidRPr="00767989">
        <w:t>sodelovanje, je konzorcij. Glede na to, da z zakonom predpisana zveza gospodarskih družb in organizacij deluje skupaj z namenom izvedbe investicije v</w:t>
      </w:r>
      <w:r w:rsidR="004D5F2C">
        <w:t xml:space="preserve"> raziskave in razvoj ter inovacije,</w:t>
      </w:r>
      <w:r w:rsidRPr="00767989">
        <w:t xml:space="preserve"> je za izvedbo nujno, da se z uredbo uredi ustanovitev konzorcija s pogodbo, ki določa obveznosti in pravice vseh članov. </w:t>
      </w:r>
    </w:p>
    <w:p w14:paraId="09E78991" w14:textId="77777777" w:rsidR="00F376BD" w:rsidRPr="00767989" w:rsidRDefault="00F376BD" w:rsidP="00F376BD">
      <w:pPr>
        <w:autoSpaceDE w:val="0"/>
        <w:autoSpaceDN w:val="0"/>
        <w:adjustRightInd w:val="0"/>
        <w:spacing w:after="0"/>
        <w:contextualSpacing/>
        <w:jc w:val="both"/>
        <w:rPr>
          <w:rFonts w:eastAsia="Times New Roman"/>
          <w:b/>
        </w:rPr>
      </w:pPr>
    </w:p>
    <w:p w14:paraId="12953879" w14:textId="77777777" w:rsidR="00F376BD" w:rsidRPr="00767989" w:rsidRDefault="00F376BD" w:rsidP="29F38735">
      <w:pPr>
        <w:autoSpaceDE w:val="0"/>
        <w:autoSpaceDN w:val="0"/>
        <w:adjustRightInd w:val="0"/>
        <w:spacing w:after="0"/>
        <w:ind w:hanging="2"/>
        <w:contextualSpacing/>
        <w:jc w:val="both"/>
        <w:rPr>
          <w:rFonts w:eastAsia="Times New Roman"/>
          <w:b/>
          <w:bCs/>
        </w:rPr>
      </w:pPr>
      <w:r w:rsidRPr="29F38735">
        <w:rPr>
          <w:rFonts w:eastAsia="Times New Roman"/>
          <w:b/>
          <w:bCs/>
        </w:rPr>
        <w:t xml:space="preserve">K </w:t>
      </w:r>
      <w:r w:rsidR="790F3465" w:rsidRPr="29F38735">
        <w:rPr>
          <w:rFonts w:eastAsia="Times New Roman"/>
          <w:b/>
          <w:bCs/>
        </w:rPr>
        <w:t>5</w:t>
      </w:r>
      <w:r w:rsidRPr="29F38735">
        <w:rPr>
          <w:rFonts w:eastAsia="Times New Roman"/>
          <w:b/>
          <w:bCs/>
        </w:rPr>
        <w:t>. členu</w:t>
      </w:r>
    </w:p>
    <w:p w14:paraId="01A447A9" w14:textId="77777777" w:rsidR="00F376BD" w:rsidRPr="00767989" w:rsidRDefault="00F376BD" w:rsidP="00F376BD">
      <w:pPr>
        <w:spacing w:after="0" w:line="260" w:lineRule="exact"/>
        <w:jc w:val="both"/>
      </w:pPr>
      <w:r w:rsidRPr="00767989">
        <w:t xml:space="preserve">Obravnavani člen opredeljuje vrednost investicije, ki je </w:t>
      </w:r>
      <w:r w:rsidR="004B3424">
        <w:t xml:space="preserve">pomembna </w:t>
      </w:r>
      <w:r w:rsidRPr="00767989">
        <w:t xml:space="preserve">za določitev višine spodbude. Ta je </w:t>
      </w:r>
      <w:r w:rsidR="00366233">
        <w:t xml:space="preserve">usklajena </w:t>
      </w:r>
      <w:r w:rsidRPr="00767989">
        <w:t xml:space="preserve">z opredelitvijo v Uredbi </w:t>
      </w:r>
      <w:proofErr w:type="spellStart"/>
      <w:r w:rsidRPr="00767989">
        <w:t>ZSInv</w:t>
      </w:r>
      <w:proofErr w:type="spellEnd"/>
      <w:r w:rsidRPr="00767989">
        <w:t>-</w:t>
      </w:r>
      <w:r w:rsidR="0079496F" w:rsidRPr="00767989">
        <w:t>D</w:t>
      </w:r>
      <w:r w:rsidRPr="00767989">
        <w:t xml:space="preserve">, da se zagotovi konsistentnost </w:t>
      </w:r>
      <w:r w:rsidR="00580FA3">
        <w:t xml:space="preserve">opredelitev </w:t>
      </w:r>
      <w:r w:rsidRPr="00767989">
        <w:t>tako v primeru regionalnih državnih pomoči kot državnih pomoči za raziskave in razvoj ter inovacije.</w:t>
      </w:r>
    </w:p>
    <w:p w14:paraId="165DDFBC" w14:textId="77777777" w:rsidR="00F376BD" w:rsidRPr="00767989" w:rsidRDefault="00F376BD" w:rsidP="00F376BD">
      <w:pPr>
        <w:spacing w:after="0" w:line="260" w:lineRule="exact"/>
        <w:jc w:val="both"/>
      </w:pPr>
    </w:p>
    <w:p w14:paraId="2A5CF1C3" w14:textId="77777777" w:rsidR="00F376BD" w:rsidRPr="00767989" w:rsidRDefault="00F376BD" w:rsidP="29F38735">
      <w:pPr>
        <w:autoSpaceDE w:val="0"/>
        <w:autoSpaceDN w:val="0"/>
        <w:adjustRightInd w:val="0"/>
        <w:spacing w:after="0"/>
        <w:ind w:hanging="2"/>
        <w:contextualSpacing/>
        <w:jc w:val="both"/>
        <w:rPr>
          <w:rFonts w:eastAsia="Times New Roman"/>
          <w:b/>
          <w:bCs/>
        </w:rPr>
      </w:pPr>
      <w:r w:rsidRPr="29F38735">
        <w:rPr>
          <w:rFonts w:eastAsia="Times New Roman"/>
          <w:b/>
          <w:bCs/>
        </w:rPr>
        <w:t xml:space="preserve">K </w:t>
      </w:r>
      <w:r w:rsidR="2A4FB62D" w:rsidRPr="29F38735">
        <w:rPr>
          <w:rFonts w:eastAsia="Times New Roman"/>
          <w:b/>
          <w:bCs/>
        </w:rPr>
        <w:t>6</w:t>
      </w:r>
      <w:r w:rsidRPr="29F38735">
        <w:rPr>
          <w:rFonts w:eastAsia="Times New Roman"/>
          <w:b/>
          <w:bCs/>
        </w:rPr>
        <w:t>. členu</w:t>
      </w:r>
    </w:p>
    <w:p w14:paraId="4AB3893D" w14:textId="77777777" w:rsidR="00F376BD" w:rsidRPr="00767989" w:rsidRDefault="00F376BD" w:rsidP="00F376BD">
      <w:pPr>
        <w:spacing w:after="0" w:line="260" w:lineRule="exact"/>
        <w:jc w:val="both"/>
      </w:pPr>
      <w:r w:rsidRPr="00767989">
        <w:t xml:space="preserve">Natančneje je opredeljena zahteva iz 2. točke prvega odstavka 4.a člena </w:t>
      </w:r>
      <w:proofErr w:type="spellStart"/>
      <w:r w:rsidRPr="00767989">
        <w:t>ZSInv</w:t>
      </w:r>
      <w:proofErr w:type="spellEnd"/>
      <w:r w:rsidRPr="00767989">
        <w:t xml:space="preserve"> glede pogoja ohranjanja povprečnega števila zaposlenih v prejemnici spodbude v obdobju izvajanja investicije. Opredeljena je objektivno, in sicer se ugotavlja ohranjanje povprečnega števila zaposlenih v času izvajanj</w:t>
      </w:r>
      <w:r w:rsidR="00090E3A">
        <w:t>a</w:t>
      </w:r>
      <w:r w:rsidRPr="00767989">
        <w:t xml:space="preserve"> investicije glede na povprečno število zaposlenih pred oddajo vloge.</w:t>
      </w:r>
    </w:p>
    <w:p w14:paraId="64A4BE9D" w14:textId="77777777" w:rsidR="00F376BD" w:rsidRPr="00767989" w:rsidRDefault="00F376BD" w:rsidP="00F376BD">
      <w:pPr>
        <w:autoSpaceDE w:val="0"/>
        <w:autoSpaceDN w:val="0"/>
        <w:adjustRightInd w:val="0"/>
        <w:spacing w:after="0"/>
        <w:contextualSpacing/>
        <w:jc w:val="both"/>
        <w:rPr>
          <w:rFonts w:eastAsia="Times New Roman"/>
          <w:b/>
        </w:rPr>
      </w:pPr>
    </w:p>
    <w:p w14:paraId="1F318047" w14:textId="77777777" w:rsidR="00F376BD" w:rsidRPr="00767989" w:rsidRDefault="00F376BD" w:rsidP="29F38735">
      <w:pPr>
        <w:autoSpaceDE w:val="0"/>
        <w:autoSpaceDN w:val="0"/>
        <w:adjustRightInd w:val="0"/>
        <w:spacing w:after="0"/>
        <w:ind w:hanging="2"/>
        <w:contextualSpacing/>
        <w:jc w:val="both"/>
        <w:rPr>
          <w:rFonts w:eastAsia="Times New Roman"/>
          <w:b/>
          <w:bCs/>
        </w:rPr>
      </w:pPr>
      <w:r w:rsidRPr="29F38735">
        <w:rPr>
          <w:rFonts w:eastAsia="Times New Roman"/>
          <w:b/>
          <w:bCs/>
        </w:rPr>
        <w:t xml:space="preserve">K </w:t>
      </w:r>
      <w:r w:rsidR="76A45114" w:rsidRPr="29F38735">
        <w:rPr>
          <w:rFonts w:eastAsia="Times New Roman"/>
          <w:b/>
          <w:bCs/>
        </w:rPr>
        <w:t>7</w:t>
      </w:r>
      <w:r w:rsidRPr="29F38735">
        <w:rPr>
          <w:rFonts w:eastAsia="Times New Roman"/>
          <w:b/>
          <w:bCs/>
        </w:rPr>
        <w:t>. členu</w:t>
      </w:r>
    </w:p>
    <w:p w14:paraId="4912E535" w14:textId="77777777" w:rsidR="00F376BD" w:rsidRPr="00767989" w:rsidRDefault="00F376BD" w:rsidP="00F376BD">
      <w:pPr>
        <w:keepNext/>
        <w:spacing w:line="260" w:lineRule="exact"/>
        <w:jc w:val="both"/>
      </w:pPr>
      <w:r w:rsidRPr="00767989">
        <w:t xml:space="preserve">Ta člen natančneje opredeljuje merila za ocenjevanje investicij, na katera </w:t>
      </w:r>
      <w:proofErr w:type="spellStart"/>
      <w:r w:rsidRPr="00767989">
        <w:t>odkazuje</w:t>
      </w:r>
      <w:proofErr w:type="spellEnd"/>
      <w:r w:rsidRPr="00767989">
        <w:t xml:space="preserve"> 3. točka prvega odstavka 4.a člena </w:t>
      </w:r>
      <w:proofErr w:type="spellStart"/>
      <w:r w:rsidRPr="00767989">
        <w:t>ZSInv</w:t>
      </w:r>
      <w:proofErr w:type="spellEnd"/>
      <w:r w:rsidRPr="00767989">
        <w:t xml:space="preserve">. Merila sledijo okvirom iz </w:t>
      </w:r>
      <w:proofErr w:type="spellStart"/>
      <w:r w:rsidRPr="00767989">
        <w:t>ZSInv</w:t>
      </w:r>
      <w:proofErr w:type="spellEnd"/>
      <w:r w:rsidRPr="00767989">
        <w:t xml:space="preserve">, ki so </w:t>
      </w:r>
      <w:r w:rsidR="004B3424">
        <w:t xml:space="preserve">pomembni </w:t>
      </w:r>
      <w:r w:rsidRPr="00767989">
        <w:t>v primeru investicij v raziskave in razvoj ter inovacije (</w:t>
      </w:r>
      <w:r w:rsidR="00951412">
        <w:t xml:space="preserve">na primer </w:t>
      </w:r>
      <w:r w:rsidRPr="00767989">
        <w:t xml:space="preserve">prostorski vidiki glede na vrsto investicij niso </w:t>
      </w:r>
      <w:r w:rsidR="004B3424">
        <w:t>pomembni</w:t>
      </w:r>
      <w:r w:rsidRPr="00767989">
        <w:t>), ter merilom, kot so običajno določena v primeru naložb v raziskave in razvoj ter inovacije</w:t>
      </w:r>
      <w:r w:rsidR="00090E3A">
        <w:t>, ki jih</w:t>
      </w:r>
      <w:r w:rsidRPr="00767989">
        <w:t xml:space="preserve"> </w:t>
      </w:r>
      <w:r w:rsidR="00090E3A">
        <w:t>sofinancira EU</w:t>
      </w:r>
      <w:r w:rsidR="00090E3A" w:rsidRPr="00767989">
        <w:t xml:space="preserve"> </w:t>
      </w:r>
      <w:r w:rsidRPr="00767989">
        <w:t>(</w:t>
      </w:r>
      <w:r w:rsidR="00951412">
        <w:t xml:space="preserve">na primer </w:t>
      </w:r>
      <w:r w:rsidRPr="00767989">
        <w:t xml:space="preserve">projekti </w:t>
      </w:r>
      <w:proofErr w:type="spellStart"/>
      <w:r w:rsidRPr="00767989">
        <w:t>Horizon</w:t>
      </w:r>
      <w:proofErr w:type="spellEnd"/>
      <w:r w:rsidRPr="00767989">
        <w:t xml:space="preserve"> </w:t>
      </w:r>
      <w:proofErr w:type="spellStart"/>
      <w:r w:rsidRPr="00767989">
        <w:t>Europe</w:t>
      </w:r>
      <w:proofErr w:type="spellEnd"/>
      <w:r w:rsidRPr="00767989">
        <w:t xml:space="preserve">, </w:t>
      </w:r>
      <w:proofErr w:type="spellStart"/>
      <w:r w:rsidRPr="00767989">
        <w:t>European</w:t>
      </w:r>
      <w:proofErr w:type="spellEnd"/>
      <w:r w:rsidRPr="00767989">
        <w:t xml:space="preserve"> </w:t>
      </w:r>
      <w:proofErr w:type="spellStart"/>
      <w:r w:rsidRPr="00767989">
        <w:t>Innovation</w:t>
      </w:r>
      <w:proofErr w:type="spellEnd"/>
      <w:r w:rsidRPr="00767989">
        <w:t xml:space="preserve"> </w:t>
      </w:r>
      <w:proofErr w:type="spellStart"/>
      <w:r w:rsidRPr="00767989">
        <w:t>Council</w:t>
      </w:r>
      <w:proofErr w:type="spellEnd"/>
      <w:r w:rsidRPr="00767989">
        <w:t>) – torej (tehnološka) odličnost projekta (</w:t>
      </w:r>
      <w:proofErr w:type="spellStart"/>
      <w:r w:rsidRPr="00767989">
        <w:t>excellence</w:t>
      </w:r>
      <w:proofErr w:type="spellEnd"/>
      <w:r w:rsidRPr="00767989">
        <w:t>), (širši) učinki projekta (</w:t>
      </w:r>
      <w:proofErr w:type="spellStart"/>
      <w:r w:rsidRPr="00767989">
        <w:t>impact</w:t>
      </w:r>
      <w:proofErr w:type="spellEnd"/>
      <w:r w:rsidRPr="00767989">
        <w:t>) ter kakovost in učinkovitost izvajanja investicije (</w:t>
      </w:r>
      <w:proofErr w:type="spellStart"/>
      <w:r w:rsidRPr="00767989">
        <w:t>quality</w:t>
      </w:r>
      <w:proofErr w:type="spellEnd"/>
      <w:r w:rsidRPr="00767989">
        <w:t xml:space="preserve"> </w:t>
      </w:r>
      <w:proofErr w:type="spellStart"/>
      <w:r w:rsidRPr="00767989">
        <w:t>and</w:t>
      </w:r>
      <w:proofErr w:type="spellEnd"/>
      <w:r w:rsidRPr="00767989">
        <w:t xml:space="preserve"> </w:t>
      </w:r>
      <w:proofErr w:type="spellStart"/>
      <w:r w:rsidRPr="00767989">
        <w:t>efficiency</w:t>
      </w:r>
      <w:proofErr w:type="spellEnd"/>
      <w:r w:rsidRPr="00767989">
        <w:t xml:space="preserve"> </w:t>
      </w:r>
      <w:proofErr w:type="spellStart"/>
      <w:r w:rsidRPr="00767989">
        <w:t>of</w:t>
      </w:r>
      <w:proofErr w:type="spellEnd"/>
      <w:r w:rsidRPr="00767989">
        <w:t xml:space="preserve"> </w:t>
      </w:r>
      <w:proofErr w:type="spellStart"/>
      <w:r w:rsidRPr="00767989">
        <w:t>the</w:t>
      </w:r>
      <w:proofErr w:type="spellEnd"/>
      <w:r w:rsidRPr="00767989">
        <w:t xml:space="preserve"> </w:t>
      </w:r>
      <w:proofErr w:type="spellStart"/>
      <w:r w:rsidRPr="00767989">
        <w:t>implementation</w:t>
      </w:r>
      <w:proofErr w:type="spellEnd"/>
      <w:r w:rsidRPr="00767989">
        <w:t>).</w:t>
      </w:r>
    </w:p>
    <w:p w14:paraId="74EFEBAE" w14:textId="77777777" w:rsidR="00F376BD" w:rsidRPr="00767989" w:rsidRDefault="00F376BD" w:rsidP="00F376BD">
      <w:pPr>
        <w:shd w:val="clear" w:color="auto" w:fill="FFFFFF"/>
        <w:spacing w:after="0" w:line="240" w:lineRule="auto"/>
        <w:ind w:hanging="2"/>
        <w:jc w:val="both"/>
        <w:rPr>
          <w:rFonts w:eastAsia="Times New Roman"/>
        </w:rPr>
      </w:pPr>
      <w:r w:rsidRPr="00767989">
        <w:rPr>
          <w:rFonts w:eastAsia="Times New Roman"/>
        </w:rPr>
        <w:t xml:space="preserve">Podrobnejša presoja elementov posameznih meril in njihova </w:t>
      </w:r>
      <w:r w:rsidR="00366233">
        <w:rPr>
          <w:rFonts w:eastAsia="Times New Roman"/>
        </w:rPr>
        <w:t xml:space="preserve">ocenitev </w:t>
      </w:r>
      <w:r w:rsidRPr="00767989">
        <w:rPr>
          <w:rFonts w:eastAsia="Times New Roman"/>
        </w:rPr>
        <w:t xml:space="preserve">se določata v </w:t>
      </w:r>
      <w:r w:rsidR="006735FA">
        <w:rPr>
          <w:rFonts w:eastAsia="Times New Roman"/>
        </w:rPr>
        <w:t>P</w:t>
      </w:r>
      <w:r w:rsidRPr="00767989">
        <w:rPr>
          <w:rFonts w:eastAsia="Times New Roman"/>
        </w:rPr>
        <w:t xml:space="preserve">rilogi </w:t>
      </w:r>
      <w:r w:rsidR="008902E1">
        <w:rPr>
          <w:rFonts w:eastAsia="Times New Roman"/>
        </w:rPr>
        <w:t>1</w:t>
      </w:r>
      <w:r w:rsidR="008902E1" w:rsidRPr="00767989">
        <w:rPr>
          <w:rFonts w:eastAsia="Times New Roman"/>
        </w:rPr>
        <w:t xml:space="preserve"> </w:t>
      </w:r>
      <w:r w:rsidRPr="00767989">
        <w:rPr>
          <w:rFonts w:eastAsia="Times New Roman"/>
        </w:rPr>
        <w:t>te uredbe.</w:t>
      </w:r>
    </w:p>
    <w:p w14:paraId="333172B7" w14:textId="77777777" w:rsidR="00F376BD" w:rsidRPr="00767989" w:rsidRDefault="00F376BD" w:rsidP="00F376BD">
      <w:pPr>
        <w:shd w:val="clear" w:color="auto" w:fill="FFFFFF"/>
        <w:spacing w:after="0" w:line="240" w:lineRule="auto"/>
        <w:ind w:hanging="2"/>
        <w:jc w:val="both"/>
        <w:rPr>
          <w:rFonts w:eastAsia="Times New Roman"/>
        </w:rPr>
      </w:pPr>
    </w:p>
    <w:p w14:paraId="0B0A9DBE" w14:textId="77777777" w:rsidR="00F376BD" w:rsidRPr="00767989" w:rsidRDefault="00F376BD" w:rsidP="00F376BD">
      <w:pPr>
        <w:spacing w:line="260" w:lineRule="exact"/>
        <w:jc w:val="both"/>
      </w:pPr>
      <w:r w:rsidRPr="00767989">
        <w:lastRenderedPageBreak/>
        <w:t>Glede na naravo investicij je mogoče, da bo za presojo po nekaterih merilih potrebno strokovno znanje s področja, ki ga zadeva investicija (</w:t>
      </w:r>
      <w:r w:rsidR="00951412">
        <w:t xml:space="preserve">na primer </w:t>
      </w:r>
      <w:r w:rsidRPr="00767989">
        <w:t xml:space="preserve">za presojo stopnje tehnološke odličnosti). Uredba zato določa tudi možnost komisije, ki ocenjuje vloge </w:t>
      </w:r>
      <w:r w:rsidR="008F073F">
        <w:t>zunaj</w:t>
      </w:r>
      <w:r w:rsidR="008F073F" w:rsidRPr="00767989">
        <w:t xml:space="preserve"> </w:t>
      </w:r>
      <w:r w:rsidRPr="00767989">
        <w:t>javnega razpisa, da za presojo in ocenjevanje vloge v nekaterih delih angažira zunanje strokovnjake z domačimi in mednarodnimi referencami.</w:t>
      </w:r>
    </w:p>
    <w:p w14:paraId="31522B89" w14:textId="77777777" w:rsidR="00DD2DD0" w:rsidRPr="00767989" w:rsidRDefault="00DD2DD0" w:rsidP="00F376BD">
      <w:pPr>
        <w:spacing w:line="260" w:lineRule="exact"/>
        <w:jc w:val="both"/>
      </w:pPr>
      <w:r w:rsidRPr="00767989">
        <w:t>Slovenska strategij</w:t>
      </w:r>
      <w:r w:rsidR="00E11EC0">
        <w:t>a</w:t>
      </w:r>
      <w:r w:rsidRPr="00767989">
        <w:t xml:space="preserve"> pametne specializacije S4 ni več veljavna</w:t>
      </w:r>
      <w:r w:rsidR="00E11EC0">
        <w:t>,</w:t>
      </w:r>
      <w:r w:rsidRPr="00767989">
        <w:t xml:space="preserve"> zato se s predlagano uredbo ekonomski vidik investicije ocenjuje samo še na podlagi </w:t>
      </w:r>
      <w:r w:rsidR="004D5F2C">
        <w:t>skladnosti</w:t>
      </w:r>
      <w:r w:rsidR="00E11EC0" w:rsidRPr="00767989">
        <w:t xml:space="preserve"> </w:t>
      </w:r>
      <w:r w:rsidRPr="00767989">
        <w:t xml:space="preserve">investicije </w:t>
      </w:r>
      <w:r w:rsidR="00CC4926">
        <w:t>z aktualno</w:t>
      </w:r>
      <w:r w:rsidRPr="00767989">
        <w:t xml:space="preserve"> Slovensko strategijo trajnostne pametne specializacije S5. Ta sprememba se smiselno </w:t>
      </w:r>
      <w:r w:rsidR="00CC4926">
        <w:t>uporabi</w:t>
      </w:r>
      <w:r w:rsidRPr="00767989">
        <w:t xml:space="preserve"> tudi v </w:t>
      </w:r>
      <w:r w:rsidR="006B462D" w:rsidRPr="00767989">
        <w:t>določ</w:t>
      </w:r>
      <w:r w:rsidR="006B462D">
        <w:t>bah</w:t>
      </w:r>
      <w:r w:rsidR="006B462D" w:rsidRPr="00767989">
        <w:t xml:space="preserve"> </w:t>
      </w:r>
      <w:r w:rsidR="00881E8C">
        <w:t>8</w:t>
      </w:r>
      <w:r w:rsidRPr="00767989">
        <w:t xml:space="preserve">. in </w:t>
      </w:r>
      <w:r w:rsidR="00881E8C">
        <w:t>10</w:t>
      </w:r>
      <w:r w:rsidRPr="00767989">
        <w:t xml:space="preserve">. člena predloga </w:t>
      </w:r>
      <w:r w:rsidR="00CC4926">
        <w:t xml:space="preserve">te </w:t>
      </w:r>
      <w:r w:rsidRPr="00767989">
        <w:t>uredbe.</w:t>
      </w:r>
    </w:p>
    <w:p w14:paraId="385CF25F" w14:textId="77777777" w:rsidR="00F376BD" w:rsidRPr="00767989" w:rsidRDefault="00F376BD" w:rsidP="29F38735">
      <w:pPr>
        <w:spacing w:after="0" w:line="260" w:lineRule="atLeast"/>
        <w:ind w:hanging="2"/>
        <w:jc w:val="both"/>
        <w:rPr>
          <w:b/>
          <w:bCs/>
        </w:rPr>
      </w:pPr>
      <w:r w:rsidRPr="29F38735">
        <w:rPr>
          <w:b/>
          <w:bCs/>
        </w:rPr>
        <w:t xml:space="preserve">K </w:t>
      </w:r>
      <w:r w:rsidR="441D1161" w:rsidRPr="29F38735">
        <w:rPr>
          <w:b/>
          <w:bCs/>
        </w:rPr>
        <w:t>8</w:t>
      </w:r>
      <w:r w:rsidRPr="29F38735">
        <w:rPr>
          <w:b/>
          <w:bCs/>
        </w:rPr>
        <w:t>. členu</w:t>
      </w:r>
    </w:p>
    <w:p w14:paraId="60CB0AEA" w14:textId="77777777" w:rsidR="00F376BD" w:rsidRPr="00767989" w:rsidRDefault="00F376BD" w:rsidP="00F376BD">
      <w:pPr>
        <w:spacing w:line="260" w:lineRule="exact"/>
        <w:jc w:val="both"/>
      </w:pPr>
      <w:r w:rsidRPr="00767989">
        <w:t xml:space="preserve">V tem členu so natančneje določena merila za ocenjevanje investicij, na katera </w:t>
      </w:r>
      <w:proofErr w:type="spellStart"/>
      <w:r w:rsidRPr="00767989">
        <w:t>odkazuje</w:t>
      </w:r>
      <w:proofErr w:type="spellEnd"/>
      <w:r w:rsidRPr="00767989">
        <w:t xml:space="preserve"> 3. točka prvega odstavka 4.a člena </w:t>
      </w:r>
      <w:proofErr w:type="spellStart"/>
      <w:r w:rsidRPr="00767989">
        <w:t>ZSInv</w:t>
      </w:r>
      <w:proofErr w:type="spellEnd"/>
      <w:r w:rsidRPr="00767989">
        <w:t xml:space="preserve">, a za naložbe konzorcija investitorjev, kot jih dopušča drugi odstavek 4.a člena. Glede na to, da gre za </w:t>
      </w:r>
      <w:proofErr w:type="spellStart"/>
      <w:r w:rsidRPr="00767989">
        <w:t>konzorcijske</w:t>
      </w:r>
      <w:proofErr w:type="spellEnd"/>
      <w:r w:rsidRPr="00767989">
        <w:t xml:space="preserve"> naložbe najmanj petih subjektov, je smiselno, da se investicije ocenjujejo tudi glede na merila, ki zadevajo učinkovito </w:t>
      </w:r>
      <w:proofErr w:type="spellStart"/>
      <w:r w:rsidRPr="00767989">
        <w:t>konzorcijsko</w:t>
      </w:r>
      <w:proofErr w:type="spellEnd"/>
      <w:r w:rsidRPr="00767989">
        <w:t xml:space="preserve"> sodelovanje. Gre za investicije, ki </w:t>
      </w:r>
      <w:r w:rsidR="003977BE">
        <w:t xml:space="preserve">v skladu </w:t>
      </w:r>
      <w:r w:rsidRPr="00767989">
        <w:t>z zakonsko določbo bistveno prispevajo k razvoju slovenskega gospodarstva – ocenjevanje kakovosti partnerstva je zato ključn</w:t>
      </w:r>
      <w:r w:rsidR="00C32B8E">
        <w:t>o</w:t>
      </w:r>
      <w:r w:rsidRPr="00767989">
        <w:t xml:space="preserve">. Kot za investicije iz prvega odstavka 4.a člena </w:t>
      </w:r>
      <w:proofErr w:type="spellStart"/>
      <w:r w:rsidRPr="00767989">
        <w:t>ZSInv</w:t>
      </w:r>
      <w:proofErr w:type="spellEnd"/>
      <w:r w:rsidRPr="00767989">
        <w:t xml:space="preserve"> so tudi za investicije iz drugega odstavka </w:t>
      </w:r>
      <w:r w:rsidR="00BA535F">
        <w:t xml:space="preserve">navedenega člena </w:t>
      </w:r>
      <w:r w:rsidRPr="00767989">
        <w:t xml:space="preserve">določena merila </w:t>
      </w:r>
      <w:r w:rsidR="003977BE">
        <w:t xml:space="preserve">v skladu </w:t>
      </w:r>
      <w:r w:rsidRPr="00767989">
        <w:t xml:space="preserve">z ekonomskimi, socialnimi in </w:t>
      </w:r>
      <w:proofErr w:type="spellStart"/>
      <w:r w:rsidRPr="00767989">
        <w:t>okoljskimi</w:t>
      </w:r>
      <w:proofErr w:type="spellEnd"/>
      <w:r w:rsidRPr="00767989">
        <w:t xml:space="preserve"> vidiki investicij (5. člen </w:t>
      </w:r>
      <w:proofErr w:type="spellStart"/>
      <w:r w:rsidRPr="00767989">
        <w:t>ZSInv</w:t>
      </w:r>
      <w:proofErr w:type="spellEnd"/>
      <w:r w:rsidRPr="00767989">
        <w:t xml:space="preserve">) ter glede na primerjalne dobre prakse meril za vrednotenje investicij v raziskave in razvoj ter inovacije (projekti </w:t>
      </w:r>
      <w:proofErr w:type="spellStart"/>
      <w:r w:rsidRPr="00767989">
        <w:t>Horizon</w:t>
      </w:r>
      <w:proofErr w:type="spellEnd"/>
      <w:r w:rsidRPr="00767989">
        <w:t xml:space="preserve"> </w:t>
      </w:r>
      <w:proofErr w:type="spellStart"/>
      <w:r w:rsidRPr="00767989">
        <w:t>Europe</w:t>
      </w:r>
      <w:proofErr w:type="spellEnd"/>
      <w:r w:rsidRPr="00767989">
        <w:t xml:space="preserve">, </w:t>
      </w:r>
      <w:proofErr w:type="spellStart"/>
      <w:r w:rsidRPr="00767989">
        <w:t>European</w:t>
      </w:r>
      <w:proofErr w:type="spellEnd"/>
      <w:r w:rsidRPr="00767989">
        <w:t xml:space="preserve"> </w:t>
      </w:r>
      <w:proofErr w:type="spellStart"/>
      <w:r w:rsidRPr="00767989">
        <w:t>Innovation</w:t>
      </w:r>
      <w:proofErr w:type="spellEnd"/>
      <w:r w:rsidRPr="00767989">
        <w:t xml:space="preserve"> </w:t>
      </w:r>
      <w:proofErr w:type="spellStart"/>
      <w:r w:rsidRPr="00767989">
        <w:t>Council</w:t>
      </w:r>
      <w:proofErr w:type="spellEnd"/>
      <w:r w:rsidRPr="00767989">
        <w:t>).</w:t>
      </w:r>
    </w:p>
    <w:p w14:paraId="686E9C21" w14:textId="77777777" w:rsidR="00F376BD" w:rsidRPr="00767989" w:rsidRDefault="00F376BD" w:rsidP="00F376BD">
      <w:pPr>
        <w:shd w:val="clear" w:color="auto" w:fill="FFFFFF"/>
        <w:spacing w:after="0" w:line="240" w:lineRule="auto"/>
        <w:ind w:hanging="2"/>
        <w:jc w:val="both"/>
        <w:rPr>
          <w:rFonts w:eastAsia="Times New Roman"/>
        </w:rPr>
      </w:pPr>
      <w:r w:rsidRPr="00767989">
        <w:rPr>
          <w:rFonts w:eastAsia="Times New Roman"/>
        </w:rPr>
        <w:t xml:space="preserve">Podrobnejša presoja elementov posameznih meril in njihova </w:t>
      </w:r>
      <w:r w:rsidR="00BA535F">
        <w:rPr>
          <w:rFonts w:eastAsia="Times New Roman"/>
        </w:rPr>
        <w:t xml:space="preserve">ocenitev </w:t>
      </w:r>
      <w:r w:rsidRPr="00767989">
        <w:rPr>
          <w:rFonts w:eastAsia="Times New Roman"/>
        </w:rPr>
        <w:t xml:space="preserve">se določata v </w:t>
      </w:r>
      <w:r w:rsidR="006735FA">
        <w:rPr>
          <w:rFonts w:eastAsia="Times New Roman"/>
        </w:rPr>
        <w:t>P</w:t>
      </w:r>
      <w:r w:rsidRPr="00767989">
        <w:rPr>
          <w:rFonts w:eastAsia="Times New Roman"/>
        </w:rPr>
        <w:t xml:space="preserve">rilogi </w:t>
      </w:r>
      <w:r w:rsidR="008902E1">
        <w:rPr>
          <w:rFonts w:eastAsia="Times New Roman"/>
        </w:rPr>
        <w:t>2</w:t>
      </w:r>
      <w:r w:rsidR="008902E1" w:rsidRPr="00767989">
        <w:rPr>
          <w:rFonts w:eastAsia="Times New Roman"/>
        </w:rPr>
        <w:t xml:space="preserve"> </w:t>
      </w:r>
      <w:r w:rsidRPr="00767989">
        <w:rPr>
          <w:rFonts w:eastAsia="Times New Roman"/>
        </w:rPr>
        <w:t>te uredbe.</w:t>
      </w:r>
    </w:p>
    <w:p w14:paraId="7668981E" w14:textId="77777777" w:rsidR="00F376BD" w:rsidRPr="00767989" w:rsidRDefault="00F376BD" w:rsidP="00F376BD">
      <w:pPr>
        <w:shd w:val="clear" w:color="auto" w:fill="FFFFFF"/>
        <w:spacing w:after="0" w:line="240" w:lineRule="auto"/>
        <w:ind w:hanging="2"/>
        <w:jc w:val="both"/>
        <w:rPr>
          <w:rFonts w:eastAsia="Times New Roman"/>
        </w:rPr>
      </w:pPr>
    </w:p>
    <w:p w14:paraId="25A0B9F3" w14:textId="77777777" w:rsidR="00F376BD" w:rsidRPr="00767989" w:rsidRDefault="00F376BD" w:rsidP="00F376BD">
      <w:pPr>
        <w:spacing w:after="0" w:line="260" w:lineRule="exact"/>
        <w:jc w:val="both"/>
      </w:pPr>
      <w:r w:rsidRPr="00767989">
        <w:t xml:space="preserve">Kot za merila za ocenjevanje investicij iz prvega odstavka 4.a člena </w:t>
      </w:r>
      <w:proofErr w:type="spellStart"/>
      <w:r w:rsidRPr="00767989">
        <w:t>ZSInv</w:t>
      </w:r>
      <w:proofErr w:type="spellEnd"/>
      <w:r w:rsidRPr="00767989">
        <w:t xml:space="preserve"> so tudi za investicije iz drugega odstavka 4.a člena v uredbi določeni </w:t>
      </w:r>
      <w:proofErr w:type="spellStart"/>
      <w:r w:rsidRPr="00767989">
        <w:t>odkaz</w:t>
      </w:r>
      <w:proofErr w:type="spellEnd"/>
      <w:r w:rsidRPr="00767989">
        <w:t xml:space="preserve"> na podrobnejše ovrednotenje meril v prilogi uredbe, podlaga za angažma zunanjih strokovnjakov, če je to potrebno, in število točk, ki ga mora doseči investicija, da se vloga ne zavrne.</w:t>
      </w:r>
    </w:p>
    <w:p w14:paraId="220A6D48" w14:textId="77777777" w:rsidR="00F376BD" w:rsidRPr="00767989" w:rsidRDefault="00F376BD" w:rsidP="00F376BD">
      <w:pPr>
        <w:spacing w:after="0" w:line="260" w:lineRule="exact"/>
        <w:jc w:val="both"/>
      </w:pPr>
    </w:p>
    <w:p w14:paraId="050F1A02" w14:textId="77777777" w:rsidR="00F376BD" w:rsidRPr="00767989" w:rsidRDefault="00F376BD" w:rsidP="29F38735">
      <w:pPr>
        <w:autoSpaceDE w:val="0"/>
        <w:autoSpaceDN w:val="0"/>
        <w:adjustRightInd w:val="0"/>
        <w:spacing w:after="0"/>
        <w:ind w:hanging="2"/>
        <w:contextualSpacing/>
        <w:jc w:val="both"/>
        <w:rPr>
          <w:rFonts w:eastAsia="Times New Roman"/>
          <w:b/>
          <w:bCs/>
        </w:rPr>
      </w:pPr>
      <w:r w:rsidRPr="29F38735">
        <w:rPr>
          <w:rFonts w:eastAsia="Times New Roman"/>
          <w:b/>
          <w:bCs/>
        </w:rPr>
        <w:t xml:space="preserve">K </w:t>
      </w:r>
      <w:r w:rsidR="653F3BC8" w:rsidRPr="29F38735">
        <w:rPr>
          <w:rFonts w:eastAsia="Times New Roman"/>
          <w:b/>
          <w:bCs/>
        </w:rPr>
        <w:t>9</w:t>
      </w:r>
      <w:r w:rsidRPr="29F38735">
        <w:rPr>
          <w:rFonts w:eastAsia="Times New Roman"/>
          <w:b/>
          <w:bCs/>
        </w:rPr>
        <w:t xml:space="preserve">. členu </w:t>
      </w:r>
    </w:p>
    <w:p w14:paraId="2F6570B4" w14:textId="77777777" w:rsidR="00F376BD" w:rsidRPr="00767989" w:rsidRDefault="00F376BD" w:rsidP="00F376BD">
      <w:pPr>
        <w:spacing w:after="0" w:line="260" w:lineRule="exact"/>
        <w:jc w:val="both"/>
      </w:pPr>
      <w:r w:rsidRPr="00767989">
        <w:t xml:space="preserve">Ta člen </w:t>
      </w:r>
      <w:r w:rsidR="00EC4093">
        <w:t xml:space="preserve">predlagane </w:t>
      </w:r>
      <w:r w:rsidRPr="00767989">
        <w:t xml:space="preserve">uredbe opredeljuje način presoje ekonomske, finančne, tehnične, prostorske in tehnološke izvedljivosti investicije ter njene upravičenosti. </w:t>
      </w:r>
    </w:p>
    <w:p w14:paraId="61A18926" w14:textId="77777777" w:rsidR="00F376BD" w:rsidRPr="00767989" w:rsidRDefault="00F376BD" w:rsidP="00F376BD">
      <w:pPr>
        <w:spacing w:after="0" w:line="260" w:lineRule="exact"/>
        <w:jc w:val="both"/>
      </w:pPr>
    </w:p>
    <w:p w14:paraId="0D1755E4" w14:textId="77777777" w:rsidR="00F376BD" w:rsidRPr="00767989" w:rsidRDefault="00F376BD" w:rsidP="29F38735">
      <w:pPr>
        <w:spacing w:after="0" w:line="260" w:lineRule="exact"/>
        <w:jc w:val="both"/>
        <w:rPr>
          <w:b/>
          <w:bCs/>
        </w:rPr>
      </w:pPr>
      <w:r w:rsidRPr="29F38735">
        <w:rPr>
          <w:b/>
          <w:bCs/>
        </w:rPr>
        <w:t xml:space="preserve">K </w:t>
      </w:r>
      <w:r w:rsidR="60FA2451" w:rsidRPr="29F38735">
        <w:rPr>
          <w:b/>
          <w:bCs/>
        </w:rPr>
        <w:t>10</w:t>
      </w:r>
      <w:r w:rsidRPr="29F38735">
        <w:rPr>
          <w:b/>
          <w:bCs/>
        </w:rPr>
        <w:t>. členu</w:t>
      </w:r>
    </w:p>
    <w:p w14:paraId="5346D28F" w14:textId="77777777" w:rsidR="00F376BD" w:rsidRPr="00767989" w:rsidRDefault="00F376BD" w:rsidP="00F376BD">
      <w:pPr>
        <w:spacing w:after="0" w:line="260" w:lineRule="exact"/>
        <w:jc w:val="both"/>
      </w:pPr>
      <w:r w:rsidRPr="00767989">
        <w:t xml:space="preserve">Ta člen opredeljuje obvezne sestavine investicijskega programa, ki omogočajo ocenjevalcem celovit vpogled v investicijski projekt, </w:t>
      </w:r>
      <w:r w:rsidR="00C32B8E">
        <w:t>in</w:t>
      </w:r>
      <w:r w:rsidR="00C32B8E" w:rsidRPr="00767989">
        <w:t xml:space="preserve"> </w:t>
      </w:r>
      <w:r w:rsidRPr="00767989">
        <w:t>dokazila o zadostni strokovni usposobljenosti izdelovalcev investicijskega programa.</w:t>
      </w:r>
    </w:p>
    <w:p w14:paraId="5F08A3C5" w14:textId="77777777" w:rsidR="00F376BD" w:rsidRPr="00767989" w:rsidRDefault="00F376BD" w:rsidP="00F376BD">
      <w:pPr>
        <w:spacing w:after="0" w:line="260" w:lineRule="exact"/>
        <w:jc w:val="both"/>
      </w:pPr>
    </w:p>
    <w:p w14:paraId="697FA504" w14:textId="77777777" w:rsidR="00F376BD" w:rsidRPr="00767989" w:rsidRDefault="00F376BD" w:rsidP="29F38735">
      <w:pPr>
        <w:autoSpaceDE w:val="0"/>
        <w:autoSpaceDN w:val="0"/>
        <w:adjustRightInd w:val="0"/>
        <w:spacing w:after="0"/>
        <w:ind w:hanging="2"/>
        <w:contextualSpacing/>
        <w:jc w:val="both"/>
        <w:rPr>
          <w:rFonts w:eastAsia="Times New Roman"/>
          <w:b/>
          <w:bCs/>
        </w:rPr>
      </w:pPr>
      <w:r w:rsidRPr="29F38735">
        <w:rPr>
          <w:rFonts w:eastAsia="Times New Roman"/>
          <w:b/>
          <w:bCs/>
        </w:rPr>
        <w:t>K 1</w:t>
      </w:r>
      <w:r w:rsidR="035EE663" w:rsidRPr="29F38735">
        <w:rPr>
          <w:rFonts w:eastAsia="Times New Roman"/>
          <w:b/>
          <w:bCs/>
        </w:rPr>
        <w:t>1</w:t>
      </w:r>
      <w:r w:rsidRPr="29F38735">
        <w:rPr>
          <w:rFonts w:eastAsia="Times New Roman"/>
          <w:b/>
          <w:bCs/>
        </w:rPr>
        <w:t>. členu</w:t>
      </w:r>
    </w:p>
    <w:p w14:paraId="60EA6C3C" w14:textId="77777777" w:rsidR="00F376BD" w:rsidRPr="00767989" w:rsidRDefault="00F376BD" w:rsidP="00F376BD">
      <w:pPr>
        <w:spacing w:after="0" w:line="260" w:lineRule="exact"/>
        <w:jc w:val="both"/>
      </w:pPr>
      <w:r w:rsidRPr="00767989">
        <w:t xml:space="preserve">Natančneje je opredeljena zahteva iz 3. točke drugega odstavka 4.a člena glede povečanja dodane vrednosti na zaposlenega v prejemnici spodbude, ki je velika gospodarska družba, v dveh letih po zaključku investicije. Opredeljena je objektivno, glede na dejansko doseženo dodano vrednost na zaposlenega v </w:t>
      </w:r>
      <w:r w:rsidR="00C32B8E">
        <w:t>t</w:t>
      </w:r>
      <w:r w:rsidR="00C32B8E" w:rsidRPr="00767989">
        <w:t xml:space="preserve">em </w:t>
      </w:r>
      <w:r w:rsidRPr="00767989">
        <w:t xml:space="preserve">obdobju. </w:t>
      </w:r>
    </w:p>
    <w:p w14:paraId="1C471536" w14:textId="77777777" w:rsidR="00F376BD" w:rsidRPr="00767989" w:rsidRDefault="00F376BD" w:rsidP="00F376BD">
      <w:pPr>
        <w:spacing w:after="0" w:line="260" w:lineRule="exact"/>
        <w:jc w:val="both"/>
      </w:pPr>
    </w:p>
    <w:p w14:paraId="6E05832B" w14:textId="77777777" w:rsidR="00F376BD" w:rsidRPr="00767989" w:rsidRDefault="00F376BD" w:rsidP="00F376BD">
      <w:pPr>
        <w:autoSpaceDE w:val="0"/>
        <w:autoSpaceDN w:val="0"/>
        <w:adjustRightInd w:val="0"/>
        <w:spacing w:after="0"/>
        <w:ind w:hanging="2"/>
        <w:contextualSpacing/>
        <w:jc w:val="both"/>
      </w:pPr>
      <w:r w:rsidRPr="00767989">
        <w:t>Dodana vrednost se izračuna tako, da se od kosmatega donosa od poslovanja (AOP126) odštejejo stroški blaga, materiala in storitev (AOP128) ter drugi poslovni odhodki (AOP148):</w:t>
      </w:r>
    </w:p>
    <w:p w14:paraId="6485FE8E" w14:textId="77777777" w:rsidR="00F376BD" w:rsidRPr="00767989" w:rsidRDefault="00F376BD" w:rsidP="00F376BD">
      <w:pPr>
        <w:autoSpaceDE w:val="0"/>
        <w:autoSpaceDN w:val="0"/>
        <w:adjustRightInd w:val="0"/>
        <w:spacing w:after="0"/>
        <w:ind w:hanging="2"/>
        <w:contextualSpacing/>
        <w:jc w:val="both"/>
      </w:pPr>
    </w:p>
    <w:p w14:paraId="03838A32" w14:textId="77777777" w:rsidR="00F376BD" w:rsidRPr="00767989" w:rsidRDefault="00F376BD" w:rsidP="00F376BD">
      <w:pPr>
        <w:autoSpaceDE w:val="0"/>
        <w:autoSpaceDN w:val="0"/>
        <w:adjustRightInd w:val="0"/>
        <w:spacing w:after="0"/>
        <w:ind w:hanging="2"/>
        <w:contextualSpacing/>
        <w:jc w:val="both"/>
      </w:pPr>
      <w:r w:rsidRPr="00767989">
        <w:t>Kosmati donos od poslovanja (AOP126)</w:t>
      </w:r>
    </w:p>
    <w:p w14:paraId="68595643" w14:textId="77777777" w:rsidR="00F376BD" w:rsidRPr="00767989" w:rsidRDefault="007E6A37" w:rsidP="00F376BD">
      <w:pPr>
        <w:autoSpaceDE w:val="0"/>
        <w:autoSpaceDN w:val="0"/>
        <w:adjustRightInd w:val="0"/>
        <w:spacing w:after="0"/>
        <w:ind w:hanging="2"/>
        <w:contextualSpacing/>
        <w:jc w:val="both"/>
      </w:pPr>
      <w:r>
        <w:t>–</w:t>
      </w:r>
      <w:r w:rsidR="00F376BD" w:rsidRPr="00767989">
        <w:tab/>
        <w:t>stroški blaga, materiala in storitev (AOP128)</w:t>
      </w:r>
    </w:p>
    <w:p w14:paraId="464F27B9" w14:textId="77777777" w:rsidR="00F376BD" w:rsidRPr="00767989" w:rsidRDefault="007E6A37" w:rsidP="00F376BD">
      <w:pPr>
        <w:autoSpaceDE w:val="0"/>
        <w:autoSpaceDN w:val="0"/>
        <w:adjustRightInd w:val="0"/>
        <w:spacing w:after="0"/>
        <w:ind w:hanging="2"/>
        <w:contextualSpacing/>
        <w:jc w:val="both"/>
      </w:pPr>
      <w:r>
        <w:t>–</w:t>
      </w:r>
      <w:r w:rsidR="00F376BD" w:rsidRPr="00767989">
        <w:tab/>
        <w:t>drugi poslovni odhodki (AOP148)</w:t>
      </w:r>
    </w:p>
    <w:p w14:paraId="65B3C6D0" w14:textId="77777777" w:rsidR="00F376BD" w:rsidRPr="00767989" w:rsidRDefault="00F376BD" w:rsidP="00F376BD">
      <w:pPr>
        <w:autoSpaceDE w:val="0"/>
        <w:autoSpaceDN w:val="0"/>
        <w:adjustRightInd w:val="0"/>
        <w:spacing w:after="0"/>
        <w:ind w:hanging="2"/>
        <w:contextualSpacing/>
        <w:jc w:val="both"/>
      </w:pPr>
      <w:r w:rsidRPr="00767989">
        <w:t>=</w:t>
      </w:r>
      <w:r w:rsidRPr="00767989">
        <w:tab/>
        <w:t>dodana vrednost</w:t>
      </w:r>
    </w:p>
    <w:p w14:paraId="3CDEF4E7" w14:textId="77777777" w:rsidR="00F376BD" w:rsidRPr="00767989" w:rsidRDefault="00F376BD" w:rsidP="00F376BD">
      <w:pPr>
        <w:autoSpaceDE w:val="0"/>
        <w:autoSpaceDN w:val="0"/>
        <w:adjustRightInd w:val="0"/>
        <w:spacing w:after="0"/>
        <w:contextualSpacing/>
        <w:jc w:val="both"/>
      </w:pPr>
    </w:p>
    <w:p w14:paraId="50660581" w14:textId="77777777" w:rsidR="00F376BD" w:rsidRPr="00767989" w:rsidRDefault="00F376BD" w:rsidP="00F376BD">
      <w:pPr>
        <w:autoSpaceDE w:val="0"/>
        <w:autoSpaceDN w:val="0"/>
        <w:adjustRightInd w:val="0"/>
        <w:spacing w:after="0"/>
        <w:ind w:hanging="2"/>
        <w:contextualSpacing/>
        <w:jc w:val="both"/>
      </w:pPr>
      <w:r w:rsidRPr="00767989">
        <w:t>Povprečna dodana vrednost na zaposlenega se izračuna tako, da se dodana vrednost deli z vsoto števila zaposlenih.</w:t>
      </w:r>
    </w:p>
    <w:p w14:paraId="74EDF98E" w14:textId="77777777" w:rsidR="00F376BD" w:rsidRPr="00767989" w:rsidRDefault="00F376BD" w:rsidP="00F376BD">
      <w:pPr>
        <w:pStyle w:val="Default"/>
        <w:jc w:val="both"/>
        <w:rPr>
          <w:sz w:val="20"/>
          <w:szCs w:val="20"/>
          <w:lang w:val="sl-SI"/>
        </w:rPr>
      </w:pPr>
    </w:p>
    <w:p w14:paraId="688BB8AA" w14:textId="77777777" w:rsidR="00F376BD" w:rsidRPr="00767989" w:rsidRDefault="00F376BD" w:rsidP="00F376BD">
      <w:pPr>
        <w:keepNext/>
        <w:spacing w:after="0" w:line="260" w:lineRule="exact"/>
        <w:jc w:val="both"/>
        <w:rPr>
          <w:b/>
          <w:bCs/>
        </w:rPr>
      </w:pPr>
      <w:r w:rsidRPr="29F38735">
        <w:rPr>
          <w:b/>
          <w:bCs/>
        </w:rPr>
        <w:t>K 1</w:t>
      </w:r>
      <w:r w:rsidR="3B069722" w:rsidRPr="29F38735">
        <w:rPr>
          <w:b/>
          <w:bCs/>
        </w:rPr>
        <w:t>2</w:t>
      </w:r>
      <w:r w:rsidRPr="29F38735">
        <w:rPr>
          <w:b/>
          <w:bCs/>
        </w:rPr>
        <w:t>. členu</w:t>
      </w:r>
    </w:p>
    <w:p w14:paraId="53384A2B" w14:textId="7430B7BE" w:rsidR="00012A42" w:rsidRDefault="00012A42" w:rsidP="00012A42">
      <w:pPr>
        <w:keepNext/>
        <w:spacing w:after="0" w:line="260" w:lineRule="exact"/>
        <w:jc w:val="both"/>
      </w:pPr>
      <w:r w:rsidRPr="00767989">
        <w:t xml:space="preserve">Ta člen predlagane uredbe zadeva način </w:t>
      </w:r>
      <w:r>
        <w:t>kategorizacije investicij v raziskave in razvoj ter inovacije</w:t>
      </w:r>
      <w:r w:rsidRPr="00767989">
        <w:t xml:space="preserve"> in je skladen s predpisi EU o državnih pomočeh. Zadeva torej vloge, ki izpolnjujejo vse zahtevane pogoje iz prvega oz</w:t>
      </w:r>
      <w:r w:rsidR="00403B1C">
        <w:t xml:space="preserve">iroma </w:t>
      </w:r>
      <w:r w:rsidRPr="00767989">
        <w:t xml:space="preserve"> drugega odstavka 4.a člena </w:t>
      </w:r>
      <w:proofErr w:type="spellStart"/>
      <w:r w:rsidRPr="00767989">
        <w:t>ZSInv</w:t>
      </w:r>
      <w:proofErr w:type="spellEnd"/>
      <w:r w:rsidRPr="00767989">
        <w:t xml:space="preserve">. Člen je pojasnjevalne narave in določa kategorije investicij v raziskave in razvoj ter inovacije, kot jih opredeljuje Uredba 651/2014/EU. Od uvrstitve investicije v eno ali več kategorij je odvisna maksimalna intenzivnost dodeljene državne pomoči (tako v odstotku upravičenih stroškov kot v absolutnem znesku), kot je določena v Uredbi 651/2014/EU. </w:t>
      </w:r>
    </w:p>
    <w:p w14:paraId="3182297D" w14:textId="77777777" w:rsidR="00012A42" w:rsidRPr="00767989" w:rsidRDefault="00012A42" w:rsidP="00012A42">
      <w:pPr>
        <w:keepNext/>
        <w:spacing w:after="0" w:line="260" w:lineRule="exact"/>
        <w:jc w:val="both"/>
      </w:pPr>
    </w:p>
    <w:p w14:paraId="697E8064" w14:textId="0B4A20E8" w:rsidR="00012A42" w:rsidRDefault="00012A42" w:rsidP="00012A42">
      <w:pPr>
        <w:keepNext/>
        <w:spacing w:after="0" w:line="260" w:lineRule="exact"/>
        <w:jc w:val="both"/>
      </w:pPr>
      <w:r>
        <w:t xml:space="preserve">Posamezne kategorije investicij v raziskave, razvoj in inovacije, kot so opredeljene v prvem odstavku 12. člena uredbe, je treba razumeti kot posamezne sestavne dele istega projekta. Tako se lahko ena investicija za raziskave, razvoj in inovacije deli na več posameznih kategorij investicij (kot </w:t>
      </w:r>
      <w:r w:rsidR="00403B1C">
        <w:t xml:space="preserve">je </w:t>
      </w:r>
      <w:r>
        <w:t>opredeljeno v prvem odstavku).</w:t>
      </w:r>
    </w:p>
    <w:p w14:paraId="35107051" w14:textId="77777777" w:rsidR="00012A42" w:rsidRDefault="00012A42" w:rsidP="00012A42">
      <w:pPr>
        <w:keepNext/>
        <w:spacing w:after="0" w:line="260" w:lineRule="exact"/>
        <w:jc w:val="both"/>
      </w:pPr>
      <w:r>
        <w:t xml:space="preserve"> </w:t>
      </w:r>
    </w:p>
    <w:p w14:paraId="52B1B428" w14:textId="1717DF20" w:rsidR="00012A42" w:rsidRDefault="00012A42" w:rsidP="00012A42">
      <w:pPr>
        <w:keepNext/>
        <w:spacing w:after="0" w:line="260" w:lineRule="exact"/>
        <w:jc w:val="both"/>
      </w:pPr>
      <w:r>
        <w:t xml:space="preserve">Investicija za raziskovalne in razvojne projekte pa se razvrsti </w:t>
      </w:r>
      <w:r w:rsidR="00403B1C">
        <w:t xml:space="preserve">tudi </w:t>
      </w:r>
      <w:r>
        <w:t>na posamezne podkategorije raziskav, kot so opredeljene v drugem odstavku 12. člena (temeljna raziskava, industrijska raziskava, eksperimentalni razvoj in študija izvedljivosti). Ob tem mora biti tisti del raziskovalnega in razvojnega projekta, ki bo prejel pomoč (ki bo sofinanciran), v celoti kategoriziran v eno ali več navedenih podkategorij raziskav.</w:t>
      </w:r>
    </w:p>
    <w:p w14:paraId="06594F7B" w14:textId="77777777" w:rsidR="00012704" w:rsidRPr="00767989" w:rsidRDefault="00012704" w:rsidP="00F376BD">
      <w:pPr>
        <w:keepNext/>
        <w:spacing w:after="0" w:line="260" w:lineRule="exact"/>
        <w:jc w:val="both"/>
      </w:pPr>
    </w:p>
    <w:p w14:paraId="2B4AD935" w14:textId="77777777" w:rsidR="00012704" w:rsidRPr="00767989" w:rsidRDefault="00012704" w:rsidP="00F376BD">
      <w:pPr>
        <w:keepNext/>
        <w:spacing w:after="0" w:line="260" w:lineRule="exact"/>
        <w:jc w:val="both"/>
        <w:rPr>
          <w:b/>
          <w:bCs/>
        </w:rPr>
      </w:pPr>
      <w:r w:rsidRPr="29F38735">
        <w:rPr>
          <w:b/>
          <w:bCs/>
        </w:rPr>
        <w:t xml:space="preserve">K </w:t>
      </w:r>
      <w:r w:rsidR="00E415FB" w:rsidRPr="29F38735">
        <w:rPr>
          <w:b/>
          <w:bCs/>
        </w:rPr>
        <w:t>1</w:t>
      </w:r>
      <w:r w:rsidR="26155410" w:rsidRPr="29F38735">
        <w:rPr>
          <w:b/>
          <w:bCs/>
        </w:rPr>
        <w:t>3</w:t>
      </w:r>
      <w:r w:rsidR="00E415FB" w:rsidRPr="29F38735">
        <w:rPr>
          <w:b/>
          <w:bCs/>
        </w:rPr>
        <w:t>.</w:t>
      </w:r>
      <w:r w:rsidRPr="29F38735">
        <w:rPr>
          <w:b/>
          <w:bCs/>
        </w:rPr>
        <w:t xml:space="preserve"> členu</w:t>
      </w:r>
    </w:p>
    <w:p w14:paraId="717B9095" w14:textId="77777777" w:rsidR="00012704" w:rsidRPr="00767989" w:rsidRDefault="00012704" w:rsidP="00F376BD">
      <w:pPr>
        <w:keepNext/>
        <w:spacing w:after="0" w:line="260" w:lineRule="exact"/>
        <w:jc w:val="both"/>
        <w:rPr>
          <w:b/>
          <w:bCs/>
        </w:rPr>
      </w:pPr>
    </w:p>
    <w:p w14:paraId="2C66852A" w14:textId="77777777" w:rsidR="00012704" w:rsidRPr="00767989" w:rsidRDefault="00012704" w:rsidP="00F376BD">
      <w:pPr>
        <w:keepNext/>
        <w:spacing w:after="0" w:line="260" w:lineRule="exact"/>
        <w:jc w:val="both"/>
      </w:pPr>
      <w:r w:rsidRPr="00767989">
        <w:t xml:space="preserve">V členu se podrobneje uredi 1. točka šestega odstavka 4.a člena </w:t>
      </w:r>
      <w:proofErr w:type="spellStart"/>
      <w:r w:rsidRPr="00767989">
        <w:t>ZSInv</w:t>
      </w:r>
      <w:proofErr w:type="spellEnd"/>
      <w:r w:rsidRPr="00767989">
        <w:t xml:space="preserve"> in določa, da se pomoč lahko sešteva z drugo državno pomočjo ali pomočjo </w:t>
      </w:r>
      <w:r w:rsidRPr="00767989">
        <w:rPr>
          <w:i/>
        </w:rPr>
        <w:t xml:space="preserve">de </w:t>
      </w:r>
      <w:proofErr w:type="spellStart"/>
      <w:r w:rsidRPr="00767989">
        <w:rPr>
          <w:i/>
        </w:rPr>
        <w:t>minimis</w:t>
      </w:r>
      <w:proofErr w:type="spellEnd"/>
      <w:r w:rsidRPr="00767989">
        <w:t xml:space="preserve"> za iste upravičene stroške pod pogojem, da seštevek ne preseže največje višine pomoči ali najvišjega zneska pomoči.</w:t>
      </w:r>
    </w:p>
    <w:p w14:paraId="740F586C" w14:textId="77777777" w:rsidR="00F376BD" w:rsidRPr="00767989" w:rsidRDefault="00F376BD" w:rsidP="00F376BD">
      <w:pPr>
        <w:keepNext/>
        <w:spacing w:after="0" w:line="260" w:lineRule="exact"/>
        <w:jc w:val="both"/>
      </w:pPr>
    </w:p>
    <w:p w14:paraId="0BC021F8" w14:textId="77777777" w:rsidR="00F376BD" w:rsidRPr="00767989" w:rsidRDefault="00F376BD" w:rsidP="00F376BD">
      <w:pPr>
        <w:spacing w:after="0" w:line="260" w:lineRule="exact"/>
        <w:jc w:val="both"/>
        <w:rPr>
          <w:b/>
          <w:bCs/>
        </w:rPr>
      </w:pPr>
      <w:r w:rsidRPr="29F38735">
        <w:rPr>
          <w:b/>
          <w:bCs/>
        </w:rPr>
        <w:t>K 1</w:t>
      </w:r>
      <w:r w:rsidR="111A829F" w:rsidRPr="29F38735">
        <w:rPr>
          <w:b/>
          <w:bCs/>
        </w:rPr>
        <w:t>4</w:t>
      </w:r>
      <w:r w:rsidRPr="29F38735">
        <w:rPr>
          <w:b/>
          <w:bCs/>
        </w:rPr>
        <w:t>.–2</w:t>
      </w:r>
      <w:r w:rsidR="23CA13A9" w:rsidRPr="29F38735">
        <w:rPr>
          <w:b/>
          <w:bCs/>
        </w:rPr>
        <w:t>5</w:t>
      </w:r>
      <w:r w:rsidRPr="29F38735">
        <w:rPr>
          <w:b/>
          <w:bCs/>
        </w:rPr>
        <w:t>. členu</w:t>
      </w:r>
    </w:p>
    <w:p w14:paraId="64E3EEF3" w14:textId="77777777" w:rsidR="00F376BD" w:rsidRPr="00767989" w:rsidRDefault="00F376BD" w:rsidP="00F376BD">
      <w:pPr>
        <w:spacing w:after="0" w:line="260" w:lineRule="exact"/>
        <w:jc w:val="both"/>
      </w:pPr>
      <w:r w:rsidRPr="00767989">
        <w:t xml:space="preserve">Navedeni členi </w:t>
      </w:r>
      <w:r w:rsidR="00F56342">
        <w:t xml:space="preserve">uveljavljajo </w:t>
      </w:r>
      <w:r w:rsidRPr="00767989">
        <w:t xml:space="preserve">zahteve glede upravičenih stroškov, intenzivnosti pomoči </w:t>
      </w:r>
      <w:r w:rsidR="00A46063">
        <w:t>in</w:t>
      </w:r>
      <w:r w:rsidR="00A46063" w:rsidRPr="00767989">
        <w:t xml:space="preserve"> </w:t>
      </w:r>
      <w:r w:rsidRPr="00767989">
        <w:t xml:space="preserve">maksimalne dovoljene višine spodbude, kot smiselno izhajajo iz Uredbe 651/2014/EU za posamezne kategorije investicij v raziskave in razvoj ter inovacije. Kjer so pri posamezni kategoriji investicije v Uredbi 651/2014/EU določene še dodatne zahteve, so te odražene tudi v predlagani uredbi, s čimer je zagotovljena </w:t>
      </w:r>
      <w:r w:rsidR="004D5F2C">
        <w:t>skladnost</w:t>
      </w:r>
      <w:r w:rsidR="00A46063" w:rsidRPr="00767989">
        <w:t xml:space="preserve"> </w:t>
      </w:r>
      <w:r w:rsidRPr="00767989">
        <w:t>nacionalnih predpisov s predpisi EU o državnih pomočeh.</w:t>
      </w:r>
    </w:p>
    <w:p w14:paraId="1752C189" w14:textId="77777777" w:rsidR="00B22E04" w:rsidRPr="00767989" w:rsidRDefault="00B22E04" w:rsidP="00F376BD">
      <w:pPr>
        <w:spacing w:after="0" w:line="260" w:lineRule="exact"/>
        <w:jc w:val="both"/>
      </w:pPr>
    </w:p>
    <w:p w14:paraId="5CD775C4" w14:textId="77777777" w:rsidR="00B22E04" w:rsidRPr="00767989" w:rsidRDefault="00B22E04" w:rsidP="00E37138">
      <w:pPr>
        <w:spacing w:after="0" w:line="260" w:lineRule="exact"/>
        <w:jc w:val="both"/>
      </w:pPr>
      <w:r w:rsidRPr="00767989">
        <w:t xml:space="preserve">V skladu z zadnjimi spremembami točke </w:t>
      </w:r>
      <w:r w:rsidR="00145831">
        <w:t>(</w:t>
      </w:r>
      <w:r w:rsidRPr="00767989">
        <w:t>i</w:t>
      </w:r>
      <w:r w:rsidR="00145831">
        <w:t>)</w:t>
      </w:r>
      <w:r w:rsidRPr="00767989">
        <w:t xml:space="preserve"> 4. člena Uredbe 651/2014/EU se zvišajo zgornje mej</w:t>
      </w:r>
      <w:r w:rsidR="00A46063">
        <w:t>e</w:t>
      </w:r>
      <w:r w:rsidRPr="00767989">
        <w:t xml:space="preserve"> absolutnih zneskov spodbud v naslednjih kategorijah:</w:t>
      </w:r>
    </w:p>
    <w:p w14:paraId="50CDC79A" w14:textId="77777777" w:rsidR="00B22E04" w:rsidRPr="00767989" w:rsidRDefault="00B22E04" w:rsidP="00B22E04">
      <w:pPr>
        <w:pBdr>
          <w:top w:val="nil"/>
          <w:left w:val="nil"/>
          <w:bottom w:val="nil"/>
          <w:right w:val="nil"/>
          <w:between w:val="nil"/>
        </w:pBdr>
        <w:spacing w:after="0" w:line="259" w:lineRule="auto"/>
        <w:jc w:val="both"/>
        <w:rPr>
          <w:color w:val="000000"/>
        </w:rPr>
      </w:pPr>
    </w:p>
    <w:p w14:paraId="016F5244" w14:textId="77777777" w:rsidR="00B22E04" w:rsidRPr="00767989" w:rsidRDefault="00B22E04" w:rsidP="00492992">
      <w:pPr>
        <w:numPr>
          <w:ilvl w:val="0"/>
          <w:numId w:val="75"/>
        </w:numPr>
        <w:spacing w:after="160" w:line="259" w:lineRule="auto"/>
        <w:contextualSpacing/>
        <w:jc w:val="both"/>
      </w:pPr>
      <w:r w:rsidRPr="00767989">
        <w:t xml:space="preserve">55.000.000 </w:t>
      </w:r>
      <w:r w:rsidR="00EE5D68">
        <w:t>evrov</w:t>
      </w:r>
      <w:r w:rsidR="00EE5D68" w:rsidRPr="00767989">
        <w:t xml:space="preserve"> </w:t>
      </w:r>
      <w:r w:rsidRPr="00767989">
        <w:t xml:space="preserve">(prej 40 mio </w:t>
      </w:r>
      <w:r w:rsidR="00EE5D68">
        <w:t>evrov</w:t>
      </w:r>
      <w:r w:rsidRPr="00767989">
        <w:t>) na gospodarsko družbo in na investicijo pri investiciji, ki je pretežno temeljna raziskava, če več kot polovica upravičenih stroškov investicije nastane z dejavnostmi, ki spadajo v kategorijo temeljnih raziskav</w:t>
      </w:r>
      <w:r w:rsidR="00A46063">
        <w:t>;</w:t>
      </w:r>
    </w:p>
    <w:p w14:paraId="26B39CB9" w14:textId="77777777" w:rsidR="00B22E04" w:rsidRPr="00767989" w:rsidRDefault="00B22E04" w:rsidP="00492992">
      <w:pPr>
        <w:numPr>
          <w:ilvl w:val="0"/>
          <w:numId w:val="75"/>
        </w:numPr>
        <w:spacing w:after="160" w:line="259" w:lineRule="auto"/>
        <w:contextualSpacing/>
        <w:jc w:val="both"/>
      </w:pPr>
      <w:r w:rsidRPr="00767989">
        <w:t xml:space="preserve">35.000.000 </w:t>
      </w:r>
      <w:r w:rsidR="00EE5D68">
        <w:t>evrov</w:t>
      </w:r>
      <w:r w:rsidR="00EE5D68" w:rsidRPr="00767989">
        <w:t xml:space="preserve"> </w:t>
      </w:r>
      <w:r w:rsidRPr="00767989">
        <w:t xml:space="preserve">(prej 20 mio </w:t>
      </w:r>
      <w:r w:rsidR="00EE5D68">
        <w:t>evrov</w:t>
      </w:r>
      <w:r w:rsidRPr="00767989">
        <w:t>) na gospodarsko družbo in na investicijo pri investiciji, ki je pretežno industrijska raziskava, če več kot polovica upravičenih stroškov investicije nastane z dejavnostmi, ki spadajo v kategorijo industrijskih raziskav ali v kategorijo industrijskih ali kategorijo temeljnih raziskav kot celote</w:t>
      </w:r>
      <w:r w:rsidR="00A46063">
        <w:t>;</w:t>
      </w:r>
    </w:p>
    <w:p w14:paraId="53902A84" w14:textId="77777777" w:rsidR="00B22E04" w:rsidRPr="00767989" w:rsidRDefault="00B22E04" w:rsidP="00492992">
      <w:pPr>
        <w:numPr>
          <w:ilvl w:val="0"/>
          <w:numId w:val="75"/>
        </w:numPr>
        <w:spacing w:after="160" w:line="259" w:lineRule="auto"/>
        <w:contextualSpacing/>
        <w:jc w:val="both"/>
      </w:pPr>
      <w:r w:rsidRPr="00767989">
        <w:t xml:space="preserve">25.000.000 </w:t>
      </w:r>
      <w:r w:rsidR="00EE5D68">
        <w:t>evrov</w:t>
      </w:r>
      <w:r w:rsidR="00EE5D68" w:rsidRPr="00767989">
        <w:t xml:space="preserve"> </w:t>
      </w:r>
      <w:r w:rsidRPr="00767989">
        <w:t xml:space="preserve">(prej 15 mio </w:t>
      </w:r>
      <w:r w:rsidR="00EE5D68">
        <w:t>evrov</w:t>
      </w:r>
      <w:r w:rsidRPr="00767989">
        <w:t>) na gospodarsko družbo in na investicijo pri investiciji, ki je pretežno eksperimentalni razvoj, če več kot polovica upravičenih stroškov investicije nastane z dejavnostmi, ki spadajo v kategorijo eksperimentalnega razvoja</w:t>
      </w:r>
      <w:r w:rsidR="00A46063">
        <w:t>;</w:t>
      </w:r>
    </w:p>
    <w:p w14:paraId="5CBBEFF7" w14:textId="77777777" w:rsidR="00B22E04" w:rsidRPr="00767989" w:rsidRDefault="00B22E04" w:rsidP="00492992">
      <w:pPr>
        <w:numPr>
          <w:ilvl w:val="0"/>
          <w:numId w:val="75"/>
        </w:numPr>
        <w:spacing w:after="160" w:line="259" w:lineRule="auto"/>
        <w:contextualSpacing/>
        <w:jc w:val="both"/>
      </w:pPr>
      <w:r w:rsidRPr="00767989">
        <w:t xml:space="preserve">8.250.000 </w:t>
      </w:r>
      <w:r w:rsidR="00EE5D68">
        <w:t>evrov</w:t>
      </w:r>
      <w:r w:rsidR="00EE5D68" w:rsidRPr="00767989">
        <w:t xml:space="preserve"> </w:t>
      </w:r>
      <w:r w:rsidRPr="00767989">
        <w:t xml:space="preserve">(prej 7,5 mio </w:t>
      </w:r>
      <w:r w:rsidR="00EE5D68">
        <w:t>evrov</w:t>
      </w:r>
      <w:r w:rsidRPr="00767989">
        <w:t>) na študijo pri spodbudi za študije izvedljivosti za pripravo na raziskovalne dejavnosti</w:t>
      </w:r>
      <w:r w:rsidR="00A46063">
        <w:t>;</w:t>
      </w:r>
    </w:p>
    <w:p w14:paraId="30F1CF5E" w14:textId="77777777" w:rsidR="00B22E04" w:rsidRPr="00767989" w:rsidRDefault="00F860B9" w:rsidP="00492992">
      <w:pPr>
        <w:numPr>
          <w:ilvl w:val="0"/>
          <w:numId w:val="75"/>
        </w:numPr>
        <w:spacing w:after="160" w:line="259" w:lineRule="auto"/>
        <w:contextualSpacing/>
        <w:jc w:val="both"/>
      </w:pPr>
      <w:r>
        <w:lastRenderedPageBreak/>
        <w:t>v</w:t>
      </w:r>
      <w:r w:rsidR="00B22E04" w:rsidRPr="00767989">
        <w:t xml:space="preserve"> primeru spodbude za naložbe v raziskovalne infrastrukture absolutni znesek spodbude ne sme presegati 35.000.000 </w:t>
      </w:r>
      <w:r w:rsidR="00EE5D68">
        <w:t>evrov</w:t>
      </w:r>
      <w:r w:rsidR="00EE5D68" w:rsidRPr="00767989">
        <w:t xml:space="preserve"> </w:t>
      </w:r>
      <w:r w:rsidR="00B22E04" w:rsidRPr="00767989">
        <w:t xml:space="preserve">(prej 20 mio </w:t>
      </w:r>
      <w:r w:rsidR="00EE5D68">
        <w:t>evrov</w:t>
      </w:r>
      <w:r w:rsidR="00B22E04" w:rsidRPr="00767989">
        <w:t>) na infrastrukturo</w:t>
      </w:r>
      <w:r w:rsidR="00A46063">
        <w:t>;</w:t>
      </w:r>
    </w:p>
    <w:p w14:paraId="47AD0D8F" w14:textId="77777777" w:rsidR="00B22E04" w:rsidRPr="00767989" w:rsidRDefault="00F860B9" w:rsidP="00492992">
      <w:pPr>
        <w:numPr>
          <w:ilvl w:val="0"/>
          <w:numId w:val="75"/>
        </w:numPr>
        <w:spacing w:after="160" w:line="259" w:lineRule="auto"/>
        <w:contextualSpacing/>
        <w:jc w:val="both"/>
      </w:pPr>
      <w:r>
        <w:t>v</w:t>
      </w:r>
      <w:r w:rsidR="00B22E04" w:rsidRPr="00767989">
        <w:t xml:space="preserve"> primeru spodbude za naložbe v inovacijske grozde absolutni znesek spodbude ne sme presegati 10.000.000 </w:t>
      </w:r>
      <w:r w:rsidR="00EE5D68">
        <w:t>evrov</w:t>
      </w:r>
      <w:r w:rsidR="00EE5D68" w:rsidRPr="00767989">
        <w:t xml:space="preserve"> </w:t>
      </w:r>
      <w:r w:rsidR="00B22E04" w:rsidRPr="00767989">
        <w:t xml:space="preserve">(prej 7,5 mio </w:t>
      </w:r>
      <w:r w:rsidR="00EE5D68">
        <w:t>evrov</w:t>
      </w:r>
      <w:r w:rsidR="00B22E04" w:rsidRPr="00767989">
        <w:t>) na inovacijski grozd</w:t>
      </w:r>
      <w:r w:rsidR="00A46063">
        <w:t>;</w:t>
      </w:r>
    </w:p>
    <w:p w14:paraId="54EDFA91" w14:textId="77777777" w:rsidR="00B22E04" w:rsidRPr="00767989" w:rsidRDefault="00F860B9" w:rsidP="00492992">
      <w:pPr>
        <w:numPr>
          <w:ilvl w:val="0"/>
          <w:numId w:val="75"/>
        </w:numPr>
        <w:spacing w:after="160" w:line="259" w:lineRule="auto"/>
        <w:contextualSpacing/>
        <w:jc w:val="both"/>
      </w:pPr>
      <w:r>
        <w:t>v</w:t>
      </w:r>
      <w:r w:rsidR="00B22E04" w:rsidRPr="00767989">
        <w:t xml:space="preserve"> primeru spodbude za svetovalne in podporne storitve za inovacije se lahko intenzivnost pomoči poveča do 100 % upravičenih stroškov pod pogojem, da celotni znesek pomoči za svetovalne in podporne storitve za inovacije ne presega 220.000 </w:t>
      </w:r>
      <w:r w:rsidR="00EE5D68">
        <w:t>evrov</w:t>
      </w:r>
      <w:r w:rsidR="00EE5D68" w:rsidRPr="00767989">
        <w:t xml:space="preserve"> </w:t>
      </w:r>
      <w:r w:rsidR="00B22E04" w:rsidRPr="00767989">
        <w:t xml:space="preserve">(prej 200.000 </w:t>
      </w:r>
      <w:r w:rsidR="00EE5D68">
        <w:t>evrov</w:t>
      </w:r>
      <w:r w:rsidR="00B22E04" w:rsidRPr="00767989">
        <w:t>) na gospodarsko družbo v katerem</w:t>
      </w:r>
      <w:r w:rsidR="00EB0199">
        <w:t xml:space="preserve"> </w:t>
      </w:r>
      <w:r w:rsidR="00B22E04" w:rsidRPr="00767989">
        <w:t xml:space="preserve">koli triletnem obdobju. Absolutni znesek spodbude ne sme presegati 10.000.000 </w:t>
      </w:r>
      <w:r w:rsidR="00EE5D68">
        <w:t>evrov</w:t>
      </w:r>
      <w:r w:rsidR="00EE5D68" w:rsidRPr="00767989">
        <w:t xml:space="preserve"> </w:t>
      </w:r>
      <w:r w:rsidR="00B22E04" w:rsidRPr="00767989">
        <w:t xml:space="preserve">(prej 5 mio </w:t>
      </w:r>
      <w:r w:rsidR="00EE5D68">
        <w:t>evrov</w:t>
      </w:r>
      <w:r w:rsidR="00B22E04" w:rsidRPr="00767989">
        <w:t>) na gospodarsko družbo in na investicijo pri spodbudi za inovacije za male in srednje velike gospodarske družbe</w:t>
      </w:r>
      <w:r w:rsidR="00A46063">
        <w:t>;</w:t>
      </w:r>
    </w:p>
    <w:p w14:paraId="48B281CA" w14:textId="77777777" w:rsidR="00B22E04" w:rsidRPr="00767989" w:rsidRDefault="00A46063" w:rsidP="00492992">
      <w:pPr>
        <w:numPr>
          <w:ilvl w:val="0"/>
          <w:numId w:val="75"/>
        </w:numPr>
        <w:spacing w:after="160" w:line="259" w:lineRule="auto"/>
        <w:contextualSpacing/>
        <w:jc w:val="both"/>
      </w:pPr>
      <w:r>
        <w:t>a</w:t>
      </w:r>
      <w:r w:rsidR="00B22E04" w:rsidRPr="00767989">
        <w:t xml:space="preserve">bsolutni znesek spodbude ne sme presegati 12.500.000 </w:t>
      </w:r>
      <w:r w:rsidR="00EE5D68">
        <w:t>evrov</w:t>
      </w:r>
      <w:r w:rsidR="00EE5D68" w:rsidRPr="00767989">
        <w:t xml:space="preserve"> </w:t>
      </w:r>
      <w:r w:rsidR="00B22E04" w:rsidRPr="00767989">
        <w:t xml:space="preserve">(prej 7,5 mio </w:t>
      </w:r>
      <w:r w:rsidR="00EE5D68">
        <w:t>evrov</w:t>
      </w:r>
      <w:r w:rsidR="00B22E04" w:rsidRPr="00767989">
        <w:t>) na gospodarsko družbo in na investicijo pri spodbudi za procesne in organizacijske inovacije.</w:t>
      </w:r>
    </w:p>
    <w:p w14:paraId="0329F88E" w14:textId="77777777" w:rsidR="00B22E04" w:rsidRPr="00767989" w:rsidRDefault="00B22E04" w:rsidP="00B22E04">
      <w:pPr>
        <w:spacing w:after="160" w:line="259" w:lineRule="auto"/>
        <w:ind w:left="360"/>
        <w:contextualSpacing/>
        <w:jc w:val="both"/>
      </w:pPr>
    </w:p>
    <w:p w14:paraId="7C310EB6" w14:textId="77777777" w:rsidR="007D2143" w:rsidRPr="00767989" w:rsidRDefault="00E37138" w:rsidP="00E37138">
      <w:pPr>
        <w:spacing w:after="160" w:line="259" w:lineRule="auto"/>
        <w:contextualSpacing/>
        <w:jc w:val="both"/>
      </w:pPr>
      <w:r>
        <w:t>V</w:t>
      </w:r>
      <w:r w:rsidR="003435CB">
        <w:t xml:space="preserve"> </w:t>
      </w:r>
      <w:r w:rsidR="4FBF67D0">
        <w:t>20</w:t>
      </w:r>
      <w:r w:rsidR="00B62876">
        <w:t xml:space="preserve">. </w:t>
      </w:r>
      <w:r w:rsidR="003435CB">
        <w:t xml:space="preserve">členu </w:t>
      </w:r>
      <w:r w:rsidR="00CD3644">
        <w:t xml:space="preserve">predloga uredbe </w:t>
      </w:r>
      <w:r w:rsidR="003435CB">
        <w:t>se v</w:t>
      </w:r>
      <w:r>
        <w:t xml:space="preserve"> skladu z zadnjimi spremembami 27. člena Uredbe 651/2014/EU s</w:t>
      </w:r>
      <w:r w:rsidR="00B22E04">
        <w:t>podbuda za inovacijski grozd lahko po novem dodeli lastniku inovacijskega grozda (prej izključno pravnemu subjektu, ki upravlja inovacijski grozd). Pomoč za tekoče poslovanje se lahko dodeli upravljavcu inovacijskega grozda. Če upravljavec ni lastnik, je lahko pravna oseba ali konzorcij gospodarskih družb brez ločene pravne osebe. V vseh primerih mora vsaka gospodarska družba v skladu z veljavnimi računovodskimi standardi voditi ločeno računovodstvo za stroške in prihodke posamezne dejavnosti (lastništvo, delovanje in uporaba grozda).</w:t>
      </w:r>
      <w:r w:rsidR="003435CB">
        <w:t xml:space="preserve"> </w:t>
      </w:r>
    </w:p>
    <w:p w14:paraId="010E65FE" w14:textId="77777777" w:rsidR="007D2143" w:rsidRPr="00767989" w:rsidRDefault="007D2143" w:rsidP="00E37138">
      <w:pPr>
        <w:spacing w:after="160" w:line="259" w:lineRule="auto"/>
        <w:contextualSpacing/>
        <w:jc w:val="both"/>
      </w:pPr>
    </w:p>
    <w:p w14:paraId="206B6DDC" w14:textId="77777777" w:rsidR="00B22E04" w:rsidRPr="00767989" w:rsidRDefault="003435CB" w:rsidP="00E37138">
      <w:pPr>
        <w:spacing w:after="160" w:line="259" w:lineRule="auto"/>
        <w:contextualSpacing/>
        <w:jc w:val="both"/>
      </w:pPr>
      <w:r>
        <w:t xml:space="preserve">Dodatno se v prvi točki drugega odstavka </w:t>
      </w:r>
      <w:r w:rsidR="59A912AB">
        <w:t>20</w:t>
      </w:r>
      <w:r>
        <w:t xml:space="preserve">. člena </w:t>
      </w:r>
      <w:r w:rsidR="00A02FA4">
        <w:t>jasneje določi</w:t>
      </w:r>
      <w:r>
        <w:t xml:space="preserve">, da je </w:t>
      </w:r>
      <w:r w:rsidR="004C27A9">
        <w:t xml:space="preserve">prednostni </w:t>
      </w:r>
      <w:r>
        <w:t xml:space="preserve">dostop pod ugodnejšimi pogoji sorazmeren s prispevkom podjetij za stroške naložb, v drugi točki drugega odstavka </w:t>
      </w:r>
      <w:r w:rsidR="76DF3D94">
        <w:t>20</w:t>
      </w:r>
      <w:r>
        <w:t>. člena pa se doda pojasnilo, da je v ceno, ki se zaračuna za uporabo zmogljivosti inovacijskega grozda ali za sodelovanje pri njegovih dejavnostih, vključena tudi razumna marža</w:t>
      </w:r>
      <w:r w:rsidR="00F860B9">
        <w:t>.</w:t>
      </w:r>
    </w:p>
    <w:p w14:paraId="54624752" w14:textId="77777777" w:rsidR="00B22E04" w:rsidRPr="00767989" w:rsidRDefault="00B22E04" w:rsidP="00F376BD">
      <w:pPr>
        <w:spacing w:after="0" w:line="260" w:lineRule="exact"/>
        <w:jc w:val="both"/>
      </w:pPr>
    </w:p>
    <w:p w14:paraId="5956F52F" w14:textId="77777777" w:rsidR="00012704" w:rsidRPr="00767989" w:rsidRDefault="00012704" w:rsidP="00F376BD">
      <w:pPr>
        <w:spacing w:after="0" w:line="260" w:lineRule="exact"/>
        <w:jc w:val="both"/>
        <w:rPr>
          <w:b/>
          <w:bCs/>
        </w:rPr>
      </w:pPr>
      <w:r w:rsidRPr="29F38735">
        <w:rPr>
          <w:b/>
          <w:bCs/>
        </w:rPr>
        <w:t xml:space="preserve">K </w:t>
      </w:r>
      <w:r w:rsidR="00E415FB" w:rsidRPr="29F38735">
        <w:rPr>
          <w:b/>
          <w:bCs/>
        </w:rPr>
        <w:t>2</w:t>
      </w:r>
      <w:r w:rsidR="5534C56F" w:rsidRPr="29F38735">
        <w:rPr>
          <w:b/>
          <w:bCs/>
        </w:rPr>
        <w:t>6</w:t>
      </w:r>
      <w:r w:rsidR="00E415FB" w:rsidRPr="29F38735">
        <w:rPr>
          <w:b/>
          <w:bCs/>
        </w:rPr>
        <w:t>.</w:t>
      </w:r>
      <w:r w:rsidRPr="29F38735">
        <w:rPr>
          <w:b/>
          <w:bCs/>
        </w:rPr>
        <w:t xml:space="preserve"> členu</w:t>
      </w:r>
    </w:p>
    <w:p w14:paraId="7808ECE1" w14:textId="77777777" w:rsidR="00012704" w:rsidRPr="00767989" w:rsidRDefault="00012704" w:rsidP="00012704">
      <w:pPr>
        <w:autoSpaceDE w:val="0"/>
        <w:autoSpaceDN w:val="0"/>
        <w:adjustRightInd w:val="0"/>
        <w:spacing w:after="0"/>
        <w:contextualSpacing/>
        <w:jc w:val="both"/>
        <w:rPr>
          <w:b/>
        </w:rPr>
      </w:pPr>
      <w:r w:rsidRPr="00767989">
        <w:t xml:space="preserve">Ta člen izpolnjuje zahtevo glede velikih podjetij kot upravičencev do spodbud za procesne in organizacijske inovacije v skladu z drugo alinejo 2. člena </w:t>
      </w:r>
      <w:proofErr w:type="spellStart"/>
      <w:r w:rsidRPr="00767989">
        <w:t>ZSInv</w:t>
      </w:r>
      <w:proofErr w:type="spellEnd"/>
      <w:r w:rsidRPr="00767989">
        <w:t xml:space="preserve">, kakor izhaja iz Uredbe 651/2014/EU. Navedeni člen namreč določa, da se spodbuda za procesne in organizacijske inovacije za velike gospodarske družbe lahko dodeli, če dejansko sodelujejo z </w:t>
      </w:r>
      <w:r w:rsidR="00500570" w:rsidRPr="00767989">
        <w:t>ma</w:t>
      </w:r>
      <w:r w:rsidR="00500570">
        <w:t>l</w:t>
      </w:r>
      <w:r w:rsidR="00500570" w:rsidRPr="00767989">
        <w:t xml:space="preserve">imi </w:t>
      </w:r>
      <w:r w:rsidRPr="00767989">
        <w:t xml:space="preserve">in srednje velikimi gospodarskimi družbami v dejavnosti, ki prejema spodbudo, in če sodelujoče </w:t>
      </w:r>
      <w:r w:rsidR="00500570" w:rsidRPr="00767989">
        <w:t>ma</w:t>
      </w:r>
      <w:r w:rsidR="00500570">
        <w:t>l</w:t>
      </w:r>
      <w:r w:rsidR="00500570" w:rsidRPr="00767989">
        <w:t xml:space="preserve">e </w:t>
      </w:r>
      <w:r w:rsidRPr="00767989">
        <w:t>in srednje velike gospodarske družbe povzročijo vsaj 30 odstotkov skupnih upravičenih stroškov.</w:t>
      </w:r>
    </w:p>
    <w:p w14:paraId="097467A8" w14:textId="77777777" w:rsidR="00F376BD" w:rsidRPr="00767989" w:rsidRDefault="00F376BD" w:rsidP="00F376BD">
      <w:pPr>
        <w:spacing w:after="0" w:line="260" w:lineRule="exact"/>
        <w:jc w:val="both"/>
        <w:rPr>
          <w:b/>
          <w:bCs/>
        </w:rPr>
      </w:pPr>
    </w:p>
    <w:p w14:paraId="51B94B82" w14:textId="77777777" w:rsidR="00F376BD" w:rsidRPr="00767989" w:rsidRDefault="00F376BD" w:rsidP="00F376BD">
      <w:pPr>
        <w:spacing w:after="0" w:line="260" w:lineRule="exact"/>
        <w:jc w:val="both"/>
        <w:rPr>
          <w:b/>
          <w:bCs/>
        </w:rPr>
      </w:pPr>
      <w:r w:rsidRPr="29F38735">
        <w:rPr>
          <w:b/>
          <w:bCs/>
        </w:rPr>
        <w:t xml:space="preserve">K </w:t>
      </w:r>
      <w:r w:rsidR="00E415FB" w:rsidRPr="29F38735">
        <w:rPr>
          <w:b/>
          <w:bCs/>
        </w:rPr>
        <w:t>2</w:t>
      </w:r>
      <w:r w:rsidR="3B5AD50F" w:rsidRPr="29F38735">
        <w:rPr>
          <w:b/>
          <w:bCs/>
        </w:rPr>
        <w:t>7</w:t>
      </w:r>
      <w:r w:rsidRPr="29F38735">
        <w:rPr>
          <w:b/>
          <w:bCs/>
        </w:rPr>
        <w:t>. členu</w:t>
      </w:r>
    </w:p>
    <w:p w14:paraId="4C928BE6" w14:textId="77777777" w:rsidR="00F376BD" w:rsidRPr="00767989" w:rsidRDefault="00F376BD" w:rsidP="00F376BD">
      <w:pPr>
        <w:pStyle w:val="hd-oj"/>
        <w:spacing w:before="0" w:beforeAutospacing="0" w:after="0" w:afterAutospacing="0" w:line="260" w:lineRule="exact"/>
        <w:jc w:val="both"/>
        <w:rPr>
          <w:rFonts w:ascii="Arial" w:eastAsiaTheme="minorHAnsi" w:hAnsi="Arial" w:cs="Arial"/>
          <w:sz w:val="20"/>
          <w:szCs w:val="20"/>
          <w:lang w:eastAsia="en-US"/>
        </w:rPr>
      </w:pPr>
      <w:r w:rsidRPr="00767989">
        <w:rPr>
          <w:rFonts w:ascii="Arial" w:eastAsiaTheme="minorHAnsi" w:hAnsi="Arial" w:cs="Arial"/>
          <w:sz w:val="20"/>
          <w:szCs w:val="20"/>
          <w:lang w:eastAsia="en-US"/>
        </w:rPr>
        <w:t xml:space="preserve">Člen je pojasnjevalne narave in določa pogoje, pod katerimi financiranje organizacij za raziskovanje in širjenje znanja ni podvrženo pravilom o državnih pomočeh in posledično v teh primerih ne veljajo omejitve glede maksimalno dopustne intenzivnosti državne pomoči. Gre torej za opredelitev okoliščin, v katerih organizacije za raziskovanje in širjenje znanja ni mogoče šteti za »podjetje«. </w:t>
      </w:r>
      <w:r w:rsidR="00F860B9">
        <w:rPr>
          <w:rFonts w:ascii="Arial" w:eastAsiaTheme="minorHAnsi" w:hAnsi="Arial" w:cs="Arial"/>
          <w:sz w:val="20"/>
          <w:szCs w:val="20"/>
          <w:lang w:eastAsia="en-US"/>
        </w:rPr>
        <w:t>Merila</w:t>
      </w:r>
      <w:r w:rsidRPr="00767989">
        <w:rPr>
          <w:rFonts w:ascii="Arial" w:eastAsiaTheme="minorHAnsi" w:hAnsi="Arial" w:cs="Arial"/>
          <w:sz w:val="20"/>
          <w:szCs w:val="20"/>
          <w:lang w:eastAsia="en-US"/>
        </w:rPr>
        <w:t>, kdaj te ne štejejo za »podjetje«, so smiselno povzet</w:t>
      </w:r>
      <w:r w:rsidR="00F860B9">
        <w:rPr>
          <w:rFonts w:ascii="Arial" w:eastAsiaTheme="minorHAnsi" w:hAnsi="Arial" w:cs="Arial"/>
          <w:sz w:val="20"/>
          <w:szCs w:val="20"/>
          <w:lang w:eastAsia="en-US"/>
        </w:rPr>
        <w:t>a</w:t>
      </w:r>
      <w:r w:rsidRPr="00767989">
        <w:rPr>
          <w:rFonts w:ascii="Arial" w:eastAsiaTheme="minorHAnsi" w:hAnsi="Arial" w:cs="Arial"/>
          <w:sz w:val="20"/>
          <w:szCs w:val="20"/>
          <w:lang w:eastAsia="en-US"/>
        </w:rPr>
        <w:t xml:space="preserve"> po Okviru Evropske komisije za državno pomoč za raziskave in razvoj ter inovacije (</w:t>
      </w:r>
      <w:r w:rsidR="00A46063">
        <w:rPr>
          <w:rFonts w:ascii="Arial" w:eastAsiaTheme="minorHAnsi" w:hAnsi="Arial" w:cs="Arial"/>
          <w:sz w:val="20"/>
          <w:szCs w:val="20"/>
          <w:lang w:eastAsia="en-US"/>
        </w:rPr>
        <w:t>UL</w:t>
      </w:r>
      <w:r w:rsidRPr="00767989">
        <w:rPr>
          <w:rFonts w:ascii="Arial" w:eastAsiaTheme="minorHAnsi" w:hAnsi="Arial" w:cs="Arial"/>
          <w:sz w:val="20"/>
          <w:szCs w:val="20"/>
          <w:lang w:eastAsia="en-US"/>
        </w:rPr>
        <w:t xml:space="preserve"> C </w:t>
      </w:r>
      <w:r w:rsidR="00A46063">
        <w:rPr>
          <w:rFonts w:ascii="Arial" w:eastAsiaTheme="minorHAnsi" w:hAnsi="Arial" w:cs="Arial"/>
          <w:sz w:val="20"/>
          <w:szCs w:val="20"/>
          <w:lang w:eastAsia="en-US"/>
        </w:rPr>
        <w:t xml:space="preserve">št. </w:t>
      </w:r>
      <w:r w:rsidRPr="00767989">
        <w:rPr>
          <w:rFonts w:ascii="Arial" w:eastAsiaTheme="minorHAnsi" w:hAnsi="Arial" w:cs="Arial"/>
          <w:sz w:val="20"/>
          <w:szCs w:val="20"/>
          <w:lang w:eastAsia="en-US"/>
        </w:rPr>
        <w:t xml:space="preserve">198/1 z dne 27. 6. 2014), in sicer iz dela 2.1.1 (javno financiranje negospodarskih dejavnosti). Kadar </w:t>
      </w:r>
      <w:r w:rsidR="00677F24" w:rsidRPr="00767989">
        <w:rPr>
          <w:rFonts w:ascii="Arial" w:eastAsiaTheme="minorHAnsi" w:hAnsi="Arial" w:cs="Arial"/>
          <w:sz w:val="20"/>
          <w:szCs w:val="20"/>
          <w:lang w:eastAsia="en-US"/>
        </w:rPr>
        <w:t>organizacij</w:t>
      </w:r>
      <w:r w:rsidR="00677F24">
        <w:rPr>
          <w:rFonts w:ascii="Arial" w:eastAsiaTheme="minorHAnsi" w:hAnsi="Arial" w:cs="Arial"/>
          <w:sz w:val="20"/>
          <w:szCs w:val="20"/>
          <w:lang w:eastAsia="en-US"/>
        </w:rPr>
        <w:t>e</w:t>
      </w:r>
      <w:r w:rsidR="00677F24" w:rsidRPr="00767989">
        <w:rPr>
          <w:rFonts w:ascii="Arial" w:eastAsiaTheme="minorHAnsi" w:hAnsi="Arial" w:cs="Arial"/>
          <w:sz w:val="20"/>
          <w:szCs w:val="20"/>
          <w:lang w:eastAsia="en-US"/>
        </w:rPr>
        <w:t xml:space="preserve"> za raziskovanje in širjenje znanja </w:t>
      </w:r>
      <w:r w:rsidR="00677F24">
        <w:rPr>
          <w:rFonts w:ascii="Arial" w:eastAsiaTheme="minorHAnsi" w:hAnsi="Arial" w:cs="Arial"/>
          <w:sz w:val="20"/>
          <w:szCs w:val="20"/>
          <w:lang w:eastAsia="en-US"/>
        </w:rPr>
        <w:t xml:space="preserve">štejejo </w:t>
      </w:r>
      <w:r w:rsidRPr="00767989">
        <w:rPr>
          <w:rFonts w:ascii="Arial" w:eastAsiaTheme="minorHAnsi" w:hAnsi="Arial" w:cs="Arial"/>
          <w:sz w:val="20"/>
          <w:szCs w:val="20"/>
          <w:lang w:eastAsia="en-US"/>
        </w:rPr>
        <w:t>dejavnosti v zvezi z investicijo v raziskave in razvoj ter inovacije za gospodarske dejavnosti, veljajo tudi za financiranje organizacij za raziskovanje in širjenje znanja enake omejitve kot za gospodarske družbe.</w:t>
      </w:r>
    </w:p>
    <w:p w14:paraId="2D0DCFF2" w14:textId="77777777" w:rsidR="00F376BD" w:rsidRPr="00767989" w:rsidRDefault="00F376BD" w:rsidP="00F376BD">
      <w:pPr>
        <w:spacing w:after="0" w:line="260" w:lineRule="exact"/>
        <w:jc w:val="both"/>
        <w:rPr>
          <w:b/>
          <w:bCs/>
        </w:rPr>
      </w:pPr>
    </w:p>
    <w:p w14:paraId="05EF4525" w14:textId="77777777" w:rsidR="00F376BD" w:rsidRPr="00767989" w:rsidRDefault="00F376BD" w:rsidP="00F376BD">
      <w:pPr>
        <w:spacing w:after="0" w:line="260" w:lineRule="exact"/>
        <w:jc w:val="both"/>
        <w:rPr>
          <w:b/>
          <w:bCs/>
        </w:rPr>
      </w:pPr>
      <w:r w:rsidRPr="29F38735">
        <w:rPr>
          <w:b/>
          <w:bCs/>
        </w:rPr>
        <w:t xml:space="preserve">K </w:t>
      </w:r>
      <w:r w:rsidR="6DB6BF9A" w:rsidRPr="29F38735">
        <w:rPr>
          <w:b/>
          <w:bCs/>
        </w:rPr>
        <w:t>28</w:t>
      </w:r>
      <w:r w:rsidRPr="29F38735">
        <w:rPr>
          <w:b/>
          <w:bCs/>
        </w:rPr>
        <w:t>. členu</w:t>
      </w:r>
    </w:p>
    <w:p w14:paraId="473C41D5" w14:textId="7A28FEF4" w:rsidR="001E4B7E" w:rsidRPr="00767989" w:rsidRDefault="001E4B7E" w:rsidP="001E4B7E">
      <w:pPr>
        <w:spacing w:after="0" w:line="260" w:lineRule="exact"/>
        <w:jc w:val="both"/>
      </w:pPr>
      <w:r w:rsidRPr="00767989">
        <w:t xml:space="preserve">Člen določa, da z </w:t>
      </w:r>
      <w:r w:rsidR="002633A4">
        <w:t xml:space="preserve">začetkom veljavnosti </w:t>
      </w:r>
      <w:r w:rsidRPr="00767989">
        <w:t>nove Uredb</w:t>
      </w:r>
      <w:r w:rsidR="00A46063">
        <w:t>e</w:t>
      </w:r>
      <w:r w:rsidRPr="00767989">
        <w:t xml:space="preserve"> o načinu ugotavljanja pogojev in meril za dodelitev investicijskih spodbud za investicije v raziskave in razvoj ter inovacije</w:t>
      </w:r>
      <w:r w:rsidR="00654250">
        <w:t xml:space="preserve"> preneha veljati uredba, ki je to vsebino urejala pred tem, in sicer Uredba </w:t>
      </w:r>
      <w:r w:rsidR="00654250" w:rsidRPr="004224F1">
        <w:t>o načinu ugotavljanja pogojev in meril za dodelitev investicijskih spodbud za investicije v raziskave in razvoj ter inovacije</w:t>
      </w:r>
      <w:r w:rsidR="00654250" w:rsidRPr="00D451BD">
        <w:t xml:space="preserve"> (Uradni list RS, št.</w:t>
      </w:r>
      <w:r w:rsidR="00654250">
        <w:t xml:space="preserve"> 75/22 in 157/22) </w:t>
      </w:r>
      <w:r w:rsidRPr="00767989">
        <w:t xml:space="preserve">. </w:t>
      </w:r>
    </w:p>
    <w:p w14:paraId="6DB6545B" w14:textId="77777777" w:rsidR="00F376BD" w:rsidRPr="00767989" w:rsidRDefault="00F376BD" w:rsidP="00F376BD">
      <w:pPr>
        <w:spacing w:after="0" w:line="260" w:lineRule="exact"/>
        <w:jc w:val="both"/>
      </w:pPr>
    </w:p>
    <w:p w14:paraId="06CF07F2" w14:textId="77777777" w:rsidR="001E4B7E" w:rsidRPr="00767989" w:rsidRDefault="001E4B7E" w:rsidP="00F376BD">
      <w:pPr>
        <w:spacing w:after="0" w:line="260" w:lineRule="exact"/>
        <w:jc w:val="both"/>
        <w:rPr>
          <w:b/>
          <w:bCs/>
        </w:rPr>
      </w:pPr>
      <w:r w:rsidRPr="29F38735">
        <w:rPr>
          <w:b/>
          <w:bCs/>
        </w:rPr>
        <w:t xml:space="preserve">K </w:t>
      </w:r>
      <w:r w:rsidR="2131B598" w:rsidRPr="29F38735">
        <w:rPr>
          <w:b/>
          <w:bCs/>
        </w:rPr>
        <w:t>29</w:t>
      </w:r>
      <w:r w:rsidRPr="29F38735">
        <w:rPr>
          <w:b/>
          <w:bCs/>
        </w:rPr>
        <w:t>. členu</w:t>
      </w:r>
    </w:p>
    <w:p w14:paraId="4F707D25" w14:textId="77777777" w:rsidR="001E4B7E" w:rsidRPr="00767989" w:rsidRDefault="001E4B7E" w:rsidP="001E4B7E">
      <w:pPr>
        <w:spacing w:after="0" w:line="260" w:lineRule="exact"/>
        <w:jc w:val="both"/>
      </w:pPr>
      <w:r>
        <w:t>Člen določa, da uredba začne veljati naslednji dan po objavi v Uradnem listu</w:t>
      </w:r>
      <w:r w:rsidR="003977BE">
        <w:t xml:space="preserve"> Republike Slovenije</w:t>
      </w:r>
      <w:r>
        <w:t>.</w:t>
      </w:r>
      <w:r w:rsidR="00881E8C">
        <w:t xml:space="preserve"> </w:t>
      </w:r>
      <w:r w:rsidR="59522CD9">
        <w:t xml:space="preserve">Do </w:t>
      </w:r>
      <w:r w:rsidR="002633A4">
        <w:t xml:space="preserve">začetka veljavnosti </w:t>
      </w:r>
      <w:r w:rsidR="59522CD9">
        <w:t xml:space="preserve">sprememb </w:t>
      </w:r>
      <w:proofErr w:type="spellStart"/>
      <w:r w:rsidR="00846D5A">
        <w:rPr>
          <w:iCs/>
        </w:rPr>
        <w:t>ZSInv</w:t>
      </w:r>
      <w:proofErr w:type="spellEnd"/>
      <w:r w:rsidR="59522CD9">
        <w:t xml:space="preserve"> in te uredbe dodeljevanje spodbud od 31. decembra 2023 dalje ni več v skladu z evropsko zakonodajo, posledično pa dodeljevanje spodbud po zakonu in tej uredbi niti ni mogoče, kar lahko povzroči tudi gospodarsko škodo državi. Morebitni investitorji se namreč v času, ko dodeljevanje spodbud v Republiki Sloveniji ni mogoče, lahko odločijo, da bodo namesto v Republiki Sloveniji investirali v drugih državah. V skladu z navedenim se predlaga, da ta uredba </w:t>
      </w:r>
      <w:r w:rsidR="00B63C31">
        <w:t xml:space="preserve">začne veljati </w:t>
      </w:r>
      <w:r w:rsidR="59522CD9">
        <w:t xml:space="preserve">takoj naslednji dan po objavi v </w:t>
      </w:r>
      <w:r w:rsidR="00677F24">
        <w:t>U</w:t>
      </w:r>
      <w:r w:rsidR="59522CD9">
        <w:t>radnem listu</w:t>
      </w:r>
      <w:r w:rsidR="00677F24">
        <w:t xml:space="preserve"> Republike Slovenije</w:t>
      </w:r>
      <w:r w:rsidR="59522CD9">
        <w:t>.</w:t>
      </w:r>
    </w:p>
    <w:p w14:paraId="297DD10E" w14:textId="77777777" w:rsidR="001E4B7E" w:rsidRDefault="001E4B7E" w:rsidP="29F38735">
      <w:pPr>
        <w:spacing w:after="0" w:line="260" w:lineRule="exact"/>
        <w:jc w:val="both"/>
      </w:pPr>
    </w:p>
    <w:p w14:paraId="5AC9CD0B" w14:textId="11C9C098" w:rsidR="00F376BD" w:rsidRPr="00767989" w:rsidRDefault="00F376BD" w:rsidP="00F376BD">
      <w:pPr>
        <w:keepNext/>
        <w:spacing w:after="0" w:line="260" w:lineRule="exact"/>
        <w:jc w:val="both"/>
        <w:rPr>
          <w:b/>
          <w:bCs/>
        </w:rPr>
      </w:pPr>
      <w:r w:rsidRPr="00767989">
        <w:rPr>
          <w:b/>
          <w:bCs/>
        </w:rPr>
        <w:t>K prilogam</w:t>
      </w:r>
    </w:p>
    <w:p w14:paraId="0ACBF95D" w14:textId="77777777" w:rsidR="00F376BD" w:rsidRPr="00767989" w:rsidRDefault="00F376BD" w:rsidP="00F376BD">
      <w:pPr>
        <w:keepNext/>
        <w:spacing w:after="0" w:line="260" w:lineRule="exact"/>
        <w:jc w:val="both"/>
      </w:pPr>
      <w:r>
        <w:t xml:space="preserve">V prilogah so podrobneje opredeljena merila iz </w:t>
      </w:r>
      <w:r w:rsidR="0A492BE2">
        <w:t>7</w:t>
      </w:r>
      <w:r>
        <w:t xml:space="preserve">. in </w:t>
      </w:r>
      <w:r w:rsidR="19555CE7">
        <w:t>8</w:t>
      </w:r>
      <w:r>
        <w:t>. člena predlagane uredbe. Predvideno je stopenjsko točkovanje pri posameznem merilu, razen kjer merilo samo določa drugače (</w:t>
      </w:r>
      <w:r w:rsidR="00951412">
        <w:t xml:space="preserve">na primer </w:t>
      </w:r>
      <w:r>
        <w:t xml:space="preserve">binarno točkovanje v smislu 0 točk, če merilo ni izpolnjeno, in vse točke, če je merilo izpolnjeno). Stopenjska lestvica je smiselno povzeta po ocenjevalnem obrazcu projektov v </w:t>
      </w:r>
      <w:proofErr w:type="spellStart"/>
      <w:r>
        <w:t>Horizon</w:t>
      </w:r>
      <w:proofErr w:type="spellEnd"/>
      <w:r>
        <w:t xml:space="preserve"> </w:t>
      </w:r>
      <w:proofErr w:type="spellStart"/>
      <w:r>
        <w:t>Europe</w:t>
      </w:r>
      <w:proofErr w:type="spellEnd"/>
      <w:r>
        <w:t xml:space="preserve"> (</w:t>
      </w:r>
      <w:proofErr w:type="spellStart"/>
      <w:r>
        <w:t>Evaluation</w:t>
      </w:r>
      <w:proofErr w:type="spellEnd"/>
      <w:r>
        <w:t xml:space="preserve"> Form – RIA IA, </w:t>
      </w:r>
      <w:proofErr w:type="spellStart"/>
      <w:r>
        <w:t>version</w:t>
      </w:r>
      <w:proofErr w:type="spellEnd"/>
      <w:r>
        <w:t xml:space="preserve"> 1.0 s 4. </w:t>
      </w:r>
      <w:r w:rsidR="00B63C31">
        <w:t>maja</w:t>
      </w:r>
      <w:r>
        <w:t xml:space="preserve"> 2021).</w:t>
      </w:r>
    </w:p>
    <w:p w14:paraId="4E2A1A82" w14:textId="77777777" w:rsidR="00F376BD" w:rsidRPr="00767989" w:rsidRDefault="00F376BD" w:rsidP="00F376BD">
      <w:pPr>
        <w:keepNext/>
        <w:spacing w:after="0" w:line="260" w:lineRule="exact"/>
        <w:jc w:val="both"/>
      </w:pPr>
    </w:p>
    <w:p w14:paraId="4047D022" w14:textId="77777777" w:rsidR="00F376BD" w:rsidRPr="00767989" w:rsidRDefault="00F376BD" w:rsidP="00F376BD">
      <w:pPr>
        <w:spacing w:line="260" w:lineRule="exact"/>
        <w:jc w:val="both"/>
      </w:pPr>
      <w:r w:rsidRPr="00767989">
        <w:t>Za lažje ocenjevanje je večina meril dodatno opredeljena s podpornimi merili, pri nekaterih merilih pa to ni mogoče zaradi vsebinske različnosti področij, na katera se lahko nanaša investicija. Primerjalno gledano</w:t>
      </w:r>
      <w:r w:rsidR="00677F24">
        <w:t>,</w:t>
      </w:r>
      <w:r w:rsidRPr="00767989">
        <w:t xml:space="preserve"> je to običajno celo pravilo (</w:t>
      </w:r>
      <w:r w:rsidR="00951412">
        <w:t xml:space="preserve">na primer </w:t>
      </w:r>
      <w:r w:rsidRPr="00767989">
        <w:t xml:space="preserve">ocenjevalni obrazci projektov v </w:t>
      </w:r>
      <w:proofErr w:type="spellStart"/>
      <w:r w:rsidRPr="00767989">
        <w:t>Horizon</w:t>
      </w:r>
      <w:proofErr w:type="spellEnd"/>
      <w:r w:rsidRPr="00767989">
        <w:t xml:space="preserve"> </w:t>
      </w:r>
      <w:proofErr w:type="spellStart"/>
      <w:r w:rsidRPr="00767989">
        <w:t>Europe</w:t>
      </w:r>
      <w:proofErr w:type="spellEnd"/>
      <w:r w:rsidRPr="00767989">
        <w:t xml:space="preserve"> vsebujejo kot merila le </w:t>
      </w:r>
      <w:proofErr w:type="spellStart"/>
      <w:r w:rsidRPr="00767989">
        <w:t>Excellence</w:t>
      </w:r>
      <w:proofErr w:type="spellEnd"/>
      <w:r w:rsidRPr="00767989">
        <w:t xml:space="preserve">, </w:t>
      </w:r>
      <w:proofErr w:type="spellStart"/>
      <w:r w:rsidRPr="00767989">
        <w:t>Impact</w:t>
      </w:r>
      <w:proofErr w:type="spellEnd"/>
      <w:r w:rsidRPr="00767989">
        <w:t xml:space="preserve"> in </w:t>
      </w:r>
      <w:proofErr w:type="spellStart"/>
      <w:r w:rsidRPr="00767989">
        <w:t>Quality</w:t>
      </w:r>
      <w:proofErr w:type="spellEnd"/>
      <w:r w:rsidRPr="00767989">
        <w:t xml:space="preserve"> </w:t>
      </w:r>
      <w:proofErr w:type="spellStart"/>
      <w:r w:rsidRPr="00767989">
        <w:t>and</w:t>
      </w:r>
      <w:proofErr w:type="spellEnd"/>
      <w:r w:rsidRPr="00767989">
        <w:t xml:space="preserve"> </w:t>
      </w:r>
      <w:proofErr w:type="spellStart"/>
      <w:r w:rsidRPr="00767989">
        <w:t>Efficiency</w:t>
      </w:r>
      <w:proofErr w:type="spellEnd"/>
      <w:r w:rsidRPr="00767989">
        <w:t xml:space="preserve"> </w:t>
      </w:r>
      <w:proofErr w:type="spellStart"/>
      <w:r w:rsidRPr="00767989">
        <w:t>of</w:t>
      </w:r>
      <w:proofErr w:type="spellEnd"/>
      <w:r w:rsidRPr="00767989">
        <w:t xml:space="preserve"> </w:t>
      </w:r>
      <w:proofErr w:type="spellStart"/>
      <w:r w:rsidRPr="00767989">
        <w:t>the</w:t>
      </w:r>
      <w:proofErr w:type="spellEnd"/>
      <w:r w:rsidRPr="00767989">
        <w:t xml:space="preserve"> </w:t>
      </w:r>
      <w:proofErr w:type="spellStart"/>
      <w:r w:rsidRPr="00767989">
        <w:t>Implementation</w:t>
      </w:r>
      <w:proofErr w:type="spellEnd"/>
      <w:r w:rsidRPr="00767989">
        <w:t xml:space="preserve">, brez dodatnih </w:t>
      </w:r>
      <w:proofErr w:type="spellStart"/>
      <w:r w:rsidRPr="00767989">
        <w:t>podmeril</w:t>
      </w:r>
      <w:proofErr w:type="spellEnd"/>
      <w:r w:rsidRPr="00767989">
        <w:t>).</w:t>
      </w:r>
    </w:p>
    <w:p w14:paraId="1E087934" w14:textId="77777777" w:rsidR="00F376BD" w:rsidRDefault="00F376BD" w:rsidP="00F376BD">
      <w:pPr>
        <w:spacing w:line="260" w:lineRule="exact"/>
        <w:jc w:val="both"/>
      </w:pPr>
      <w:r w:rsidRPr="00767989">
        <w:t xml:space="preserve">Pri okoljskem vidiku in digitalnem elementu socialnega vidika investicije so merila smiselno povzeta iz </w:t>
      </w:r>
      <w:r w:rsidR="002633A4">
        <w:t xml:space="preserve">teh </w:t>
      </w:r>
      <w:r w:rsidRPr="00767989">
        <w:t xml:space="preserve">meril na podlagi uredbe glede strateških investicij. </w:t>
      </w:r>
      <w:bookmarkEnd w:id="0"/>
    </w:p>
    <w:p w14:paraId="461E72FE" w14:textId="77777777" w:rsidR="00654250" w:rsidRPr="00767989" w:rsidRDefault="00654250" w:rsidP="00F376BD">
      <w:pPr>
        <w:spacing w:line="260" w:lineRule="exact"/>
        <w:jc w:val="both"/>
      </w:pPr>
      <w:r>
        <w:t xml:space="preserve">Priloga 3 določa sestavine investicijskega programa, ki ga mora investitor v skladu z 10. členom uredbe priložiti vlogi za dodelitev spodbude. </w:t>
      </w:r>
    </w:p>
    <w:sectPr w:rsidR="00654250" w:rsidRPr="00767989" w:rsidSect="0058000A">
      <w:footerReference w:type="default" r:id="rId15"/>
      <w:headerReference w:type="first" r:id="rId16"/>
      <w:pgSz w:w="12240" w:h="15840"/>
      <w:pgMar w:top="1417" w:right="1417" w:bottom="1417" w:left="1417"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487F" w14:textId="77777777" w:rsidR="004927A5" w:rsidRDefault="004927A5" w:rsidP="00A51DD7">
      <w:pPr>
        <w:spacing w:after="0" w:line="240" w:lineRule="auto"/>
      </w:pPr>
      <w:r>
        <w:separator/>
      </w:r>
    </w:p>
  </w:endnote>
  <w:endnote w:type="continuationSeparator" w:id="0">
    <w:p w14:paraId="6BEABA47" w14:textId="77777777" w:rsidR="004927A5" w:rsidRDefault="004927A5" w:rsidP="00A5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EA1B" w14:textId="77777777" w:rsidR="00B71ECE" w:rsidRDefault="00E85497" w:rsidP="00B17C2D">
    <w:pPr>
      <w:pStyle w:val="Noga"/>
    </w:pPr>
    <w:r>
      <w:fldChar w:fldCharType="begin"/>
    </w:r>
    <w:r w:rsidR="00B71ECE">
      <w:instrText>PAGE   \* MERGEFORMAT</w:instrText>
    </w:r>
    <w:r>
      <w:fldChar w:fldCharType="separate"/>
    </w:r>
    <w:r w:rsidR="00654250">
      <w:rPr>
        <w:noProof/>
      </w:rPr>
      <w:t>34</w:t>
    </w:r>
    <w:r>
      <w:rPr>
        <w:noProof/>
      </w:rPr>
      <w:fldChar w:fldCharType="end"/>
    </w:r>
  </w:p>
  <w:p w14:paraId="0943E361" w14:textId="77777777" w:rsidR="00B71ECE" w:rsidRDefault="00B71ECE"/>
  <w:p w14:paraId="0C76C45A" w14:textId="77777777" w:rsidR="00B71ECE" w:rsidRDefault="00B71E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1A11" w14:textId="77777777" w:rsidR="004927A5" w:rsidRDefault="004927A5" w:rsidP="00A51DD7">
      <w:pPr>
        <w:spacing w:after="0" w:line="240" w:lineRule="auto"/>
      </w:pPr>
      <w:r>
        <w:separator/>
      </w:r>
    </w:p>
  </w:footnote>
  <w:footnote w:type="continuationSeparator" w:id="0">
    <w:p w14:paraId="787347C8" w14:textId="77777777" w:rsidR="004927A5" w:rsidRDefault="004927A5" w:rsidP="00A5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964A" w14:textId="77777777" w:rsidR="00B71ECE" w:rsidRPr="00060760" w:rsidRDefault="00B71ECE" w:rsidP="00B52DB8">
    <w:pPr>
      <w:tabs>
        <w:tab w:val="left" w:pos="5112"/>
      </w:tabs>
      <w:spacing w:after="0" w:line="240" w:lineRule="auto"/>
      <w:rPr>
        <w:noProof/>
        <w:sz w:val="16"/>
        <w:szCs w:val="16"/>
      </w:rPr>
    </w:pPr>
    <w:r>
      <w:rPr>
        <w:noProof/>
      </w:rPr>
      <w:drawing>
        <wp:inline distT="0" distB="0" distL="0" distR="0" wp14:anchorId="794ABEA6" wp14:editId="4380E768">
          <wp:extent cx="5396230" cy="907415"/>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5622804" cy="945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3.6.1"/>
      <w:lvlJc w:val="left"/>
      <w:pPr>
        <w:tabs>
          <w:tab w:val="num" w:pos="0"/>
        </w:tabs>
        <w:ind w:left="720" w:hanging="720"/>
      </w:pPr>
      <w:rPr>
        <w:rFonts w:cs="Times New Roman"/>
      </w:rPr>
    </w:lvl>
    <w:lvl w:ilvl="3">
      <w:start w:val="1"/>
      <w:numFmt w:val="decimal"/>
      <w:lvlText w:val="%2.%3.%4.1"/>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 w15:restartNumberingAfterBreak="0">
    <w:nsid w:val="00D62DAB"/>
    <w:multiLevelType w:val="hybridMultilevel"/>
    <w:tmpl w:val="B3A8E942"/>
    <w:lvl w:ilvl="0" w:tplc="FFFFFFFF">
      <w:start w:val="1"/>
      <w:numFmt w:val="lowerLetter"/>
      <w:lvlText w:val="%1)"/>
      <w:lvlJc w:val="left"/>
      <w:pPr>
        <w:ind w:left="425" w:hanging="360"/>
      </w:pPr>
    </w:lvl>
    <w:lvl w:ilvl="1" w:tplc="FFFFFFFF">
      <w:start w:val="1"/>
      <w:numFmt w:val="lowerLetter"/>
      <w:lvlText w:val="%2."/>
      <w:lvlJc w:val="left"/>
      <w:pPr>
        <w:ind w:left="425" w:hanging="360"/>
      </w:pPr>
    </w:lvl>
    <w:lvl w:ilvl="2" w:tplc="FFFFFFFF">
      <w:start w:val="1"/>
      <w:numFmt w:val="lowerRoman"/>
      <w:lvlText w:val="%3."/>
      <w:lvlJc w:val="right"/>
      <w:pPr>
        <w:ind w:left="454" w:hanging="180"/>
      </w:pPr>
    </w:lvl>
    <w:lvl w:ilvl="3" w:tplc="FFFFFFFF">
      <w:start w:val="1"/>
      <w:numFmt w:val="decimal"/>
      <w:lvlText w:val="%4."/>
      <w:lvlJc w:val="left"/>
      <w:pPr>
        <w:ind w:left="876" w:hanging="360"/>
      </w:pPr>
    </w:lvl>
    <w:lvl w:ilvl="4" w:tplc="FFFFFFFF">
      <w:start w:val="1"/>
      <w:numFmt w:val="lowerLetter"/>
      <w:lvlText w:val="%5."/>
      <w:lvlJc w:val="left"/>
      <w:pPr>
        <w:ind w:left="1080" w:hanging="360"/>
      </w:pPr>
    </w:lvl>
    <w:lvl w:ilvl="5" w:tplc="FFFFFFFF">
      <w:start w:val="1"/>
      <w:numFmt w:val="lowerRoman"/>
      <w:lvlText w:val="%6."/>
      <w:lvlJc w:val="right"/>
      <w:pPr>
        <w:ind w:left="1080" w:hanging="180"/>
      </w:pPr>
    </w:lvl>
    <w:lvl w:ilvl="6" w:tplc="FFFFFFFF">
      <w:start w:val="1"/>
      <w:numFmt w:val="decimal"/>
      <w:lvlText w:val="%7."/>
      <w:lvlJc w:val="left"/>
      <w:pPr>
        <w:ind w:left="1440" w:hanging="360"/>
      </w:pPr>
    </w:lvl>
    <w:lvl w:ilvl="7" w:tplc="FFFFFFFF">
      <w:start w:val="1"/>
      <w:numFmt w:val="lowerLetter"/>
      <w:lvlText w:val="%8."/>
      <w:lvlJc w:val="left"/>
      <w:pPr>
        <w:ind w:left="1440" w:hanging="360"/>
      </w:pPr>
    </w:lvl>
    <w:lvl w:ilvl="8" w:tplc="FFFFFFFF">
      <w:start w:val="1"/>
      <w:numFmt w:val="lowerRoman"/>
      <w:lvlText w:val="%9."/>
      <w:lvlJc w:val="right"/>
      <w:pPr>
        <w:ind w:left="1800" w:hanging="180"/>
      </w:pPr>
    </w:lvl>
  </w:abstractNum>
  <w:abstractNum w:abstractNumId="2" w15:restartNumberingAfterBreak="0">
    <w:nsid w:val="02428344"/>
    <w:multiLevelType w:val="hybridMultilevel"/>
    <w:tmpl w:val="87A09AE0"/>
    <w:lvl w:ilvl="0" w:tplc="12EEACE8">
      <w:start w:val="1"/>
      <w:numFmt w:val="decimal"/>
      <w:lvlText w:val="(%1)"/>
      <w:lvlJc w:val="left"/>
      <w:pPr>
        <w:ind w:left="216" w:hanging="284"/>
      </w:pPr>
      <w:rPr>
        <w:rFonts w:ascii="Arial" w:eastAsia="Arial" w:hAnsi="Arial" w:cs="Arial" w:hint="default"/>
        <w:b/>
        <w:bCs/>
        <w:w w:val="99"/>
        <w:sz w:val="20"/>
        <w:szCs w:val="20"/>
        <w:lang w:val="sl-SI" w:eastAsia="en-US" w:bidi="ar-SA"/>
      </w:rPr>
    </w:lvl>
    <w:lvl w:ilvl="1" w:tplc="D4463BBE">
      <w:numFmt w:val="bullet"/>
      <w:lvlText w:val="•"/>
      <w:lvlJc w:val="left"/>
      <w:pPr>
        <w:ind w:left="1138" w:hanging="284"/>
      </w:pPr>
      <w:rPr>
        <w:rFonts w:hint="default"/>
        <w:lang w:val="sl-SI" w:eastAsia="en-US" w:bidi="ar-SA"/>
      </w:rPr>
    </w:lvl>
    <w:lvl w:ilvl="2" w:tplc="7494C342">
      <w:numFmt w:val="bullet"/>
      <w:lvlText w:val="•"/>
      <w:lvlJc w:val="left"/>
      <w:pPr>
        <w:ind w:left="2057" w:hanging="284"/>
      </w:pPr>
      <w:rPr>
        <w:rFonts w:hint="default"/>
        <w:lang w:val="sl-SI" w:eastAsia="en-US" w:bidi="ar-SA"/>
      </w:rPr>
    </w:lvl>
    <w:lvl w:ilvl="3" w:tplc="70A00E6C">
      <w:numFmt w:val="bullet"/>
      <w:lvlText w:val="•"/>
      <w:lvlJc w:val="left"/>
      <w:pPr>
        <w:ind w:left="2975" w:hanging="284"/>
      </w:pPr>
      <w:rPr>
        <w:rFonts w:hint="default"/>
        <w:lang w:val="sl-SI" w:eastAsia="en-US" w:bidi="ar-SA"/>
      </w:rPr>
    </w:lvl>
    <w:lvl w:ilvl="4" w:tplc="C60EC32E">
      <w:numFmt w:val="bullet"/>
      <w:lvlText w:val="•"/>
      <w:lvlJc w:val="left"/>
      <w:pPr>
        <w:ind w:left="3894" w:hanging="284"/>
      </w:pPr>
      <w:rPr>
        <w:rFonts w:hint="default"/>
        <w:lang w:val="sl-SI" w:eastAsia="en-US" w:bidi="ar-SA"/>
      </w:rPr>
    </w:lvl>
    <w:lvl w:ilvl="5" w:tplc="391C5D94">
      <w:numFmt w:val="bullet"/>
      <w:lvlText w:val="•"/>
      <w:lvlJc w:val="left"/>
      <w:pPr>
        <w:ind w:left="4813" w:hanging="284"/>
      </w:pPr>
      <w:rPr>
        <w:rFonts w:hint="default"/>
        <w:lang w:val="sl-SI" w:eastAsia="en-US" w:bidi="ar-SA"/>
      </w:rPr>
    </w:lvl>
    <w:lvl w:ilvl="6" w:tplc="8B745F8E">
      <w:numFmt w:val="bullet"/>
      <w:lvlText w:val="•"/>
      <w:lvlJc w:val="left"/>
      <w:pPr>
        <w:ind w:left="5731" w:hanging="284"/>
      </w:pPr>
      <w:rPr>
        <w:rFonts w:hint="default"/>
        <w:lang w:val="sl-SI" w:eastAsia="en-US" w:bidi="ar-SA"/>
      </w:rPr>
    </w:lvl>
    <w:lvl w:ilvl="7" w:tplc="2F8C739A">
      <w:numFmt w:val="bullet"/>
      <w:lvlText w:val="•"/>
      <w:lvlJc w:val="left"/>
      <w:pPr>
        <w:ind w:left="6650" w:hanging="284"/>
      </w:pPr>
      <w:rPr>
        <w:rFonts w:hint="default"/>
        <w:lang w:val="sl-SI" w:eastAsia="en-US" w:bidi="ar-SA"/>
      </w:rPr>
    </w:lvl>
    <w:lvl w:ilvl="8" w:tplc="5F62D0BC">
      <w:numFmt w:val="bullet"/>
      <w:lvlText w:val="•"/>
      <w:lvlJc w:val="left"/>
      <w:pPr>
        <w:ind w:left="7569" w:hanging="284"/>
      </w:pPr>
      <w:rPr>
        <w:rFonts w:hint="default"/>
        <w:lang w:val="sl-SI" w:eastAsia="en-US" w:bidi="ar-SA"/>
      </w:rPr>
    </w:lvl>
  </w:abstractNum>
  <w:abstractNum w:abstractNumId="3" w15:restartNumberingAfterBreak="0">
    <w:nsid w:val="03754072"/>
    <w:multiLevelType w:val="hybridMultilevel"/>
    <w:tmpl w:val="E4F657FE"/>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0351DF"/>
    <w:multiLevelType w:val="hybridMultilevel"/>
    <w:tmpl w:val="279CD4E4"/>
    <w:lvl w:ilvl="0" w:tplc="FEEAE6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3E682D"/>
    <w:multiLevelType w:val="hybridMultilevel"/>
    <w:tmpl w:val="476C7990"/>
    <w:lvl w:ilvl="0" w:tplc="775216DC">
      <w:start w:val="2"/>
      <w:numFmt w:val="decimal"/>
      <w:lvlText w:val="%1"/>
      <w:lvlJc w:val="left"/>
      <w:pPr>
        <w:ind w:left="358" w:hanging="360"/>
      </w:pPr>
      <w:rPr>
        <w:rFonts w:hint="default"/>
      </w:rPr>
    </w:lvl>
    <w:lvl w:ilvl="1" w:tplc="04240019" w:tentative="1">
      <w:start w:val="1"/>
      <w:numFmt w:val="lowerLetter"/>
      <w:lvlText w:val="%2."/>
      <w:lvlJc w:val="left"/>
      <w:pPr>
        <w:ind w:left="1078" w:hanging="360"/>
      </w:pPr>
    </w:lvl>
    <w:lvl w:ilvl="2" w:tplc="0424001B" w:tentative="1">
      <w:start w:val="1"/>
      <w:numFmt w:val="lowerRoman"/>
      <w:lvlText w:val="%3."/>
      <w:lvlJc w:val="right"/>
      <w:pPr>
        <w:ind w:left="1798" w:hanging="180"/>
      </w:pPr>
    </w:lvl>
    <w:lvl w:ilvl="3" w:tplc="0424000F" w:tentative="1">
      <w:start w:val="1"/>
      <w:numFmt w:val="decimal"/>
      <w:lvlText w:val="%4."/>
      <w:lvlJc w:val="left"/>
      <w:pPr>
        <w:ind w:left="2518" w:hanging="360"/>
      </w:pPr>
    </w:lvl>
    <w:lvl w:ilvl="4" w:tplc="04240019" w:tentative="1">
      <w:start w:val="1"/>
      <w:numFmt w:val="lowerLetter"/>
      <w:lvlText w:val="%5."/>
      <w:lvlJc w:val="left"/>
      <w:pPr>
        <w:ind w:left="3238" w:hanging="360"/>
      </w:pPr>
    </w:lvl>
    <w:lvl w:ilvl="5" w:tplc="0424001B" w:tentative="1">
      <w:start w:val="1"/>
      <w:numFmt w:val="lowerRoman"/>
      <w:lvlText w:val="%6."/>
      <w:lvlJc w:val="right"/>
      <w:pPr>
        <w:ind w:left="3958" w:hanging="180"/>
      </w:pPr>
    </w:lvl>
    <w:lvl w:ilvl="6" w:tplc="0424000F" w:tentative="1">
      <w:start w:val="1"/>
      <w:numFmt w:val="decimal"/>
      <w:lvlText w:val="%7."/>
      <w:lvlJc w:val="left"/>
      <w:pPr>
        <w:ind w:left="4678" w:hanging="360"/>
      </w:pPr>
    </w:lvl>
    <w:lvl w:ilvl="7" w:tplc="04240019" w:tentative="1">
      <w:start w:val="1"/>
      <w:numFmt w:val="lowerLetter"/>
      <w:lvlText w:val="%8."/>
      <w:lvlJc w:val="left"/>
      <w:pPr>
        <w:ind w:left="5398" w:hanging="360"/>
      </w:pPr>
    </w:lvl>
    <w:lvl w:ilvl="8" w:tplc="0424001B" w:tentative="1">
      <w:start w:val="1"/>
      <w:numFmt w:val="lowerRoman"/>
      <w:lvlText w:val="%9."/>
      <w:lvlJc w:val="right"/>
      <w:pPr>
        <w:ind w:left="6118" w:hanging="180"/>
      </w:pPr>
    </w:lvl>
  </w:abstractNum>
  <w:abstractNum w:abstractNumId="6" w15:restartNumberingAfterBreak="0">
    <w:nsid w:val="10A406A1"/>
    <w:multiLevelType w:val="hybridMultilevel"/>
    <w:tmpl w:val="83A00490"/>
    <w:lvl w:ilvl="0" w:tplc="04240001">
      <w:start w:val="1"/>
      <w:numFmt w:val="bullet"/>
      <w:pStyle w:val="Odsek"/>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2E4887"/>
    <w:multiLevelType w:val="hybridMultilevel"/>
    <w:tmpl w:val="A00EDD0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8373628"/>
    <w:multiLevelType w:val="hybridMultilevel"/>
    <w:tmpl w:val="B11C16B0"/>
    <w:lvl w:ilvl="0" w:tplc="7E503B7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EFDE04"/>
    <w:multiLevelType w:val="hybridMultilevel"/>
    <w:tmpl w:val="DDB02298"/>
    <w:lvl w:ilvl="0" w:tplc="7C2288C0">
      <w:start w:val="1"/>
      <w:numFmt w:val="decimal"/>
      <w:lvlText w:val="%1."/>
      <w:lvlJc w:val="left"/>
      <w:pPr>
        <w:ind w:left="425" w:hanging="360"/>
      </w:pPr>
    </w:lvl>
    <w:lvl w:ilvl="1" w:tplc="98207824">
      <w:start w:val="1"/>
      <w:numFmt w:val="lowerLetter"/>
      <w:lvlText w:val="%2."/>
      <w:lvlJc w:val="left"/>
      <w:pPr>
        <w:ind w:left="425" w:hanging="360"/>
      </w:pPr>
    </w:lvl>
    <w:lvl w:ilvl="2" w:tplc="98C2B848">
      <w:start w:val="1"/>
      <w:numFmt w:val="lowerRoman"/>
      <w:lvlText w:val="%3."/>
      <w:lvlJc w:val="right"/>
      <w:pPr>
        <w:ind w:left="454" w:hanging="180"/>
      </w:pPr>
    </w:lvl>
    <w:lvl w:ilvl="3" w:tplc="48ECFD8E">
      <w:start w:val="1"/>
      <w:numFmt w:val="decimal"/>
      <w:lvlText w:val="%4."/>
      <w:lvlJc w:val="left"/>
      <w:pPr>
        <w:ind w:left="876" w:hanging="360"/>
      </w:pPr>
    </w:lvl>
    <w:lvl w:ilvl="4" w:tplc="F13AD7CC">
      <w:start w:val="1"/>
      <w:numFmt w:val="lowerLetter"/>
      <w:lvlText w:val="%5."/>
      <w:lvlJc w:val="left"/>
      <w:pPr>
        <w:ind w:left="1080" w:hanging="360"/>
      </w:pPr>
    </w:lvl>
    <w:lvl w:ilvl="5" w:tplc="46B63598">
      <w:start w:val="1"/>
      <w:numFmt w:val="lowerRoman"/>
      <w:lvlText w:val="%6."/>
      <w:lvlJc w:val="right"/>
      <w:pPr>
        <w:ind w:left="1080" w:hanging="180"/>
      </w:pPr>
    </w:lvl>
    <w:lvl w:ilvl="6" w:tplc="6F8232A0">
      <w:start w:val="1"/>
      <w:numFmt w:val="decimal"/>
      <w:lvlText w:val="%7."/>
      <w:lvlJc w:val="left"/>
      <w:pPr>
        <w:ind w:left="1440" w:hanging="360"/>
      </w:pPr>
    </w:lvl>
    <w:lvl w:ilvl="7" w:tplc="99E203EE">
      <w:start w:val="1"/>
      <w:numFmt w:val="lowerLetter"/>
      <w:lvlText w:val="%8."/>
      <w:lvlJc w:val="left"/>
      <w:pPr>
        <w:ind w:left="1440" w:hanging="360"/>
      </w:pPr>
    </w:lvl>
    <w:lvl w:ilvl="8" w:tplc="FA66C93E">
      <w:start w:val="1"/>
      <w:numFmt w:val="lowerRoman"/>
      <w:lvlText w:val="%9."/>
      <w:lvlJc w:val="right"/>
      <w:pPr>
        <w:ind w:left="1800" w:hanging="180"/>
      </w:pPr>
    </w:lvl>
  </w:abstractNum>
  <w:abstractNum w:abstractNumId="10"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1" w15:restartNumberingAfterBreak="0">
    <w:nsid w:val="1C7D1761"/>
    <w:multiLevelType w:val="hybridMultilevel"/>
    <w:tmpl w:val="BF0A8718"/>
    <w:lvl w:ilvl="0" w:tplc="C1BCC540">
      <w:numFmt w:val="decimal"/>
      <w:lvlText w:val="%1"/>
      <w:lvlJc w:val="left"/>
      <w:pPr>
        <w:ind w:left="358" w:hanging="360"/>
      </w:pPr>
      <w:rPr>
        <w:rFonts w:hint="default"/>
      </w:rPr>
    </w:lvl>
    <w:lvl w:ilvl="1" w:tplc="04240019" w:tentative="1">
      <w:start w:val="1"/>
      <w:numFmt w:val="lowerLetter"/>
      <w:lvlText w:val="%2."/>
      <w:lvlJc w:val="left"/>
      <w:pPr>
        <w:ind w:left="1078" w:hanging="360"/>
      </w:pPr>
    </w:lvl>
    <w:lvl w:ilvl="2" w:tplc="0424001B" w:tentative="1">
      <w:start w:val="1"/>
      <w:numFmt w:val="lowerRoman"/>
      <w:lvlText w:val="%3."/>
      <w:lvlJc w:val="right"/>
      <w:pPr>
        <w:ind w:left="1798" w:hanging="180"/>
      </w:pPr>
    </w:lvl>
    <w:lvl w:ilvl="3" w:tplc="0424000F" w:tentative="1">
      <w:start w:val="1"/>
      <w:numFmt w:val="decimal"/>
      <w:lvlText w:val="%4."/>
      <w:lvlJc w:val="left"/>
      <w:pPr>
        <w:ind w:left="2518" w:hanging="360"/>
      </w:pPr>
    </w:lvl>
    <w:lvl w:ilvl="4" w:tplc="04240019" w:tentative="1">
      <w:start w:val="1"/>
      <w:numFmt w:val="lowerLetter"/>
      <w:lvlText w:val="%5."/>
      <w:lvlJc w:val="left"/>
      <w:pPr>
        <w:ind w:left="3238" w:hanging="360"/>
      </w:pPr>
    </w:lvl>
    <w:lvl w:ilvl="5" w:tplc="0424001B" w:tentative="1">
      <w:start w:val="1"/>
      <w:numFmt w:val="lowerRoman"/>
      <w:lvlText w:val="%6."/>
      <w:lvlJc w:val="right"/>
      <w:pPr>
        <w:ind w:left="3958" w:hanging="180"/>
      </w:pPr>
    </w:lvl>
    <w:lvl w:ilvl="6" w:tplc="0424000F" w:tentative="1">
      <w:start w:val="1"/>
      <w:numFmt w:val="decimal"/>
      <w:lvlText w:val="%7."/>
      <w:lvlJc w:val="left"/>
      <w:pPr>
        <w:ind w:left="4678" w:hanging="360"/>
      </w:pPr>
    </w:lvl>
    <w:lvl w:ilvl="7" w:tplc="04240019" w:tentative="1">
      <w:start w:val="1"/>
      <w:numFmt w:val="lowerLetter"/>
      <w:lvlText w:val="%8."/>
      <w:lvlJc w:val="left"/>
      <w:pPr>
        <w:ind w:left="5398" w:hanging="360"/>
      </w:pPr>
    </w:lvl>
    <w:lvl w:ilvl="8" w:tplc="0424001B" w:tentative="1">
      <w:start w:val="1"/>
      <w:numFmt w:val="lowerRoman"/>
      <w:lvlText w:val="%9."/>
      <w:lvlJc w:val="right"/>
      <w:pPr>
        <w:ind w:left="6118" w:hanging="180"/>
      </w:pPr>
    </w:lvl>
  </w:abstractNum>
  <w:abstractNum w:abstractNumId="12" w15:restartNumberingAfterBreak="0">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DF1976"/>
    <w:multiLevelType w:val="hybridMultilevel"/>
    <w:tmpl w:val="A00EDD06"/>
    <w:lvl w:ilvl="0" w:tplc="04240017">
      <w:start w:val="1"/>
      <w:numFmt w:val="lowerLetter"/>
      <w:lvlText w:val="%1)"/>
      <w:lvlJc w:val="left"/>
      <w:pPr>
        <w:ind w:left="720" w:hanging="360"/>
      </w:pPr>
    </w:lvl>
    <w:lvl w:ilvl="1" w:tplc="C21406F4">
      <w:start w:val="1"/>
      <w:numFmt w:val="lowerLetter"/>
      <w:lvlText w:val="%2."/>
      <w:lvlJc w:val="left"/>
      <w:pPr>
        <w:ind w:left="1440" w:hanging="360"/>
      </w:pPr>
    </w:lvl>
    <w:lvl w:ilvl="2" w:tplc="12C45364">
      <w:start w:val="1"/>
      <w:numFmt w:val="lowerRoman"/>
      <w:lvlText w:val="%3."/>
      <w:lvlJc w:val="right"/>
      <w:pPr>
        <w:ind w:left="2160" w:hanging="180"/>
      </w:pPr>
    </w:lvl>
    <w:lvl w:ilvl="3" w:tplc="7B4476EA">
      <w:start w:val="1"/>
      <w:numFmt w:val="decimal"/>
      <w:lvlText w:val="%4."/>
      <w:lvlJc w:val="left"/>
      <w:pPr>
        <w:ind w:left="2880" w:hanging="360"/>
      </w:pPr>
    </w:lvl>
    <w:lvl w:ilvl="4" w:tplc="6994EE92">
      <w:start w:val="1"/>
      <w:numFmt w:val="lowerLetter"/>
      <w:lvlText w:val="%5."/>
      <w:lvlJc w:val="left"/>
      <w:pPr>
        <w:ind w:left="3600" w:hanging="360"/>
      </w:pPr>
    </w:lvl>
    <w:lvl w:ilvl="5" w:tplc="E9588A28">
      <w:start w:val="1"/>
      <w:numFmt w:val="lowerRoman"/>
      <w:lvlText w:val="%6."/>
      <w:lvlJc w:val="right"/>
      <w:pPr>
        <w:ind w:left="4320" w:hanging="180"/>
      </w:pPr>
    </w:lvl>
    <w:lvl w:ilvl="6" w:tplc="94948436">
      <w:start w:val="1"/>
      <w:numFmt w:val="decimal"/>
      <w:lvlText w:val="%7."/>
      <w:lvlJc w:val="left"/>
      <w:pPr>
        <w:ind w:left="5040" w:hanging="360"/>
      </w:pPr>
    </w:lvl>
    <w:lvl w:ilvl="7" w:tplc="AAB6804A">
      <w:start w:val="1"/>
      <w:numFmt w:val="lowerLetter"/>
      <w:lvlText w:val="%8."/>
      <w:lvlJc w:val="left"/>
      <w:pPr>
        <w:ind w:left="5760" w:hanging="360"/>
      </w:pPr>
    </w:lvl>
    <w:lvl w:ilvl="8" w:tplc="3E2C9CE6">
      <w:start w:val="1"/>
      <w:numFmt w:val="lowerRoman"/>
      <w:lvlText w:val="%9."/>
      <w:lvlJc w:val="right"/>
      <w:pPr>
        <w:ind w:left="6480" w:hanging="180"/>
      </w:pPr>
    </w:lvl>
  </w:abstractNum>
  <w:abstractNum w:abstractNumId="14" w15:restartNumberingAfterBreak="0">
    <w:nsid w:val="1D47B188"/>
    <w:multiLevelType w:val="hybridMultilevel"/>
    <w:tmpl w:val="8BEAF948"/>
    <w:lvl w:ilvl="0" w:tplc="04240017">
      <w:start w:val="1"/>
      <w:numFmt w:val="lowerLetter"/>
      <w:lvlText w:val="%1)"/>
      <w:lvlJc w:val="left"/>
      <w:pPr>
        <w:ind w:left="720" w:hanging="360"/>
      </w:pPr>
    </w:lvl>
    <w:lvl w:ilvl="1" w:tplc="A7D2BAA8">
      <w:start w:val="1"/>
      <w:numFmt w:val="lowerLetter"/>
      <w:lvlText w:val="%2."/>
      <w:lvlJc w:val="left"/>
      <w:pPr>
        <w:ind w:left="1440" w:hanging="360"/>
      </w:pPr>
    </w:lvl>
    <w:lvl w:ilvl="2" w:tplc="3D22A598">
      <w:start w:val="1"/>
      <w:numFmt w:val="lowerRoman"/>
      <w:lvlText w:val="%3."/>
      <w:lvlJc w:val="right"/>
      <w:pPr>
        <w:ind w:left="2160" w:hanging="180"/>
      </w:pPr>
    </w:lvl>
    <w:lvl w:ilvl="3" w:tplc="2242AB02">
      <w:start w:val="1"/>
      <w:numFmt w:val="decimal"/>
      <w:lvlText w:val="%4."/>
      <w:lvlJc w:val="left"/>
      <w:pPr>
        <w:ind w:left="2880" w:hanging="360"/>
      </w:pPr>
    </w:lvl>
    <w:lvl w:ilvl="4" w:tplc="1B722654">
      <w:start w:val="1"/>
      <w:numFmt w:val="lowerLetter"/>
      <w:lvlText w:val="%5."/>
      <w:lvlJc w:val="left"/>
      <w:pPr>
        <w:ind w:left="3600" w:hanging="360"/>
      </w:pPr>
    </w:lvl>
    <w:lvl w:ilvl="5" w:tplc="A65A588C">
      <w:start w:val="1"/>
      <w:numFmt w:val="lowerRoman"/>
      <w:lvlText w:val="%6."/>
      <w:lvlJc w:val="right"/>
      <w:pPr>
        <w:ind w:left="4320" w:hanging="180"/>
      </w:pPr>
    </w:lvl>
    <w:lvl w:ilvl="6" w:tplc="8E224116">
      <w:start w:val="1"/>
      <w:numFmt w:val="decimal"/>
      <w:lvlText w:val="%7."/>
      <w:lvlJc w:val="left"/>
      <w:pPr>
        <w:ind w:left="5040" w:hanging="360"/>
      </w:pPr>
    </w:lvl>
    <w:lvl w:ilvl="7" w:tplc="59C0AA5C">
      <w:start w:val="1"/>
      <w:numFmt w:val="lowerLetter"/>
      <w:lvlText w:val="%8."/>
      <w:lvlJc w:val="left"/>
      <w:pPr>
        <w:ind w:left="5760" w:hanging="360"/>
      </w:pPr>
    </w:lvl>
    <w:lvl w:ilvl="8" w:tplc="30DE416A">
      <w:start w:val="1"/>
      <w:numFmt w:val="lowerRoman"/>
      <w:lvlText w:val="%9."/>
      <w:lvlJc w:val="right"/>
      <w:pPr>
        <w:ind w:left="6480" w:hanging="180"/>
      </w:pPr>
    </w:lvl>
  </w:abstractNum>
  <w:abstractNum w:abstractNumId="15" w15:restartNumberingAfterBreak="0">
    <w:nsid w:val="1E025A13"/>
    <w:multiLevelType w:val="hybridMultilevel"/>
    <w:tmpl w:val="9202C520"/>
    <w:lvl w:ilvl="0" w:tplc="1592D69A">
      <w:start w:val="1"/>
      <w:numFmt w:val="decimal"/>
      <w:lvlText w:val="(%1)"/>
      <w:lvlJc w:val="left"/>
      <w:pPr>
        <w:ind w:left="216" w:hanging="284"/>
      </w:pPr>
      <w:rPr>
        <w:rFonts w:ascii="Arial" w:eastAsia="Arial" w:hAnsi="Arial" w:cs="Arial" w:hint="default"/>
        <w:b/>
        <w:bCs/>
        <w:w w:val="99"/>
        <w:sz w:val="20"/>
        <w:szCs w:val="20"/>
        <w:lang w:val="sl-SI" w:eastAsia="en-US" w:bidi="ar-SA"/>
      </w:rPr>
    </w:lvl>
    <w:lvl w:ilvl="1" w:tplc="94AAB0C0">
      <w:numFmt w:val="bullet"/>
      <w:lvlText w:val="•"/>
      <w:lvlJc w:val="left"/>
      <w:pPr>
        <w:ind w:left="1138" w:hanging="284"/>
      </w:pPr>
      <w:rPr>
        <w:rFonts w:hint="default"/>
        <w:lang w:val="sl-SI" w:eastAsia="en-US" w:bidi="ar-SA"/>
      </w:rPr>
    </w:lvl>
    <w:lvl w:ilvl="2" w:tplc="6CA69064">
      <w:numFmt w:val="bullet"/>
      <w:lvlText w:val="•"/>
      <w:lvlJc w:val="left"/>
      <w:pPr>
        <w:ind w:left="2057" w:hanging="284"/>
      </w:pPr>
      <w:rPr>
        <w:rFonts w:hint="default"/>
        <w:lang w:val="sl-SI" w:eastAsia="en-US" w:bidi="ar-SA"/>
      </w:rPr>
    </w:lvl>
    <w:lvl w:ilvl="3" w:tplc="AF48D12A">
      <w:numFmt w:val="bullet"/>
      <w:lvlText w:val="•"/>
      <w:lvlJc w:val="left"/>
      <w:pPr>
        <w:ind w:left="2975" w:hanging="284"/>
      </w:pPr>
      <w:rPr>
        <w:rFonts w:hint="default"/>
        <w:lang w:val="sl-SI" w:eastAsia="en-US" w:bidi="ar-SA"/>
      </w:rPr>
    </w:lvl>
    <w:lvl w:ilvl="4" w:tplc="C70C8D32">
      <w:numFmt w:val="bullet"/>
      <w:lvlText w:val="•"/>
      <w:lvlJc w:val="left"/>
      <w:pPr>
        <w:ind w:left="3894" w:hanging="284"/>
      </w:pPr>
      <w:rPr>
        <w:rFonts w:hint="default"/>
        <w:lang w:val="sl-SI" w:eastAsia="en-US" w:bidi="ar-SA"/>
      </w:rPr>
    </w:lvl>
    <w:lvl w:ilvl="5" w:tplc="51660DF4">
      <w:numFmt w:val="bullet"/>
      <w:lvlText w:val="•"/>
      <w:lvlJc w:val="left"/>
      <w:pPr>
        <w:ind w:left="4813" w:hanging="284"/>
      </w:pPr>
      <w:rPr>
        <w:rFonts w:hint="default"/>
        <w:lang w:val="sl-SI" w:eastAsia="en-US" w:bidi="ar-SA"/>
      </w:rPr>
    </w:lvl>
    <w:lvl w:ilvl="6" w:tplc="8AE878E4">
      <w:numFmt w:val="bullet"/>
      <w:lvlText w:val="•"/>
      <w:lvlJc w:val="left"/>
      <w:pPr>
        <w:ind w:left="5731" w:hanging="284"/>
      </w:pPr>
      <w:rPr>
        <w:rFonts w:hint="default"/>
        <w:lang w:val="sl-SI" w:eastAsia="en-US" w:bidi="ar-SA"/>
      </w:rPr>
    </w:lvl>
    <w:lvl w:ilvl="7" w:tplc="55B6BE44">
      <w:numFmt w:val="bullet"/>
      <w:lvlText w:val="•"/>
      <w:lvlJc w:val="left"/>
      <w:pPr>
        <w:ind w:left="6650" w:hanging="284"/>
      </w:pPr>
      <w:rPr>
        <w:rFonts w:hint="default"/>
        <w:lang w:val="sl-SI" w:eastAsia="en-US" w:bidi="ar-SA"/>
      </w:rPr>
    </w:lvl>
    <w:lvl w:ilvl="8" w:tplc="D70096EA">
      <w:numFmt w:val="bullet"/>
      <w:lvlText w:val="•"/>
      <w:lvlJc w:val="left"/>
      <w:pPr>
        <w:ind w:left="7569" w:hanging="284"/>
      </w:pPr>
      <w:rPr>
        <w:rFonts w:hint="default"/>
        <w:lang w:val="sl-SI" w:eastAsia="en-US" w:bidi="ar-SA"/>
      </w:rPr>
    </w:lvl>
  </w:abstractNum>
  <w:abstractNum w:abstractNumId="16" w15:restartNumberingAfterBreak="0">
    <w:nsid w:val="206E2B55"/>
    <w:multiLevelType w:val="hybridMultilevel"/>
    <w:tmpl w:val="B3A8E942"/>
    <w:lvl w:ilvl="0" w:tplc="04240017">
      <w:start w:val="1"/>
      <w:numFmt w:val="lowerLetter"/>
      <w:lvlText w:val="%1)"/>
      <w:lvlJc w:val="left"/>
      <w:pPr>
        <w:ind w:left="425" w:hanging="360"/>
      </w:pPr>
    </w:lvl>
    <w:lvl w:ilvl="1" w:tplc="1902C5C2">
      <w:start w:val="1"/>
      <w:numFmt w:val="lowerLetter"/>
      <w:lvlText w:val="%2."/>
      <w:lvlJc w:val="left"/>
      <w:pPr>
        <w:ind w:left="425" w:hanging="360"/>
      </w:pPr>
    </w:lvl>
    <w:lvl w:ilvl="2" w:tplc="43C68D38">
      <w:start w:val="1"/>
      <w:numFmt w:val="lowerRoman"/>
      <w:lvlText w:val="%3."/>
      <w:lvlJc w:val="right"/>
      <w:pPr>
        <w:ind w:left="454" w:hanging="180"/>
      </w:pPr>
    </w:lvl>
    <w:lvl w:ilvl="3" w:tplc="17B26446">
      <w:start w:val="1"/>
      <w:numFmt w:val="decimal"/>
      <w:lvlText w:val="%4."/>
      <w:lvlJc w:val="left"/>
      <w:pPr>
        <w:ind w:left="876" w:hanging="360"/>
      </w:pPr>
    </w:lvl>
    <w:lvl w:ilvl="4" w:tplc="46EEAEE4">
      <w:start w:val="1"/>
      <w:numFmt w:val="lowerLetter"/>
      <w:lvlText w:val="%5."/>
      <w:lvlJc w:val="left"/>
      <w:pPr>
        <w:ind w:left="1080" w:hanging="360"/>
      </w:pPr>
    </w:lvl>
    <w:lvl w:ilvl="5" w:tplc="ECC270BA">
      <w:start w:val="1"/>
      <w:numFmt w:val="lowerRoman"/>
      <w:lvlText w:val="%6."/>
      <w:lvlJc w:val="right"/>
      <w:pPr>
        <w:ind w:left="1080" w:hanging="180"/>
      </w:pPr>
    </w:lvl>
    <w:lvl w:ilvl="6" w:tplc="27229D50">
      <w:start w:val="1"/>
      <w:numFmt w:val="decimal"/>
      <w:lvlText w:val="%7."/>
      <w:lvlJc w:val="left"/>
      <w:pPr>
        <w:ind w:left="1440" w:hanging="360"/>
      </w:pPr>
    </w:lvl>
    <w:lvl w:ilvl="7" w:tplc="B05AE098">
      <w:start w:val="1"/>
      <w:numFmt w:val="lowerLetter"/>
      <w:lvlText w:val="%8."/>
      <w:lvlJc w:val="left"/>
      <w:pPr>
        <w:ind w:left="1440" w:hanging="360"/>
      </w:pPr>
    </w:lvl>
    <w:lvl w:ilvl="8" w:tplc="CE1CA41E">
      <w:start w:val="1"/>
      <w:numFmt w:val="lowerRoman"/>
      <w:lvlText w:val="%9."/>
      <w:lvlJc w:val="right"/>
      <w:pPr>
        <w:ind w:left="1800" w:hanging="180"/>
      </w:pPr>
    </w:lvl>
  </w:abstractNum>
  <w:abstractNum w:abstractNumId="17" w15:restartNumberingAfterBreak="0">
    <w:nsid w:val="21741DCE"/>
    <w:multiLevelType w:val="hybridMultilevel"/>
    <w:tmpl w:val="B780518C"/>
    <w:lvl w:ilvl="0" w:tplc="FFFFFFFF">
      <w:start w:val="1"/>
      <w:numFmt w:val="lowerLetter"/>
      <w:lvlText w:val="%1)"/>
      <w:lvlJc w:val="left"/>
      <w:pPr>
        <w:ind w:left="425" w:hanging="360"/>
      </w:pPr>
    </w:lvl>
    <w:lvl w:ilvl="1" w:tplc="FFFFFFFF">
      <w:start w:val="1"/>
      <w:numFmt w:val="lowerLetter"/>
      <w:lvlText w:val="%2."/>
      <w:lvlJc w:val="left"/>
      <w:pPr>
        <w:ind w:left="425" w:hanging="360"/>
      </w:pPr>
    </w:lvl>
    <w:lvl w:ilvl="2" w:tplc="FFFFFFFF">
      <w:start w:val="1"/>
      <w:numFmt w:val="lowerRoman"/>
      <w:lvlText w:val="%3."/>
      <w:lvlJc w:val="right"/>
      <w:pPr>
        <w:ind w:left="454" w:hanging="180"/>
      </w:pPr>
    </w:lvl>
    <w:lvl w:ilvl="3" w:tplc="FFFFFFFF">
      <w:start w:val="1"/>
      <w:numFmt w:val="decimal"/>
      <w:lvlText w:val="%4."/>
      <w:lvlJc w:val="left"/>
      <w:pPr>
        <w:ind w:left="876" w:hanging="360"/>
      </w:pPr>
    </w:lvl>
    <w:lvl w:ilvl="4" w:tplc="FFFFFFFF">
      <w:start w:val="1"/>
      <w:numFmt w:val="lowerLetter"/>
      <w:lvlText w:val="%5."/>
      <w:lvlJc w:val="left"/>
      <w:pPr>
        <w:ind w:left="1080" w:hanging="360"/>
      </w:pPr>
    </w:lvl>
    <w:lvl w:ilvl="5" w:tplc="FFFFFFFF">
      <w:start w:val="1"/>
      <w:numFmt w:val="lowerRoman"/>
      <w:lvlText w:val="%6."/>
      <w:lvlJc w:val="right"/>
      <w:pPr>
        <w:ind w:left="1080" w:hanging="180"/>
      </w:pPr>
    </w:lvl>
    <w:lvl w:ilvl="6" w:tplc="FFFFFFFF">
      <w:start w:val="1"/>
      <w:numFmt w:val="decimal"/>
      <w:lvlText w:val="%7."/>
      <w:lvlJc w:val="left"/>
      <w:pPr>
        <w:ind w:left="1440" w:hanging="360"/>
      </w:pPr>
    </w:lvl>
    <w:lvl w:ilvl="7" w:tplc="FFFFFFFF">
      <w:start w:val="1"/>
      <w:numFmt w:val="lowerLetter"/>
      <w:lvlText w:val="%8."/>
      <w:lvlJc w:val="left"/>
      <w:pPr>
        <w:ind w:left="1440" w:hanging="360"/>
      </w:pPr>
    </w:lvl>
    <w:lvl w:ilvl="8" w:tplc="FFFFFFFF">
      <w:start w:val="1"/>
      <w:numFmt w:val="lowerRoman"/>
      <w:lvlText w:val="%9."/>
      <w:lvlJc w:val="right"/>
      <w:pPr>
        <w:ind w:left="1800" w:hanging="180"/>
      </w:pPr>
    </w:lvl>
  </w:abstractNum>
  <w:abstractNum w:abstractNumId="18" w15:restartNumberingAfterBreak="0">
    <w:nsid w:val="22C87CD3"/>
    <w:multiLevelType w:val="hybridMultilevel"/>
    <w:tmpl w:val="CB38AE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38E2C95"/>
    <w:multiLevelType w:val="hybridMultilevel"/>
    <w:tmpl w:val="E4C62328"/>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3933971"/>
    <w:multiLevelType w:val="hybridMultilevel"/>
    <w:tmpl w:val="B7F61028"/>
    <w:lvl w:ilvl="0" w:tplc="04240017">
      <w:start w:val="1"/>
      <w:numFmt w:val="lowerLetter"/>
      <w:lvlText w:val="%1)"/>
      <w:lvlJc w:val="left"/>
      <w:pPr>
        <w:ind w:left="425" w:hanging="360"/>
      </w:pPr>
    </w:lvl>
    <w:lvl w:ilvl="1" w:tplc="3B5A5A3C">
      <w:start w:val="1"/>
      <w:numFmt w:val="lowerLetter"/>
      <w:lvlText w:val="%2."/>
      <w:lvlJc w:val="left"/>
      <w:pPr>
        <w:ind w:left="425" w:hanging="360"/>
      </w:pPr>
    </w:lvl>
    <w:lvl w:ilvl="2" w:tplc="06568DC2">
      <w:start w:val="1"/>
      <w:numFmt w:val="lowerRoman"/>
      <w:lvlText w:val="%3."/>
      <w:lvlJc w:val="right"/>
      <w:pPr>
        <w:ind w:left="454" w:hanging="180"/>
      </w:pPr>
    </w:lvl>
    <w:lvl w:ilvl="3" w:tplc="F086CEE0">
      <w:start w:val="1"/>
      <w:numFmt w:val="decimal"/>
      <w:lvlText w:val="%4."/>
      <w:lvlJc w:val="left"/>
      <w:pPr>
        <w:ind w:left="876" w:hanging="360"/>
      </w:pPr>
    </w:lvl>
    <w:lvl w:ilvl="4" w:tplc="0CD469E2">
      <w:start w:val="1"/>
      <w:numFmt w:val="lowerLetter"/>
      <w:lvlText w:val="%5."/>
      <w:lvlJc w:val="left"/>
      <w:pPr>
        <w:ind w:left="1080" w:hanging="360"/>
      </w:pPr>
    </w:lvl>
    <w:lvl w:ilvl="5" w:tplc="78D4F062">
      <w:start w:val="1"/>
      <w:numFmt w:val="lowerRoman"/>
      <w:lvlText w:val="%6."/>
      <w:lvlJc w:val="right"/>
      <w:pPr>
        <w:ind w:left="1080" w:hanging="180"/>
      </w:pPr>
    </w:lvl>
    <w:lvl w:ilvl="6" w:tplc="631A3DDC">
      <w:start w:val="1"/>
      <w:numFmt w:val="decimal"/>
      <w:lvlText w:val="%7."/>
      <w:lvlJc w:val="left"/>
      <w:pPr>
        <w:ind w:left="1440" w:hanging="360"/>
      </w:pPr>
    </w:lvl>
    <w:lvl w:ilvl="7" w:tplc="A0241EE8">
      <w:start w:val="1"/>
      <w:numFmt w:val="lowerLetter"/>
      <w:lvlText w:val="%8."/>
      <w:lvlJc w:val="left"/>
      <w:pPr>
        <w:ind w:left="1440" w:hanging="360"/>
      </w:pPr>
    </w:lvl>
    <w:lvl w:ilvl="8" w:tplc="1294F9A2">
      <w:start w:val="1"/>
      <w:numFmt w:val="lowerRoman"/>
      <w:lvlText w:val="%9."/>
      <w:lvlJc w:val="right"/>
      <w:pPr>
        <w:ind w:left="1800" w:hanging="180"/>
      </w:pPr>
    </w:lvl>
  </w:abstractNum>
  <w:abstractNum w:abstractNumId="2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5294E56"/>
    <w:multiLevelType w:val="hybridMultilevel"/>
    <w:tmpl w:val="C9FC3E90"/>
    <w:lvl w:ilvl="0" w:tplc="77D82E2C">
      <w:start w:val="1"/>
      <w:numFmt w:val="decimal"/>
      <w:lvlText w:val="(%1)"/>
      <w:lvlJc w:val="left"/>
      <w:pPr>
        <w:ind w:left="218" w:hanging="360"/>
      </w:pPr>
      <w:rPr>
        <w:rFonts w:hint="default"/>
        <w:b/>
        <w:i w:val="0"/>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23" w15:restartNumberingAfterBreak="0">
    <w:nsid w:val="253D3B60"/>
    <w:multiLevelType w:val="multilevel"/>
    <w:tmpl w:val="42D436D6"/>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56BAF8B"/>
    <w:multiLevelType w:val="hybridMultilevel"/>
    <w:tmpl w:val="7D48AAA0"/>
    <w:lvl w:ilvl="0" w:tplc="4410AF58">
      <w:numFmt w:val="decimal"/>
      <w:lvlText w:val="%1"/>
      <w:lvlJc w:val="left"/>
      <w:pPr>
        <w:ind w:left="924" w:hanging="708"/>
      </w:pPr>
      <w:rPr>
        <w:rFonts w:ascii="Arial" w:eastAsia="Arial" w:hAnsi="Arial" w:cs="Arial" w:hint="default"/>
        <w:w w:val="99"/>
        <w:sz w:val="18"/>
        <w:szCs w:val="18"/>
        <w:lang w:val="sl-SI" w:eastAsia="en-US" w:bidi="ar-SA"/>
      </w:rPr>
    </w:lvl>
    <w:lvl w:ilvl="1" w:tplc="78CE1316">
      <w:start w:val="1"/>
      <w:numFmt w:val="upperRoman"/>
      <w:lvlText w:val="%2."/>
      <w:lvlJc w:val="left"/>
      <w:pPr>
        <w:ind w:left="924" w:hanging="348"/>
      </w:pPr>
      <w:rPr>
        <w:rFonts w:ascii="Arial" w:eastAsia="Arial" w:hAnsi="Arial" w:cs="Arial" w:hint="default"/>
        <w:b/>
        <w:bCs/>
        <w:spacing w:val="-1"/>
        <w:w w:val="99"/>
        <w:sz w:val="20"/>
        <w:szCs w:val="20"/>
        <w:lang w:val="sl-SI" w:eastAsia="en-US" w:bidi="ar-SA"/>
      </w:rPr>
    </w:lvl>
    <w:lvl w:ilvl="2" w:tplc="B8FE5BE0">
      <w:numFmt w:val="bullet"/>
      <w:lvlText w:val="•"/>
      <w:lvlJc w:val="left"/>
      <w:pPr>
        <w:ind w:left="2617" w:hanging="348"/>
      </w:pPr>
      <w:rPr>
        <w:rFonts w:hint="default"/>
        <w:lang w:val="sl-SI" w:eastAsia="en-US" w:bidi="ar-SA"/>
      </w:rPr>
    </w:lvl>
    <w:lvl w:ilvl="3" w:tplc="214A9836">
      <w:numFmt w:val="bullet"/>
      <w:lvlText w:val="•"/>
      <w:lvlJc w:val="left"/>
      <w:pPr>
        <w:ind w:left="3465" w:hanging="348"/>
      </w:pPr>
      <w:rPr>
        <w:rFonts w:hint="default"/>
        <w:lang w:val="sl-SI" w:eastAsia="en-US" w:bidi="ar-SA"/>
      </w:rPr>
    </w:lvl>
    <w:lvl w:ilvl="4" w:tplc="D046B06E">
      <w:numFmt w:val="bullet"/>
      <w:lvlText w:val="•"/>
      <w:lvlJc w:val="left"/>
      <w:pPr>
        <w:ind w:left="4314" w:hanging="348"/>
      </w:pPr>
      <w:rPr>
        <w:rFonts w:hint="default"/>
        <w:lang w:val="sl-SI" w:eastAsia="en-US" w:bidi="ar-SA"/>
      </w:rPr>
    </w:lvl>
    <w:lvl w:ilvl="5" w:tplc="EDFCA2F6">
      <w:numFmt w:val="bullet"/>
      <w:lvlText w:val="•"/>
      <w:lvlJc w:val="left"/>
      <w:pPr>
        <w:ind w:left="5163" w:hanging="348"/>
      </w:pPr>
      <w:rPr>
        <w:rFonts w:hint="default"/>
        <w:lang w:val="sl-SI" w:eastAsia="en-US" w:bidi="ar-SA"/>
      </w:rPr>
    </w:lvl>
    <w:lvl w:ilvl="6" w:tplc="320C6E68">
      <w:numFmt w:val="bullet"/>
      <w:lvlText w:val="•"/>
      <w:lvlJc w:val="left"/>
      <w:pPr>
        <w:ind w:left="6011" w:hanging="348"/>
      </w:pPr>
      <w:rPr>
        <w:rFonts w:hint="default"/>
        <w:lang w:val="sl-SI" w:eastAsia="en-US" w:bidi="ar-SA"/>
      </w:rPr>
    </w:lvl>
    <w:lvl w:ilvl="7" w:tplc="0284C420">
      <w:numFmt w:val="bullet"/>
      <w:lvlText w:val="•"/>
      <w:lvlJc w:val="left"/>
      <w:pPr>
        <w:ind w:left="6860" w:hanging="348"/>
      </w:pPr>
      <w:rPr>
        <w:rFonts w:hint="default"/>
        <w:lang w:val="sl-SI" w:eastAsia="en-US" w:bidi="ar-SA"/>
      </w:rPr>
    </w:lvl>
    <w:lvl w:ilvl="8" w:tplc="A39402BC">
      <w:numFmt w:val="bullet"/>
      <w:lvlText w:val="•"/>
      <w:lvlJc w:val="left"/>
      <w:pPr>
        <w:ind w:left="7709" w:hanging="348"/>
      </w:pPr>
      <w:rPr>
        <w:rFonts w:hint="default"/>
        <w:lang w:val="sl-SI" w:eastAsia="en-US" w:bidi="ar-SA"/>
      </w:rPr>
    </w:lvl>
  </w:abstractNum>
  <w:abstractNum w:abstractNumId="25" w15:restartNumberingAfterBreak="0">
    <w:nsid w:val="26A372C4"/>
    <w:multiLevelType w:val="hybridMultilevel"/>
    <w:tmpl w:val="B7F61028"/>
    <w:lvl w:ilvl="0" w:tplc="FFFFFFFF">
      <w:start w:val="1"/>
      <w:numFmt w:val="lowerLetter"/>
      <w:lvlText w:val="%1)"/>
      <w:lvlJc w:val="left"/>
      <w:pPr>
        <w:ind w:left="425" w:hanging="360"/>
      </w:pPr>
    </w:lvl>
    <w:lvl w:ilvl="1" w:tplc="FFFFFFFF">
      <w:start w:val="1"/>
      <w:numFmt w:val="lowerLetter"/>
      <w:lvlText w:val="%2."/>
      <w:lvlJc w:val="left"/>
      <w:pPr>
        <w:ind w:left="425" w:hanging="360"/>
      </w:pPr>
    </w:lvl>
    <w:lvl w:ilvl="2" w:tplc="FFFFFFFF">
      <w:start w:val="1"/>
      <w:numFmt w:val="lowerRoman"/>
      <w:lvlText w:val="%3."/>
      <w:lvlJc w:val="right"/>
      <w:pPr>
        <w:ind w:left="454" w:hanging="180"/>
      </w:pPr>
    </w:lvl>
    <w:lvl w:ilvl="3" w:tplc="FFFFFFFF">
      <w:start w:val="1"/>
      <w:numFmt w:val="decimal"/>
      <w:lvlText w:val="%4."/>
      <w:lvlJc w:val="left"/>
      <w:pPr>
        <w:ind w:left="876" w:hanging="360"/>
      </w:pPr>
    </w:lvl>
    <w:lvl w:ilvl="4" w:tplc="FFFFFFFF">
      <w:start w:val="1"/>
      <w:numFmt w:val="lowerLetter"/>
      <w:lvlText w:val="%5."/>
      <w:lvlJc w:val="left"/>
      <w:pPr>
        <w:ind w:left="1080" w:hanging="360"/>
      </w:pPr>
    </w:lvl>
    <w:lvl w:ilvl="5" w:tplc="FFFFFFFF">
      <w:start w:val="1"/>
      <w:numFmt w:val="lowerRoman"/>
      <w:lvlText w:val="%6."/>
      <w:lvlJc w:val="right"/>
      <w:pPr>
        <w:ind w:left="1080" w:hanging="180"/>
      </w:pPr>
    </w:lvl>
    <w:lvl w:ilvl="6" w:tplc="FFFFFFFF">
      <w:start w:val="1"/>
      <w:numFmt w:val="decimal"/>
      <w:lvlText w:val="%7."/>
      <w:lvlJc w:val="left"/>
      <w:pPr>
        <w:ind w:left="1440" w:hanging="360"/>
      </w:pPr>
    </w:lvl>
    <w:lvl w:ilvl="7" w:tplc="FFFFFFFF">
      <w:start w:val="1"/>
      <w:numFmt w:val="lowerLetter"/>
      <w:lvlText w:val="%8."/>
      <w:lvlJc w:val="left"/>
      <w:pPr>
        <w:ind w:left="1440" w:hanging="360"/>
      </w:pPr>
    </w:lvl>
    <w:lvl w:ilvl="8" w:tplc="FFFFFFFF">
      <w:start w:val="1"/>
      <w:numFmt w:val="lowerRoman"/>
      <w:lvlText w:val="%9."/>
      <w:lvlJc w:val="right"/>
      <w:pPr>
        <w:ind w:left="1800" w:hanging="180"/>
      </w:pPr>
    </w:lvl>
  </w:abstractNum>
  <w:abstractNum w:abstractNumId="26"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A885A8D"/>
    <w:multiLevelType w:val="multilevel"/>
    <w:tmpl w:val="16D2BB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E150982"/>
    <w:multiLevelType w:val="hybridMultilevel"/>
    <w:tmpl w:val="C9FC3E90"/>
    <w:lvl w:ilvl="0" w:tplc="77D82E2C">
      <w:start w:val="1"/>
      <w:numFmt w:val="decimal"/>
      <w:lvlText w:val="(%1)"/>
      <w:lvlJc w:val="left"/>
      <w:pPr>
        <w:ind w:left="218" w:hanging="360"/>
      </w:pPr>
      <w:rPr>
        <w:rFonts w:hint="default"/>
        <w:b/>
        <w:i w:val="0"/>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31"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2" w15:restartNumberingAfterBreak="0">
    <w:nsid w:val="33C7910B"/>
    <w:multiLevelType w:val="hybridMultilevel"/>
    <w:tmpl w:val="AC582866"/>
    <w:lvl w:ilvl="0" w:tplc="3FD68534">
      <w:start w:val="1"/>
      <w:numFmt w:val="decimal"/>
      <w:lvlText w:val="%1."/>
      <w:lvlJc w:val="left"/>
      <w:pPr>
        <w:ind w:left="425" w:hanging="360"/>
      </w:pPr>
    </w:lvl>
    <w:lvl w:ilvl="1" w:tplc="BA40CB2E">
      <w:start w:val="1"/>
      <w:numFmt w:val="lowerLetter"/>
      <w:lvlText w:val="%2."/>
      <w:lvlJc w:val="left"/>
      <w:pPr>
        <w:ind w:left="425" w:hanging="360"/>
      </w:pPr>
    </w:lvl>
    <w:lvl w:ilvl="2" w:tplc="459261C8">
      <w:start w:val="1"/>
      <w:numFmt w:val="lowerRoman"/>
      <w:lvlText w:val="%3."/>
      <w:lvlJc w:val="right"/>
      <w:pPr>
        <w:ind w:left="454" w:hanging="180"/>
      </w:pPr>
    </w:lvl>
    <w:lvl w:ilvl="3" w:tplc="BB5E827A">
      <w:start w:val="1"/>
      <w:numFmt w:val="decimal"/>
      <w:lvlText w:val="%4."/>
      <w:lvlJc w:val="left"/>
      <w:pPr>
        <w:ind w:left="876" w:hanging="360"/>
      </w:pPr>
    </w:lvl>
    <w:lvl w:ilvl="4" w:tplc="17CC61F6">
      <w:start w:val="1"/>
      <w:numFmt w:val="lowerLetter"/>
      <w:lvlText w:val="%5."/>
      <w:lvlJc w:val="left"/>
      <w:pPr>
        <w:ind w:left="1080" w:hanging="360"/>
      </w:pPr>
    </w:lvl>
    <w:lvl w:ilvl="5" w:tplc="A6CC8778">
      <w:start w:val="1"/>
      <w:numFmt w:val="lowerRoman"/>
      <w:lvlText w:val="%6."/>
      <w:lvlJc w:val="right"/>
      <w:pPr>
        <w:ind w:left="1080" w:hanging="180"/>
      </w:pPr>
    </w:lvl>
    <w:lvl w:ilvl="6" w:tplc="AB4C0EB0">
      <w:start w:val="1"/>
      <w:numFmt w:val="decimal"/>
      <w:lvlText w:val="%7."/>
      <w:lvlJc w:val="left"/>
      <w:pPr>
        <w:ind w:left="1440" w:hanging="360"/>
      </w:pPr>
    </w:lvl>
    <w:lvl w:ilvl="7" w:tplc="B6A0B1AA">
      <w:start w:val="1"/>
      <w:numFmt w:val="lowerLetter"/>
      <w:lvlText w:val="%8."/>
      <w:lvlJc w:val="left"/>
      <w:pPr>
        <w:ind w:left="1440" w:hanging="360"/>
      </w:pPr>
    </w:lvl>
    <w:lvl w:ilvl="8" w:tplc="387C73F0">
      <w:start w:val="1"/>
      <w:numFmt w:val="lowerRoman"/>
      <w:lvlText w:val="%9."/>
      <w:lvlJc w:val="right"/>
      <w:pPr>
        <w:ind w:left="1800" w:hanging="180"/>
      </w:pPr>
    </w:lvl>
  </w:abstractNum>
  <w:abstractNum w:abstractNumId="33" w15:restartNumberingAfterBreak="0">
    <w:nsid w:val="35147F2F"/>
    <w:multiLevelType w:val="hybridMultilevel"/>
    <w:tmpl w:val="9B00B8F0"/>
    <w:lvl w:ilvl="0" w:tplc="FFFFFFFF">
      <w:start w:val="1"/>
      <w:numFmt w:val="lowerLetter"/>
      <w:lvlText w:val="%1)"/>
      <w:lvlJc w:val="left"/>
      <w:pPr>
        <w:ind w:left="425" w:hanging="360"/>
      </w:pPr>
    </w:lvl>
    <w:lvl w:ilvl="1" w:tplc="FFFFFFFF">
      <w:start w:val="1"/>
      <w:numFmt w:val="lowerLetter"/>
      <w:lvlText w:val="%2."/>
      <w:lvlJc w:val="left"/>
      <w:pPr>
        <w:ind w:left="425" w:hanging="360"/>
      </w:pPr>
    </w:lvl>
    <w:lvl w:ilvl="2" w:tplc="FFFFFFFF">
      <w:start w:val="1"/>
      <w:numFmt w:val="lowerRoman"/>
      <w:lvlText w:val="%3."/>
      <w:lvlJc w:val="right"/>
      <w:pPr>
        <w:ind w:left="454" w:hanging="180"/>
      </w:pPr>
    </w:lvl>
    <w:lvl w:ilvl="3" w:tplc="FFFFFFFF">
      <w:start w:val="1"/>
      <w:numFmt w:val="decimal"/>
      <w:lvlText w:val="%4."/>
      <w:lvlJc w:val="left"/>
      <w:pPr>
        <w:ind w:left="876" w:hanging="360"/>
      </w:pPr>
    </w:lvl>
    <w:lvl w:ilvl="4" w:tplc="FFFFFFFF">
      <w:start w:val="1"/>
      <w:numFmt w:val="lowerLetter"/>
      <w:lvlText w:val="%5."/>
      <w:lvlJc w:val="left"/>
      <w:pPr>
        <w:ind w:left="1080" w:hanging="360"/>
      </w:pPr>
    </w:lvl>
    <w:lvl w:ilvl="5" w:tplc="FFFFFFFF">
      <w:start w:val="1"/>
      <w:numFmt w:val="lowerRoman"/>
      <w:lvlText w:val="%6."/>
      <w:lvlJc w:val="right"/>
      <w:pPr>
        <w:ind w:left="1080" w:hanging="180"/>
      </w:pPr>
    </w:lvl>
    <w:lvl w:ilvl="6" w:tplc="FFFFFFFF">
      <w:start w:val="1"/>
      <w:numFmt w:val="decimal"/>
      <w:lvlText w:val="%7."/>
      <w:lvlJc w:val="left"/>
      <w:pPr>
        <w:ind w:left="1440" w:hanging="360"/>
      </w:pPr>
    </w:lvl>
    <w:lvl w:ilvl="7" w:tplc="FFFFFFFF">
      <w:start w:val="1"/>
      <w:numFmt w:val="lowerLetter"/>
      <w:lvlText w:val="%8."/>
      <w:lvlJc w:val="left"/>
      <w:pPr>
        <w:ind w:left="1440" w:hanging="360"/>
      </w:pPr>
    </w:lvl>
    <w:lvl w:ilvl="8" w:tplc="FFFFFFFF">
      <w:start w:val="1"/>
      <w:numFmt w:val="lowerRoman"/>
      <w:lvlText w:val="%9."/>
      <w:lvlJc w:val="right"/>
      <w:pPr>
        <w:ind w:left="1800" w:hanging="180"/>
      </w:pPr>
    </w:lvl>
  </w:abstractNum>
  <w:abstractNum w:abstractNumId="34"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858D06F"/>
    <w:multiLevelType w:val="hybridMultilevel"/>
    <w:tmpl w:val="B780518C"/>
    <w:lvl w:ilvl="0" w:tplc="04240017">
      <w:start w:val="1"/>
      <w:numFmt w:val="lowerLetter"/>
      <w:lvlText w:val="%1)"/>
      <w:lvlJc w:val="left"/>
      <w:pPr>
        <w:ind w:left="425" w:hanging="360"/>
      </w:pPr>
    </w:lvl>
    <w:lvl w:ilvl="1" w:tplc="A2B6B6B8">
      <w:start w:val="1"/>
      <w:numFmt w:val="lowerLetter"/>
      <w:lvlText w:val="%2."/>
      <w:lvlJc w:val="left"/>
      <w:pPr>
        <w:ind w:left="425" w:hanging="360"/>
      </w:pPr>
    </w:lvl>
    <w:lvl w:ilvl="2" w:tplc="1E922C80">
      <w:start w:val="1"/>
      <w:numFmt w:val="lowerRoman"/>
      <w:lvlText w:val="%3."/>
      <w:lvlJc w:val="right"/>
      <w:pPr>
        <w:ind w:left="454" w:hanging="180"/>
      </w:pPr>
    </w:lvl>
    <w:lvl w:ilvl="3" w:tplc="A0B81DA4">
      <w:start w:val="1"/>
      <w:numFmt w:val="decimal"/>
      <w:lvlText w:val="%4."/>
      <w:lvlJc w:val="left"/>
      <w:pPr>
        <w:ind w:left="876" w:hanging="360"/>
      </w:pPr>
    </w:lvl>
    <w:lvl w:ilvl="4" w:tplc="6A6040AC">
      <w:start w:val="1"/>
      <w:numFmt w:val="lowerLetter"/>
      <w:lvlText w:val="%5."/>
      <w:lvlJc w:val="left"/>
      <w:pPr>
        <w:ind w:left="1080" w:hanging="360"/>
      </w:pPr>
    </w:lvl>
    <w:lvl w:ilvl="5" w:tplc="71FC2BCC">
      <w:start w:val="1"/>
      <w:numFmt w:val="lowerRoman"/>
      <w:lvlText w:val="%6."/>
      <w:lvlJc w:val="right"/>
      <w:pPr>
        <w:ind w:left="1080" w:hanging="180"/>
      </w:pPr>
    </w:lvl>
    <w:lvl w:ilvl="6" w:tplc="7868A67C">
      <w:start w:val="1"/>
      <w:numFmt w:val="decimal"/>
      <w:lvlText w:val="%7."/>
      <w:lvlJc w:val="left"/>
      <w:pPr>
        <w:ind w:left="1440" w:hanging="360"/>
      </w:pPr>
    </w:lvl>
    <w:lvl w:ilvl="7" w:tplc="91E223EA">
      <w:start w:val="1"/>
      <w:numFmt w:val="lowerLetter"/>
      <w:lvlText w:val="%8."/>
      <w:lvlJc w:val="left"/>
      <w:pPr>
        <w:ind w:left="1440" w:hanging="360"/>
      </w:pPr>
    </w:lvl>
    <w:lvl w:ilvl="8" w:tplc="49B8AADA">
      <w:start w:val="1"/>
      <w:numFmt w:val="lowerRoman"/>
      <w:lvlText w:val="%9."/>
      <w:lvlJc w:val="right"/>
      <w:pPr>
        <w:ind w:left="1800" w:hanging="180"/>
      </w:pPr>
    </w:lvl>
  </w:abstractNum>
  <w:abstractNum w:abstractNumId="36" w15:restartNumberingAfterBreak="0">
    <w:nsid w:val="38635FD6"/>
    <w:multiLevelType w:val="hybridMultilevel"/>
    <w:tmpl w:val="7A4AF212"/>
    <w:lvl w:ilvl="0" w:tplc="5D04C1F6">
      <w:start w:val="1"/>
      <w:numFmt w:val="bullet"/>
      <w:pStyle w:val="Oddelek"/>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7"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9" w15:restartNumberingAfterBreak="0">
    <w:nsid w:val="3AE10ADC"/>
    <w:multiLevelType w:val="hybridMultilevel"/>
    <w:tmpl w:val="CA0E1FC0"/>
    <w:lvl w:ilvl="0" w:tplc="FEEAE6C2">
      <w:start w:val="1"/>
      <w:numFmt w:val="bullet"/>
      <w:lvlText w:val=""/>
      <w:lvlJc w:val="left"/>
      <w:pPr>
        <w:ind w:left="1995" w:hanging="360"/>
      </w:pPr>
      <w:rPr>
        <w:rFonts w:ascii="Symbol" w:hAnsi="Symbol" w:hint="default"/>
      </w:rPr>
    </w:lvl>
    <w:lvl w:ilvl="1" w:tplc="04240003" w:tentative="1">
      <w:start w:val="1"/>
      <w:numFmt w:val="bullet"/>
      <w:lvlText w:val="o"/>
      <w:lvlJc w:val="left"/>
      <w:pPr>
        <w:ind w:left="2715" w:hanging="360"/>
      </w:pPr>
      <w:rPr>
        <w:rFonts w:ascii="Courier New" w:hAnsi="Courier New" w:cs="Courier New" w:hint="default"/>
      </w:rPr>
    </w:lvl>
    <w:lvl w:ilvl="2" w:tplc="04240005" w:tentative="1">
      <w:start w:val="1"/>
      <w:numFmt w:val="bullet"/>
      <w:lvlText w:val=""/>
      <w:lvlJc w:val="left"/>
      <w:pPr>
        <w:ind w:left="3435" w:hanging="360"/>
      </w:pPr>
      <w:rPr>
        <w:rFonts w:ascii="Wingdings" w:hAnsi="Wingdings" w:hint="default"/>
      </w:rPr>
    </w:lvl>
    <w:lvl w:ilvl="3" w:tplc="04240001" w:tentative="1">
      <w:start w:val="1"/>
      <w:numFmt w:val="bullet"/>
      <w:lvlText w:val=""/>
      <w:lvlJc w:val="left"/>
      <w:pPr>
        <w:ind w:left="4155" w:hanging="360"/>
      </w:pPr>
      <w:rPr>
        <w:rFonts w:ascii="Symbol" w:hAnsi="Symbol" w:hint="default"/>
      </w:rPr>
    </w:lvl>
    <w:lvl w:ilvl="4" w:tplc="04240003" w:tentative="1">
      <w:start w:val="1"/>
      <w:numFmt w:val="bullet"/>
      <w:lvlText w:val="o"/>
      <w:lvlJc w:val="left"/>
      <w:pPr>
        <w:ind w:left="4875" w:hanging="360"/>
      </w:pPr>
      <w:rPr>
        <w:rFonts w:ascii="Courier New" w:hAnsi="Courier New" w:cs="Courier New" w:hint="default"/>
      </w:rPr>
    </w:lvl>
    <w:lvl w:ilvl="5" w:tplc="04240005" w:tentative="1">
      <w:start w:val="1"/>
      <w:numFmt w:val="bullet"/>
      <w:lvlText w:val=""/>
      <w:lvlJc w:val="left"/>
      <w:pPr>
        <w:ind w:left="5595" w:hanging="360"/>
      </w:pPr>
      <w:rPr>
        <w:rFonts w:ascii="Wingdings" w:hAnsi="Wingdings" w:hint="default"/>
      </w:rPr>
    </w:lvl>
    <w:lvl w:ilvl="6" w:tplc="04240001" w:tentative="1">
      <w:start w:val="1"/>
      <w:numFmt w:val="bullet"/>
      <w:lvlText w:val=""/>
      <w:lvlJc w:val="left"/>
      <w:pPr>
        <w:ind w:left="6315" w:hanging="360"/>
      </w:pPr>
      <w:rPr>
        <w:rFonts w:ascii="Symbol" w:hAnsi="Symbol" w:hint="default"/>
      </w:rPr>
    </w:lvl>
    <w:lvl w:ilvl="7" w:tplc="04240003" w:tentative="1">
      <w:start w:val="1"/>
      <w:numFmt w:val="bullet"/>
      <w:lvlText w:val="o"/>
      <w:lvlJc w:val="left"/>
      <w:pPr>
        <w:ind w:left="7035" w:hanging="360"/>
      </w:pPr>
      <w:rPr>
        <w:rFonts w:ascii="Courier New" w:hAnsi="Courier New" w:cs="Courier New" w:hint="default"/>
      </w:rPr>
    </w:lvl>
    <w:lvl w:ilvl="8" w:tplc="04240005" w:tentative="1">
      <w:start w:val="1"/>
      <w:numFmt w:val="bullet"/>
      <w:lvlText w:val=""/>
      <w:lvlJc w:val="left"/>
      <w:pPr>
        <w:ind w:left="7755" w:hanging="360"/>
      </w:pPr>
      <w:rPr>
        <w:rFonts w:ascii="Wingdings" w:hAnsi="Wingdings" w:hint="default"/>
      </w:rPr>
    </w:lvl>
  </w:abstractNum>
  <w:abstractNum w:abstractNumId="40"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41"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F8B78B3"/>
    <w:multiLevelType w:val="multilevel"/>
    <w:tmpl w:val="7B225ED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FEB22E2"/>
    <w:multiLevelType w:val="hybridMultilevel"/>
    <w:tmpl w:val="08389236"/>
    <w:lvl w:ilvl="0" w:tplc="BCA8119C">
      <w:start w:val="1"/>
      <w:numFmt w:val="decimal"/>
      <w:lvlText w:val="%1."/>
      <w:lvlJc w:val="left"/>
      <w:pPr>
        <w:ind w:left="425" w:hanging="360"/>
      </w:pPr>
    </w:lvl>
    <w:lvl w:ilvl="1" w:tplc="D048D61A">
      <w:start w:val="1"/>
      <w:numFmt w:val="lowerLetter"/>
      <w:lvlText w:val="%2."/>
      <w:lvlJc w:val="left"/>
      <w:pPr>
        <w:ind w:left="425" w:hanging="360"/>
      </w:pPr>
    </w:lvl>
    <w:lvl w:ilvl="2" w:tplc="2DCA135C">
      <w:start w:val="1"/>
      <w:numFmt w:val="lowerRoman"/>
      <w:lvlText w:val="%3."/>
      <w:lvlJc w:val="right"/>
      <w:pPr>
        <w:ind w:left="454" w:hanging="180"/>
      </w:pPr>
    </w:lvl>
    <w:lvl w:ilvl="3" w:tplc="2CD654C8">
      <w:start w:val="1"/>
      <w:numFmt w:val="decimal"/>
      <w:lvlText w:val="%4."/>
      <w:lvlJc w:val="left"/>
      <w:pPr>
        <w:ind w:left="876" w:hanging="360"/>
      </w:pPr>
    </w:lvl>
    <w:lvl w:ilvl="4" w:tplc="F7B6C56E">
      <w:start w:val="1"/>
      <w:numFmt w:val="lowerLetter"/>
      <w:lvlText w:val="%5."/>
      <w:lvlJc w:val="left"/>
      <w:pPr>
        <w:ind w:left="1080" w:hanging="360"/>
      </w:pPr>
    </w:lvl>
    <w:lvl w:ilvl="5" w:tplc="9B988BE6">
      <w:start w:val="1"/>
      <w:numFmt w:val="lowerRoman"/>
      <w:lvlText w:val="%6."/>
      <w:lvlJc w:val="right"/>
      <w:pPr>
        <w:ind w:left="1080" w:hanging="180"/>
      </w:pPr>
    </w:lvl>
    <w:lvl w:ilvl="6" w:tplc="88FEFBEA">
      <w:start w:val="1"/>
      <w:numFmt w:val="decimal"/>
      <w:lvlText w:val="%7."/>
      <w:lvlJc w:val="left"/>
      <w:pPr>
        <w:ind w:left="1440" w:hanging="360"/>
      </w:pPr>
    </w:lvl>
    <w:lvl w:ilvl="7" w:tplc="C8F29E5A">
      <w:start w:val="1"/>
      <w:numFmt w:val="lowerLetter"/>
      <w:lvlText w:val="%8."/>
      <w:lvlJc w:val="left"/>
      <w:pPr>
        <w:ind w:left="1440" w:hanging="360"/>
      </w:pPr>
    </w:lvl>
    <w:lvl w:ilvl="8" w:tplc="929A8678">
      <w:start w:val="1"/>
      <w:numFmt w:val="lowerRoman"/>
      <w:lvlText w:val="%9."/>
      <w:lvlJc w:val="right"/>
      <w:pPr>
        <w:ind w:left="1800" w:hanging="180"/>
      </w:pPr>
    </w:lvl>
  </w:abstractNum>
  <w:abstractNum w:abstractNumId="4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447D6037"/>
    <w:multiLevelType w:val="hybridMultilevel"/>
    <w:tmpl w:val="CD9216AC"/>
    <w:lvl w:ilvl="0" w:tplc="2772908C">
      <w:start w:val="1"/>
      <w:numFmt w:val="decimal"/>
      <w:lvlText w:val="%1."/>
      <w:lvlJc w:val="left"/>
      <w:pPr>
        <w:ind w:left="425" w:hanging="360"/>
      </w:pPr>
    </w:lvl>
    <w:lvl w:ilvl="1" w:tplc="C3180478">
      <w:start w:val="1"/>
      <w:numFmt w:val="lowerLetter"/>
      <w:lvlText w:val="%2."/>
      <w:lvlJc w:val="left"/>
      <w:pPr>
        <w:ind w:left="425" w:hanging="360"/>
      </w:pPr>
    </w:lvl>
    <w:lvl w:ilvl="2" w:tplc="B3C28836">
      <w:start w:val="1"/>
      <w:numFmt w:val="lowerRoman"/>
      <w:lvlText w:val="%3."/>
      <w:lvlJc w:val="right"/>
      <w:pPr>
        <w:ind w:left="454" w:hanging="180"/>
      </w:pPr>
    </w:lvl>
    <w:lvl w:ilvl="3" w:tplc="DFB263D4">
      <w:start w:val="1"/>
      <w:numFmt w:val="decimal"/>
      <w:lvlText w:val="%4."/>
      <w:lvlJc w:val="left"/>
      <w:pPr>
        <w:ind w:left="876" w:hanging="360"/>
      </w:pPr>
    </w:lvl>
    <w:lvl w:ilvl="4" w:tplc="5BEAA866">
      <w:start w:val="1"/>
      <w:numFmt w:val="lowerLetter"/>
      <w:lvlText w:val="%5."/>
      <w:lvlJc w:val="left"/>
      <w:pPr>
        <w:ind w:left="1080" w:hanging="360"/>
      </w:pPr>
    </w:lvl>
    <w:lvl w:ilvl="5" w:tplc="ED6CCD3E">
      <w:start w:val="1"/>
      <w:numFmt w:val="lowerRoman"/>
      <w:lvlText w:val="%6."/>
      <w:lvlJc w:val="right"/>
      <w:pPr>
        <w:ind w:left="1080" w:hanging="180"/>
      </w:pPr>
    </w:lvl>
    <w:lvl w:ilvl="6" w:tplc="5E0C82AE">
      <w:start w:val="1"/>
      <w:numFmt w:val="decimal"/>
      <w:lvlText w:val="%7."/>
      <w:lvlJc w:val="left"/>
      <w:pPr>
        <w:ind w:left="1440" w:hanging="360"/>
      </w:pPr>
    </w:lvl>
    <w:lvl w:ilvl="7" w:tplc="DABA92A8">
      <w:start w:val="1"/>
      <w:numFmt w:val="lowerLetter"/>
      <w:lvlText w:val="%8."/>
      <w:lvlJc w:val="left"/>
      <w:pPr>
        <w:ind w:left="1440" w:hanging="360"/>
      </w:pPr>
    </w:lvl>
    <w:lvl w:ilvl="8" w:tplc="BAF28964">
      <w:start w:val="1"/>
      <w:numFmt w:val="lowerRoman"/>
      <w:lvlText w:val="%9."/>
      <w:lvlJc w:val="right"/>
      <w:pPr>
        <w:ind w:left="1800" w:hanging="180"/>
      </w:pPr>
    </w:lvl>
  </w:abstractNum>
  <w:abstractNum w:abstractNumId="46" w15:restartNumberingAfterBreak="0">
    <w:nsid w:val="462B19EA"/>
    <w:multiLevelType w:val="hybridMultilevel"/>
    <w:tmpl w:val="B11C1F0A"/>
    <w:lvl w:ilvl="0" w:tplc="D8A6F628">
      <w:start w:val="1000"/>
      <w:numFmt w:val="bullet"/>
      <w:lvlText w:val="–"/>
      <w:lvlJc w:val="left"/>
      <w:pPr>
        <w:ind w:left="1594" w:hanging="360"/>
      </w:pPr>
      <w:rPr>
        <w:rFonts w:ascii="Calibri" w:eastAsiaTheme="minorHAnsi" w:hAnsi="Calibri" w:hint="default"/>
        <w:w w:val="100"/>
        <w:sz w:val="20"/>
        <w:szCs w:val="20"/>
        <w:lang w:val="sl-SI" w:eastAsia="en-US" w:bidi="ar-SA"/>
      </w:rPr>
    </w:lvl>
    <w:lvl w:ilvl="1" w:tplc="81981A80">
      <w:numFmt w:val="bullet"/>
      <w:lvlText w:val="•"/>
      <w:lvlJc w:val="left"/>
      <w:pPr>
        <w:ind w:left="2391" w:hanging="360"/>
      </w:pPr>
      <w:rPr>
        <w:lang w:val="sl-SI" w:eastAsia="en-US" w:bidi="ar-SA"/>
      </w:rPr>
    </w:lvl>
    <w:lvl w:ilvl="2" w:tplc="001ED1F2">
      <w:numFmt w:val="bullet"/>
      <w:lvlText w:val="•"/>
      <w:lvlJc w:val="left"/>
      <w:pPr>
        <w:ind w:left="3183" w:hanging="360"/>
      </w:pPr>
      <w:rPr>
        <w:lang w:val="sl-SI" w:eastAsia="en-US" w:bidi="ar-SA"/>
      </w:rPr>
    </w:lvl>
    <w:lvl w:ilvl="3" w:tplc="D23A7552">
      <w:numFmt w:val="bullet"/>
      <w:lvlText w:val="•"/>
      <w:lvlJc w:val="left"/>
      <w:pPr>
        <w:ind w:left="3975" w:hanging="360"/>
      </w:pPr>
      <w:rPr>
        <w:lang w:val="sl-SI" w:eastAsia="en-US" w:bidi="ar-SA"/>
      </w:rPr>
    </w:lvl>
    <w:lvl w:ilvl="4" w:tplc="6E2867D4">
      <w:numFmt w:val="bullet"/>
      <w:lvlText w:val="•"/>
      <w:lvlJc w:val="left"/>
      <w:pPr>
        <w:ind w:left="4767" w:hanging="360"/>
      </w:pPr>
      <w:rPr>
        <w:lang w:val="sl-SI" w:eastAsia="en-US" w:bidi="ar-SA"/>
      </w:rPr>
    </w:lvl>
    <w:lvl w:ilvl="5" w:tplc="936E6F26">
      <w:numFmt w:val="bullet"/>
      <w:lvlText w:val="•"/>
      <w:lvlJc w:val="left"/>
      <w:pPr>
        <w:ind w:left="5559" w:hanging="360"/>
      </w:pPr>
      <w:rPr>
        <w:lang w:val="sl-SI" w:eastAsia="en-US" w:bidi="ar-SA"/>
      </w:rPr>
    </w:lvl>
    <w:lvl w:ilvl="6" w:tplc="76A036A8">
      <w:numFmt w:val="bullet"/>
      <w:lvlText w:val="•"/>
      <w:lvlJc w:val="left"/>
      <w:pPr>
        <w:ind w:left="6351" w:hanging="360"/>
      </w:pPr>
      <w:rPr>
        <w:lang w:val="sl-SI" w:eastAsia="en-US" w:bidi="ar-SA"/>
      </w:rPr>
    </w:lvl>
    <w:lvl w:ilvl="7" w:tplc="400C892C">
      <w:numFmt w:val="bullet"/>
      <w:lvlText w:val="•"/>
      <w:lvlJc w:val="left"/>
      <w:pPr>
        <w:ind w:left="7143" w:hanging="360"/>
      </w:pPr>
      <w:rPr>
        <w:lang w:val="sl-SI" w:eastAsia="en-US" w:bidi="ar-SA"/>
      </w:rPr>
    </w:lvl>
    <w:lvl w:ilvl="8" w:tplc="DC7C288A">
      <w:numFmt w:val="bullet"/>
      <w:lvlText w:val="•"/>
      <w:lvlJc w:val="left"/>
      <w:pPr>
        <w:ind w:left="7935" w:hanging="360"/>
      </w:pPr>
      <w:rPr>
        <w:lang w:val="sl-SI" w:eastAsia="en-US" w:bidi="ar-SA"/>
      </w:rPr>
    </w:lvl>
  </w:abstractNum>
  <w:abstractNum w:abstractNumId="47"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4FC1A12B"/>
    <w:multiLevelType w:val="hybridMultilevel"/>
    <w:tmpl w:val="793C7AAA"/>
    <w:lvl w:ilvl="0" w:tplc="04240017">
      <w:start w:val="1"/>
      <w:numFmt w:val="lowerLetter"/>
      <w:lvlText w:val="%1)"/>
      <w:lvlJc w:val="left"/>
      <w:pPr>
        <w:ind w:left="425" w:hanging="360"/>
      </w:pPr>
    </w:lvl>
    <w:lvl w:ilvl="1" w:tplc="663A46DA">
      <w:start w:val="1"/>
      <w:numFmt w:val="lowerLetter"/>
      <w:lvlText w:val="%2."/>
      <w:lvlJc w:val="left"/>
      <w:pPr>
        <w:ind w:left="425" w:hanging="360"/>
      </w:pPr>
    </w:lvl>
    <w:lvl w:ilvl="2" w:tplc="9CF855CE">
      <w:start w:val="1"/>
      <w:numFmt w:val="lowerRoman"/>
      <w:lvlText w:val="%3."/>
      <w:lvlJc w:val="right"/>
      <w:pPr>
        <w:ind w:left="454" w:hanging="180"/>
      </w:pPr>
    </w:lvl>
    <w:lvl w:ilvl="3" w:tplc="24DA1080">
      <w:start w:val="1"/>
      <w:numFmt w:val="decimal"/>
      <w:lvlText w:val="%4."/>
      <w:lvlJc w:val="left"/>
      <w:pPr>
        <w:ind w:left="876" w:hanging="360"/>
      </w:pPr>
    </w:lvl>
    <w:lvl w:ilvl="4" w:tplc="6664631C">
      <w:start w:val="1"/>
      <w:numFmt w:val="lowerLetter"/>
      <w:lvlText w:val="%5."/>
      <w:lvlJc w:val="left"/>
      <w:pPr>
        <w:ind w:left="1080" w:hanging="360"/>
      </w:pPr>
    </w:lvl>
    <w:lvl w:ilvl="5" w:tplc="B0F05390">
      <w:start w:val="1"/>
      <w:numFmt w:val="lowerRoman"/>
      <w:lvlText w:val="%6."/>
      <w:lvlJc w:val="right"/>
      <w:pPr>
        <w:ind w:left="1080" w:hanging="180"/>
      </w:pPr>
    </w:lvl>
    <w:lvl w:ilvl="6" w:tplc="56209E4C">
      <w:start w:val="1"/>
      <w:numFmt w:val="decimal"/>
      <w:lvlText w:val="%7."/>
      <w:lvlJc w:val="left"/>
      <w:pPr>
        <w:ind w:left="1440" w:hanging="360"/>
      </w:pPr>
    </w:lvl>
    <w:lvl w:ilvl="7" w:tplc="5A3874FC">
      <w:start w:val="1"/>
      <w:numFmt w:val="lowerLetter"/>
      <w:lvlText w:val="%8."/>
      <w:lvlJc w:val="left"/>
      <w:pPr>
        <w:ind w:left="1440" w:hanging="360"/>
      </w:pPr>
    </w:lvl>
    <w:lvl w:ilvl="8" w:tplc="810064A8">
      <w:start w:val="1"/>
      <w:numFmt w:val="lowerRoman"/>
      <w:lvlText w:val="%9."/>
      <w:lvlJc w:val="right"/>
      <w:pPr>
        <w:ind w:left="1800" w:hanging="180"/>
      </w:pPr>
    </w:lvl>
  </w:abstractNum>
  <w:abstractNum w:abstractNumId="50" w15:restartNumberingAfterBreak="0">
    <w:nsid w:val="50315AAF"/>
    <w:multiLevelType w:val="hybridMultilevel"/>
    <w:tmpl w:val="5E8C796E"/>
    <w:lvl w:ilvl="0" w:tplc="04240017">
      <w:start w:val="1"/>
      <w:numFmt w:val="lowerLetter"/>
      <w:lvlText w:val="%1)"/>
      <w:lvlJc w:val="left"/>
      <w:pPr>
        <w:ind w:left="425" w:hanging="360"/>
      </w:pPr>
    </w:lvl>
    <w:lvl w:ilvl="1" w:tplc="77CA1CE6">
      <w:start w:val="1"/>
      <w:numFmt w:val="lowerLetter"/>
      <w:lvlText w:val="%2."/>
      <w:lvlJc w:val="left"/>
      <w:pPr>
        <w:ind w:left="425" w:hanging="360"/>
      </w:pPr>
    </w:lvl>
    <w:lvl w:ilvl="2" w:tplc="1C0C7EC2">
      <w:start w:val="1"/>
      <w:numFmt w:val="lowerRoman"/>
      <w:lvlText w:val="%3."/>
      <w:lvlJc w:val="right"/>
      <w:pPr>
        <w:ind w:left="454" w:hanging="180"/>
      </w:pPr>
    </w:lvl>
    <w:lvl w:ilvl="3" w:tplc="5568F8CC">
      <w:start w:val="1"/>
      <w:numFmt w:val="decimal"/>
      <w:lvlText w:val="%4."/>
      <w:lvlJc w:val="left"/>
      <w:pPr>
        <w:ind w:left="876" w:hanging="360"/>
      </w:pPr>
    </w:lvl>
    <w:lvl w:ilvl="4" w:tplc="4C1C5F7E">
      <w:start w:val="1"/>
      <w:numFmt w:val="lowerLetter"/>
      <w:lvlText w:val="%5."/>
      <w:lvlJc w:val="left"/>
      <w:pPr>
        <w:ind w:left="1080" w:hanging="360"/>
      </w:pPr>
    </w:lvl>
    <w:lvl w:ilvl="5" w:tplc="E4E82C72">
      <w:start w:val="1"/>
      <w:numFmt w:val="lowerRoman"/>
      <w:lvlText w:val="%6."/>
      <w:lvlJc w:val="right"/>
      <w:pPr>
        <w:ind w:left="1080" w:hanging="180"/>
      </w:pPr>
    </w:lvl>
    <w:lvl w:ilvl="6" w:tplc="74CA07E6">
      <w:start w:val="1"/>
      <w:numFmt w:val="decimal"/>
      <w:lvlText w:val="%7."/>
      <w:lvlJc w:val="left"/>
      <w:pPr>
        <w:ind w:left="1440" w:hanging="360"/>
      </w:pPr>
    </w:lvl>
    <w:lvl w:ilvl="7" w:tplc="5520294E">
      <w:start w:val="1"/>
      <w:numFmt w:val="lowerLetter"/>
      <w:lvlText w:val="%8."/>
      <w:lvlJc w:val="left"/>
      <w:pPr>
        <w:ind w:left="1440" w:hanging="360"/>
      </w:pPr>
    </w:lvl>
    <w:lvl w:ilvl="8" w:tplc="F1A628A0">
      <w:start w:val="1"/>
      <w:numFmt w:val="lowerRoman"/>
      <w:lvlText w:val="%9."/>
      <w:lvlJc w:val="right"/>
      <w:pPr>
        <w:ind w:left="1800" w:hanging="180"/>
      </w:pPr>
    </w:lvl>
  </w:abstractNum>
  <w:abstractNum w:abstractNumId="51" w15:restartNumberingAfterBreak="0">
    <w:nsid w:val="50DC5C46"/>
    <w:multiLevelType w:val="hybridMultilevel"/>
    <w:tmpl w:val="C9FC3E90"/>
    <w:lvl w:ilvl="0" w:tplc="77D82E2C">
      <w:start w:val="1"/>
      <w:numFmt w:val="decimal"/>
      <w:lvlText w:val="(%1)"/>
      <w:lvlJc w:val="left"/>
      <w:pPr>
        <w:ind w:left="218" w:hanging="360"/>
      </w:pPr>
      <w:rPr>
        <w:rFonts w:hint="default"/>
        <w:b/>
        <w:i w:val="0"/>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52" w15:restartNumberingAfterBreak="0">
    <w:nsid w:val="5139203B"/>
    <w:multiLevelType w:val="hybridMultilevel"/>
    <w:tmpl w:val="DA720852"/>
    <w:lvl w:ilvl="0" w:tplc="8A5C7DE6">
      <w:start w:val="1"/>
      <w:numFmt w:val="decimal"/>
      <w:lvlText w:val="%1."/>
      <w:lvlJc w:val="left"/>
      <w:pPr>
        <w:ind w:left="425" w:hanging="360"/>
      </w:pPr>
    </w:lvl>
    <w:lvl w:ilvl="1" w:tplc="8564AFC8">
      <w:start w:val="1"/>
      <w:numFmt w:val="lowerLetter"/>
      <w:lvlText w:val="%2."/>
      <w:lvlJc w:val="left"/>
      <w:pPr>
        <w:ind w:left="425" w:hanging="360"/>
      </w:pPr>
    </w:lvl>
    <w:lvl w:ilvl="2" w:tplc="16B8F50E">
      <w:start w:val="1"/>
      <w:numFmt w:val="lowerRoman"/>
      <w:lvlText w:val="%3."/>
      <w:lvlJc w:val="right"/>
      <w:pPr>
        <w:ind w:left="454" w:hanging="180"/>
      </w:pPr>
    </w:lvl>
    <w:lvl w:ilvl="3" w:tplc="E0222EFA">
      <w:start w:val="1"/>
      <w:numFmt w:val="decimal"/>
      <w:lvlText w:val="%4."/>
      <w:lvlJc w:val="left"/>
      <w:pPr>
        <w:ind w:left="876" w:hanging="360"/>
      </w:pPr>
    </w:lvl>
    <w:lvl w:ilvl="4" w:tplc="89E816A0">
      <w:start w:val="1"/>
      <w:numFmt w:val="lowerLetter"/>
      <w:lvlText w:val="%5."/>
      <w:lvlJc w:val="left"/>
      <w:pPr>
        <w:ind w:left="1080" w:hanging="360"/>
      </w:pPr>
    </w:lvl>
    <w:lvl w:ilvl="5" w:tplc="3C504A70">
      <w:start w:val="1"/>
      <w:numFmt w:val="lowerRoman"/>
      <w:lvlText w:val="%6."/>
      <w:lvlJc w:val="right"/>
      <w:pPr>
        <w:ind w:left="1080" w:hanging="180"/>
      </w:pPr>
    </w:lvl>
    <w:lvl w:ilvl="6" w:tplc="29AAC576">
      <w:start w:val="1"/>
      <w:numFmt w:val="decimal"/>
      <w:lvlText w:val="%7."/>
      <w:lvlJc w:val="left"/>
      <w:pPr>
        <w:ind w:left="1440" w:hanging="360"/>
      </w:pPr>
    </w:lvl>
    <w:lvl w:ilvl="7" w:tplc="D0E21940">
      <w:start w:val="1"/>
      <w:numFmt w:val="lowerLetter"/>
      <w:lvlText w:val="%8."/>
      <w:lvlJc w:val="left"/>
      <w:pPr>
        <w:ind w:left="1440" w:hanging="360"/>
      </w:pPr>
    </w:lvl>
    <w:lvl w:ilvl="8" w:tplc="349CC972">
      <w:start w:val="1"/>
      <w:numFmt w:val="lowerRoman"/>
      <w:lvlText w:val="%9."/>
      <w:lvlJc w:val="right"/>
      <w:pPr>
        <w:ind w:left="1800" w:hanging="180"/>
      </w:pPr>
    </w:lvl>
  </w:abstractNum>
  <w:abstractNum w:abstractNumId="53" w15:restartNumberingAfterBreak="0">
    <w:nsid w:val="549B0AF5"/>
    <w:multiLevelType w:val="hybridMultilevel"/>
    <w:tmpl w:val="23C83A92"/>
    <w:lvl w:ilvl="0" w:tplc="04240017">
      <w:start w:val="1"/>
      <w:numFmt w:val="lowerLetter"/>
      <w:lvlText w:val="%1)"/>
      <w:lvlJc w:val="left"/>
      <w:pPr>
        <w:ind w:left="720" w:hanging="360"/>
      </w:pPr>
    </w:lvl>
    <w:lvl w:ilvl="1" w:tplc="BC3001EE">
      <w:start w:val="1"/>
      <w:numFmt w:val="lowerLetter"/>
      <w:lvlText w:val="%2."/>
      <w:lvlJc w:val="left"/>
      <w:pPr>
        <w:ind w:left="1440" w:hanging="360"/>
      </w:pPr>
    </w:lvl>
    <w:lvl w:ilvl="2" w:tplc="3F423B6C">
      <w:start w:val="1"/>
      <w:numFmt w:val="lowerRoman"/>
      <w:lvlText w:val="%3."/>
      <w:lvlJc w:val="right"/>
      <w:pPr>
        <w:ind w:left="2160" w:hanging="180"/>
      </w:pPr>
    </w:lvl>
    <w:lvl w:ilvl="3" w:tplc="07B05596">
      <w:start w:val="1"/>
      <w:numFmt w:val="decimal"/>
      <w:lvlText w:val="%4."/>
      <w:lvlJc w:val="left"/>
      <w:pPr>
        <w:ind w:left="2880" w:hanging="360"/>
      </w:pPr>
    </w:lvl>
    <w:lvl w:ilvl="4" w:tplc="B9F20342">
      <w:start w:val="1"/>
      <w:numFmt w:val="lowerLetter"/>
      <w:lvlText w:val="%5."/>
      <w:lvlJc w:val="left"/>
      <w:pPr>
        <w:ind w:left="3600" w:hanging="360"/>
      </w:pPr>
    </w:lvl>
    <w:lvl w:ilvl="5" w:tplc="455E7EB8">
      <w:start w:val="1"/>
      <w:numFmt w:val="lowerRoman"/>
      <w:lvlText w:val="%6."/>
      <w:lvlJc w:val="right"/>
      <w:pPr>
        <w:ind w:left="4320" w:hanging="180"/>
      </w:pPr>
    </w:lvl>
    <w:lvl w:ilvl="6" w:tplc="BB10C48E">
      <w:start w:val="1"/>
      <w:numFmt w:val="decimal"/>
      <w:lvlText w:val="%7."/>
      <w:lvlJc w:val="left"/>
      <w:pPr>
        <w:ind w:left="5040" w:hanging="360"/>
      </w:pPr>
    </w:lvl>
    <w:lvl w:ilvl="7" w:tplc="EFAAF21A">
      <w:start w:val="1"/>
      <w:numFmt w:val="lowerLetter"/>
      <w:lvlText w:val="%8."/>
      <w:lvlJc w:val="left"/>
      <w:pPr>
        <w:ind w:left="5760" w:hanging="360"/>
      </w:pPr>
    </w:lvl>
    <w:lvl w:ilvl="8" w:tplc="7BA60934">
      <w:start w:val="1"/>
      <w:numFmt w:val="lowerRoman"/>
      <w:lvlText w:val="%9."/>
      <w:lvlJc w:val="right"/>
      <w:pPr>
        <w:ind w:left="6480" w:hanging="180"/>
      </w:pPr>
    </w:lvl>
  </w:abstractNum>
  <w:abstractNum w:abstractNumId="5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BCC6659"/>
    <w:multiLevelType w:val="hybridMultilevel"/>
    <w:tmpl w:val="E3107774"/>
    <w:lvl w:ilvl="0" w:tplc="FFFFFFFF">
      <w:start w:val="1"/>
      <w:numFmt w:val="decimal"/>
      <w:lvlText w:val="%1."/>
      <w:lvlJc w:val="left"/>
      <w:pPr>
        <w:ind w:left="425" w:hanging="360"/>
      </w:pPr>
    </w:lvl>
    <w:lvl w:ilvl="1" w:tplc="FFFFFFFF">
      <w:start w:val="1"/>
      <w:numFmt w:val="lowerLetter"/>
      <w:lvlText w:val="%2."/>
      <w:lvlJc w:val="left"/>
      <w:pPr>
        <w:ind w:left="425" w:hanging="360"/>
      </w:pPr>
    </w:lvl>
    <w:lvl w:ilvl="2" w:tplc="FFFFFFFF">
      <w:start w:val="1"/>
      <w:numFmt w:val="lowerRoman"/>
      <w:lvlText w:val="%3."/>
      <w:lvlJc w:val="right"/>
      <w:pPr>
        <w:ind w:left="454" w:hanging="180"/>
      </w:pPr>
    </w:lvl>
    <w:lvl w:ilvl="3" w:tplc="FFFFFFFF">
      <w:start w:val="1"/>
      <w:numFmt w:val="decimal"/>
      <w:lvlText w:val="%4."/>
      <w:lvlJc w:val="left"/>
      <w:pPr>
        <w:ind w:left="876" w:hanging="360"/>
      </w:pPr>
    </w:lvl>
    <w:lvl w:ilvl="4" w:tplc="FFFFFFFF">
      <w:start w:val="1"/>
      <w:numFmt w:val="lowerLetter"/>
      <w:lvlText w:val="%5."/>
      <w:lvlJc w:val="left"/>
      <w:pPr>
        <w:ind w:left="1080" w:hanging="360"/>
      </w:pPr>
    </w:lvl>
    <w:lvl w:ilvl="5" w:tplc="FFFFFFFF">
      <w:start w:val="1"/>
      <w:numFmt w:val="lowerRoman"/>
      <w:lvlText w:val="%6."/>
      <w:lvlJc w:val="right"/>
      <w:pPr>
        <w:ind w:left="1080" w:hanging="180"/>
      </w:pPr>
    </w:lvl>
    <w:lvl w:ilvl="6" w:tplc="FFFFFFFF">
      <w:start w:val="1"/>
      <w:numFmt w:val="decimal"/>
      <w:lvlText w:val="%7."/>
      <w:lvlJc w:val="left"/>
      <w:pPr>
        <w:ind w:left="1440" w:hanging="360"/>
      </w:pPr>
    </w:lvl>
    <w:lvl w:ilvl="7" w:tplc="FFFFFFFF">
      <w:start w:val="1"/>
      <w:numFmt w:val="lowerLetter"/>
      <w:lvlText w:val="%8."/>
      <w:lvlJc w:val="left"/>
      <w:pPr>
        <w:ind w:left="1440" w:hanging="360"/>
      </w:pPr>
    </w:lvl>
    <w:lvl w:ilvl="8" w:tplc="FFFFFFFF">
      <w:start w:val="1"/>
      <w:numFmt w:val="lowerRoman"/>
      <w:lvlText w:val="%9."/>
      <w:lvlJc w:val="right"/>
      <w:pPr>
        <w:ind w:left="1800" w:hanging="180"/>
      </w:pPr>
    </w:lvl>
  </w:abstractNum>
  <w:abstractNum w:abstractNumId="56" w15:restartNumberingAfterBreak="0">
    <w:nsid w:val="5C100EB9"/>
    <w:multiLevelType w:val="multilevel"/>
    <w:tmpl w:val="17963F80"/>
    <w:lvl w:ilvl="0">
      <w:start w:val="49"/>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7" w15:restartNumberingAfterBreak="0">
    <w:nsid w:val="5CC248B0"/>
    <w:multiLevelType w:val="multilevel"/>
    <w:tmpl w:val="AEA20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D8A544A"/>
    <w:multiLevelType w:val="hybridMultilevel"/>
    <w:tmpl w:val="FCECA958"/>
    <w:lvl w:ilvl="0" w:tplc="048264CE">
      <w:numFmt w:val="decimal"/>
      <w:lvlText w:val="%1"/>
      <w:lvlJc w:val="left"/>
      <w:pPr>
        <w:ind w:left="1068"/>
      </w:pPr>
      <w:rPr>
        <w:rFonts w:ascii="Arial" w:eastAsia="Arial" w:hAnsi="Arial" w:cs="Arial"/>
        <w:b/>
        <w:bCs/>
        <w:i w:val="0"/>
        <w:strike w:val="0"/>
        <w:dstrike w:val="0"/>
        <w:color w:val="000000" w:themeColor="text1"/>
        <w:sz w:val="18"/>
        <w:szCs w:val="18"/>
        <w:u w:val="none" w:color="000000"/>
        <w:bdr w:val="none" w:sz="0" w:space="0" w:color="auto"/>
        <w:shd w:val="clear" w:color="auto" w:fill="auto"/>
        <w:vertAlign w:val="baseline"/>
      </w:rPr>
    </w:lvl>
    <w:lvl w:ilvl="1" w:tplc="FFFFFFFF">
      <w:start w:val="1"/>
      <w:numFmt w:val="lowerLetter"/>
      <w:lvlText w:val="%2"/>
      <w:lvlJc w:val="left"/>
      <w:pPr>
        <w:ind w:left="2082"/>
      </w:pPr>
      <w:rPr>
        <w:rFonts w:ascii="Arial" w:eastAsia="Arial" w:hAnsi="Arial" w:cs="Arial"/>
        <w:b/>
        <w:bCs/>
        <w:i w:val="0"/>
        <w:strike w:val="0"/>
        <w:dstrike w:val="0"/>
        <w:color w:val="595959"/>
        <w:sz w:val="18"/>
        <w:szCs w:val="18"/>
        <w:u w:val="none" w:color="000000"/>
        <w:bdr w:val="none" w:sz="0" w:space="0" w:color="auto"/>
        <w:shd w:val="clear" w:color="auto" w:fill="auto"/>
        <w:vertAlign w:val="baseline"/>
      </w:rPr>
    </w:lvl>
    <w:lvl w:ilvl="2" w:tplc="FFFFFFFF">
      <w:start w:val="1"/>
      <w:numFmt w:val="lowerRoman"/>
      <w:lvlText w:val="%3"/>
      <w:lvlJc w:val="left"/>
      <w:pPr>
        <w:ind w:left="2802"/>
      </w:pPr>
      <w:rPr>
        <w:rFonts w:ascii="Arial" w:eastAsia="Arial" w:hAnsi="Arial" w:cs="Arial"/>
        <w:b/>
        <w:bCs/>
        <w:i w:val="0"/>
        <w:strike w:val="0"/>
        <w:dstrike w:val="0"/>
        <w:color w:val="595959"/>
        <w:sz w:val="18"/>
        <w:szCs w:val="18"/>
        <w:u w:val="none" w:color="000000"/>
        <w:bdr w:val="none" w:sz="0" w:space="0" w:color="auto"/>
        <w:shd w:val="clear" w:color="auto" w:fill="auto"/>
        <w:vertAlign w:val="baseline"/>
      </w:rPr>
    </w:lvl>
    <w:lvl w:ilvl="3" w:tplc="FFFFFFFF">
      <w:start w:val="1"/>
      <w:numFmt w:val="decimal"/>
      <w:lvlText w:val="%4"/>
      <w:lvlJc w:val="left"/>
      <w:pPr>
        <w:ind w:left="3522"/>
      </w:pPr>
      <w:rPr>
        <w:rFonts w:ascii="Arial" w:eastAsia="Arial" w:hAnsi="Arial" w:cs="Arial"/>
        <w:b/>
        <w:bCs/>
        <w:i w:val="0"/>
        <w:strike w:val="0"/>
        <w:dstrike w:val="0"/>
        <w:color w:val="595959"/>
        <w:sz w:val="18"/>
        <w:szCs w:val="18"/>
        <w:u w:val="none" w:color="000000"/>
        <w:bdr w:val="none" w:sz="0" w:space="0" w:color="auto"/>
        <w:shd w:val="clear" w:color="auto" w:fill="auto"/>
        <w:vertAlign w:val="baseline"/>
      </w:rPr>
    </w:lvl>
    <w:lvl w:ilvl="4" w:tplc="FFFFFFFF">
      <w:start w:val="1"/>
      <w:numFmt w:val="lowerLetter"/>
      <w:lvlText w:val="%5"/>
      <w:lvlJc w:val="left"/>
      <w:pPr>
        <w:ind w:left="4242"/>
      </w:pPr>
      <w:rPr>
        <w:rFonts w:ascii="Arial" w:eastAsia="Arial" w:hAnsi="Arial" w:cs="Arial"/>
        <w:b/>
        <w:bCs/>
        <w:i w:val="0"/>
        <w:strike w:val="0"/>
        <w:dstrike w:val="0"/>
        <w:color w:val="595959"/>
        <w:sz w:val="18"/>
        <w:szCs w:val="18"/>
        <w:u w:val="none" w:color="000000"/>
        <w:bdr w:val="none" w:sz="0" w:space="0" w:color="auto"/>
        <w:shd w:val="clear" w:color="auto" w:fill="auto"/>
        <w:vertAlign w:val="baseline"/>
      </w:rPr>
    </w:lvl>
    <w:lvl w:ilvl="5" w:tplc="FFFFFFFF">
      <w:start w:val="1"/>
      <w:numFmt w:val="lowerRoman"/>
      <w:lvlText w:val="%6"/>
      <w:lvlJc w:val="left"/>
      <w:pPr>
        <w:ind w:left="4962"/>
      </w:pPr>
      <w:rPr>
        <w:rFonts w:ascii="Arial" w:eastAsia="Arial" w:hAnsi="Arial" w:cs="Arial"/>
        <w:b/>
        <w:bCs/>
        <w:i w:val="0"/>
        <w:strike w:val="0"/>
        <w:dstrike w:val="0"/>
        <w:color w:val="595959"/>
        <w:sz w:val="18"/>
        <w:szCs w:val="18"/>
        <w:u w:val="none" w:color="000000"/>
        <w:bdr w:val="none" w:sz="0" w:space="0" w:color="auto"/>
        <w:shd w:val="clear" w:color="auto" w:fill="auto"/>
        <w:vertAlign w:val="baseline"/>
      </w:rPr>
    </w:lvl>
    <w:lvl w:ilvl="6" w:tplc="FFFFFFFF">
      <w:start w:val="1"/>
      <w:numFmt w:val="decimal"/>
      <w:lvlText w:val="%7"/>
      <w:lvlJc w:val="left"/>
      <w:pPr>
        <w:ind w:left="5682"/>
      </w:pPr>
      <w:rPr>
        <w:rFonts w:ascii="Arial" w:eastAsia="Arial" w:hAnsi="Arial" w:cs="Arial"/>
        <w:b/>
        <w:bCs/>
        <w:i w:val="0"/>
        <w:strike w:val="0"/>
        <w:dstrike w:val="0"/>
        <w:color w:val="595959"/>
        <w:sz w:val="18"/>
        <w:szCs w:val="18"/>
        <w:u w:val="none" w:color="000000"/>
        <w:bdr w:val="none" w:sz="0" w:space="0" w:color="auto"/>
        <w:shd w:val="clear" w:color="auto" w:fill="auto"/>
        <w:vertAlign w:val="baseline"/>
      </w:rPr>
    </w:lvl>
    <w:lvl w:ilvl="7" w:tplc="FFFFFFFF">
      <w:start w:val="1"/>
      <w:numFmt w:val="lowerLetter"/>
      <w:lvlText w:val="%8"/>
      <w:lvlJc w:val="left"/>
      <w:pPr>
        <w:ind w:left="6402"/>
      </w:pPr>
      <w:rPr>
        <w:rFonts w:ascii="Arial" w:eastAsia="Arial" w:hAnsi="Arial" w:cs="Arial"/>
        <w:b/>
        <w:bCs/>
        <w:i w:val="0"/>
        <w:strike w:val="0"/>
        <w:dstrike w:val="0"/>
        <w:color w:val="595959"/>
        <w:sz w:val="18"/>
        <w:szCs w:val="18"/>
        <w:u w:val="none" w:color="000000"/>
        <w:bdr w:val="none" w:sz="0" w:space="0" w:color="auto"/>
        <w:shd w:val="clear" w:color="auto" w:fill="auto"/>
        <w:vertAlign w:val="baseline"/>
      </w:rPr>
    </w:lvl>
    <w:lvl w:ilvl="8" w:tplc="FFFFFFFF">
      <w:start w:val="1"/>
      <w:numFmt w:val="lowerRoman"/>
      <w:lvlText w:val="%9"/>
      <w:lvlJc w:val="left"/>
      <w:pPr>
        <w:ind w:left="7122"/>
      </w:pPr>
      <w:rPr>
        <w:rFonts w:ascii="Arial" w:eastAsia="Arial" w:hAnsi="Arial" w:cs="Arial"/>
        <w:b/>
        <w:bCs/>
        <w:i w:val="0"/>
        <w:strike w:val="0"/>
        <w:dstrike w:val="0"/>
        <w:color w:val="595959"/>
        <w:sz w:val="18"/>
        <w:szCs w:val="18"/>
        <w:u w:val="none" w:color="000000"/>
        <w:bdr w:val="none" w:sz="0" w:space="0" w:color="auto"/>
        <w:shd w:val="clear" w:color="auto" w:fill="auto"/>
        <w:vertAlign w:val="baseline"/>
      </w:rPr>
    </w:lvl>
  </w:abstractNum>
  <w:abstractNum w:abstractNumId="59" w15:restartNumberingAfterBreak="0">
    <w:nsid w:val="5EB91D86"/>
    <w:multiLevelType w:val="hybridMultilevel"/>
    <w:tmpl w:val="246EDE9A"/>
    <w:lvl w:ilvl="0" w:tplc="1800269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F267A94"/>
    <w:multiLevelType w:val="hybridMultilevel"/>
    <w:tmpl w:val="793C7AAA"/>
    <w:lvl w:ilvl="0" w:tplc="FFFFFFFF">
      <w:start w:val="1"/>
      <w:numFmt w:val="lowerLetter"/>
      <w:lvlText w:val="%1)"/>
      <w:lvlJc w:val="left"/>
      <w:pPr>
        <w:ind w:left="425" w:hanging="360"/>
      </w:pPr>
    </w:lvl>
    <w:lvl w:ilvl="1" w:tplc="FFFFFFFF">
      <w:start w:val="1"/>
      <w:numFmt w:val="lowerLetter"/>
      <w:lvlText w:val="%2."/>
      <w:lvlJc w:val="left"/>
      <w:pPr>
        <w:ind w:left="425" w:hanging="360"/>
      </w:pPr>
    </w:lvl>
    <w:lvl w:ilvl="2" w:tplc="FFFFFFFF">
      <w:start w:val="1"/>
      <w:numFmt w:val="lowerRoman"/>
      <w:lvlText w:val="%3."/>
      <w:lvlJc w:val="right"/>
      <w:pPr>
        <w:ind w:left="454" w:hanging="180"/>
      </w:pPr>
    </w:lvl>
    <w:lvl w:ilvl="3" w:tplc="FFFFFFFF">
      <w:start w:val="1"/>
      <w:numFmt w:val="decimal"/>
      <w:lvlText w:val="%4."/>
      <w:lvlJc w:val="left"/>
      <w:pPr>
        <w:ind w:left="876" w:hanging="360"/>
      </w:pPr>
    </w:lvl>
    <w:lvl w:ilvl="4" w:tplc="FFFFFFFF">
      <w:start w:val="1"/>
      <w:numFmt w:val="lowerLetter"/>
      <w:lvlText w:val="%5."/>
      <w:lvlJc w:val="left"/>
      <w:pPr>
        <w:ind w:left="1080" w:hanging="360"/>
      </w:pPr>
    </w:lvl>
    <w:lvl w:ilvl="5" w:tplc="FFFFFFFF">
      <w:start w:val="1"/>
      <w:numFmt w:val="lowerRoman"/>
      <w:lvlText w:val="%6."/>
      <w:lvlJc w:val="right"/>
      <w:pPr>
        <w:ind w:left="1080" w:hanging="180"/>
      </w:pPr>
    </w:lvl>
    <w:lvl w:ilvl="6" w:tplc="FFFFFFFF">
      <w:start w:val="1"/>
      <w:numFmt w:val="decimal"/>
      <w:lvlText w:val="%7."/>
      <w:lvlJc w:val="left"/>
      <w:pPr>
        <w:ind w:left="1440" w:hanging="360"/>
      </w:pPr>
    </w:lvl>
    <w:lvl w:ilvl="7" w:tplc="FFFFFFFF">
      <w:start w:val="1"/>
      <w:numFmt w:val="lowerLetter"/>
      <w:lvlText w:val="%8."/>
      <w:lvlJc w:val="left"/>
      <w:pPr>
        <w:ind w:left="1440" w:hanging="360"/>
      </w:pPr>
    </w:lvl>
    <w:lvl w:ilvl="8" w:tplc="FFFFFFFF">
      <w:start w:val="1"/>
      <w:numFmt w:val="lowerRoman"/>
      <w:lvlText w:val="%9."/>
      <w:lvlJc w:val="right"/>
      <w:pPr>
        <w:ind w:left="1800" w:hanging="180"/>
      </w:pPr>
    </w:lvl>
  </w:abstractNum>
  <w:abstractNum w:abstractNumId="61" w15:restartNumberingAfterBreak="0">
    <w:nsid w:val="5F61A960"/>
    <w:multiLevelType w:val="hybridMultilevel"/>
    <w:tmpl w:val="9B00B8F0"/>
    <w:lvl w:ilvl="0" w:tplc="04240017">
      <w:start w:val="1"/>
      <w:numFmt w:val="lowerLetter"/>
      <w:lvlText w:val="%1)"/>
      <w:lvlJc w:val="left"/>
      <w:pPr>
        <w:ind w:left="425" w:hanging="360"/>
      </w:pPr>
    </w:lvl>
    <w:lvl w:ilvl="1" w:tplc="963E33B2">
      <w:start w:val="1"/>
      <w:numFmt w:val="lowerLetter"/>
      <w:lvlText w:val="%2."/>
      <w:lvlJc w:val="left"/>
      <w:pPr>
        <w:ind w:left="425" w:hanging="360"/>
      </w:pPr>
    </w:lvl>
    <w:lvl w:ilvl="2" w:tplc="7A4C3CA0">
      <w:start w:val="1"/>
      <w:numFmt w:val="lowerRoman"/>
      <w:lvlText w:val="%3."/>
      <w:lvlJc w:val="right"/>
      <w:pPr>
        <w:ind w:left="454" w:hanging="180"/>
      </w:pPr>
    </w:lvl>
    <w:lvl w:ilvl="3" w:tplc="32D0B220">
      <w:start w:val="1"/>
      <w:numFmt w:val="decimal"/>
      <w:lvlText w:val="%4."/>
      <w:lvlJc w:val="left"/>
      <w:pPr>
        <w:ind w:left="876" w:hanging="360"/>
      </w:pPr>
    </w:lvl>
    <w:lvl w:ilvl="4" w:tplc="FF981EFE">
      <w:start w:val="1"/>
      <w:numFmt w:val="lowerLetter"/>
      <w:lvlText w:val="%5."/>
      <w:lvlJc w:val="left"/>
      <w:pPr>
        <w:ind w:left="1080" w:hanging="360"/>
      </w:pPr>
    </w:lvl>
    <w:lvl w:ilvl="5" w:tplc="6BF03DC8">
      <w:start w:val="1"/>
      <w:numFmt w:val="lowerRoman"/>
      <w:lvlText w:val="%6."/>
      <w:lvlJc w:val="right"/>
      <w:pPr>
        <w:ind w:left="1080" w:hanging="180"/>
      </w:pPr>
    </w:lvl>
    <w:lvl w:ilvl="6" w:tplc="A86CDFDC">
      <w:start w:val="1"/>
      <w:numFmt w:val="decimal"/>
      <w:lvlText w:val="%7."/>
      <w:lvlJc w:val="left"/>
      <w:pPr>
        <w:ind w:left="1440" w:hanging="360"/>
      </w:pPr>
    </w:lvl>
    <w:lvl w:ilvl="7" w:tplc="88163036">
      <w:start w:val="1"/>
      <w:numFmt w:val="lowerLetter"/>
      <w:lvlText w:val="%8."/>
      <w:lvlJc w:val="left"/>
      <w:pPr>
        <w:ind w:left="1440" w:hanging="360"/>
      </w:pPr>
    </w:lvl>
    <w:lvl w:ilvl="8" w:tplc="D444E186">
      <w:start w:val="1"/>
      <w:numFmt w:val="lowerRoman"/>
      <w:lvlText w:val="%9."/>
      <w:lvlJc w:val="right"/>
      <w:pPr>
        <w:ind w:left="1800" w:hanging="180"/>
      </w:pPr>
    </w:lvl>
  </w:abstractNum>
  <w:abstractNum w:abstractNumId="62" w15:restartNumberingAfterBreak="0">
    <w:nsid w:val="627458C2"/>
    <w:multiLevelType w:val="hybridMultilevel"/>
    <w:tmpl w:val="B6C63858"/>
    <w:lvl w:ilvl="0" w:tplc="FFFFFFFF">
      <w:start w:val="5"/>
      <w:numFmt w:val="decimal"/>
      <w:lvlText w:val="%1"/>
      <w:lvlJc w:val="left"/>
      <w:pPr>
        <w:ind w:left="358" w:hanging="360"/>
      </w:pPr>
      <w:rPr>
        <w:rFonts w:hint="default"/>
      </w:rPr>
    </w:lvl>
    <w:lvl w:ilvl="1" w:tplc="FFFFFFFF" w:tentative="1">
      <w:start w:val="1"/>
      <w:numFmt w:val="lowerLetter"/>
      <w:lvlText w:val="%2."/>
      <w:lvlJc w:val="left"/>
      <w:pPr>
        <w:ind w:left="1078" w:hanging="360"/>
      </w:pPr>
    </w:lvl>
    <w:lvl w:ilvl="2" w:tplc="FFFFFFFF" w:tentative="1">
      <w:start w:val="1"/>
      <w:numFmt w:val="lowerRoman"/>
      <w:lvlText w:val="%3."/>
      <w:lvlJc w:val="right"/>
      <w:pPr>
        <w:ind w:left="1798" w:hanging="180"/>
      </w:pPr>
    </w:lvl>
    <w:lvl w:ilvl="3" w:tplc="FFFFFFFF" w:tentative="1">
      <w:start w:val="1"/>
      <w:numFmt w:val="decimal"/>
      <w:lvlText w:val="%4."/>
      <w:lvlJc w:val="left"/>
      <w:pPr>
        <w:ind w:left="2518" w:hanging="360"/>
      </w:pPr>
    </w:lvl>
    <w:lvl w:ilvl="4" w:tplc="FFFFFFFF" w:tentative="1">
      <w:start w:val="1"/>
      <w:numFmt w:val="lowerLetter"/>
      <w:lvlText w:val="%5."/>
      <w:lvlJc w:val="left"/>
      <w:pPr>
        <w:ind w:left="3238" w:hanging="360"/>
      </w:pPr>
    </w:lvl>
    <w:lvl w:ilvl="5" w:tplc="FFFFFFFF" w:tentative="1">
      <w:start w:val="1"/>
      <w:numFmt w:val="lowerRoman"/>
      <w:lvlText w:val="%6."/>
      <w:lvlJc w:val="right"/>
      <w:pPr>
        <w:ind w:left="3958" w:hanging="180"/>
      </w:pPr>
    </w:lvl>
    <w:lvl w:ilvl="6" w:tplc="FFFFFFFF" w:tentative="1">
      <w:start w:val="1"/>
      <w:numFmt w:val="decimal"/>
      <w:lvlText w:val="%7."/>
      <w:lvlJc w:val="left"/>
      <w:pPr>
        <w:ind w:left="4678" w:hanging="360"/>
      </w:pPr>
    </w:lvl>
    <w:lvl w:ilvl="7" w:tplc="FFFFFFFF" w:tentative="1">
      <w:start w:val="1"/>
      <w:numFmt w:val="lowerLetter"/>
      <w:lvlText w:val="%8."/>
      <w:lvlJc w:val="left"/>
      <w:pPr>
        <w:ind w:left="5398" w:hanging="360"/>
      </w:pPr>
    </w:lvl>
    <w:lvl w:ilvl="8" w:tplc="FFFFFFFF" w:tentative="1">
      <w:start w:val="1"/>
      <w:numFmt w:val="lowerRoman"/>
      <w:lvlText w:val="%9."/>
      <w:lvlJc w:val="right"/>
      <w:pPr>
        <w:ind w:left="6118" w:hanging="180"/>
      </w:pPr>
    </w:lvl>
  </w:abstractNum>
  <w:abstractNum w:abstractNumId="63" w15:restartNumberingAfterBreak="0">
    <w:nsid w:val="63CA7ACD"/>
    <w:multiLevelType w:val="multilevel"/>
    <w:tmpl w:val="BDBA27E2"/>
    <w:styleLink w:val="WWOutlineListStyl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4" w15:restartNumberingAfterBreak="0">
    <w:nsid w:val="6717BB36"/>
    <w:multiLevelType w:val="hybridMultilevel"/>
    <w:tmpl w:val="DA52FA76"/>
    <w:lvl w:ilvl="0" w:tplc="34E215BA">
      <w:start w:val="1"/>
      <w:numFmt w:val="decimal"/>
      <w:lvlText w:val="%1."/>
      <w:lvlJc w:val="left"/>
      <w:pPr>
        <w:ind w:left="425" w:hanging="360"/>
      </w:pPr>
    </w:lvl>
    <w:lvl w:ilvl="1" w:tplc="E35A7BFC">
      <w:start w:val="1"/>
      <w:numFmt w:val="lowerLetter"/>
      <w:lvlText w:val="%2."/>
      <w:lvlJc w:val="left"/>
      <w:pPr>
        <w:ind w:left="425" w:hanging="360"/>
      </w:pPr>
    </w:lvl>
    <w:lvl w:ilvl="2" w:tplc="15B88B9A">
      <w:start w:val="1"/>
      <w:numFmt w:val="lowerRoman"/>
      <w:lvlText w:val="%3."/>
      <w:lvlJc w:val="right"/>
      <w:pPr>
        <w:ind w:left="454" w:hanging="180"/>
      </w:pPr>
    </w:lvl>
    <w:lvl w:ilvl="3" w:tplc="3AFAD8C6">
      <w:start w:val="1"/>
      <w:numFmt w:val="decimal"/>
      <w:lvlText w:val="%4."/>
      <w:lvlJc w:val="left"/>
      <w:pPr>
        <w:ind w:left="876" w:hanging="360"/>
      </w:pPr>
    </w:lvl>
    <w:lvl w:ilvl="4" w:tplc="E74C0A4E">
      <w:start w:val="1"/>
      <w:numFmt w:val="lowerLetter"/>
      <w:lvlText w:val="%5."/>
      <w:lvlJc w:val="left"/>
      <w:pPr>
        <w:ind w:left="1080" w:hanging="360"/>
      </w:pPr>
    </w:lvl>
    <w:lvl w:ilvl="5" w:tplc="CE485E32">
      <w:start w:val="1"/>
      <w:numFmt w:val="lowerRoman"/>
      <w:lvlText w:val="%6."/>
      <w:lvlJc w:val="right"/>
      <w:pPr>
        <w:ind w:left="1080" w:hanging="180"/>
      </w:pPr>
    </w:lvl>
    <w:lvl w:ilvl="6" w:tplc="1FD24622">
      <w:start w:val="1"/>
      <w:numFmt w:val="decimal"/>
      <w:lvlText w:val="%7."/>
      <w:lvlJc w:val="left"/>
      <w:pPr>
        <w:ind w:left="1440" w:hanging="360"/>
      </w:pPr>
    </w:lvl>
    <w:lvl w:ilvl="7" w:tplc="EFDC8438">
      <w:start w:val="1"/>
      <w:numFmt w:val="lowerLetter"/>
      <w:lvlText w:val="%8."/>
      <w:lvlJc w:val="left"/>
      <w:pPr>
        <w:ind w:left="1440" w:hanging="360"/>
      </w:pPr>
    </w:lvl>
    <w:lvl w:ilvl="8" w:tplc="D098F5AE">
      <w:start w:val="1"/>
      <w:numFmt w:val="lowerRoman"/>
      <w:lvlText w:val="%9."/>
      <w:lvlJc w:val="right"/>
      <w:pPr>
        <w:ind w:left="1800" w:hanging="180"/>
      </w:pPr>
    </w:lvl>
  </w:abstractNum>
  <w:abstractNum w:abstractNumId="6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830C94C"/>
    <w:multiLevelType w:val="hybridMultilevel"/>
    <w:tmpl w:val="8230DC3E"/>
    <w:lvl w:ilvl="0" w:tplc="04240017">
      <w:start w:val="1"/>
      <w:numFmt w:val="lowerLetter"/>
      <w:lvlText w:val="%1)"/>
      <w:lvlJc w:val="left"/>
      <w:pPr>
        <w:ind w:left="425" w:hanging="360"/>
      </w:pPr>
    </w:lvl>
    <w:lvl w:ilvl="1" w:tplc="9228AC84">
      <w:start w:val="1"/>
      <w:numFmt w:val="lowerLetter"/>
      <w:lvlText w:val="%2."/>
      <w:lvlJc w:val="left"/>
      <w:pPr>
        <w:ind w:left="425" w:hanging="360"/>
      </w:pPr>
    </w:lvl>
    <w:lvl w:ilvl="2" w:tplc="C0FCFE28">
      <w:start w:val="1"/>
      <w:numFmt w:val="lowerRoman"/>
      <w:lvlText w:val="%3."/>
      <w:lvlJc w:val="right"/>
      <w:pPr>
        <w:ind w:left="454" w:hanging="180"/>
      </w:pPr>
    </w:lvl>
    <w:lvl w:ilvl="3" w:tplc="E4E4B8D8">
      <w:start w:val="1"/>
      <w:numFmt w:val="decimal"/>
      <w:lvlText w:val="%4."/>
      <w:lvlJc w:val="left"/>
      <w:pPr>
        <w:ind w:left="876" w:hanging="360"/>
      </w:pPr>
    </w:lvl>
    <w:lvl w:ilvl="4" w:tplc="A6B8805C">
      <w:start w:val="1"/>
      <w:numFmt w:val="lowerLetter"/>
      <w:lvlText w:val="%5."/>
      <w:lvlJc w:val="left"/>
      <w:pPr>
        <w:ind w:left="1080" w:hanging="360"/>
      </w:pPr>
    </w:lvl>
    <w:lvl w:ilvl="5" w:tplc="B20625F2">
      <w:start w:val="1"/>
      <w:numFmt w:val="lowerRoman"/>
      <w:lvlText w:val="%6."/>
      <w:lvlJc w:val="right"/>
      <w:pPr>
        <w:ind w:left="1080" w:hanging="180"/>
      </w:pPr>
    </w:lvl>
    <w:lvl w:ilvl="6" w:tplc="07F22D3E">
      <w:start w:val="1"/>
      <w:numFmt w:val="decimal"/>
      <w:lvlText w:val="%7."/>
      <w:lvlJc w:val="left"/>
      <w:pPr>
        <w:ind w:left="1440" w:hanging="360"/>
      </w:pPr>
    </w:lvl>
    <w:lvl w:ilvl="7" w:tplc="1AA0ABDE">
      <w:start w:val="1"/>
      <w:numFmt w:val="lowerLetter"/>
      <w:lvlText w:val="%8."/>
      <w:lvlJc w:val="left"/>
      <w:pPr>
        <w:ind w:left="1440" w:hanging="360"/>
      </w:pPr>
    </w:lvl>
    <w:lvl w:ilvl="8" w:tplc="0276B274">
      <w:start w:val="1"/>
      <w:numFmt w:val="lowerRoman"/>
      <w:lvlText w:val="%9."/>
      <w:lvlJc w:val="right"/>
      <w:pPr>
        <w:ind w:left="1800" w:hanging="180"/>
      </w:pPr>
    </w:lvl>
  </w:abstractNum>
  <w:abstractNum w:abstractNumId="67" w15:restartNumberingAfterBreak="0">
    <w:nsid w:val="68D70F8E"/>
    <w:multiLevelType w:val="hybridMultilevel"/>
    <w:tmpl w:val="E570BBD2"/>
    <w:lvl w:ilvl="0" w:tplc="04240017">
      <w:start w:val="1"/>
      <w:numFmt w:val="lowerLetter"/>
      <w:lvlText w:val="%1)"/>
      <w:lvlJc w:val="left"/>
      <w:pPr>
        <w:ind w:left="720" w:hanging="360"/>
      </w:pPr>
    </w:lvl>
    <w:lvl w:ilvl="1" w:tplc="E06EA1F8">
      <w:start w:val="1"/>
      <w:numFmt w:val="lowerLetter"/>
      <w:lvlText w:val="%2."/>
      <w:lvlJc w:val="left"/>
      <w:pPr>
        <w:ind w:left="1440" w:hanging="360"/>
      </w:pPr>
    </w:lvl>
    <w:lvl w:ilvl="2" w:tplc="51A815E8">
      <w:start w:val="1"/>
      <w:numFmt w:val="lowerRoman"/>
      <w:lvlText w:val="%3."/>
      <w:lvlJc w:val="right"/>
      <w:pPr>
        <w:ind w:left="2160" w:hanging="180"/>
      </w:pPr>
    </w:lvl>
    <w:lvl w:ilvl="3" w:tplc="DEF85AD4">
      <w:start w:val="1"/>
      <w:numFmt w:val="decimal"/>
      <w:lvlText w:val="%4."/>
      <w:lvlJc w:val="left"/>
      <w:pPr>
        <w:ind w:left="2880" w:hanging="360"/>
      </w:pPr>
    </w:lvl>
    <w:lvl w:ilvl="4" w:tplc="034E2AE0">
      <w:start w:val="1"/>
      <w:numFmt w:val="lowerLetter"/>
      <w:lvlText w:val="%5."/>
      <w:lvlJc w:val="left"/>
      <w:pPr>
        <w:ind w:left="3600" w:hanging="360"/>
      </w:pPr>
    </w:lvl>
    <w:lvl w:ilvl="5" w:tplc="4F5021DA">
      <w:start w:val="1"/>
      <w:numFmt w:val="lowerRoman"/>
      <w:lvlText w:val="%6."/>
      <w:lvlJc w:val="right"/>
      <w:pPr>
        <w:ind w:left="4320" w:hanging="180"/>
      </w:pPr>
    </w:lvl>
    <w:lvl w:ilvl="6" w:tplc="22CC5478">
      <w:start w:val="1"/>
      <w:numFmt w:val="decimal"/>
      <w:lvlText w:val="%7."/>
      <w:lvlJc w:val="left"/>
      <w:pPr>
        <w:ind w:left="5040" w:hanging="360"/>
      </w:pPr>
    </w:lvl>
    <w:lvl w:ilvl="7" w:tplc="03C64324">
      <w:start w:val="1"/>
      <w:numFmt w:val="lowerLetter"/>
      <w:lvlText w:val="%8."/>
      <w:lvlJc w:val="left"/>
      <w:pPr>
        <w:ind w:left="5760" w:hanging="360"/>
      </w:pPr>
    </w:lvl>
    <w:lvl w:ilvl="8" w:tplc="24E49128">
      <w:start w:val="1"/>
      <w:numFmt w:val="lowerRoman"/>
      <w:lvlText w:val="%9."/>
      <w:lvlJc w:val="right"/>
      <w:pPr>
        <w:ind w:left="6480" w:hanging="180"/>
      </w:pPr>
    </w:lvl>
  </w:abstractNum>
  <w:abstractNum w:abstractNumId="68" w15:restartNumberingAfterBreak="0">
    <w:nsid w:val="68DF7093"/>
    <w:multiLevelType w:val="hybridMultilevel"/>
    <w:tmpl w:val="158049D8"/>
    <w:lvl w:ilvl="0" w:tplc="FEEAE6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B377A21"/>
    <w:multiLevelType w:val="hybridMultilevel"/>
    <w:tmpl w:val="C9FC3E90"/>
    <w:lvl w:ilvl="0" w:tplc="77D82E2C">
      <w:start w:val="1"/>
      <w:numFmt w:val="decimal"/>
      <w:lvlText w:val="(%1)"/>
      <w:lvlJc w:val="left"/>
      <w:pPr>
        <w:ind w:left="218" w:hanging="360"/>
      </w:pPr>
      <w:rPr>
        <w:rFonts w:hint="default"/>
        <w:b/>
        <w:i w:val="0"/>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71" w15:restartNumberingAfterBreak="0">
    <w:nsid w:val="6C8160A9"/>
    <w:multiLevelType w:val="hybridMultilevel"/>
    <w:tmpl w:val="F33AC24C"/>
    <w:lvl w:ilvl="0" w:tplc="7E503B7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104C7DB"/>
    <w:multiLevelType w:val="hybridMultilevel"/>
    <w:tmpl w:val="23908D9A"/>
    <w:lvl w:ilvl="0" w:tplc="D5E8B724">
      <w:start w:val="1"/>
      <w:numFmt w:val="decimal"/>
      <w:lvlText w:val="%1."/>
      <w:lvlJc w:val="left"/>
      <w:pPr>
        <w:ind w:left="425" w:hanging="360"/>
      </w:pPr>
    </w:lvl>
    <w:lvl w:ilvl="1" w:tplc="77662294">
      <w:start w:val="1"/>
      <w:numFmt w:val="lowerLetter"/>
      <w:lvlText w:val="%2."/>
      <w:lvlJc w:val="left"/>
      <w:pPr>
        <w:ind w:left="425" w:hanging="360"/>
      </w:pPr>
    </w:lvl>
    <w:lvl w:ilvl="2" w:tplc="CF5CA10E">
      <w:start w:val="1"/>
      <w:numFmt w:val="lowerRoman"/>
      <w:lvlText w:val="%3."/>
      <w:lvlJc w:val="right"/>
      <w:pPr>
        <w:ind w:left="454" w:hanging="180"/>
      </w:pPr>
    </w:lvl>
    <w:lvl w:ilvl="3" w:tplc="48AEC24A">
      <w:start w:val="1"/>
      <w:numFmt w:val="decimal"/>
      <w:lvlText w:val="%4."/>
      <w:lvlJc w:val="left"/>
      <w:pPr>
        <w:ind w:left="876" w:hanging="360"/>
      </w:pPr>
    </w:lvl>
    <w:lvl w:ilvl="4" w:tplc="04CEBB3C">
      <w:start w:val="1"/>
      <w:numFmt w:val="lowerLetter"/>
      <w:lvlText w:val="%5."/>
      <w:lvlJc w:val="left"/>
      <w:pPr>
        <w:ind w:left="1080" w:hanging="360"/>
      </w:pPr>
    </w:lvl>
    <w:lvl w:ilvl="5" w:tplc="7D743A3C">
      <w:start w:val="1"/>
      <w:numFmt w:val="lowerRoman"/>
      <w:lvlText w:val="%6."/>
      <w:lvlJc w:val="right"/>
      <w:pPr>
        <w:ind w:left="1080" w:hanging="180"/>
      </w:pPr>
    </w:lvl>
    <w:lvl w:ilvl="6" w:tplc="787223F2">
      <w:start w:val="1"/>
      <w:numFmt w:val="decimal"/>
      <w:lvlText w:val="%7."/>
      <w:lvlJc w:val="left"/>
      <w:pPr>
        <w:ind w:left="1440" w:hanging="360"/>
      </w:pPr>
    </w:lvl>
    <w:lvl w:ilvl="7" w:tplc="854E6BDC">
      <w:start w:val="1"/>
      <w:numFmt w:val="lowerLetter"/>
      <w:lvlText w:val="%8."/>
      <w:lvlJc w:val="left"/>
      <w:pPr>
        <w:ind w:left="1440" w:hanging="360"/>
      </w:pPr>
    </w:lvl>
    <w:lvl w:ilvl="8" w:tplc="36D84540">
      <w:start w:val="1"/>
      <w:numFmt w:val="lowerRoman"/>
      <w:lvlText w:val="%9."/>
      <w:lvlJc w:val="right"/>
      <w:pPr>
        <w:ind w:left="1800" w:hanging="180"/>
      </w:pPr>
    </w:lvl>
  </w:abstractNum>
  <w:abstractNum w:abstractNumId="73" w15:restartNumberingAfterBreak="0">
    <w:nsid w:val="76114D80"/>
    <w:multiLevelType w:val="multilevel"/>
    <w:tmpl w:val="CBC4A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8B03CAB"/>
    <w:multiLevelType w:val="hybridMultilevel"/>
    <w:tmpl w:val="C9FC3E90"/>
    <w:lvl w:ilvl="0" w:tplc="77D82E2C">
      <w:start w:val="1"/>
      <w:numFmt w:val="decimal"/>
      <w:lvlText w:val="(%1)"/>
      <w:lvlJc w:val="left"/>
      <w:pPr>
        <w:ind w:left="218" w:hanging="360"/>
      </w:pPr>
      <w:rPr>
        <w:rFonts w:hint="default"/>
        <w:b/>
        <w:i w:val="0"/>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75" w15:restartNumberingAfterBreak="0">
    <w:nsid w:val="78C15F8A"/>
    <w:multiLevelType w:val="multilevel"/>
    <w:tmpl w:val="0B12220C"/>
    <w:lvl w:ilvl="0">
      <w:start w:val="1"/>
      <w:numFmt w:val="decimal"/>
      <w:pStyle w:val="Naslov1"/>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7A0271C8"/>
    <w:multiLevelType w:val="hybridMultilevel"/>
    <w:tmpl w:val="8230DC3E"/>
    <w:lvl w:ilvl="0" w:tplc="FFFFFFFF">
      <w:start w:val="1"/>
      <w:numFmt w:val="lowerLetter"/>
      <w:lvlText w:val="%1)"/>
      <w:lvlJc w:val="left"/>
      <w:pPr>
        <w:ind w:left="425" w:hanging="360"/>
      </w:pPr>
    </w:lvl>
    <w:lvl w:ilvl="1" w:tplc="FFFFFFFF">
      <w:start w:val="1"/>
      <w:numFmt w:val="lowerLetter"/>
      <w:lvlText w:val="%2."/>
      <w:lvlJc w:val="left"/>
      <w:pPr>
        <w:ind w:left="425" w:hanging="360"/>
      </w:pPr>
    </w:lvl>
    <w:lvl w:ilvl="2" w:tplc="FFFFFFFF">
      <w:start w:val="1"/>
      <w:numFmt w:val="lowerRoman"/>
      <w:lvlText w:val="%3."/>
      <w:lvlJc w:val="right"/>
      <w:pPr>
        <w:ind w:left="454" w:hanging="180"/>
      </w:pPr>
    </w:lvl>
    <w:lvl w:ilvl="3" w:tplc="FFFFFFFF">
      <w:start w:val="1"/>
      <w:numFmt w:val="decimal"/>
      <w:lvlText w:val="%4."/>
      <w:lvlJc w:val="left"/>
      <w:pPr>
        <w:ind w:left="876" w:hanging="360"/>
      </w:pPr>
    </w:lvl>
    <w:lvl w:ilvl="4" w:tplc="FFFFFFFF">
      <w:start w:val="1"/>
      <w:numFmt w:val="lowerLetter"/>
      <w:lvlText w:val="%5."/>
      <w:lvlJc w:val="left"/>
      <w:pPr>
        <w:ind w:left="1080" w:hanging="360"/>
      </w:pPr>
    </w:lvl>
    <w:lvl w:ilvl="5" w:tplc="FFFFFFFF">
      <w:start w:val="1"/>
      <w:numFmt w:val="lowerRoman"/>
      <w:lvlText w:val="%6."/>
      <w:lvlJc w:val="right"/>
      <w:pPr>
        <w:ind w:left="1080" w:hanging="180"/>
      </w:pPr>
    </w:lvl>
    <w:lvl w:ilvl="6" w:tplc="FFFFFFFF">
      <w:start w:val="1"/>
      <w:numFmt w:val="decimal"/>
      <w:lvlText w:val="%7."/>
      <w:lvlJc w:val="left"/>
      <w:pPr>
        <w:ind w:left="1440" w:hanging="360"/>
      </w:pPr>
    </w:lvl>
    <w:lvl w:ilvl="7" w:tplc="FFFFFFFF">
      <w:start w:val="1"/>
      <w:numFmt w:val="lowerLetter"/>
      <w:lvlText w:val="%8."/>
      <w:lvlJc w:val="left"/>
      <w:pPr>
        <w:ind w:left="1440" w:hanging="360"/>
      </w:pPr>
    </w:lvl>
    <w:lvl w:ilvl="8" w:tplc="FFFFFFFF">
      <w:start w:val="1"/>
      <w:numFmt w:val="lowerRoman"/>
      <w:lvlText w:val="%9."/>
      <w:lvlJc w:val="right"/>
      <w:pPr>
        <w:ind w:left="1800" w:hanging="180"/>
      </w:pPr>
    </w:lvl>
  </w:abstractNum>
  <w:abstractNum w:abstractNumId="77" w15:restartNumberingAfterBreak="0">
    <w:nsid w:val="7A2522EE"/>
    <w:multiLevelType w:val="hybridMultilevel"/>
    <w:tmpl w:val="5E8C796E"/>
    <w:lvl w:ilvl="0" w:tplc="FFFFFFFF">
      <w:start w:val="1"/>
      <w:numFmt w:val="lowerLetter"/>
      <w:lvlText w:val="%1)"/>
      <w:lvlJc w:val="left"/>
      <w:pPr>
        <w:ind w:left="425" w:hanging="360"/>
      </w:pPr>
    </w:lvl>
    <w:lvl w:ilvl="1" w:tplc="FFFFFFFF">
      <w:start w:val="1"/>
      <w:numFmt w:val="lowerLetter"/>
      <w:lvlText w:val="%2."/>
      <w:lvlJc w:val="left"/>
      <w:pPr>
        <w:ind w:left="425" w:hanging="360"/>
      </w:pPr>
    </w:lvl>
    <w:lvl w:ilvl="2" w:tplc="FFFFFFFF">
      <w:start w:val="1"/>
      <w:numFmt w:val="lowerRoman"/>
      <w:lvlText w:val="%3."/>
      <w:lvlJc w:val="right"/>
      <w:pPr>
        <w:ind w:left="454" w:hanging="180"/>
      </w:pPr>
    </w:lvl>
    <w:lvl w:ilvl="3" w:tplc="FFFFFFFF">
      <w:start w:val="1"/>
      <w:numFmt w:val="decimal"/>
      <w:lvlText w:val="%4."/>
      <w:lvlJc w:val="left"/>
      <w:pPr>
        <w:ind w:left="876" w:hanging="360"/>
      </w:pPr>
    </w:lvl>
    <w:lvl w:ilvl="4" w:tplc="FFFFFFFF">
      <w:start w:val="1"/>
      <w:numFmt w:val="lowerLetter"/>
      <w:lvlText w:val="%5."/>
      <w:lvlJc w:val="left"/>
      <w:pPr>
        <w:ind w:left="1080" w:hanging="360"/>
      </w:pPr>
    </w:lvl>
    <w:lvl w:ilvl="5" w:tplc="FFFFFFFF">
      <w:start w:val="1"/>
      <w:numFmt w:val="lowerRoman"/>
      <w:lvlText w:val="%6."/>
      <w:lvlJc w:val="right"/>
      <w:pPr>
        <w:ind w:left="1080" w:hanging="180"/>
      </w:pPr>
    </w:lvl>
    <w:lvl w:ilvl="6" w:tplc="FFFFFFFF">
      <w:start w:val="1"/>
      <w:numFmt w:val="decimal"/>
      <w:lvlText w:val="%7."/>
      <w:lvlJc w:val="left"/>
      <w:pPr>
        <w:ind w:left="1440" w:hanging="360"/>
      </w:pPr>
    </w:lvl>
    <w:lvl w:ilvl="7" w:tplc="FFFFFFFF">
      <w:start w:val="1"/>
      <w:numFmt w:val="lowerLetter"/>
      <w:lvlText w:val="%8."/>
      <w:lvlJc w:val="left"/>
      <w:pPr>
        <w:ind w:left="1440" w:hanging="360"/>
      </w:pPr>
    </w:lvl>
    <w:lvl w:ilvl="8" w:tplc="FFFFFFFF">
      <w:start w:val="1"/>
      <w:numFmt w:val="lowerRoman"/>
      <w:lvlText w:val="%9."/>
      <w:lvlJc w:val="right"/>
      <w:pPr>
        <w:ind w:left="1800" w:hanging="180"/>
      </w:pPr>
    </w:lvl>
  </w:abstractNum>
  <w:abstractNum w:abstractNumId="78"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79" w15:restartNumberingAfterBreak="0">
    <w:nsid w:val="7D45031C"/>
    <w:multiLevelType w:val="multilevel"/>
    <w:tmpl w:val="F3A0E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81" w15:restartNumberingAfterBreak="0">
    <w:nsid w:val="7E22AFA8"/>
    <w:multiLevelType w:val="hybridMultilevel"/>
    <w:tmpl w:val="A53CA238"/>
    <w:lvl w:ilvl="0" w:tplc="04240017">
      <w:start w:val="1"/>
      <w:numFmt w:val="lowerLetter"/>
      <w:lvlText w:val="%1)"/>
      <w:lvlJc w:val="left"/>
      <w:pPr>
        <w:ind w:left="720" w:hanging="360"/>
      </w:pPr>
    </w:lvl>
    <w:lvl w:ilvl="1" w:tplc="E774D090">
      <w:start w:val="1"/>
      <w:numFmt w:val="lowerLetter"/>
      <w:lvlText w:val="%2."/>
      <w:lvlJc w:val="left"/>
      <w:pPr>
        <w:ind w:left="1440" w:hanging="360"/>
      </w:pPr>
    </w:lvl>
    <w:lvl w:ilvl="2" w:tplc="C4C2FCB8">
      <w:start w:val="1"/>
      <w:numFmt w:val="lowerRoman"/>
      <w:lvlText w:val="%3."/>
      <w:lvlJc w:val="right"/>
      <w:pPr>
        <w:ind w:left="2160" w:hanging="180"/>
      </w:pPr>
    </w:lvl>
    <w:lvl w:ilvl="3" w:tplc="ECFC2BFA">
      <w:start w:val="1"/>
      <w:numFmt w:val="decimal"/>
      <w:lvlText w:val="%4."/>
      <w:lvlJc w:val="left"/>
      <w:pPr>
        <w:ind w:left="2880" w:hanging="360"/>
      </w:pPr>
    </w:lvl>
    <w:lvl w:ilvl="4" w:tplc="7A70BB8C">
      <w:start w:val="1"/>
      <w:numFmt w:val="lowerLetter"/>
      <w:lvlText w:val="%5."/>
      <w:lvlJc w:val="left"/>
      <w:pPr>
        <w:ind w:left="3600" w:hanging="360"/>
      </w:pPr>
    </w:lvl>
    <w:lvl w:ilvl="5" w:tplc="63DC83B8">
      <w:start w:val="1"/>
      <w:numFmt w:val="lowerRoman"/>
      <w:lvlText w:val="%6."/>
      <w:lvlJc w:val="right"/>
      <w:pPr>
        <w:ind w:left="4320" w:hanging="180"/>
      </w:pPr>
    </w:lvl>
    <w:lvl w:ilvl="6" w:tplc="A1B64390">
      <w:start w:val="1"/>
      <w:numFmt w:val="decimal"/>
      <w:lvlText w:val="%7."/>
      <w:lvlJc w:val="left"/>
      <w:pPr>
        <w:ind w:left="5040" w:hanging="360"/>
      </w:pPr>
    </w:lvl>
    <w:lvl w:ilvl="7" w:tplc="8236E6C0">
      <w:start w:val="1"/>
      <w:numFmt w:val="lowerLetter"/>
      <w:lvlText w:val="%8."/>
      <w:lvlJc w:val="left"/>
      <w:pPr>
        <w:ind w:left="5760" w:hanging="360"/>
      </w:pPr>
    </w:lvl>
    <w:lvl w:ilvl="8" w:tplc="1B1427F4">
      <w:start w:val="1"/>
      <w:numFmt w:val="lowerRoman"/>
      <w:lvlText w:val="%9."/>
      <w:lvlJc w:val="right"/>
      <w:pPr>
        <w:ind w:left="6480" w:hanging="180"/>
      </w:pPr>
    </w:lvl>
  </w:abstractNum>
  <w:abstractNum w:abstractNumId="82" w15:restartNumberingAfterBreak="0">
    <w:nsid w:val="7EAC5060"/>
    <w:multiLevelType w:val="multilevel"/>
    <w:tmpl w:val="021676A0"/>
    <w:lvl w:ilvl="0">
      <w:start w:val="1"/>
      <w:numFmt w:val="decimal"/>
      <w:pStyle w:val="Alineazaodstavkom"/>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3" w15:restartNumberingAfterBreak="0">
    <w:nsid w:val="7FA05FD1"/>
    <w:multiLevelType w:val="hybridMultilevel"/>
    <w:tmpl w:val="A53CA2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17504559">
    <w:abstractNumId w:val="6"/>
  </w:num>
  <w:num w:numId="2" w16cid:durableId="813303775">
    <w:abstractNumId w:val="36"/>
  </w:num>
  <w:num w:numId="3" w16cid:durableId="794107257">
    <w:abstractNumId w:val="38"/>
    <w:lvlOverride w:ilvl="0">
      <w:startOverride w:val="1"/>
    </w:lvlOverride>
  </w:num>
  <w:num w:numId="4" w16cid:durableId="847251330">
    <w:abstractNumId w:val="75"/>
  </w:num>
  <w:num w:numId="5" w16cid:durableId="2127187759">
    <w:abstractNumId w:val="82"/>
  </w:num>
  <w:num w:numId="6" w16cid:durableId="67702110">
    <w:abstractNumId w:val="54"/>
  </w:num>
  <w:num w:numId="7" w16cid:durableId="1575507335">
    <w:abstractNumId w:val="12"/>
  </w:num>
  <w:num w:numId="8" w16cid:durableId="1668703405">
    <w:abstractNumId w:val="65"/>
  </w:num>
  <w:num w:numId="9" w16cid:durableId="1019818866">
    <w:abstractNumId w:val="44"/>
  </w:num>
  <w:num w:numId="10" w16cid:durableId="488323573">
    <w:abstractNumId w:val="28"/>
  </w:num>
  <w:num w:numId="11" w16cid:durableId="1402100767">
    <w:abstractNumId w:val="63"/>
  </w:num>
  <w:num w:numId="12" w16cid:durableId="711811227">
    <w:abstractNumId w:val="71"/>
  </w:num>
  <w:num w:numId="13" w16cid:durableId="1043359771">
    <w:abstractNumId w:val="8"/>
  </w:num>
  <w:num w:numId="14" w16cid:durableId="965701423">
    <w:abstractNumId w:val="18"/>
  </w:num>
  <w:num w:numId="15" w16cid:durableId="1007295423">
    <w:abstractNumId w:val="21"/>
  </w:num>
  <w:num w:numId="16" w16cid:durableId="2142529569">
    <w:abstractNumId w:val="26"/>
  </w:num>
  <w:num w:numId="17" w16cid:durableId="897013530">
    <w:abstractNumId w:val="41"/>
  </w:num>
  <w:num w:numId="18" w16cid:durableId="1512256935">
    <w:abstractNumId w:val="80"/>
  </w:num>
  <w:num w:numId="19" w16cid:durableId="2123528532">
    <w:abstractNumId w:val="37"/>
  </w:num>
  <w:num w:numId="20" w16cid:durableId="622617170">
    <w:abstractNumId w:val="10"/>
  </w:num>
  <w:num w:numId="21" w16cid:durableId="427772487">
    <w:abstractNumId w:val="40"/>
  </w:num>
  <w:num w:numId="22" w16cid:durableId="821775326">
    <w:abstractNumId w:val="47"/>
  </w:num>
  <w:num w:numId="23" w16cid:durableId="1554388351">
    <w:abstractNumId w:val="3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4" w16cid:durableId="612056503">
    <w:abstractNumId w:val="48"/>
  </w:num>
  <w:num w:numId="25" w16cid:durableId="1106118720">
    <w:abstractNumId w:val="29"/>
  </w:num>
  <w:num w:numId="26" w16cid:durableId="496458737">
    <w:abstractNumId w:val="69"/>
  </w:num>
  <w:num w:numId="27" w16cid:durableId="1720477028">
    <w:abstractNumId w:val="78"/>
  </w:num>
  <w:num w:numId="28" w16cid:durableId="1317607381">
    <w:abstractNumId w:val="31"/>
  </w:num>
  <w:num w:numId="29" w16cid:durableId="105202624">
    <w:abstractNumId w:val="56"/>
  </w:num>
  <w:num w:numId="30" w16cid:durableId="228275161">
    <w:abstractNumId w:val="23"/>
  </w:num>
  <w:num w:numId="31" w16cid:durableId="1729527253">
    <w:abstractNumId w:val="46"/>
  </w:num>
  <w:num w:numId="32" w16cid:durableId="1569530906">
    <w:abstractNumId w:val="58"/>
  </w:num>
  <w:num w:numId="33" w16cid:durableId="910773115">
    <w:abstractNumId w:val="59"/>
  </w:num>
  <w:num w:numId="34" w16cid:durableId="1748503778">
    <w:abstractNumId w:val="11"/>
  </w:num>
  <w:num w:numId="35" w16cid:durableId="1715352919">
    <w:abstractNumId w:val="5"/>
  </w:num>
  <w:num w:numId="36" w16cid:durableId="1031341795">
    <w:abstractNumId w:val="62"/>
  </w:num>
  <w:num w:numId="37" w16cid:durableId="1007443810">
    <w:abstractNumId w:val="51"/>
  </w:num>
  <w:num w:numId="38" w16cid:durableId="1455830404">
    <w:abstractNumId w:val="30"/>
  </w:num>
  <w:num w:numId="39" w16cid:durableId="506092752">
    <w:abstractNumId w:val="70"/>
  </w:num>
  <w:num w:numId="40" w16cid:durableId="1209294855">
    <w:abstractNumId w:val="22"/>
  </w:num>
  <w:num w:numId="41" w16cid:durableId="701856016">
    <w:abstractNumId w:val="74"/>
  </w:num>
  <w:num w:numId="42" w16cid:durableId="388381807">
    <w:abstractNumId w:val="72"/>
  </w:num>
  <w:num w:numId="43" w16cid:durableId="633564193">
    <w:abstractNumId w:val="9"/>
  </w:num>
  <w:num w:numId="44" w16cid:durableId="333916246">
    <w:abstractNumId w:val="45"/>
  </w:num>
  <w:num w:numId="45" w16cid:durableId="1282616789">
    <w:abstractNumId w:val="52"/>
  </w:num>
  <w:num w:numId="46" w16cid:durableId="589780851">
    <w:abstractNumId w:val="64"/>
  </w:num>
  <w:num w:numId="47" w16cid:durableId="681008593">
    <w:abstractNumId w:val="43"/>
  </w:num>
  <w:num w:numId="48" w16cid:durableId="548616394">
    <w:abstractNumId w:val="32"/>
  </w:num>
  <w:num w:numId="49" w16cid:durableId="416369823">
    <w:abstractNumId w:val="49"/>
  </w:num>
  <w:num w:numId="50" w16cid:durableId="1591699800">
    <w:abstractNumId w:val="20"/>
  </w:num>
  <w:num w:numId="51" w16cid:durableId="688915140">
    <w:abstractNumId w:val="35"/>
  </w:num>
  <w:num w:numId="52" w16cid:durableId="1999845494">
    <w:abstractNumId w:val="50"/>
  </w:num>
  <w:num w:numId="53" w16cid:durableId="158926361">
    <w:abstractNumId w:val="66"/>
  </w:num>
  <w:num w:numId="54" w16cid:durableId="175460686">
    <w:abstractNumId w:val="61"/>
  </w:num>
  <w:num w:numId="55" w16cid:durableId="342516578">
    <w:abstractNumId w:val="16"/>
  </w:num>
  <w:num w:numId="56" w16cid:durableId="1833642445">
    <w:abstractNumId w:val="53"/>
  </w:num>
  <w:num w:numId="57" w16cid:durableId="1506018206">
    <w:abstractNumId w:val="67"/>
  </w:num>
  <w:num w:numId="58" w16cid:durableId="480191790">
    <w:abstractNumId w:val="81"/>
  </w:num>
  <w:num w:numId="59" w16cid:durableId="936055863">
    <w:abstractNumId w:val="13"/>
  </w:num>
  <w:num w:numId="60" w16cid:durableId="126553076">
    <w:abstractNumId w:val="14"/>
  </w:num>
  <w:num w:numId="61" w16cid:durableId="751895188">
    <w:abstractNumId w:val="37"/>
    <w:lvlOverride w:ilvl="0">
      <w:startOverride w:val="1"/>
    </w:lvlOverride>
  </w:num>
  <w:num w:numId="62" w16cid:durableId="7515817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194965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52189183">
    <w:abstractNumId w:val="55"/>
  </w:num>
  <w:num w:numId="65" w16cid:durableId="1860468601">
    <w:abstractNumId w:val="15"/>
  </w:num>
  <w:num w:numId="66" w16cid:durableId="92476731">
    <w:abstractNumId w:val="2"/>
  </w:num>
  <w:num w:numId="67" w16cid:durableId="598610862">
    <w:abstractNumId w:val="24"/>
  </w:num>
  <w:num w:numId="68" w16cid:durableId="1177958922">
    <w:abstractNumId w:val="3"/>
  </w:num>
  <w:num w:numId="69" w16cid:durableId="323168947">
    <w:abstractNumId w:val="73"/>
  </w:num>
  <w:num w:numId="70" w16cid:durableId="52312303">
    <w:abstractNumId w:val="79"/>
  </w:num>
  <w:num w:numId="71" w16cid:durableId="821308573">
    <w:abstractNumId w:val="57"/>
  </w:num>
  <w:num w:numId="72" w16cid:durableId="1191534397">
    <w:abstractNumId w:val="27"/>
  </w:num>
  <w:num w:numId="73" w16cid:durableId="1126704884">
    <w:abstractNumId w:val="42"/>
  </w:num>
  <w:num w:numId="74" w16cid:durableId="369035093">
    <w:abstractNumId w:val="39"/>
  </w:num>
  <w:num w:numId="75" w16cid:durableId="840512592">
    <w:abstractNumId w:val="4"/>
  </w:num>
  <w:num w:numId="76" w16cid:durableId="172379430">
    <w:abstractNumId w:val="68"/>
  </w:num>
  <w:num w:numId="77" w16cid:durableId="198864364">
    <w:abstractNumId w:val="19"/>
  </w:num>
  <w:num w:numId="78" w16cid:durableId="2168060">
    <w:abstractNumId w:val="1"/>
  </w:num>
  <w:num w:numId="79" w16cid:durableId="1096292527">
    <w:abstractNumId w:val="33"/>
  </w:num>
  <w:num w:numId="80" w16cid:durableId="1513185756">
    <w:abstractNumId w:val="76"/>
  </w:num>
  <w:num w:numId="81" w16cid:durableId="608467344">
    <w:abstractNumId w:val="77"/>
  </w:num>
  <w:num w:numId="82" w16cid:durableId="643395394">
    <w:abstractNumId w:val="17"/>
  </w:num>
  <w:num w:numId="83" w16cid:durableId="1268079661">
    <w:abstractNumId w:val="25"/>
  </w:num>
  <w:num w:numId="84" w16cid:durableId="1110321203">
    <w:abstractNumId w:val="60"/>
  </w:num>
  <w:num w:numId="85" w16cid:durableId="502862031">
    <w:abstractNumId w:val="7"/>
  </w:num>
  <w:num w:numId="86" w16cid:durableId="2082823081">
    <w:abstractNumId w:val="83"/>
  </w:num>
  <w:num w:numId="87" w16cid:durableId="10101798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55223625">
    <w:abstractNumId w:val="8"/>
    <w:lvlOverride w:ilvl="0"/>
    <w:lvlOverride w:ilvl="1"/>
    <w:lvlOverride w:ilvl="2"/>
    <w:lvlOverride w:ilvl="3"/>
    <w:lvlOverride w:ilvl="4"/>
    <w:lvlOverride w:ilvl="5"/>
    <w:lvlOverride w:ilvl="6"/>
    <w:lvlOverride w:ilvl="7"/>
    <w:lvlOverride w:ilvl="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GB" w:vendorID="64" w:dllVersion="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D7"/>
    <w:rsid w:val="00001110"/>
    <w:rsid w:val="000020FF"/>
    <w:rsid w:val="00002603"/>
    <w:rsid w:val="00003146"/>
    <w:rsid w:val="0000331D"/>
    <w:rsid w:val="0000381B"/>
    <w:rsid w:val="00003F8D"/>
    <w:rsid w:val="0000409C"/>
    <w:rsid w:val="00005128"/>
    <w:rsid w:val="000056C5"/>
    <w:rsid w:val="00005AC0"/>
    <w:rsid w:val="00005D12"/>
    <w:rsid w:val="00006976"/>
    <w:rsid w:val="00006AC0"/>
    <w:rsid w:val="00007A1D"/>
    <w:rsid w:val="00007CAB"/>
    <w:rsid w:val="00007FE6"/>
    <w:rsid w:val="000102DE"/>
    <w:rsid w:val="0001084C"/>
    <w:rsid w:val="00010D6C"/>
    <w:rsid w:val="00011D66"/>
    <w:rsid w:val="00012704"/>
    <w:rsid w:val="00012A42"/>
    <w:rsid w:val="00013153"/>
    <w:rsid w:val="00014D3B"/>
    <w:rsid w:val="000154D9"/>
    <w:rsid w:val="00015A11"/>
    <w:rsid w:val="00016236"/>
    <w:rsid w:val="00017829"/>
    <w:rsid w:val="0002098B"/>
    <w:rsid w:val="00020ED2"/>
    <w:rsid w:val="000210BE"/>
    <w:rsid w:val="000211DB"/>
    <w:rsid w:val="00021923"/>
    <w:rsid w:val="00022190"/>
    <w:rsid w:val="0002326B"/>
    <w:rsid w:val="00023301"/>
    <w:rsid w:val="0002388B"/>
    <w:rsid w:val="00024CCD"/>
    <w:rsid w:val="0002627E"/>
    <w:rsid w:val="0002627F"/>
    <w:rsid w:val="00026DBA"/>
    <w:rsid w:val="00026E45"/>
    <w:rsid w:val="00026E9D"/>
    <w:rsid w:val="00027615"/>
    <w:rsid w:val="00033D2D"/>
    <w:rsid w:val="00036CBB"/>
    <w:rsid w:val="00036F13"/>
    <w:rsid w:val="00036F53"/>
    <w:rsid w:val="000370C1"/>
    <w:rsid w:val="000375FC"/>
    <w:rsid w:val="0004036A"/>
    <w:rsid w:val="000403F2"/>
    <w:rsid w:val="00040F9A"/>
    <w:rsid w:val="00041AB9"/>
    <w:rsid w:val="000423D0"/>
    <w:rsid w:val="0004347F"/>
    <w:rsid w:val="0004357E"/>
    <w:rsid w:val="000449CF"/>
    <w:rsid w:val="00044CD8"/>
    <w:rsid w:val="00045406"/>
    <w:rsid w:val="000455E4"/>
    <w:rsid w:val="0004628F"/>
    <w:rsid w:val="000467F2"/>
    <w:rsid w:val="00046AB6"/>
    <w:rsid w:val="0004736C"/>
    <w:rsid w:val="00047A1F"/>
    <w:rsid w:val="00050F78"/>
    <w:rsid w:val="000517A0"/>
    <w:rsid w:val="0005309F"/>
    <w:rsid w:val="000532EE"/>
    <w:rsid w:val="00054ABE"/>
    <w:rsid w:val="000557CC"/>
    <w:rsid w:val="00055DB6"/>
    <w:rsid w:val="00056BEF"/>
    <w:rsid w:val="000578D8"/>
    <w:rsid w:val="000609F1"/>
    <w:rsid w:val="0006176A"/>
    <w:rsid w:val="00061C07"/>
    <w:rsid w:val="00062DFB"/>
    <w:rsid w:val="000631B9"/>
    <w:rsid w:val="000636EA"/>
    <w:rsid w:val="00064AFA"/>
    <w:rsid w:val="00064B9E"/>
    <w:rsid w:val="00065190"/>
    <w:rsid w:val="00065558"/>
    <w:rsid w:val="000700FC"/>
    <w:rsid w:val="0007102E"/>
    <w:rsid w:val="00071F86"/>
    <w:rsid w:val="0007246E"/>
    <w:rsid w:val="0007247B"/>
    <w:rsid w:val="00073CFC"/>
    <w:rsid w:val="000756D1"/>
    <w:rsid w:val="00075EBF"/>
    <w:rsid w:val="0008005F"/>
    <w:rsid w:val="00080A07"/>
    <w:rsid w:val="00080C57"/>
    <w:rsid w:val="00081F03"/>
    <w:rsid w:val="000835CB"/>
    <w:rsid w:val="00084065"/>
    <w:rsid w:val="000845EF"/>
    <w:rsid w:val="000847BC"/>
    <w:rsid w:val="000858FA"/>
    <w:rsid w:val="000862C9"/>
    <w:rsid w:val="00090C14"/>
    <w:rsid w:val="00090E3A"/>
    <w:rsid w:val="00092FC2"/>
    <w:rsid w:val="00094BDE"/>
    <w:rsid w:val="00096B09"/>
    <w:rsid w:val="00096F39"/>
    <w:rsid w:val="00097394"/>
    <w:rsid w:val="00097718"/>
    <w:rsid w:val="000A0252"/>
    <w:rsid w:val="000A0919"/>
    <w:rsid w:val="000A0C83"/>
    <w:rsid w:val="000A1F7D"/>
    <w:rsid w:val="000A6C62"/>
    <w:rsid w:val="000A7299"/>
    <w:rsid w:val="000A7960"/>
    <w:rsid w:val="000B0B30"/>
    <w:rsid w:val="000B283B"/>
    <w:rsid w:val="000B2CCF"/>
    <w:rsid w:val="000B2D16"/>
    <w:rsid w:val="000B2FE4"/>
    <w:rsid w:val="000B3B8E"/>
    <w:rsid w:val="000B54F4"/>
    <w:rsid w:val="000B640A"/>
    <w:rsid w:val="000B702A"/>
    <w:rsid w:val="000B795A"/>
    <w:rsid w:val="000C0446"/>
    <w:rsid w:val="000C0492"/>
    <w:rsid w:val="000C0971"/>
    <w:rsid w:val="000C0D40"/>
    <w:rsid w:val="000C28E3"/>
    <w:rsid w:val="000C2BCF"/>
    <w:rsid w:val="000C2ED5"/>
    <w:rsid w:val="000C36D8"/>
    <w:rsid w:val="000C4205"/>
    <w:rsid w:val="000C452A"/>
    <w:rsid w:val="000C4A33"/>
    <w:rsid w:val="000C640C"/>
    <w:rsid w:val="000C681C"/>
    <w:rsid w:val="000C7D85"/>
    <w:rsid w:val="000D01C4"/>
    <w:rsid w:val="000D12CB"/>
    <w:rsid w:val="000D1ADB"/>
    <w:rsid w:val="000D35C7"/>
    <w:rsid w:val="000D3DAF"/>
    <w:rsid w:val="000D5A82"/>
    <w:rsid w:val="000D6F93"/>
    <w:rsid w:val="000D7119"/>
    <w:rsid w:val="000D7442"/>
    <w:rsid w:val="000D7944"/>
    <w:rsid w:val="000D7A82"/>
    <w:rsid w:val="000D7E6F"/>
    <w:rsid w:val="000E0402"/>
    <w:rsid w:val="000E0D51"/>
    <w:rsid w:val="000E16B3"/>
    <w:rsid w:val="000E211C"/>
    <w:rsid w:val="000E234F"/>
    <w:rsid w:val="000E576E"/>
    <w:rsid w:val="000E6095"/>
    <w:rsid w:val="000E63F3"/>
    <w:rsid w:val="000E684C"/>
    <w:rsid w:val="000E6CDC"/>
    <w:rsid w:val="000F1ACB"/>
    <w:rsid w:val="000F2C94"/>
    <w:rsid w:val="000F30CF"/>
    <w:rsid w:val="000F3430"/>
    <w:rsid w:val="000F3EFD"/>
    <w:rsid w:val="000F4C74"/>
    <w:rsid w:val="000F521C"/>
    <w:rsid w:val="000F530A"/>
    <w:rsid w:val="000F67E7"/>
    <w:rsid w:val="000F7E73"/>
    <w:rsid w:val="000F7EE4"/>
    <w:rsid w:val="001005BA"/>
    <w:rsid w:val="00100AE6"/>
    <w:rsid w:val="001013F8"/>
    <w:rsid w:val="00101F25"/>
    <w:rsid w:val="00102388"/>
    <w:rsid w:val="001026BB"/>
    <w:rsid w:val="001029FB"/>
    <w:rsid w:val="00103280"/>
    <w:rsid w:val="00103732"/>
    <w:rsid w:val="001043D5"/>
    <w:rsid w:val="001066E6"/>
    <w:rsid w:val="001070E6"/>
    <w:rsid w:val="00107F82"/>
    <w:rsid w:val="00107FA8"/>
    <w:rsid w:val="00110CF5"/>
    <w:rsid w:val="00110E82"/>
    <w:rsid w:val="001110AF"/>
    <w:rsid w:val="00111A62"/>
    <w:rsid w:val="00111E2D"/>
    <w:rsid w:val="00112FF4"/>
    <w:rsid w:val="001130FF"/>
    <w:rsid w:val="00113125"/>
    <w:rsid w:val="0011373F"/>
    <w:rsid w:val="00113AAC"/>
    <w:rsid w:val="00113AD6"/>
    <w:rsid w:val="00114818"/>
    <w:rsid w:val="00115A11"/>
    <w:rsid w:val="0011643B"/>
    <w:rsid w:val="001177A1"/>
    <w:rsid w:val="00117B85"/>
    <w:rsid w:val="001204CA"/>
    <w:rsid w:val="0012263F"/>
    <w:rsid w:val="001232F7"/>
    <w:rsid w:val="0012363F"/>
    <w:rsid w:val="001237EF"/>
    <w:rsid w:val="001237FC"/>
    <w:rsid w:val="001247F4"/>
    <w:rsid w:val="00124C57"/>
    <w:rsid w:val="00124FC2"/>
    <w:rsid w:val="00125405"/>
    <w:rsid w:val="00125E16"/>
    <w:rsid w:val="00126983"/>
    <w:rsid w:val="001274FC"/>
    <w:rsid w:val="00127B67"/>
    <w:rsid w:val="00130067"/>
    <w:rsid w:val="00130319"/>
    <w:rsid w:val="0013163E"/>
    <w:rsid w:val="00131C64"/>
    <w:rsid w:val="00133173"/>
    <w:rsid w:val="0013522E"/>
    <w:rsid w:val="00135F8B"/>
    <w:rsid w:val="001362BE"/>
    <w:rsid w:val="00136D57"/>
    <w:rsid w:val="001376AF"/>
    <w:rsid w:val="00137C62"/>
    <w:rsid w:val="001408BF"/>
    <w:rsid w:val="00140E82"/>
    <w:rsid w:val="00141444"/>
    <w:rsid w:val="0014221D"/>
    <w:rsid w:val="00142FCA"/>
    <w:rsid w:val="00143C02"/>
    <w:rsid w:val="00144368"/>
    <w:rsid w:val="00145831"/>
    <w:rsid w:val="00145960"/>
    <w:rsid w:val="00146F67"/>
    <w:rsid w:val="00147990"/>
    <w:rsid w:val="00147DFD"/>
    <w:rsid w:val="00150336"/>
    <w:rsid w:val="00150D3B"/>
    <w:rsid w:val="00151A6D"/>
    <w:rsid w:val="00154538"/>
    <w:rsid w:val="0015606D"/>
    <w:rsid w:val="00156091"/>
    <w:rsid w:val="00156FAB"/>
    <w:rsid w:val="00157652"/>
    <w:rsid w:val="00157E5F"/>
    <w:rsid w:val="00160270"/>
    <w:rsid w:val="001604AA"/>
    <w:rsid w:val="00160EEF"/>
    <w:rsid w:val="00161E07"/>
    <w:rsid w:val="001621FB"/>
    <w:rsid w:val="00162B19"/>
    <w:rsid w:val="001630A1"/>
    <w:rsid w:val="0016364A"/>
    <w:rsid w:val="00163F4C"/>
    <w:rsid w:val="001643C1"/>
    <w:rsid w:val="001645BD"/>
    <w:rsid w:val="00164D8D"/>
    <w:rsid w:val="00165B37"/>
    <w:rsid w:val="00165FB4"/>
    <w:rsid w:val="0016612B"/>
    <w:rsid w:val="0016724B"/>
    <w:rsid w:val="001678D6"/>
    <w:rsid w:val="00170B1C"/>
    <w:rsid w:val="0017118A"/>
    <w:rsid w:val="00171426"/>
    <w:rsid w:val="001733E7"/>
    <w:rsid w:val="001735CA"/>
    <w:rsid w:val="001737D0"/>
    <w:rsid w:val="00173AF8"/>
    <w:rsid w:val="0017468E"/>
    <w:rsid w:val="001746CA"/>
    <w:rsid w:val="00175623"/>
    <w:rsid w:val="001774E5"/>
    <w:rsid w:val="001818E8"/>
    <w:rsid w:val="0018240C"/>
    <w:rsid w:val="0018290D"/>
    <w:rsid w:val="001836C4"/>
    <w:rsid w:val="001837E1"/>
    <w:rsid w:val="0018413C"/>
    <w:rsid w:val="00184952"/>
    <w:rsid w:val="0018539A"/>
    <w:rsid w:val="00186253"/>
    <w:rsid w:val="001874DD"/>
    <w:rsid w:val="00190934"/>
    <w:rsid w:val="00191622"/>
    <w:rsid w:val="00195126"/>
    <w:rsid w:val="00195201"/>
    <w:rsid w:val="0019679A"/>
    <w:rsid w:val="0019790D"/>
    <w:rsid w:val="001A01F1"/>
    <w:rsid w:val="001A04E6"/>
    <w:rsid w:val="001A1D10"/>
    <w:rsid w:val="001A2371"/>
    <w:rsid w:val="001A2D02"/>
    <w:rsid w:val="001A36BC"/>
    <w:rsid w:val="001A3D56"/>
    <w:rsid w:val="001A3F2C"/>
    <w:rsid w:val="001A3F7C"/>
    <w:rsid w:val="001A44E6"/>
    <w:rsid w:val="001A5073"/>
    <w:rsid w:val="001A5204"/>
    <w:rsid w:val="001A66CC"/>
    <w:rsid w:val="001A67F8"/>
    <w:rsid w:val="001A7334"/>
    <w:rsid w:val="001A7442"/>
    <w:rsid w:val="001A7496"/>
    <w:rsid w:val="001A7CF5"/>
    <w:rsid w:val="001A7E8E"/>
    <w:rsid w:val="001B0120"/>
    <w:rsid w:val="001B043C"/>
    <w:rsid w:val="001B1E04"/>
    <w:rsid w:val="001B3E89"/>
    <w:rsid w:val="001B4016"/>
    <w:rsid w:val="001B4373"/>
    <w:rsid w:val="001B4815"/>
    <w:rsid w:val="001B4917"/>
    <w:rsid w:val="001B4EFE"/>
    <w:rsid w:val="001B51E2"/>
    <w:rsid w:val="001B53E0"/>
    <w:rsid w:val="001B5A40"/>
    <w:rsid w:val="001C0276"/>
    <w:rsid w:val="001C0CAD"/>
    <w:rsid w:val="001C1E45"/>
    <w:rsid w:val="001C1F91"/>
    <w:rsid w:val="001C24C0"/>
    <w:rsid w:val="001C4294"/>
    <w:rsid w:val="001C4C0A"/>
    <w:rsid w:val="001C533B"/>
    <w:rsid w:val="001C6DFD"/>
    <w:rsid w:val="001C7279"/>
    <w:rsid w:val="001D057E"/>
    <w:rsid w:val="001D0690"/>
    <w:rsid w:val="001D2204"/>
    <w:rsid w:val="001D2C19"/>
    <w:rsid w:val="001D2CAC"/>
    <w:rsid w:val="001D3052"/>
    <w:rsid w:val="001D31BF"/>
    <w:rsid w:val="001D393F"/>
    <w:rsid w:val="001D4155"/>
    <w:rsid w:val="001D4642"/>
    <w:rsid w:val="001D486E"/>
    <w:rsid w:val="001D52E8"/>
    <w:rsid w:val="001D5811"/>
    <w:rsid w:val="001D6C74"/>
    <w:rsid w:val="001D724B"/>
    <w:rsid w:val="001D75C1"/>
    <w:rsid w:val="001D7B21"/>
    <w:rsid w:val="001E07D9"/>
    <w:rsid w:val="001E0BF6"/>
    <w:rsid w:val="001E1D47"/>
    <w:rsid w:val="001E3549"/>
    <w:rsid w:val="001E3B63"/>
    <w:rsid w:val="001E4A03"/>
    <w:rsid w:val="001E4B7E"/>
    <w:rsid w:val="001E5001"/>
    <w:rsid w:val="001E54E7"/>
    <w:rsid w:val="001E5619"/>
    <w:rsid w:val="001E5D2D"/>
    <w:rsid w:val="001E6642"/>
    <w:rsid w:val="001E68BD"/>
    <w:rsid w:val="001E79A5"/>
    <w:rsid w:val="001F00DC"/>
    <w:rsid w:val="001F01CD"/>
    <w:rsid w:val="001F089E"/>
    <w:rsid w:val="001F18C2"/>
    <w:rsid w:val="001F1C33"/>
    <w:rsid w:val="001F21E4"/>
    <w:rsid w:val="001F2CA4"/>
    <w:rsid w:val="001F2DA8"/>
    <w:rsid w:val="001F3559"/>
    <w:rsid w:val="001F4DBF"/>
    <w:rsid w:val="001F58DF"/>
    <w:rsid w:val="001F5B38"/>
    <w:rsid w:val="001F7CC8"/>
    <w:rsid w:val="002008CE"/>
    <w:rsid w:val="00200A36"/>
    <w:rsid w:val="00200AC6"/>
    <w:rsid w:val="00202C73"/>
    <w:rsid w:val="00203002"/>
    <w:rsid w:val="0020334D"/>
    <w:rsid w:val="0020477E"/>
    <w:rsid w:val="00205DA0"/>
    <w:rsid w:val="002060CE"/>
    <w:rsid w:val="00206AFC"/>
    <w:rsid w:val="00207208"/>
    <w:rsid w:val="002073CF"/>
    <w:rsid w:val="00207B97"/>
    <w:rsid w:val="00210576"/>
    <w:rsid w:val="002122C2"/>
    <w:rsid w:val="00212AC9"/>
    <w:rsid w:val="00212F83"/>
    <w:rsid w:val="00213165"/>
    <w:rsid w:val="00213556"/>
    <w:rsid w:val="00213831"/>
    <w:rsid w:val="00213979"/>
    <w:rsid w:val="00213B92"/>
    <w:rsid w:val="00214852"/>
    <w:rsid w:val="00214A00"/>
    <w:rsid w:val="002154B1"/>
    <w:rsid w:val="00215E57"/>
    <w:rsid w:val="002160BE"/>
    <w:rsid w:val="00216A30"/>
    <w:rsid w:val="00220D0D"/>
    <w:rsid w:val="002213E9"/>
    <w:rsid w:val="00221BFC"/>
    <w:rsid w:val="00221FDB"/>
    <w:rsid w:val="00222568"/>
    <w:rsid w:val="00222FFE"/>
    <w:rsid w:val="002234ED"/>
    <w:rsid w:val="002242EC"/>
    <w:rsid w:val="0022456D"/>
    <w:rsid w:val="002245F1"/>
    <w:rsid w:val="00224A82"/>
    <w:rsid w:val="00224DB1"/>
    <w:rsid w:val="002262AD"/>
    <w:rsid w:val="00231467"/>
    <w:rsid w:val="00231B06"/>
    <w:rsid w:val="00231C9A"/>
    <w:rsid w:val="00233EA1"/>
    <w:rsid w:val="00234755"/>
    <w:rsid w:val="00235423"/>
    <w:rsid w:val="00235725"/>
    <w:rsid w:val="00236553"/>
    <w:rsid w:val="00236CBB"/>
    <w:rsid w:val="00237D89"/>
    <w:rsid w:val="002400FE"/>
    <w:rsid w:val="00240598"/>
    <w:rsid w:val="002405DE"/>
    <w:rsid w:val="00240D60"/>
    <w:rsid w:val="00241AA4"/>
    <w:rsid w:val="00241D56"/>
    <w:rsid w:val="00242CAB"/>
    <w:rsid w:val="002437BF"/>
    <w:rsid w:val="00243D72"/>
    <w:rsid w:val="00244D99"/>
    <w:rsid w:val="00244DB0"/>
    <w:rsid w:val="002465F8"/>
    <w:rsid w:val="00250F04"/>
    <w:rsid w:val="00250FB7"/>
    <w:rsid w:val="00251B00"/>
    <w:rsid w:val="00251E3C"/>
    <w:rsid w:val="0025264A"/>
    <w:rsid w:val="00253693"/>
    <w:rsid w:val="002539FF"/>
    <w:rsid w:val="00253D2A"/>
    <w:rsid w:val="00254CA6"/>
    <w:rsid w:val="002564AE"/>
    <w:rsid w:val="0025652A"/>
    <w:rsid w:val="0025714E"/>
    <w:rsid w:val="00257AF3"/>
    <w:rsid w:val="00257F67"/>
    <w:rsid w:val="0026028D"/>
    <w:rsid w:val="00260906"/>
    <w:rsid w:val="0026115D"/>
    <w:rsid w:val="00262787"/>
    <w:rsid w:val="00263085"/>
    <w:rsid w:val="002633A4"/>
    <w:rsid w:val="002636D7"/>
    <w:rsid w:val="00263FC8"/>
    <w:rsid w:val="00264401"/>
    <w:rsid w:val="00264E25"/>
    <w:rsid w:val="00265485"/>
    <w:rsid w:val="0026630D"/>
    <w:rsid w:val="00266947"/>
    <w:rsid w:val="00266DFE"/>
    <w:rsid w:val="002711D6"/>
    <w:rsid w:val="00271B61"/>
    <w:rsid w:val="00272ACD"/>
    <w:rsid w:val="00273EFB"/>
    <w:rsid w:val="00274335"/>
    <w:rsid w:val="0027434D"/>
    <w:rsid w:val="002755CD"/>
    <w:rsid w:val="002762DA"/>
    <w:rsid w:val="00276FAB"/>
    <w:rsid w:val="0028186F"/>
    <w:rsid w:val="00281CCA"/>
    <w:rsid w:val="0028253A"/>
    <w:rsid w:val="002826B2"/>
    <w:rsid w:val="00282B89"/>
    <w:rsid w:val="002847EC"/>
    <w:rsid w:val="00285C57"/>
    <w:rsid w:val="002867B6"/>
    <w:rsid w:val="00287197"/>
    <w:rsid w:val="002877CE"/>
    <w:rsid w:val="002877D6"/>
    <w:rsid w:val="002879BB"/>
    <w:rsid w:val="00290867"/>
    <w:rsid w:val="00291554"/>
    <w:rsid w:val="00292381"/>
    <w:rsid w:val="002923BE"/>
    <w:rsid w:val="00294AC7"/>
    <w:rsid w:val="00295E81"/>
    <w:rsid w:val="00295FC0"/>
    <w:rsid w:val="00296C79"/>
    <w:rsid w:val="002A0639"/>
    <w:rsid w:val="002A135E"/>
    <w:rsid w:val="002A1ABE"/>
    <w:rsid w:val="002A408E"/>
    <w:rsid w:val="002A6EB0"/>
    <w:rsid w:val="002A7282"/>
    <w:rsid w:val="002A760B"/>
    <w:rsid w:val="002B28D2"/>
    <w:rsid w:val="002B3C81"/>
    <w:rsid w:val="002B49C9"/>
    <w:rsid w:val="002B672C"/>
    <w:rsid w:val="002B6E5F"/>
    <w:rsid w:val="002B6EEB"/>
    <w:rsid w:val="002B7ADF"/>
    <w:rsid w:val="002C391A"/>
    <w:rsid w:val="002C3E26"/>
    <w:rsid w:val="002C563E"/>
    <w:rsid w:val="002C694E"/>
    <w:rsid w:val="002C721A"/>
    <w:rsid w:val="002C76E2"/>
    <w:rsid w:val="002C78EC"/>
    <w:rsid w:val="002D0749"/>
    <w:rsid w:val="002D09F4"/>
    <w:rsid w:val="002D107C"/>
    <w:rsid w:val="002D1CF7"/>
    <w:rsid w:val="002D24D9"/>
    <w:rsid w:val="002D28CA"/>
    <w:rsid w:val="002D34CC"/>
    <w:rsid w:val="002D3D23"/>
    <w:rsid w:val="002D60DB"/>
    <w:rsid w:val="002D6F05"/>
    <w:rsid w:val="002D765B"/>
    <w:rsid w:val="002D77EA"/>
    <w:rsid w:val="002E13A2"/>
    <w:rsid w:val="002E1B82"/>
    <w:rsid w:val="002E1F19"/>
    <w:rsid w:val="002E2462"/>
    <w:rsid w:val="002E25FA"/>
    <w:rsid w:val="002E3058"/>
    <w:rsid w:val="002E3111"/>
    <w:rsid w:val="002E45D8"/>
    <w:rsid w:val="002E56AC"/>
    <w:rsid w:val="002E5744"/>
    <w:rsid w:val="002E5D77"/>
    <w:rsid w:val="002E6476"/>
    <w:rsid w:val="002E68D3"/>
    <w:rsid w:val="002E6DBE"/>
    <w:rsid w:val="002F036E"/>
    <w:rsid w:val="002F182C"/>
    <w:rsid w:val="002F1FB4"/>
    <w:rsid w:val="002F3521"/>
    <w:rsid w:val="002F3EFA"/>
    <w:rsid w:val="002F50B8"/>
    <w:rsid w:val="002F7381"/>
    <w:rsid w:val="00300467"/>
    <w:rsid w:val="003004F8"/>
    <w:rsid w:val="003007DF"/>
    <w:rsid w:val="003013D3"/>
    <w:rsid w:val="003025A8"/>
    <w:rsid w:val="003026C4"/>
    <w:rsid w:val="003028AC"/>
    <w:rsid w:val="00303418"/>
    <w:rsid w:val="00304B0A"/>
    <w:rsid w:val="00306286"/>
    <w:rsid w:val="00310654"/>
    <w:rsid w:val="003108C9"/>
    <w:rsid w:val="00310989"/>
    <w:rsid w:val="00311974"/>
    <w:rsid w:val="0031212D"/>
    <w:rsid w:val="00312224"/>
    <w:rsid w:val="00312726"/>
    <w:rsid w:val="00312E81"/>
    <w:rsid w:val="003138CD"/>
    <w:rsid w:val="00313B31"/>
    <w:rsid w:val="00314F2C"/>
    <w:rsid w:val="00315D3D"/>
    <w:rsid w:val="0031651E"/>
    <w:rsid w:val="0031660F"/>
    <w:rsid w:val="00317080"/>
    <w:rsid w:val="00317DE9"/>
    <w:rsid w:val="00322A65"/>
    <w:rsid w:val="00324165"/>
    <w:rsid w:val="00324EF7"/>
    <w:rsid w:val="0032631C"/>
    <w:rsid w:val="0032665B"/>
    <w:rsid w:val="003267D4"/>
    <w:rsid w:val="003272C6"/>
    <w:rsid w:val="0032752E"/>
    <w:rsid w:val="003278AC"/>
    <w:rsid w:val="00330DF4"/>
    <w:rsid w:val="00332284"/>
    <w:rsid w:val="003346B7"/>
    <w:rsid w:val="00335B10"/>
    <w:rsid w:val="003374E8"/>
    <w:rsid w:val="00337B17"/>
    <w:rsid w:val="003406C3"/>
    <w:rsid w:val="00341320"/>
    <w:rsid w:val="003413E9"/>
    <w:rsid w:val="003419BE"/>
    <w:rsid w:val="003435CB"/>
    <w:rsid w:val="0034470C"/>
    <w:rsid w:val="00344B2E"/>
    <w:rsid w:val="003454D6"/>
    <w:rsid w:val="00346DAD"/>
    <w:rsid w:val="00346EA7"/>
    <w:rsid w:val="003476C4"/>
    <w:rsid w:val="00352665"/>
    <w:rsid w:val="003526AB"/>
    <w:rsid w:val="00352CA6"/>
    <w:rsid w:val="00352EDF"/>
    <w:rsid w:val="00353464"/>
    <w:rsid w:val="00354B5B"/>
    <w:rsid w:val="003564EF"/>
    <w:rsid w:val="0035662E"/>
    <w:rsid w:val="00357037"/>
    <w:rsid w:val="003571CC"/>
    <w:rsid w:val="003576AB"/>
    <w:rsid w:val="00357A8C"/>
    <w:rsid w:val="00357CC6"/>
    <w:rsid w:val="0036130C"/>
    <w:rsid w:val="00361444"/>
    <w:rsid w:val="003641BC"/>
    <w:rsid w:val="00364446"/>
    <w:rsid w:val="00364552"/>
    <w:rsid w:val="00364DDA"/>
    <w:rsid w:val="0036583A"/>
    <w:rsid w:val="00365F04"/>
    <w:rsid w:val="00366233"/>
    <w:rsid w:val="003678E1"/>
    <w:rsid w:val="00367999"/>
    <w:rsid w:val="00367C6B"/>
    <w:rsid w:val="00367E44"/>
    <w:rsid w:val="00370C66"/>
    <w:rsid w:val="00370F27"/>
    <w:rsid w:val="0037177F"/>
    <w:rsid w:val="00371C8A"/>
    <w:rsid w:val="0037422B"/>
    <w:rsid w:val="00374570"/>
    <w:rsid w:val="0037457D"/>
    <w:rsid w:val="003751B6"/>
    <w:rsid w:val="003754FC"/>
    <w:rsid w:val="003759AC"/>
    <w:rsid w:val="00375A89"/>
    <w:rsid w:val="003768CA"/>
    <w:rsid w:val="00376EC7"/>
    <w:rsid w:val="003772B8"/>
    <w:rsid w:val="00377CEF"/>
    <w:rsid w:val="00377D4F"/>
    <w:rsid w:val="003804BF"/>
    <w:rsid w:val="0038055D"/>
    <w:rsid w:val="00381088"/>
    <w:rsid w:val="0038133F"/>
    <w:rsid w:val="00381FD1"/>
    <w:rsid w:val="003828D7"/>
    <w:rsid w:val="003851BA"/>
    <w:rsid w:val="00386CA7"/>
    <w:rsid w:val="00386D1D"/>
    <w:rsid w:val="00387946"/>
    <w:rsid w:val="003906B6"/>
    <w:rsid w:val="00390DAC"/>
    <w:rsid w:val="0039103E"/>
    <w:rsid w:val="003932EB"/>
    <w:rsid w:val="00393CB5"/>
    <w:rsid w:val="00394074"/>
    <w:rsid w:val="00394867"/>
    <w:rsid w:val="00394BD2"/>
    <w:rsid w:val="00394FB7"/>
    <w:rsid w:val="00397384"/>
    <w:rsid w:val="003977BE"/>
    <w:rsid w:val="003A1985"/>
    <w:rsid w:val="003A2F68"/>
    <w:rsid w:val="003A3BB8"/>
    <w:rsid w:val="003A3E22"/>
    <w:rsid w:val="003A4218"/>
    <w:rsid w:val="003A56AD"/>
    <w:rsid w:val="003A5720"/>
    <w:rsid w:val="003A5E69"/>
    <w:rsid w:val="003B058D"/>
    <w:rsid w:val="003B2B8A"/>
    <w:rsid w:val="003B2BFA"/>
    <w:rsid w:val="003B36AB"/>
    <w:rsid w:val="003B4B33"/>
    <w:rsid w:val="003B565D"/>
    <w:rsid w:val="003B5EAB"/>
    <w:rsid w:val="003B6122"/>
    <w:rsid w:val="003B6E38"/>
    <w:rsid w:val="003B72BA"/>
    <w:rsid w:val="003C0E38"/>
    <w:rsid w:val="003C0EFF"/>
    <w:rsid w:val="003C3AEA"/>
    <w:rsid w:val="003C3D0C"/>
    <w:rsid w:val="003C42D1"/>
    <w:rsid w:val="003C493B"/>
    <w:rsid w:val="003C4E6D"/>
    <w:rsid w:val="003C5BD8"/>
    <w:rsid w:val="003C67B7"/>
    <w:rsid w:val="003D0A12"/>
    <w:rsid w:val="003D27DB"/>
    <w:rsid w:val="003D29A8"/>
    <w:rsid w:val="003D3AE4"/>
    <w:rsid w:val="003D4FFF"/>
    <w:rsid w:val="003D7034"/>
    <w:rsid w:val="003D73FA"/>
    <w:rsid w:val="003D7448"/>
    <w:rsid w:val="003D759D"/>
    <w:rsid w:val="003D75A2"/>
    <w:rsid w:val="003D7CC3"/>
    <w:rsid w:val="003E0510"/>
    <w:rsid w:val="003E1019"/>
    <w:rsid w:val="003E10AB"/>
    <w:rsid w:val="003E1D42"/>
    <w:rsid w:val="003E1F16"/>
    <w:rsid w:val="003E2DF7"/>
    <w:rsid w:val="003E3E2F"/>
    <w:rsid w:val="003E4A29"/>
    <w:rsid w:val="003E6745"/>
    <w:rsid w:val="003E68FA"/>
    <w:rsid w:val="003E739A"/>
    <w:rsid w:val="003E7748"/>
    <w:rsid w:val="003E7E40"/>
    <w:rsid w:val="003F02E7"/>
    <w:rsid w:val="003F067A"/>
    <w:rsid w:val="003F0706"/>
    <w:rsid w:val="003F0955"/>
    <w:rsid w:val="003F1060"/>
    <w:rsid w:val="003F125D"/>
    <w:rsid w:val="003F1A5E"/>
    <w:rsid w:val="003F2503"/>
    <w:rsid w:val="003F321F"/>
    <w:rsid w:val="003F38AC"/>
    <w:rsid w:val="003F3DBB"/>
    <w:rsid w:val="003F4114"/>
    <w:rsid w:val="003F44FE"/>
    <w:rsid w:val="003F452F"/>
    <w:rsid w:val="003F4C93"/>
    <w:rsid w:val="003F5F81"/>
    <w:rsid w:val="003F7A1D"/>
    <w:rsid w:val="00400E0D"/>
    <w:rsid w:val="004012E6"/>
    <w:rsid w:val="00401B71"/>
    <w:rsid w:val="004024F2"/>
    <w:rsid w:val="00402901"/>
    <w:rsid w:val="00402FDD"/>
    <w:rsid w:val="0040308C"/>
    <w:rsid w:val="004036E9"/>
    <w:rsid w:val="00403B1C"/>
    <w:rsid w:val="004045D0"/>
    <w:rsid w:val="00404810"/>
    <w:rsid w:val="00405066"/>
    <w:rsid w:val="00407B41"/>
    <w:rsid w:val="00412F65"/>
    <w:rsid w:val="0041476F"/>
    <w:rsid w:val="00414BAD"/>
    <w:rsid w:val="00415563"/>
    <w:rsid w:val="00415BD2"/>
    <w:rsid w:val="00415FE6"/>
    <w:rsid w:val="00416124"/>
    <w:rsid w:val="004167AB"/>
    <w:rsid w:val="004167EB"/>
    <w:rsid w:val="00417016"/>
    <w:rsid w:val="004171FB"/>
    <w:rsid w:val="00420BCA"/>
    <w:rsid w:val="004213BC"/>
    <w:rsid w:val="00422056"/>
    <w:rsid w:val="00422152"/>
    <w:rsid w:val="004224F1"/>
    <w:rsid w:val="00422817"/>
    <w:rsid w:val="00422B5E"/>
    <w:rsid w:val="0042511F"/>
    <w:rsid w:val="00425988"/>
    <w:rsid w:val="00425A9F"/>
    <w:rsid w:val="00425B0E"/>
    <w:rsid w:val="004260DC"/>
    <w:rsid w:val="00426418"/>
    <w:rsid w:val="00426B31"/>
    <w:rsid w:val="004270FA"/>
    <w:rsid w:val="004276E5"/>
    <w:rsid w:val="00427C06"/>
    <w:rsid w:val="00430D4C"/>
    <w:rsid w:val="0043297C"/>
    <w:rsid w:val="00432B0A"/>
    <w:rsid w:val="00433040"/>
    <w:rsid w:val="0043332E"/>
    <w:rsid w:val="00433B6E"/>
    <w:rsid w:val="00433CC1"/>
    <w:rsid w:val="00434424"/>
    <w:rsid w:val="00435379"/>
    <w:rsid w:val="00435577"/>
    <w:rsid w:val="00435AFB"/>
    <w:rsid w:val="00435B42"/>
    <w:rsid w:val="00436161"/>
    <w:rsid w:val="00436312"/>
    <w:rsid w:val="00436A8C"/>
    <w:rsid w:val="00441340"/>
    <w:rsid w:val="00441DE4"/>
    <w:rsid w:val="00442F41"/>
    <w:rsid w:val="00443C42"/>
    <w:rsid w:val="00444E2B"/>
    <w:rsid w:val="004465D4"/>
    <w:rsid w:val="00446ECC"/>
    <w:rsid w:val="00446F6F"/>
    <w:rsid w:val="0044712B"/>
    <w:rsid w:val="00450618"/>
    <w:rsid w:val="00450E5F"/>
    <w:rsid w:val="004514F7"/>
    <w:rsid w:val="004529F9"/>
    <w:rsid w:val="00453CD2"/>
    <w:rsid w:val="00454DD6"/>
    <w:rsid w:val="00455113"/>
    <w:rsid w:val="00455982"/>
    <w:rsid w:val="00455EB5"/>
    <w:rsid w:val="0045689A"/>
    <w:rsid w:val="00456B73"/>
    <w:rsid w:val="00457EDE"/>
    <w:rsid w:val="004604E7"/>
    <w:rsid w:val="00462668"/>
    <w:rsid w:val="00462B91"/>
    <w:rsid w:val="0046344D"/>
    <w:rsid w:val="00463A70"/>
    <w:rsid w:val="00463CC2"/>
    <w:rsid w:val="004650B1"/>
    <w:rsid w:val="00465FEA"/>
    <w:rsid w:val="0046702A"/>
    <w:rsid w:val="00467AA7"/>
    <w:rsid w:val="00470A91"/>
    <w:rsid w:val="0047156C"/>
    <w:rsid w:val="00472731"/>
    <w:rsid w:val="00472E59"/>
    <w:rsid w:val="00473BAB"/>
    <w:rsid w:val="00474594"/>
    <w:rsid w:val="00475E93"/>
    <w:rsid w:val="00476E37"/>
    <w:rsid w:val="004817EA"/>
    <w:rsid w:val="00481E41"/>
    <w:rsid w:val="00482232"/>
    <w:rsid w:val="00482485"/>
    <w:rsid w:val="00482E72"/>
    <w:rsid w:val="00482F40"/>
    <w:rsid w:val="00485EB0"/>
    <w:rsid w:val="004868D1"/>
    <w:rsid w:val="0048717D"/>
    <w:rsid w:val="0048741D"/>
    <w:rsid w:val="00487B39"/>
    <w:rsid w:val="00487C66"/>
    <w:rsid w:val="00487D01"/>
    <w:rsid w:val="00487FE2"/>
    <w:rsid w:val="004903DD"/>
    <w:rsid w:val="00490F11"/>
    <w:rsid w:val="00490FD1"/>
    <w:rsid w:val="0049107C"/>
    <w:rsid w:val="004927A5"/>
    <w:rsid w:val="00492992"/>
    <w:rsid w:val="00492F03"/>
    <w:rsid w:val="00493430"/>
    <w:rsid w:val="00493825"/>
    <w:rsid w:val="00494B54"/>
    <w:rsid w:val="0049643C"/>
    <w:rsid w:val="00496D5B"/>
    <w:rsid w:val="0049777B"/>
    <w:rsid w:val="00497B99"/>
    <w:rsid w:val="004A04C6"/>
    <w:rsid w:val="004A072B"/>
    <w:rsid w:val="004A1392"/>
    <w:rsid w:val="004A13B1"/>
    <w:rsid w:val="004A1CA0"/>
    <w:rsid w:val="004A323D"/>
    <w:rsid w:val="004A3DB0"/>
    <w:rsid w:val="004A416E"/>
    <w:rsid w:val="004A479C"/>
    <w:rsid w:val="004A49AE"/>
    <w:rsid w:val="004A5400"/>
    <w:rsid w:val="004A563A"/>
    <w:rsid w:val="004A5FA0"/>
    <w:rsid w:val="004A74A4"/>
    <w:rsid w:val="004B02AB"/>
    <w:rsid w:val="004B07DC"/>
    <w:rsid w:val="004B08D6"/>
    <w:rsid w:val="004B29FD"/>
    <w:rsid w:val="004B3424"/>
    <w:rsid w:val="004B55B6"/>
    <w:rsid w:val="004B5F64"/>
    <w:rsid w:val="004B7C9F"/>
    <w:rsid w:val="004C0ED3"/>
    <w:rsid w:val="004C1A16"/>
    <w:rsid w:val="004C22D3"/>
    <w:rsid w:val="004C27A9"/>
    <w:rsid w:val="004C3488"/>
    <w:rsid w:val="004C377D"/>
    <w:rsid w:val="004C39ED"/>
    <w:rsid w:val="004C3F65"/>
    <w:rsid w:val="004C533B"/>
    <w:rsid w:val="004C56CF"/>
    <w:rsid w:val="004C5CFD"/>
    <w:rsid w:val="004C6A47"/>
    <w:rsid w:val="004C6ADD"/>
    <w:rsid w:val="004C6C5C"/>
    <w:rsid w:val="004C7053"/>
    <w:rsid w:val="004C75E8"/>
    <w:rsid w:val="004D0D75"/>
    <w:rsid w:val="004D2841"/>
    <w:rsid w:val="004D43C9"/>
    <w:rsid w:val="004D4D88"/>
    <w:rsid w:val="004D57E8"/>
    <w:rsid w:val="004D587D"/>
    <w:rsid w:val="004D5BFB"/>
    <w:rsid w:val="004D5F2C"/>
    <w:rsid w:val="004D657A"/>
    <w:rsid w:val="004E09DD"/>
    <w:rsid w:val="004E0DDB"/>
    <w:rsid w:val="004E1A38"/>
    <w:rsid w:val="004E201B"/>
    <w:rsid w:val="004E2A6D"/>
    <w:rsid w:val="004E2E4C"/>
    <w:rsid w:val="004E300E"/>
    <w:rsid w:val="004E40C9"/>
    <w:rsid w:val="004E6847"/>
    <w:rsid w:val="004E77CF"/>
    <w:rsid w:val="004E7B9D"/>
    <w:rsid w:val="004E7DA7"/>
    <w:rsid w:val="004F0930"/>
    <w:rsid w:val="004F0972"/>
    <w:rsid w:val="004F1613"/>
    <w:rsid w:val="004F2934"/>
    <w:rsid w:val="004F2ADA"/>
    <w:rsid w:val="004F45B6"/>
    <w:rsid w:val="004F4693"/>
    <w:rsid w:val="004F7071"/>
    <w:rsid w:val="00500570"/>
    <w:rsid w:val="00501C0C"/>
    <w:rsid w:val="0050243A"/>
    <w:rsid w:val="00502BE4"/>
    <w:rsid w:val="00503205"/>
    <w:rsid w:val="00503487"/>
    <w:rsid w:val="0050351D"/>
    <w:rsid w:val="00504153"/>
    <w:rsid w:val="00505695"/>
    <w:rsid w:val="005057F4"/>
    <w:rsid w:val="00507B56"/>
    <w:rsid w:val="0051017E"/>
    <w:rsid w:val="00510506"/>
    <w:rsid w:val="005105AD"/>
    <w:rsid w:val="005115C6"/>
    <w:rsid w:val="00511814"/>
    <w:rsid w:val="00514921"/>
    <w:rsid w:val="00514E3D"/>
    <w:rsid w:val="00515F96"/>
    <w:rsid w:val="00516051"/>
    <w:rsid w:val="0051684A"/>
    <w:rsid w:val="005171B0"/>
    <w:rsid w:val="00520782"/>
    <w:rsid w:val="00520BDE"/>
    <w:rsid w:val="00521C4C"/>
    <w:rsid w:val="00521F9C"/>
    <w:rsid w:val="00524579"/>
    <w:rsid w:val="00524FF4"/>
    <w:rsid w:val="00525E8F"/>
    <w:rsid w:val="00526235"/>
    <w:rsid w:val="00526D5A"/>
    <w:rsid w:val="00527E8B"/>
    <w:rsid w:val="0053081E"/>
    <w:rsid w:val="00531253"/>
    <w:rsid w:val="00531CC7"/>
    <w:rsid w:val="00531FD2"/>
    <w:rsid w:val="005326F0"/>
    <w:rsid w:val="00532B8C"/>
    <w:rsid w:val="00533191"/>
    <w:rsid w:val="00533A6D"/>
    <w:rsid w:val="0053489D"/>
    <w:rsid w:val="005357D7"/>
    <w:rsid w:val="00537F9F"/>
    <w:rsid w:val="00540208"/>
    <w:rsid w:val="00540225"/>
    <w:rsid w:val="00541190"/>
    <w:rsid w:val="005412BF"/>
    <w:rsid w:val="00541E26"/>
    <w:rsid w:val="005431E4"/>
    <w:rsid w:val="0054328B"/>
    <w:rsid w:val="005435D4"/>
    <w:rsid w:val="005442FF"/>
    <w:rsid w:val="005446FC"/>
    <w:rsid w:val="00544987"/>
    <w:rsid w:val="00545019"/>
    <w:rsid w:val="005453DD"/>
    <w:rsid w:val="0054630A"/>
    <w:rsid w:val="00546CED"/>
    <w:rsid w:val="005500FA"/>
    <w:rsid w:val="005501EB"/>
    <w:rsid w:val="00552608"/>
    <w:rsid w:val="00553C72"/>
    <w:rsid w:val="00553E1F"/>
    <w:rsid w:val="00554400"/>
    <w:rsid w:val="00554BE7"/>
    <w:rsid w:val="005552CD"/>
    <w:rsid w:val="005569F2"/>
    <w:rsid w:val="00556BA6"/>
    <w:rsid w:val="00557A81"/>
    <w:rsid w:val="00560AC8"/>
    <w:rsid w:val="00560B1E"/>
    <w:rsid w:val="0056193A"/>
    <w:rsid w:val="0056195C"/>
    <w:rsid w:val="0056248B"/>
    <w:rsid w:val="005625A9"/>
    <w:rsid w:val="00563051"/>
    <w:rsid w:val="005630B4"/>
    <w:rsid w:val="00563333"/>
    <w:rsid w:val="00563A93"/>
    <w:rsid w:val="00563E1C"/>
    <w:rsid w:val="005641BB"/>
    <w:rsid w:val="00564877"/>
    <w:rsid w:val="00565F63"/>
    <w:rsid w:val="00567552"/>
    <w:rsid w:val="00567E81"/>
    <w:rsid w:val="00570AE8"/>
    <w:rsid w:val="00571286"/>
    <w:rsid w:val="00571C3A"/>
    <w:rsid w:val="00572286"/>
    <w:rsid w:val="005723B2"/>
    <w:rsid w:val="00573104"/>
    <w:rsid w:val="005738A8"/>
    <w:rsid w:val="00573988"/>
    <w:rsid w:val="00575D4B"/>
    <w:rsid w:val="00575F14"/>
    <w:rsid w:val="005768C6"/>
    <w:rsid w:val="00576E0B"/>
    <w:rsid w:val="00580008"/>
    <w:rsid w:val="0058000A"/>
    <w:rsid w:val="005801F1"/>
    <w:rsid w:val="00580DA3"/>
    <w:rsid w:val="00580FA3"/>
    <w:rsid w:val="00582722"/>
    <w:rsid w:val="0058294D"/>
    <w:rsid w:val="005832FB"/>
    <w:rsid w:val="00583691"/>
    <w:rsid w:val="0058644A"/>
    <w:rsid w:val="005865BA"/>
    <w:rsid w:val="00586C86"/>
    <w:rsid w:val="00586D87"/>
    <w:rsid w:val="005871BB"/>
    <w:rsid w:val="005877A6"/>
    <w:rsid w:val="00590B7C"/>
    <w:rsid w:val="00591298"/>
    <w:rsid w:val="00591842"/>
    <w:rsid w:val="0059294D"/>
    <w:rsid w:val="00593935"/>
    <w:rsid w:val="00593A60"/>
    <w:rsid w:val="005959D3"/>
    <w:rsid w:val="00595E07"/>
    <w:rsid w:val="00596614"/>
    <w:rsid w:val="0059751F"/>
    <w:rsid w:val="00597EAC"/>
    <w:rsid w:val="005A0D3D"/>
    <w:rsid w:val="005A23B2"/>
    <w:rsid w:val="005A371C"/>
    <w:rsid w:val="005A3E6F"/>
    <w:rsid w:val="005A40DA"/>
    <w:rsid w:val="005A58B8"/>
    <w:rsid w:val="005A6794"/>
    <w:rsid w:val="005A6E83"/>
    <w:rsid w:val="005B0658"/>
    <w:rsid w:val="005B090A"/>
    <w:rsid w:val="005B0915"/>
    <w:rsid w:val="005B096C"/>
    <w:rsid w:val="005B21F0"/>
    <w:rsid w:val="005B29FF"/>
    <w:rsid w:val="005B4102"/>
    <w:rsid w:val="005B4E0E"/>
    <w:rsid w:val="005B59DA"/>
    <w:rsid w:val="005B5B0B"/>
    <w:rsid w:val="005B5FC9"/>
    <w:rsid w:val="005B7C94"/>
    <w:rsid w:val="005B7D3A"/>
    <w:rsid w:val="005B7D9A"/>
    <w:rsid w:val="005C0423"/>
    <w:rsid w:val="005C0C4E"/>
    <w:rsid w:val="005C0F7D"/>
    <w:rsid w:val="005C14D3"/>
    <w:rsid w:val="005C1910"/>
    <w:rsid w:val="005C2116"/>
    <w:rsid w:val="005C2426"/>
    <w:rsid w:val="005C3052"/>
    <w:rsid w:val="005C5FA6"/>
    <w:rsid w:val="005C64BD"/>
    <w:rsid w:val="005C6868"/>
    <w:rsid w:val="005C68D2"/>
    <w:rsid w:val="005D1A8A"/>
    <w:rsid w:val="005D1DBD"/>
    <w:rsid w:val="005D1DF7"/>
    <w:rsid w:val="005D374A"/>
    <w:rsid w:val="005D3B89"/>
    <w:rsid w:val="005D3F9F"/>
    <w:rsid w:val="005D4322"/>
    <w:rsid w:val="005D7289"/>
    <w:rsid w:val="005D7408"/>
    <w:rsid w:val="005D7D8C"/>
    <w:rsid w:val="005D7F63"/>
    <w:rsid w:val="005E1C7F"/>
    <w:rsid w:val="005E287A"/>
    <w:rsid w:val="005E392A"/>
    <w:rsid w:val="005E3F8A"/>
    <w:rsid w:val="005E3FC1"/>
    <w:rsid w:val="005E510E"/>
    <w:rsid w:val="005E5E06"/>
    <w:rsid w:val="005E6194"/>
    <w:rsid w:val="005E625C"/>
    <w:rsid w:val="005E6FCD"/>
    <w:rsid w:val="005E7814"/>
    <w:rsid w:val="005E7C10"/>
    <w:rsid w:val="005E7E55"/>
    <w:rsid w:val="005F006F"/>
    <w:rsid w:val="005F1F3A"/>
    <w:rsid w:val="005F2A65"/>
    <w:rsid w:val="005F2D27"/>
    <w:rsid w:val="005F2E71"/>
    <w:rsid w:val="005F3B5C"/>
    <w:rsid w:val="005F3EEC"/>
    <w:rsid w:val="005F3F8B"/>
    <w:rsid w:val="005F4D61"/>
    <w:rsid w:val="005F4EA9"/>
    <w:rsid w:val="005F6CBC"/>
    <w:rsid w:val="00600714"/>
    <w:rsid w:val="00601DDE"/>
    <w:rsid w:val="006027E7"/>
    <w:rsid w:val="0060403C"/>
    <w:rsid w:val="00604AA4"/>
    <w:rsid w:val="00605E6A"/>
    <w:rsid w:val="006062A2"/>
    <w:rsid w:val="006067F7"/>
    <w:rsid w:val="00606BAB"/>
    <w:rsid w:val="00606C88"/>
    <w:rsid w:val="0061105C"/>
    <w:rsid w:val="006113D0"/>
    <w:rsid w:val="00611636"/>
    <w:rsid w:val="00611B54"/>
    <w:rsid w:val="00612529"/>
    <w:rsid w:val="006139A4"/>
    <w:rsid w:val="00613D87"/>
    <w:rsid w:val="00614D66"/>
    <w:rsid w:val="00615189"/>
    <w:rsid w:val="00615FCC"/>
    <w:rsid w:val="006167D6"/>
    <w:rsid w:val="00617CF5"/>
    <w:rsid w:val="00620700"/>
    <w:rsid w:val="00620813"/>
    <w:rsid w:val="0062195F"/>
    <w:rsid w:val="00621A30"/>
    <w:rsid w:val="00622E20"/>
    <w:rsid w:val="00623EE5"/>
    <w:rsid w:val="006240B3"/>
    <w:rsid w:val="00624BE9"/>
    <w:rsid w:val="00625067"/>
    <w:rsid w:val="006260C4"/>
    <w:rsid w:val="006264EB"/>
    <w:rsid w:val="00626671"/>
    <w:rsid w:val="006271D6"/>
    <w:rsid w:val="0062772D"/>
    <w:rsid w:val="006309E9"/>
    <w:rsid w:val="0063547B"/>
    <w:rsid w:val="00636B3C"/>
    <w:rsid w:val="00637E8B"/>
    <w:rsid w:val="00640D94"/>
    <w:rsid w:val="00640E65"/>
    <w:rsid w:val="00641E62"/>
    <w:rsid w:val="006423F9"/>
    <w:rsid w:val="0064252C"/>
    <w:rsid w:val="00642C7F"/>
    <w:rsid w:val="00642D6E"/>
    <w:rsid w:val="00643C58"/>
    <w:rsid w:val="0064475A"/>
    <w:rsid w:val="006448EF"/>
    <w:rsid w:val="00644F57"/>
    <w:rsid w:val="00645385"/>
    <w:rsid w:val="00645D56"/>
    <w:rsid w:val="0064696A"/>
    <w:rsid w:val="00646B65"/>
    <w:rsid w:val="00647F05"/>
    <w:rsid w:val="00650904"/>
    <w:rsid w:val="00652666"/>
    <w:rsid w:val="0065346C"/>
    <w:rsid w:val="00654250"/>
    <w:rsid w:val="00654650"/>
    <w:rsid w:val="00654B37"/>
    <w:rsid w:val="00654DD1"/>
    <w:rsid w:val="006550E8"/>
    <w:rsid w:val="00655A9C"/>
    <w:rsid w:val="00655DE0"/>
    <w:rsid w:val="006562B1"/>
    <w:rsid w:val="0065654A"/>
    <w:rsid w:val="006566CE"/>
    <w:rsid w:val="006568E1"/>
    <w:rsid w:val="00660236"/>
    <w:rsid w:val="00663205"/>
    <w:rsid w:val="006641C9"/>
    <w:rsid w:val="00664383"/>
    <w:rsid w:val="006651C6"/>
    <w:rsid w:val="00665F05"/>
    <w:rsid w:val="0066739F"/>
    <w:rsid w:val="00667A92"/>
    <w:rsid w:val="0067015B"/>
    <w:rsid w:val="00670A7C"/>
    <w:rsid w:val="00670E8B"/>
    <w:rsid w:val="006721DB"/>
    <w:rsid w:val="00672255"/>
    <w:rsid w:val="00672C30"/>
    <w:rsid w:val="006735FA"/>
    <w:rsid w:val="00674737"/>
    <w:rsid w:val="00675266"/>
    <w:rsid w:val="00675CB5"/>
    <w:rsid w:val="00677F24"/>
    <w:rsid w:val="00681A84"/>
    <w:rsid w:val="006832F0"/>
    <w:rsid w:val="00684717"/>
    <w:rsid w:val="00685B5F"/>
    <w:rsid w:val="0069067B"/>
    <w:rsid w:val="00690D4F"/>
    <w:rsid w:val="006918DE"/>
    <w:rsid w:val="00693037"/>
    <w:rsid w:val="00693977"/>
    <w:rsid w:val="00694092"/>
    <w:rsid w:val="0069524E"/>
    <w:rsid w:val="00696C39"/>
    <w:rsid w:val="006A0E10"/>
    <w:rsid w:val="006A2E35"/>
    <w:rsid w:val="006A5237"/>
    <w:rsid w:val="006A551C"/>
    <w:rsid w:val="006A57CC"/>
    <w:rsid w:val="006A5B29"/>
    <w:rsid w:val="006A6699"/>
    <w:rsid w:val="006A758A"/>
    <w:rsid w:val="006B028E"/>
    <w:rsid w:val="006B03C5"/>
    <w:rsid w:val="006B05D7"/>
    <w:rsid w:val="006B1616"/>
    <w:rsid w:val="006B40A0"/>
    <w:rsid w:val="006B462D"/>
    <w:rsid w:val="006B49B8"/>
    <w:rsid w:val="006B4C47"/>
    <w:rsid w:val="006B5495"/>
    <w:rsid w:val="006B5AE7"/>
    <w:rsid w:val="006B5E9C"/>
    <w:rsid w:val="006B69FD"/>
    <w:rsid w:val="006B70CF"/>
    <w:rsid w:val="006B7793"/>
    <w:rsid w:val="006B7B5C"/>
    <w:rsid w:val="006C06DC"/>
    <w:rsid w:val="006C078D"/>
    <w:rsid w:val="006C0C24"/>
    <w:rsid w:val="006C339C"/>
    <w:rsid w:val="006C39B4"/>
    <w:rsid w:val="006C46EA"/>
    <w:rsid w:val="006C7E81"/>
    <w:rsid w:val="006D1593"/>
    <w:rsid w:val="006D27EF"/>
    <w:rsid w:val="006D2C06"/>
    <w:rsid w:val="006D4DE0"/>
    <w:rsid w:val="006E013E"/>
    <w:rsid w:val="006E039F"/>
    <w:rsid w:val="006E0AD7"/>
    <w:rsid w:val="006E15A6"/>
    <w:rsid w:val="006E280E"/>
    <w:rsid w:val="006E3414"/>
    <w:rsid w:val="006E3935"/>
    <w:rsid w:val="006E405D"/>
    <w:rsid w:val="006E4E00"/>
    <w:rsid w:val="006E56BD"/>
    <w:rsid w:val="006E6231"/>
    <w:rsid w:val="006E64DB"/>
    <w:rsid w:val="006E7209"/>
    <w:rsid w:val="006F157F"/>
    <w:rsid w:val="006F16B0"/>
    <w:rsid w:val="006F219E"/>
    <w:rsid w:val="006F2B7C"/>
    <w:rsid w:val="006F2F78"/>
    <w:rsid w:val="006F588F"/>
    <w:rsid w:val="006F5C79"/>
    <w:rsid w:val="006F5F21"/>
    <w:rsid w:val="006F678C"/>
    <w:rsid w:val="006F71A2"/>
    <w:rsid w:val="006F7A92"/>
    <w:rsid w:val="006F7BF1"/>
    <w:rsid w:val="006F7C96"/>
    <w:rsid w:val="006F7F74"/>
    <w:rsid w:val="006F7F75"/>
    <w:rsid w:val="0070017E"/>
    <w:rsid w:val="00701C38"/>
    <w:rsid w:val="00703449"/>
    <w:rsid w:val="00703E16"/>
    <w:rsid w:val="0070428E"/>
    <w:rsid w:val="0070457C"/>
    <w:rsid w:val="00704BBA"/>
    <w:rsid w:val="00704FD1"/>
    <w:rsid w:val="00706702"/>
    <w:rsid w:val="00706C49"/>
    <w:rsid w:val="00707E35"/>
    <w:rsid w:val="00710451"/>
    <w:rsid w:val="007109D1"/>
    <w:rsid w:val="00710A8C"/>
    <w:rsid w:val="00710E0B"/>
    <w:rsid w:val="0071190A"/>
    <w:rsid w:val="00711F7F"/>
    <w:rsid w:val="0071286A"/>
    <w:rsid w:val="00714957"/>
    <w:rsid w:val="00716103"/>
    <w:rsid w:val="00716247"/>
    <w:rsid w:val="00716A61"/>
    <w:rsid w:val="00716E60"/>
    <w:rsid w:val="00716EF5"/>
    <w:rsid w:val="00717D1F"/>
    <w:rsid w:val="007212B4"/>
    <w:rsid w:val="00721A49"/>
    <w:rsid w:val="00721FDA"/>
    <w:rsid w:val="0072234C"/>
    <w:rsid w:val="00722745"/>
    <w:rsid w:val="00723AAA"/>
    <w:rsid w:val="007250D0"/>
    <w:rsid w:val="00725A32"/>
    <w:rsid w:val="00726B11"/>
    <w:rsid w:val="00731826"/>
    <w:rsid w:val="0073195A"/>
    <w:rsid w:val="00731965"/>
    <w:rsid w:val="007325C3"/>
    <w:rsid w:val="00732634"/>
    <w:rsid w:val="00732AF2"/>
    <w:rsid w:val="00732BBF"/>
    <w:rsid w:val="00732BC7"/>
    <w:rsid w:val="00733A8F"/>
    <w:rsid w:val="00733D9C"/>
    <w:rsid w:val="0073498C"/>
    <w:rsid w:val="00734B95"/>
    <w:rsid w:val="00734CF5"/>
    <w:rsid w:val="007356DE"/>
    <w:rsid w:val="00737A3E"/>
    <w:rsid w:val="00737F5A"/>
    <w:rsid w:val="0074056B"/>
    <w:rsid w:val="007407C1"/>
    <w:rsid w:val="00741351"/>
    <w:rsid w:val="00741C30"/>
    <w:rsid w:val="007428FA"/>
    <w:rsid w:val="00742910"/>
    <w:rsid w:val="007431C9"/>
    <w:rsid w:val="0074329F"/>
    <w:rsid w:val="007437C9"/>
    <w:rsid w:val="00745D45"/>
    <w:rsid w:val="00746606"/>
    <w:rsid w:val="007472EB"/>
    <w:rsid w:val="00747D57"/>
    <w:rsid w:val="00752184"/>
    <w:rsid w:val="0075368C"/>
    <w:rsid w:val="00755310"/>
    <w:rsid w:val="00755F58"/>
    <w:rsid w:val="00756808"/>
    <w:rsid w:val="00756A21"/>
    <w:rsid w:val="007570E8"/>
    <w:rsid w:val="007571FA"/>
    <w:rsid w:val="00757534"/>
    <w:rsid w:val="00760714"/>
    <w:rsid w:val="00762A1A"/>
    <w:rsid w:val="00764218"/>
    <w:rsid w:val="00764456"/>
    <w:rsid w:val="00764C23"/>
    <w:rsid w:val="00765A8D"/>
    <w:rsid w:val="00765AB9"/>
    <w:rsid w:val="00766167"/>
    <w:rsid w:val="007670E6"/>
    <w:rsid w:val="007677AE"/>
    <w:rsid w:val="00767989"/>
    <w:rsid w:val="00770A43"/>
    <w:rsid w:val="0077223A"/>
    <w:rsid w:val="0077235A"/>
    <w:rsid w:val="00772A05"/>
    <w:rsid w:val="00773B7D"/>
    <w:rsid w:val="00775908"/>
    <w:rsid w:val="007762A2"/>
    <w:rsid w:val="007770AB"/>
    <w:rsid w:val="00777E3C"/>
    <w:rsid w:val="00780916"/>
    <w:rsid w:val="00780B3B"/>
    <w:rsid w:val="00781BD6"/>
    <w:rsid w:val="00782515"/>
    <w:rsid w:val="00782E0C"/>
    <w:rsid w:val="00783CA0"/>
    <w:rsid w:val="00784104"/>
    <w:rsid w:val="007859AA"/>
    <w:rsid w:val="00785A87"/>
    <w:rsid w:val="00785F8A"/>
    <w:rsid w:val="00786184"/>
    <w:rsid w:val="00787345"/>
    <w:rsid w:val="00790199"/>
    <w:rsid w:val="00791BED"/>
    <w:rsid w:val="007944D1"/>
    <w:rsid w:val="0079496F"/>
    <w:rsid w:val="007950CF"/>
    <w:rsid w:val="007959DC"/>
    <w:rsid w:val="007A003E"/>
    <w:rsid w:val="007A1F34"/>
    <w:rsid w:val="007A3159"/>
    <w:rsid w:val="007A60CF"/>
    <w:rsid w:val="007A64A3"/>
    <w:rsid w:val="007A6BBF"/>
    <w:rsid w:val="007A6D1B"/>
    <w:rsid w:val="007B02BB"/>
    <w:rsid w:val="007B0CD5"/>
    <w:rsid w:val="007B1568"/>
    <w:rsid w:val="007B19C0"/>
    <w:rsid w:val="007B19C1"/>
    <w:rsid w:val="007B1EBC"/>
    <w:rsid w:val="007B3254"/>
    <w:rsid w:val="007B3479"/>
    <w:rsid w:val="007B3799"/>
    <w:rsid w:val="007B37B9"/>
    <w:rsid w:val="007B4008"/>
    <w:rsid w:val="007B4622"/>
    <w:rsid w:val="007B482D"/>
    <w:rsid w:val="007B4C9F"/>
    <w:rsid w:val="007B5518"/>
    <w:rsid w:val="007B6AC8"/>
    <w:rsid w:val="007B71C2"/>
    <w:rsid w:val="007B7915"/>
    <w:rsid w:val="007C0A73"/>
    <w:rsid w:val="007C5A84"/>
    <w:rsid w:val="007C79E3"/>
    <w:rsid w:val="007D0E44"/>
    <w:rsid w:val="007D1707"/>
    <w:rsid w:val="007D1DEC"/>
    <w:rsid w:val="007D2143"/>
    <w:rsid w:val="007D23F4"/>
    <w:rsid w:val="007D26F5"/>
    <w:rsid w:val="007D33AA"/>
    <w:rsid w:val="007D370C"/>
    <w:rsid w:val="007D379E"/>
    <w:rsid w:val="007D3CF3"/>
    <w:rsid w:val="007D41CE"/>
    <w:rsid w:val="007D41DB"/>
    <w:rsid w:val="007D4B70"/>
    <w:rsid w:val="007D66FC"/>
    <w:rsid w:val="007D69D1"/>
    <w:rsid w:val="007D71DE"/>
    <w:rsid w:val="007D78EE"/>
    <w:rsid w:val="007E1129"/>
    <w:rsid w:val="007E241A"/>
    <w:rsid w:val="007E278C"/>
    <w:rsid w:val="007E2B51"/>
    <w:rsid w:val="007E31FC"/>
    <w:rsid w:val="007E4C0C"/>
    <w:rsid w:val="007E6684"/>
    <w:rsid w:val="007E6A37"/>
    <w:rsid w:val="007E6D4F"/>
    <w:rsid w:val="007E776C"/>
    <w:rsid w:val="007F1290"/>
    <w:rsid w:val="007F149C"/>
    <w:rsid w:val="007F1B0E"/>
    <w:rsid w:val="007F1B73"/>
    <w:rsid w:val="007F1BB6"/>
    <w:rsid w:val="007F1CA0"/>
    <w:rsid w:val="007F1E8A"/>
    <w:rsid w:val="007F3849"/>
    <w:rsid w:val="007F3B9D"/>
    <w:rsid w:val="007F3C7F"/>
    <w:rsid w:val="007F40AA"/>
    <w:rsid w:val="007F4C07"/>
    <w:rsid w:val="007F59E8"/>
    <w:rsid w:val="007F6583"/>
    <w:rsid w:val="007F6862"/>
    <w:rsid w:val="00800160"/>
    <w:rsid w:val="008008B0"/>
    <w:rsid w:val="00800C15"/>
    <w:rsid w:val="0080151F"/>
    <w:rsid w:val="00801E37"/>
    <w:rsid w:val="00802804"/>
    <w:rsid w:val="008029FB"/>
    <w:rsid w:val="00802B3B"/>
    <w:rsid w:val="00802CCC"/>
    <w:rsid w:val="00802F3D"/>
    <w:rsid w:val="00803464"/>
    <w:rsid w:val="0080535B"/>
    <w:rsid w:val="0080543D"/>
    <w:rsid w:val="00806CBB"/>
    <w:rsid w:val="00806E00"/>
    <w:rsid w:val="0080718D"/>
    <w:rsid w:val="008072EC"/>
    <w:rsid w:val="0081074B"/>
    <w:rsid w:val="00811420"/>
    <w:rsid w:val="00812113"/>
    <w:rsid w:val="00813DBD"/>
    <w:rsid w:val="00815795"/>
    <w:rsid w:val="008163CE"/>
    <w:rsid w:val="00816A28"/>
    <w:rsid w:val="00816C63"/>
    <w:rsid w:val="0081731E"/>
    <w:rsid w:val="00817385"/>
    <w:rsid w:val="00817807"/>
    <w:rsid w:val="00817A6D"/>
    <w:rsid w:val="00817D82"/>
    <w:rsid w:val="0082248A"/>
    <w:rsid w:val="008241B5"/>
    <w:rsid w:val="00824AB3"/>
    <w:rsid w:val="00825197"/>
    <w:rsid w:val="008259C6"/>
    <w:rsid w:val="00827192"/>
    <w:rsid w:val="00832718"/>
    <w:rsid w:val="00833126"/>
    <w:rsid w:val="0083314E"/>
    <w:rsid w:val="008331EC"/>
    <w:rsid w:val="00835403"/>
    <w:rsid w:val="008357DF"/>
    <w:rsid w:val="00836B80"/>
    <w:rsid w:val="00837229"/>
    <w:rsid w:val="008376EF"/>
    <w:rsid w:val="008379F4"/>
    <w:rsid w:val="00837EF0"/>
    <w:rsid w:val="00840D75"/>
    <w:rsid w:val="008424F1"/>
    <w:rsid w:val="00843A4C"/>
    <w:rsid w:val="00843A9C"/>
    <w:rsid w:val="00844B1A"/>
    <w:rsid w:val="00844F3E"/>
    <w:rsid w:val="00845417"/>
    <w:rsid w:val="0084593C"/>
    <w:rsid w:val="00846912"/>
    <w:rsid w:val="00846D5A"/>
    <w:rsid w:val="00846E5C"/>
    <w:rsid w:val="0084722D"/>
    <w:rsid w:val="00847318"/>
    <w:rsid w:val="008479A0"/>
    <w:rsid w:val="0085091B"/>
    <w:rsid w:val="00852EBE"/>
    <w:rsid w:val="00853621"/>
    <w:rsid w:val="0085458E"/>
    <w:rsid w:val="008545EB"/>
    <w:rsid w:val="0085460C"/>
    <w:rsid w:val="00854BC5"/>
    <w:rsid w:val="00854D7D"/>
    <w:rsid w:val="0085755A"/>
    <w:rsid w:val="0085766E"/>
    <w:rsid w:val="0086031D"/>
    <w:rsid w:val="008606D1"/>
    <w:rsid w:val="008610A1"/>
    <w:rsid w:val="0086127C"/>
    <w:rsid w:val="008618D7"/>
    <w:rsid w:val="00861F37"/>
    <w:rsid w:val="00861FB6"/>
    <w:rsid w:val="008631CA"/>
    <w:rsid w:val="0086321B"/>
    <w:rsid w:val="00863FFD"/>
    <w:rsid w:val="00864A44"/>
    <w:rsid w:val="008658A9"/>
    <w:rsid w:val="00866301"/>
    <w:rsid w:val="0086638C"/>
    <w:rsid w:val="0086651E"/>
    <w:rsid w:val="00870924"/>
    <w:rsid w:val="00870BAC"/>
    <w:rsid w:val="00871A0D"/>
    <w:rsid w:val="00872DA5"/>
    <w:rsid w:val="008746F7"/>
    <w:rsid w:val="0087540A"/>
    <w:rsid w:val="008756C1"/>
    <w:rsid w:val="0087571F"/>
    <w:rsid w:val="00875763"/>
    <w:rsid w:val="0087592D"/>
    <w:rsid w:val="008766C5"/>
    <w:rsid w:val="008766FE"/>
    <w:rsid w:val="00876A87"/>
    <w:rsid w:val="00877800"/>
    <w:rsid w:val="0088095A"/>
    <w:rsid w:val="00880B82"/>
    <w:rsid w:val="00880DAA"/>
    <w:rsid w:val="00881E8C"/>
    <w:rsid w:val="00883DCD"/>
    <w:rsid w:val="008841EC"/>
    <w:rsid w:val="008845F0"/>
    <w:rsid w:val="008854BA"/>
    <w:rsid w:val="0088576B"/>
    <w:rsid w:val="00885CA2"/>
    <w:rsid w:val="00885DA3"/>
    <w:rsid w:val="00887E97"/>
    <w:rsid w:val="008902E1"/>
    <w:rsid w:val="00890938"/>
    <w:rsid w:val="008920BA"/>
    <w:rsid w:val="0089386F"/>
    <w:rsid w:val="008947EE"/>
    <w:rsid w:val="00895C56"/>
    <w:rsid w:val="0089674B"/>
    <w:rsid w:val="00896E52"/>
    <w:rsid w:val="00897993"/>
    <w:rsid w:val="00897E23"/>
    <w:rsid w:val="008A03A9"/>
    <w:rsid w:val="008A10E1"/>
    <w:rsid w:val="008A2671"/>
    <w:rsid w:val="008A2F38"/>
    <w:rsid w:val="008A2F5A"/>
    <w:rsid w:val="008A31E0"/>
    <w:rsid w:val="008A4201"/>
    <w:rsid w:val="008A42A8"/>
    <w:rsid w:val="008A4730"/>
    <w:rsid w:val="008A4959"/>
    <w:rsid w:val="008A4C71"/>
    <w:rsid w:val="008A509D"/>
    <w:rsid w:val="008A5FC3"/>
    <w:rsid w:val="008A60A4"/>
    <w:rsid w:val="008A641D"/>
    <w:rsid w:val="008A6C51"/>
    <w:rsid w:val="008B02FF"/>
    <w:rsid w:val="008B0593"/>
    <w:rsid w:val="008B1786"/>
    <w:rsid w:val="008B2318"/>
    <w:rsid w:val="008B26D1"/>
    <w:rsid w:val="008B2859"/>
    <w:rsid w:val="008B2B53"/>
    <w:rsid w:val="008B57CC"/>
    <w:rsid w:val="008B59D9"/>
    <w:rsid w:val="008B676D"/>
    <w:rsid w:val="008B6C71"/>
    <w:rsid w:val="008B7591"/>
    <w:rsid w:val="008C030E"/>
    <w:rsid w:val="008C0391"/>
    <w:rsid w:val="008C15E8"/>
    <w:rsid w:val="008C1737"/>
    <w:rsid w:val="008C2E80"/>
    <w:rsid w:val="008C304A"/>
    <w:rsid w:val="008C36B2"/>
    <w:rsid w:val="008C3EE7"/>
    <w:rsid w:val="008C45C4"/>
    <w:rsid w:val="008C478D"/>
    <w:rsid w:val="008C4C80"/>
    <w:rsid w:val="008C53A7"/>
    <w:rsid w:val="008C53BD"/>
    <w:rsid w:val="008C5CF4"/>
    <w:rsid w:val="008C5E6D"/>
    <w:rsid w:val="008C5F10"/>
    <w:rsid w:val="008C609E"/>
    <w:rsid w:val="008C76B4"/>
    <w:rsid w:val="008C7F66"/>
    <w:rsid w:val="008D10D3"/>
    <w:rsid w:val="008D1889"/>
    <w:rsid w:val="008D1BF4"/>
    <w:rsid w:val="008D4B8B"/>
    <w:rsid w:val="008D64D3"/>
    <w:rsid w:val="008D70A0"/>
    <w:rsid w:val="008D70A4"/>
    <w:rsid w:val="008D7320"/>
    <w:rsid w:val="008E27D0"/>
    <w:rsid w:val="008E2E5B"/>
    <w:rsid w:val="008E35DD"/>
    <w:rsid w:val="008E4D94"/>
    <w:rsid w:val="008E5173"/>
    <w:rsid w:val="008E523E"/>
    <w:rsid w:val="008E57D5"/>
    <w:rsid w:val="008E69E6"/>
    <w:rsid w:val="008E73A2"/>
    <w:rsid w:val="008E7ED0"/>
    <w:rsid w:val="008F073F"/>
    <w:rsid w:val="008F0808"/>
    <w:rsid w:val="008F0902"/>
    <w:rsid w:val="008F0AFF"/>
    <w:rsid w:val="008F17BB"/>
    <w:rsid w:val="008F35B4"/>
    <w:rsid w:val="008F38D7"/>
    <w:rsid w:val="008F38E8"/>
    <w:rsid w:val="008F5611"/>
    <w:rsid w:val="008F5FD8"/>
    <w:rsid w:val="008F7A05"/>
    <w:rsid w:val="009002B6"/>
    <w:rsid w:val="009005EC"/>
    <w:rsid w:val="00900879"/>
    <w:rsid w:val="009025B1"/>
    <w:rsid w:val="00902738"/>
    <w:rsid w:val="0090279F"/>
    <w:rsid w:val="00903997"/>
    <w:rsid w:val="00903B0B"/>
    <w:rsid w:val="00904438"/>
    <w:rsid w:val="00904646"/>
    <w:rsid w:val="00904A20"/>
    <w:rsid w:val="0090586C"/>
    <w:rsid w:val="00905A3E"/>
    <w:rsid w:val="0090633A"/>
    <w:rsid w:val="00906AB3"/>
    <w:rsid w:val="009107F4"/>
    <w:rsid w:val="009108A4"/>
    <w:rsid w:val="00912145"/>
    <w:rsid w:val="009130F4"/>
    <w:rsid w:val="0091334E"/>
    <w:rsid w:val="009143C1"/>
    <w:rsid w:val="00914AB2"/>
    <w:rsid w:val="00916CB6"/>
    <w:rsid w:val="00920CEC"/>
    <w:rsid w:val="009216A9"/>
    <w:rsid w:val="00921CA7"/>
    <w:rsid w:val="009230DF"/>
    <w:rsid w:val="009232FA"/>
    <w:rsid w:val="00923BD1"/>
    <w:rsid w:val="009248D8"/>
    <w:rsid w:val="00925A48"/>
    <w:rsid w:val="009271D5"/>
    <w:rsid w:val="00927889"/>
    <w:rsid w:val="00927D6B"/>
    <w:rsid w:val="00930ACF"/>
    <w:rsid w:val="00931218"/>
    <w:rsid w:val="00931501"/>
    <w:rsid w:val="00933470"/>
    <w:rsid w:val="009344BA"/>
    <w:rsid w:val="00934574"/>
    <w:rsid w:val="00934AA5"/>
    <w:rsid w:val="009355FE"/>
    <w:rsid w:val="00935B3F"/>
    <w:rsid w:val="009363A9"/>
    <w:rsid w:val="00936CBC"/>
    <w:rsid w:val="00941033"/>
    <w:rsid w:val="009419E5"/>
    <w:rsid w:val="009421CA"/>
    <w:rsid w:val="00942218"/>
    <w:rsid w:val="0094386A"/>
    <w:rsid w:val="00943A64"/>
    <w:rsid w:val="00943DB3"/>
    <w:rsid w:val="00943DC6"/>
    <w:rsid w:val="00943F8A"/>
    <w:rsid w:val="009443AC"/>
    <w:rsid w:val="00944736"/>
    <w:rsid w:val="00945C66"/>
    <w:rsid w:val="00945C8C"/>
    <w:rsid w:val="009464AD"/>
    <w:rsid w:val="00946F76"/>
    <w:rsid w:val="00950546"/>
    <w:rsid w:val="00950957"/>
    <w:rsid w:val="00950AF4"/>
    <w:rsid w:val="00950DA2"/>
    <w:rsid w:val="00951412"/>
    <w:rsid w:val="0095170D"/>
    <w:rsid w:val="0095320E"/>
    <w:rsid w:val="009534E9"/>
    <w:rsid w:val="0095442B"/>
    <w:rsid w:val="009554F0"/>
    <w:rsid w:val="00956AD7"/>
    <w:rsid w:val="00957926"/>
    <w:rsid w:val="009628DB"/>
    <w:rsid w:val="00962B7A"/>
    <w:rsid w:val="0096337A"/>
    <w:rsid w:val="00963DEE"/>
    <w:rsid w:val="00963EFE"/>
    <w:rsid w:val="009661FA"/>
    <w:rsid w:val="009667C3"/>
    <w:rsid w:val="00967A0A"/>
    <w:rsid w:val="00967B30"/>
    <w:rsid w:val="009704AD"/>
    <w:rsid w:val="00970E15"/>
    <w:rsid w:val="00971BAC"/>
    <w:rsid w:val="0097335D"/>
    <w:rsid w:val="00974689"/>
    <w:rsid w:val="009747E6"/>
    <w:rsid w:val="00974A65"/>
    <w:rsid w:val="00975AD5"/>
    <w:rsid w:val="00977226"/>
    <w:rsid w:val="00981091"/>
    <w:rsid w:val="00981819"/>
    <w:rsid w:val="00982481"/>
    <w:rsid w:val="00982DB8"/>
    <w:rsid w:val="0098301D"/>
    <w:rsid w:val="00985F0B"/>
    <w:rsid w:val="00987CF6"/>
    <w:rsid w:val="009913F3"/>
    <w:rsid w:val="0099241B"/>
    <w:rsid w:val="00992566"/>
    <w:rsid w:val="009932DF"/>
    <w:rsid w:val="00993B28"/>
    <w:rsid w:val="00997849"/>
    <w:rsid w:val="009A0C02"/>
    <w:rsid w:val="009A3B06"/>
    <w:rsid w:val="009A3CEF"/>
    <w:rsid w:val="009A3FF0"/>
    <w:rsid w:val="009A59C8"/>
    <w:rsid w:val="009A5B44"/>
    <w:rsid w:val="009A6589"/>
    <w:rsid w:val="009A699B"/>
    <w:rsid w:val="009A7108"/>
    <w:rsid w:val="009A7405"/>
    <w:rsid w:val="009A7ABB"/>
    <w:rsid w:val="009A7D13"/>
    <w:rsid w:val="009B0660"/>
    <w:rsid w:val="009B06CB"/>
    <w:rsid w:val="009B1ACB"/>
    <w:rsid w:val="009B2A23"/>
    <w:rsid w:val="009B4E9A"/>
    <w:rsid w:val="009B5349"/>
    <w:rsid w:val="009B53ED"/>
    <w:rsid w:val="009B5EC2"/>
    <w:rsid w:val="009B7F8C"/>
    <w:rsid w:val="009C060F"/>
    <w:rsid w:val="009C070B"/>
    <w:rsid w:val="009C0A06"/>
    <w:rsid w:val="009C0BB3"/>
    <w:rsid w:val="009C176F"/>
    <w:rsid w:val="009C3F12"/>
    <w:rsid w:val="009C46C0"/>
    <w:rsid w:val="009C4E40"/>
    <w:rsid w:val="009C5AE0"/>
    <w:rsid w:val="009C6AFE"/>
    <w:rsid w:val="009C74FC"/>
    <w:rsid w:val="009D2578"/>
    <w:rsid w:val="009D2947"/>
    <w:rsid w:val="009D3028"/>
    <w:rsid w:val="009D32AF"/>
    <w:rsid w:val="009D342D"/>
    <w:rsid w:val="009D369E"/>
    <w:rsid w:val="009D3B6F"/>
    <w:rsid w:val="009D572D"/>
    <w:rsid w:val="009D5AEF"/>
    <w:rsid w:val="009D5B98"/>
    <w:rsid w:val="009D7325"/>
    <w:rsid w:val="009E0A90"/>
    <w:rsid w:val="009E17F3"/>
    <w:rsid w:val="009E2C03"/>
    <w:rsid w:val="009E39B6"/>
    <w:rsid w:val="009E3BA8"/>
    <w:rsid w:val="009E3BDF"/>
    <w:rsid w:val="009E3D6C"/>
    <w:rsid w:val="009E492C"/>
    <w:rsid w:val="009E4F4B"/>
    <w:rsid w:val="009E6CFC"/>
    <w:rsid w:val="009E7114"/>
    <w:rsid w:val="009F0CD8"/>
    <w:rsid w:val="009F0E44"/>
    <w:rsid w:val="009F0E50"/>
    <w:rsid w:val="009F1360"/>
    <w:rsid w:val="009F4A69"/>
    <w:rsid w:val="009F4ADA"/>
    <w:rsid w:val="009F4D75"/>
    <w:rsid w:val="009F4F74"/>
    <w:rsid w:val="009F5711"/>
    <w:rsid w:val="009F5CA5"/>
    <w:rsid w:val="00A00A34"/>
    <w:rsid w:val="00A01215"/>
    <w:rsid w:val="00A01409"/>
    <w:rsid w:val="00A020BA"/>
    <w:rsid w:val="00A02493"/>
    <w:rsid w:val="00A02554"/>
    <w:rsid w:val="00A02BA5"/>
    <w:rsid w:val="00A02FA4"/>
    <w:rsid w:val="00A0347E"/>
    <w:rsid w:val="00A0363D"/>
    <w:rsid w:val="00A03E30"/>
    <w:rsid w:val="00A04561"/>
    <w:rsid w:val="00A05760"/>
    <w:rsid w:val="00A0602E"/>
    <w:rsid w:val="00A061C1"/>
    <w:rsid w:val="00A06B1D"/>
    <w:rsid w:val="00A07815"/>
    <w:rsid w:val="00A07FFD"/>
    <w:rsid w:val="00A1184A"/>
    <w:rsid w:val="00A12874"/>
    <w:rsid w:val="00A12A7A"/>
    <w:rsid w:val="00A1441B"/>
    <w:rsid w:val="00A1498C"/>
    <w:rsid w:val="00A149E1"/>
    <w:rsid w:val="00A14A2E"/>
    <w:rsid w:val="00A15175"/>
    <w:rsid w:val="00A15960"/>
    <w:rsid w:val="00A179DB"/>
    <w:rsid w:val="00A17BA1"/>
    <w:rsid w:val="00A22601"/>
    <w:rsid w:val="00A2285C"/>
    <w:rsid w:val="00A23CE0"/>
    <w:rsid w:val="00A23CEA"/>
    <w:rsid w:val="00A23EA5"/>
    <w:rsid w:val="00A23EB4"/>
    <w:rsid w:val="00A2426C"/>
    <w:rsid w:val="00A24F66"/>
    <w:rsid w:val="00A2547B"/>
    <w:rsid w:val="00A257F9"/>
    <w:rsid w:val="00A261A5"/>
    <w:rsid w:val="00A26693"/>
    <w:rsid w:val="00A26DD4"/>
    <w:rsid w:val="00A26F80"/>
    <w:rsid w:val="00A30746"/>
    <w:rsid w:val="00A31F33"/>
    <w:rsid w:val="00A33FD2"/>
    <w:rsid w:val="00A345F9"/>
    <w:rsid w:val="00A354D2"/>
    <w:rsid w:val="00A35826"/>
    <w:rsid w:val="00A35BD9"/>
    <w:rsid w:val="00A360B7"/>
    <w:rsid w:val="00A37B22"/>
    <w:rsid w:val="00A37CEC"/>
    <w:rsid w:val="00A40094"/>
    <w:rsid w:val="00A401BD"/>
    <w:rsid w:val="00A40635"/>
    <w:rsid w:val="00A407AC"/>
    <w:rsid w:val="00A40C0D"/>
    <w:rsid w:val="00A410F7"/>
    <w:rsid w:val="00A415C9"/>
    <w:rsid w:val="00A4166A"/>
    <w:rsid w:val="00A41DB7"/>
    <w:rsid w:val="00A42578"/>
    <w:rsid w:val="00A42FB8"/>
    <w:rsid w:val="00A46063"/>
    <w:rsid w:val="00A46527"/>
    <w:rsid w:val="00A46AFD"/>
    <w:rsid w:val="00A46B37"/>
    <w:rsid w:val="00A46FFA"/>
    <w:rsid w:val="00A4756A"/>
    <w:rsid w:val="00A47949"/>
    <w:rsid w:val="00A5043B"/>
    <w:rsid w:val="00A51DD7"/>
    <w:rsid w:val="00A548BF"/>
    <w:rsid w:val="00A54D0B"/>
    <w:rsid w:val="00A56954"/>
    <w:rsid w:val="00A5745C"/>
    <w:rsid w:val="00A6042B"/>
    <w:rsid w:val="00A608CD"/>
    <w:rsid w:val="00A60FF4"/>
    <w:rsid w:val="00A6123A"/>
    <w:rsid w:val="00A62EFE"/>
    <w:rsid w:val="00A6300C"/>
    <w:rsid w:val="00A63FE2"/>
    <w:rsid w:val="00A6447D"/>
    <w:rsid w:val="00A647F3"/>
    <w:rsid w:val="00A6586A"/>
    <w:rsid w:val="00A6663E"/>
    <w:rsid w:val="00A66EF0"/>
    <w:rsid w:val="00A671F9"/>
    <w:rsid w:val="00A67345"/>
    <w:rsid w:val="00A67398"/>
    <w:rsid w:val="00A67872"/>
    <w:rsid w:val="00A700CF"/>
    <w:rsid w:val="00A70C25"/>
    <w:rsid w:val="00A7222F"/>
    <w:rsid w:val="00A73120"/>
    <w:rsid w:val="00A73644"/>
    <w:rsid w:val="00A7439E"/>
    <w:rsid w:val="00A755C2"/>
    <w:rsid w:val="00A75DD7"/>
    <w:rsid w:val="00A7656E"/>
    <w:rsid w:val="00A7670D"/>
    <w:rsid w:val="00A76A0B"/>
    <w:rsid w:val="00A76FA0"/>
    <w:rsid w:val="00A80DB4"/>
    <w:rsid w:val="00A81FBC"/>
    <w:rsid w:val="00A82D32"/>
    <w:rsid w:val="00A83D65"/>
    <w:rsid w:val="00A84774"/>
    <w:rsid w:val="00A85522"/>
    <w:rsid w:val="00A877A2"/>
    <w:rsid w:val="00A90839"/>
    <w:rsid w:val="00A908E3"/>
    <w:rsid w:val="00A910D0"/>
    <w:rsid w:val="00A911DA"/>
    <w:rsid w:val="00A91E90"/>
    <w:rsid w:val="00A93A73"/>
    <w:rsid w:val="00A93B7B"/>
    <w:rsid w:val="00A96611"/>
    <w:rsid w:val="00A96825"/>
    <w:rsid w:val="00AA0C84"/>
    <w:rsid w:val="00AA10D5"/>
    <w:rsid w:val="00AA46C4"/>
    <w:rsid w:val="00AA472D"/>
    <w:rsid w:val="00AA5426"/>
    <w:rsid w:val="00AA55BC"/>
    <w:rsid w:val="00AA601A"/>
    <w:rsid w:val="00AA6782"/>
    <w:rsid w:val="00AA6C84"/>
    <w:rsid w:val="00AA775D"/>
    <w:rsid w:val="00AB0051"/>
    <w:rsid w:val="00AB0DCC"/>
    <w:rsid w:val="00AB26DE"/>
    <w:rsid w:val="00AB29B9"/>
    <w:rsid w:val="00AB2E11"/>
    <w:rsid w:val="00AB3126"/>
    <w:rsid w:val="00AB32B7"/>
    <w:rsid w:val="00AB3B3E"/>
    <w:rsid w:val="00AB3E2C"/>
    <w:rsid w:val="00AB50A9"/>
    <w:rsid w:val="00AB73D8"/>
    <w:rsid w:val="00AB793B"/>
    <w:rsid w:val="00AC0562"/>
    <w:rsid w:val="00AC0B21"/>
    <w:rsid w:val="00AC0BAC"/>
    <w:rsid w:val="00AC17F0"/>
    <w:rsid w:val="00AC1A41"/>
    <w:rsid w:val="00AC374E"/>
    <w:rsid w:val="00AC3BEC"/>
    <w:rsid w:val="00AC3F13"/>
    <w:rsid w:val="00AC423C"/>
    <w:rsid w:val="00AC4861"/>
    <w:rsid w:val="00AC561D"/>
    <w:rsid w:val="00AC5C60"/>
    <w:rsid w:val="00AC5E5F"/>
    <w:rsid w:val="00AC5E61"/>
    <w:rsid w:val="00AC688C"/>
    <w:rsid w:val="00AC6C63"/>
    <w:rsid w:val="00AC6DA4"/>
    <w:rsid w:val="00AC7D6B"/>
    <w:rsid w:val="00AD05C2"/>
    <w:rsid w:val="00AD0B0F"/>
    <w:rsid w:val="00AD0C03"/>
    <w:rsid w:val="00AD160A"/>
    <w:rsid w:val="00AD17D8"/>
    <w:rsid w:val="00AD3334"/>
    <w:rsid w:val="00AD4020"/>
    <w:rsid w:val="00AD7768"/>
    <w:rsid w:val="00AD7EBF"/>
    <w:rsid w:val="00AE02A9"/>
    <w:rsid w:val="00AE12B7"/>
    <w:rsid w:val="00AE28D3"/>
    <w:rsid w:val="00AE2FBC"/>
    <w:rsid w:val="00AE39E0"/>
    <w:rsid w:val="00AE3B39"/>
    <w:rsid w:val="00AE46EC"/>
    <w:rsid w:val="00AE47FC"/>
    <w:rsid w:val="00AE5719"/>
    <w:rsid w:val="00AE5B63"/>
    <w:rsid w:val="00AE65D0"/>
    <w:rsid w:val="00AE7486"/>
    <w:rsid w:val="00AE76DD"/>
    <w:rsid w:val="00AE7E3A"/>
    <w:rsid w:val="00AE7F90"/>
    <w:rsid w:val="00AF0AC5"/>
    <w:rsid w:val="00AF0ACC"/>
    <w:rsid w:val="00AF13DE"/>
    <w:rsid w:val="00AF188A"/>
    <w:rsid w:val="00AF1CEB"/>
    <w:rsid w:val="00AF2132"/>
    <w:rsid w:val="00AF484F"/>
    <w:rsid w:val="00AF4F8D"/>
    <w:rsid w:val="00AF5335"/>
    <w:rsid w:val="00AF5B9F"/>
    <w:rsid w:val="00AF63AA"/>
    <w:rsid w:val="00AF75DA"/>
    <w:rsid w:val="00AF7B02"/>
    <w:rsid w:val="00AF7BF7"/>
    <w:rsid w:val="00B00333"/>
    <w:rsid w:val="00B015D7"/>
    <w:rsid w:val="00B030B5"/>
    <w:rsid w:val="00B03145"/>
    <w:rsid w:val="00B03AA8"/>
    <w:rsid w:val="00B040C4"/>
    <w:rsid w:val="00B04164"/>
    <w:rsid w:val="00B044E0"/>
    <w:rsid w:val="00B050F2"/>
    <w:rsid w:val="00B05216"/>
    <w:rsid w:val="00B058EC"/>
    <w:rsid w:val="00B0653E"/>
    <w:rsid w:val="00B0699D"/>
    <w:rsid w:val="00B07350"/>
    <w:rsid w:val="00B07B88"/>
    <w:rsid w:val="00B07D4B"/>
    <w:rsid w:val="00B11AA8"/>
    <w:rsid w:val="00B11DCB"/>
    <w:rsid w:val="00B13632"/>
    <w:rsid w:val="00B140B8"/>
    <w:rsid w:val="00B141EF"/>
    <w:rsid w:val="00B14FC9"/>
    <w:rsid w:val="00B156FC"/>
    <w:rsid w:val="00B15FAF"/>
    <w:rsid w:val="00B1747A"/>
    <w:rsid w:val="00B17489"/>
    <w:rsid w:val="00B17495"/>
    <w:rsid w:val="00B17C2D"/>
    <w:rsid w:val="00B17E1F"/>
    <w:rsid w:val="00B21756"/>
    <w:rsid w:val="00B22C9C"/>
    <w:rsid w:val="00B22E04"/>
    <w:rsid w:val="00B23652"/>
    <w:rsid w:val="00B237A2"/>
    <w:rsid w:val="00B23AEC"/>
    <w:rsid w:val="00B25110"/>
    <w:rsid w:val="00B25258"/>
    <w:rsid w:val="00B25CB1"/>
    <w:rsid w:val="00B2643B"/>
    <w:rsid w:val="00B2655F"/>
    <w:rsid w:val="00B268AD"/>
    <w:rsid w:val="00B269A2"/>
    <w:rsid w:val="00B2737F"/>
    <w:rsid w:val="00B275D7"/>
    <w:rsid w:val="00B277C5"/>
    <w:rsid w:val="00B27F94"/>
    <w:rsid w:val="00B31203"/>
    <w:rsid w:val="00B33639"/>
    <w:rsid w:val="00B34B95"/>
    <w:rsid w:val="00B3530D"/>
    <w:rsid w:val="00B35312"/>
    <w:rsid w:val="00B36150"/>
    <w:rsid w:val="00B36B9C"/>
    <w:rsid w:val="00B36ED5"/>
    <w:rsid w:val="00B37BC1"/>
    <w:rsid w:val="00B37F61"/>
    <w:rsid w:val="00B40D2D"/>
    <w:rsid w:val="00B4103A"/>
    <w:rsid w:val="00B41CB5"/>
    <w:rsid w:val="00B422AC"/>
    <w:rsid w:val="00B42A45"/>
    <w:rsid w:val="00B42B15"/>
    <w:rsid w:val="00B42F1E"/>
    <w:rsid w:val="00B43058"/>
    <w:rsid w:val="00B437AF"/>
    <w:rsid w:val="00B437D8"/>
    <w:rsid w:val="00B44E23"/>
    <w:rsid w:val="00B44F31"/>
    <w:rsid w:val="00B4524D"/>
    <w:rsid w:val="00B45E29"/>
    <w:rsid w:val="00B46A9C"/>
    <w:rsid w:val="00B47BEC"/>
    <w:rsid w:val="00B47E7A"/>
    <w:rsid w:val="00B51895"/>
    <w:rsid w:val="00B51BAF"/>
    <w:rsid w:val="00B52748"/>
    <w:rsid w:val="00B52DB8"/>
    <w:rsid w:val="00B53D05"/>
    <w:rsid w:val="00B53E4C"/>
    <w:rsid w:val="00B54178"/>
    <w:rsid w:val="00B554CF"/>
    <w:rsid w:val="00B5563F"/>
    <w:rsid w:val="00B56C9B"/>
    <w:rsid w:val="00B5727F"/>
    <w:rsid w:val="00B57C93"/>
    <w:rsid w:val="00B617A5"/>
    <w:rsid w:val="00B62267"/>
    <w:rsid w:val="00B62876"/>
    <w:rsid w:val="00B62985"/>
    <w:rsid w:val="00B62AED"/>
    <w:rsid w:val="00B63C31"/>
    <w:rsid w:val="00B65623"/>
    <w:rsid w:val="00B6594C"/>
    <w:rsid w:val="00B65BEE"/>
    <w:rsid w:val="00B665FB"/>
    <w:rsid w:val="00B67859"/>
    <w:rsid w:val="00B713C9"/>
    <w:rsid w:val="00B71884"/>
    <w:rsid w:val="00B71ECE"/>
    <w:rsid w:val="00B72295"/>
    <w:rsid w:val="00B7355F"/>
    <w:rsid w:val="00B73E06"/>
    <w:rsid w:val="00B74D04"/>
    <w:rsid w:val="00B75270"/>
    <w:rsid w:val="00B75FB2"/>
    <w:rsid w:val="00B81EAB"/>
    <w:rsid w:val="00B82278"/>
    <w:rsid w:val="00B838F1"/>
    <w:rsid w:val="00B84634"/>
    <w:rsid w:val="00B848C6"/>
    <w:rsid w:val="00B8590B"/>
    <w:rsid w:val="00B860F0"/>
    <w:rsid w:val="00B872BE"/>
    <w:rsid w:val="00B87BD2"/>
    <w:rsid w:val="00B87F3C"/>
    <w:rsid w:val="00B90391"/>
    <w:rsid w:val="00B912AF"/>
    <w:rsid w:val="00B91350"/>
    <w:rsid w:val="00B91C72"/>
    <w:rsid w:val="00B93BE6"/>
    <w:rsid w:val="00B94493"/>
    <w:rsid w:val="00B94D32"/>
    <w:rsid w:val="00B94F93"/>
    <w:rsid w:val="00B96B33"/>
    <w:rsid w:val="00B97519"/>
    <w:rsid w:val="00B97E82"/>
    <w:rsid w:val="00BA18DF"/>
    <w:rsid w:val="00BA2BDB"/>
    <w:rsid w:val="00BA535F"/>
    <w:rsid w:val="00BA59CA"/>
    <w:rsid w:val="00BA6555"/>
    <w:rsid w:val="00BA6C82"/>
    <w:rsid w:val="00BA7413"/>
    <w:rsid w:val="00BA7B9F"/>
    <w:rsid w:val="00BA7F68"/>
    <w:rsid w:val="00BB04A6"/>
    <w:rsid w:val="00BB0710"/>
    <w:rsid w:val="00BB0771"/>
    <w:rsid w:val="00BB187A"/>
    <w:rsid w:val="00BB195F"/>
    <w:rsid w:val="00BB1ED0"/>
    <w:rsid w:val="00BB2365"/>
    <w:rsid w:val="00BB27E3"/>
    <w:rsid w:val="00BB2851"/>
    <w:rsid w:val="00BB435B"/>
    <w:rsid w:val="00BB4EB0"/>
    <w:rsid w:val="00BB4F59"/>
    <w:rsid w:val="00BB5C4B"/>
    <w:rsid w:val="00BB6563"/>
    <w:rsid w:val="00BB6FC3"/>
    <w:rsid w:val="00BB75CC"/>
    <w:rsid w:val="00BB7A2E"/>
    <w:rsid w:val="00BC1264"/>
    <w:rsid w:val="00BC259F"/>
    <w:rsid w:val="00BC2E79"/>
    <w:rsid w:val="00BC46BD"/>
    <w:rsid w:val="00BC4C70"/>
    <w:rsid w:val="00BC61B8"/>
    <w:rsid w:val="00BC689C"/>
    <w:rsid w:val="00BC6B6B"/>
    <w:rsid w:val="00BC6D32"/>
    <w:rsid w:val="00BC7918"/>
    <w:rsid w:val="00BD1C5B"/>
    <w:rsid w:val="00BD2274"/>
    <w:rsid w:val="00BD23DD"/>
    <w:rsid w:val="00BD3246"/>
    <w:rsid w:val="00BD3556"/>
    <w:rsid w:val="00BD3EDE"/>
    <w:rsid w:val="00BD4988"/>
    <w:rsid w:val="00BD4D15"/>
    <w:rsid w:val="00BD531C"/>
    <w:rsid w:val="00BD5899"/>
    <w:rsid w:val="00BD5ECD"/>
    <w:rsid w:val="00BD756C"/>
    <w:rsid w:val="00BD7E2B"/>
    <w:rsid w:val="00BE2661"/>
    <w:rsid w:val="00BE3083"/>
    <w:rsid w:val="00BE3911"/>
    <w:rsid w:val="00BE4342"/>
    <w:rsid w:val="00BE5B00"/>
    <w:rsid w:val="00BE5DA8"/>
    <w:rsid w:val="00BE618A"/>
    <w:rsid w:val="00BE66E7"/>
    <w:rsid w:val="00BE7043"/>
    <w:rsid w:val="00BF0362"/>
    <w:rsid w:val="00BF18C7"/>
    <w:rsid w:val="00BF1FC9"/>
    <w:rsid w:val="00BF25FB"/>
    <w:rsid w:val="00BF2A60"/>
    <w:rsid w:val="00BF4155"/>
    <w:rsid w:val="00BF442B"/>
    <w:rsid w:val="00BF47CB"/>
    <w:rsid w:val="00BF534D"/>
    <w:rsid w:val="00BF6BD9"/>
    <w:rsid w:val="00BF7A76"/>
    <w:rsid w:val="00BF7B15"/>
    <w:rsid w:val="00BF7E16"/>
    <w:rsid w:val="00BF7F29"/>
    <w:rsid w:val="00C00399"/>
    <w:rsid w:val="00C00BCA"/>
    <w:rsid w:val="00C00D08"/>
    <w:rsid w:val="00C00F0A"/>
    <w:rsid w:val="00C01D55"/>
    <w:rsid w:val="00C024BB"/>
    <w:rsid w:val="00C026F1"/>
    <w:rsid w:val="00C031C0"/>
    <w:rsid w:val="00C03703"/>
    <w:rsid w:val="00C04887"/>
    <w:rsid w:val="00C05228"/>
    <w:rsid w:val="00C0637C"/>
    <w:rsid w:val="00C06CE0"/>
    <w:rsid w:val="00C07FDE"/>
    <w:rsid w:val="00C100E2"/>
    <w:rsid w:val="00C119F1"/>
    <w:rsid w:val="00C11AA3"/>
    <w:rsid w:val="00C1226F"/>
    <w:rsid w:val="00C15047"/>
    <w:rsid w:val="00C16035"/>
    <w:rsid w:val="00C168E6"/>
    <w:rsid w:val="00C16F7C"/>
    <w:rsid w:val="00C17069"/>
    <w:rsid w:val="00C17E02"/>
    <w:rsid w:val="00C20715"/>
    <w:rsid w:val="00C21E5F"/>
    <w:rsid w:val="00C227C2"/>
    <w:rsid w:val="00C22FFF"/>
    <w:rsid w:val="00C24462"/>
    <w:rsid w:val="00C24483"/>
    <w:rsid w:val="00C2483F"/>
    <w:rsid w:val="00C24DD2"/>
    <w:rsid w:val="00C269F8"/>
    <w:rsid w:val="00C26CC2"/>
    <w:rsid w:val="00C30EF7"/>
    <w:rsid w:val="00C327A7"/>
    <w:rsid w:val="00C3297A"/>
    <w:rsid w:val="00C32B8E"/>
    <w:rsid w:val="00C34170"/>
    <w:rsid w:val="00C34EC2"/>
    <w:rsid w:val="00C352E6"/>
    <w:rsid w:val="00C36372"/>
    <w:rsid w:val="00C36556"/>
    <w:rsid w:val="00C36748"/>
    <w:rsid w:val="00C36773"/>
    <w:rsid w:val="00C374A1"/>
    <w:rsid w:val="00C377E2"/>
    <w:rsid w:val="00C37951"/>
    <w:rsid w:val="00C403DE"/>
    <w:rsid w:val="00C4124A"/>
    <w:rsid w:val="00C42E19"/>
    <w:rsid w:val="00C441A9"/>
    <w:rsid w:val="00C44EE1"/>
    <w:rsid w:val="00C46411"/>
    <w:rsid w:val="00C46D26"/>
    <w:rsid w:val="00C47000"/>
    <w:rsid w:val="00C4752C"/>
    <w:rsid w:val="00C51299"/>
    <w:rsid w:val="00C51C75"/>
    <w:rsid w:val="00C526AC"/>
    <w:rsid w:val="00C52DAF"/>
    <w:rsid w:val="00C54DB7"/>
    <w:rsid w:val="00C550C7"/>
    <w:rsid w:val="00C554FF"/>
    <w:rsid w:val="00C562BB"/>
    <w:rsid w:val="00C562D2"/>
    <w:rsid w:val="00C57818"/>
    <w:rsid w:val="00C601B5"/>
    <w:rsid w:val="00C64082"/>
    <w:rsid w:val="00C64558"/>
    <w:rsid w:val="00C651DC"/>
    <w:rsid w:val="00C659C0"/>
    <w:rsid w:val="00C66071"/>
    <w:rsid w:val="00C66379"/>
    <w:rsid w:val="00C70C2D"/>
    <w:rsid w:val="00C73C29"/>
    <w:rsid w:val="00C73E42"/>
    <w:rsid w:val="00C740B7"/>
    <w:rsid w:val="00C74BA8"/>
    <w:rsid w:val="00C74CDA"/>
    <w:rsid w:val="00C762B2"/>
    <w:rsid w:val="00C77A93"/>
    <w:rsid w:val="00C8154B"/>
    <w:rsid w:val="00C82359"/>
    <w:rsid w:val="00C82C10"/>
    <w:rsid w:val="00C82CF2"/>
    <w:rsid w:val="00C83F07"/>
    <w:rsid w:val="00C84574"/>
    <w:rsid w:val="00C84676"/>
    <w:rsid w:val="00C846F6"/>
    <w:rsid w:val="00C84E48"/>
    <w:rsid w:val="00C852E3"/>
    <w:rsid w:val="00C8622D"/>
    <w:rsid w:val="00C86FEB"/>
    <w:rsid w:val="00C90C44"/>
    <w:rsid w:val="00C9140F"/>
    <w:rsid w:val="00C9194A"/>
    <w:rsid w:val="00C91DF2"/>
    <w:rsid w:val="00C932A9"/>
    <w:rsid w:val="00C93379"/>
    <w:rsid w:val="00C9484F"/>
    <w:rsid w:val="00C96F11"/>
    <w:rsid w:val="00C974CE"/>
    <w:rsid w:val="00C97B8C"/>
    <w:rsid w:val="00CA11D7"/>
    <w:rsid w:val="00CA1DBC"/>
    <w:rsid w:val="00CA3E8D"/>
    <w:rsid w:val="00CA4001"/>
    <w:rsid w:val="00CA4EC8"/>
    <w:rsid w:val="00CA56C6"/>
    <w:rsid w:val="00CA5FC2"/>
    <w:rsid w:val="00CA5FD9"/>
    <w:rsid w:val="00CA61BE"/>
    <w:rsid w:val="00CA6E03"/>
    <w:rsid w:val="00CA7A79"/>
    <w:rsid w:val="00CB1032"/>
    <w:rsid w:val="00CB2123"/>
    <w:rsid w:val="00CB30B1"/>
    <w:rsid w:val="00CB37F6"/>
    <w:rsid w:val="00CB431A"/>
    <w:rsid w:val="00CB491B"/>
    <w:rsid w:val="00CB59F2"/>
    <w:rsid w:val="00CB668A"/>
    <w:rsid w:val="00CB683B"/>
    <w:rsid w:val="00CB7D1A"/>
    <w:rsid w:val="00CC01D3"/>
    <w:rsid w:val="00CC0D4A"/>
    <w:rsid w:val="00CC214A"/>
    <w:rsid w:val="00CC28A2"/>
    <w:rsid w:val="00CC2C99"/>
    <w:rsid w:val="00CC2CDA"/>
    <w:rsid w:val="00CC38D3"/>
    <w:rsid w:val="00CC4926"/>
    <w:rsid w:val="00CC4BD8"/>
    <w:rsid w:val="00CC5C86"/>
    <w:rsid w:val="00CC64E5"/>
    <w:rsid w:val="00CC77A8"/>
    <w:rsid w:val="00CC77D7"/>
    <w:rsid w:val="00CD0CAB"/>
    <w:rsid w:val="00CD1176"/>
    <w:rsid w:val="00CD12F0"/>
    <w:rsid w:val="00CD1BED"/>
    <w:rsid w:val="00CD1D39"/>
    <w:rsid w:val="00CD1E9B"/>
    <w:rsid w:val="00CD2C21"/>
    <w:rsid w:val="00CD33BC"/>
    <w:rsid w:val="00CD3644"/>
    <w:rsid w:val="00CD3BD4"/>
    <w:rsid w:val="00CD4B22"/>
    <w:rsid w:val="00CD513F"/>
    <w:rsid w:val="00CD55D5"/>
    <w:rsid w:val="00CD5703"/>
    <w:rsid w:val="00CD5E6D"/>
    <w:rsid w:val="00CD67BA"/>
    <w:rsid w:val="00CD6F8D"/>
    <w:rsid w:val="00CD786F"/>
    <w:rsid w:val="00CE0851"/>
    <w:rsid w:val="00CE1664"/>
    <w:rsid w:val="00CE183D"/>
    <w:rsid w:val="00CE2568"/>
    <w:rsid w:val="00CE28CD"/>
    <w:rsid w:val="00CE2E86"/>
    <w:rsid w:val="00CE34B3"/>
    <w:rsid w:val="00CE3569"/>
    <w:rsid w:val="00CE38C2"/>
    <w:rsid w:val="00CE39F5"/>
    <w:rsid w:val="00CE483B"/>
    <w:rsid w:val="00CE4AC6"/>
    <w:rsid w:val="00CE5382"/>
    <w:rsid w:val="00CE712C"/>
    <w:rsid w:val="00CF0615"/>
    <w:rsid w:val="00CF0B38"/>
    <w:rsid w:val="00CF0C87"/>
    <w:rsid w:val="00CF11E8"/>
    <w:rsid w:val="00CF2364"/>
    <w:rsid w:val="00CF2553"/>
    <w:rsid w:val="00CF2939"/>
    <w:rsid w:val="00CF4DF0"/>
    <w:rsid w:val="00CF53CD"/>
    <w:rsid w:val="00CF55BD"/>
    <w:rsid w:val="00CF6211"/>
    <w:rsid w:val="00CF7155"/>
    <w:rsid w:val="00D007AF"/>
    <w:rsid w:val="00D015DB"/>
    <w:rsid w:val="00D0348C"/>
    <w:rsid w:val="00D0357B"/>
    <w:rsid w:val="00D0374B"/>
    <w:rsid w:val="00D03B6D"/>
    <w:rsid w:val="00D04F7B"/>
    <w:rsid w:val="00D05B20"/>
    <w:rsid w:val="00D0625A"/>
    <w:rsid w:val="00D06874"/>
    <w:rsid w:val="00D06E23"/>
    <w:rsid w:val="00D10D74"/>
    <w:rsid w:val="00D110A9"/>
    <w:rsid w:val="00D126A5"/>
    <w:rsid w:val="00D149E0"/>
    <w:rsid w:val="00D1610A"/>
    <w:rsid w:val="00D161B9"/>
    <w:rsid w:val="00D17764"/>
    <w:rsid w:val="00D177EB"/>
    <w:rsid w:val="00D17E7F"/>
    <w:rsid w:val="00D20E34"/>
    <w:rsid w:val="00D20F2A"/>
    <w:rsid w:val="00D21066"/>
    <w:rsid w:val="00D21081"/>
    <w:rsid w:val="00D21CBF"/>
    <w:rsid w:val="00D21D72"/>
    <w:rsid w:val="00D228FF"/>
    <w:rsid w:val="00D22BA9"/>
    <w:rsid w:val="00D22D31"/>
    <w:rsid w:val="00D2336A"/>
    <w:rsid w:val="00D235A2"/>
    <w:rsid w:val="00D237CD"/>
    <w:rsid w:val="00D23EC0"/>
    <w:rsid w:val="00D24B07"/>
    <w:rsid w:val="00D25FD3"/>
    <w:rsid w:val="00D26659"/>
    <w:rsid w:val="00D26E4D"/>
    <w:rsid w:val="00D304AA"/>
    <w:rsid w:val="00D3059C"/>
    <w:rsid w:val="00D311C9"/>
    <w:rsid w:val="00D31672"/>
    <w:rsid w:val="00D31A57"/>
    <w:rsid w:val="00D32792"/>
    <w:rsid w:val="00D32905"/>
    <w:rsid w:val="00D33827"/>
    <w:rsid w:val="00D35AAC"/>
    <w:rsid w:val="00D3701F"/>
    <w:rsid w:val="00D372A1"/>
    <w:rsid w:val="00D40283"/>
    <w:rsid w:val="00D40FE8"/>
    <w:rsid w:val="00D41FF6"/>
    <w:rsid w:val="00D423FB"/>
    <w:rsid w:val="00D429A7"/>
    <w:rsid w:val="00D42DC7"/>
    <w:rsid w:val="00D435A0"/>
    <w:rsid w:val="00D43A0E"/>
    <w:rsid w:val="00D43ECC"/>
    <w:rsid w:val="00D4415C"/>
    <w:rsid w:val="00D4433A"/>
    <w:rsid w:val="00D453B7"/>
    <w:rsid w:val="00D455B7"/>
    <w:rsid w:val="00D4579D"/>
    <w:rsid w:val="00D45E1B"/>
    <w:rsid w:val="00D4607D"/>
    <w:rsid w:val="00D4649D"/>
    <w:rsid w:val="00D46ACB"/>
    <w:rsid w:val="00D4740F"/>
    <w:rsid w:val="00D47E3B"/>
    <w:rsid w:val="00D5020D"/>
    <w:rsid w:val="00D50438"/>
    <w:rsid w:val="00D50C32"/>
    <w:rsid w:val="00D52737"/>
    <w:rsid w:val="00D546ED"/>
    <w:rsid w:val="00D54726"/>
    <w:rsid w:val="00D54978"/>
    <w:rsid w:val="00D5505E"/>
    <w:rsid w:val="00D5594A"/>
    <w:rsid w:val="00D565E0"/>
    <w:rsid w:val="00D5759C"/>
    <w:rsid w:val="00D578D2"/>
    <w:rsid w:val="00D62555"/>
    <w:rsid w:val="00D626B9"/>
    <w:rsid w:val="00D63109"/>
    <w:rsid w:val="00D64C48"/>
    <w:rsid w:val="00D65018"/>
    <w:rsid w:val="00D65D57"/>
    <w:rsid w:val="00D664F3"/>
    <w:rsid w:val="00D6734D"/>
    <w:rsid w:val="00D704C9"/>
    <w:rsid w:val="00D70B54"/>
    <w:rsid w:val="00D721B8"/>
    <w:rsid w:val="00D7294D"/>
    <w:rsid w:val="00D7298B"/>
    <w:rsid w:val="00D72D91"/>
    <w:rsid w:val="00D7310D"/>
    <w:rsid w:val="00D74697"/>
    <w:rsid w:val="00D7481D"/>
    <w:rsid w:val="00D758B0"/>
    <w:rsid w:val="00D765FB"/>
    <w:rsid w:val="00D76794"/>
    <w:rsid w:val="00D8028F"/>
    <w:rsid w:val="00D8077E"/>
    <w:rsid w:val="00D80D36"/>
    <w:rsid w:val="00D8193C"/>
    <w:rsid w:val="00D81D4F"/>
    <w:rsid w:val="00D824F6"/>
    <w:rsid w:val="00D82699"/>
    <w:rsid w:val="00D83419"/>
    <w:rsid w:val="00D837CB"/>
    <w:rsid w:val="00D83906"/>
    <w:rsid w:val="00D84572"/>
    <w:rsid w:val="00D848C9"/>
    <w:rsid w:val="00D84938"/>
    <w:rsid w:val="00D85815"/>
    <w:rsid w:val="00D85F55"/>
    <w:rsid w:val="00D86AF2"/>
    <w:rsid w:val="00D87030"/>
    <w:rsid w:val="00D9057C"/>
    <w:rsid w:val="00D909AA"/>
    <w:rsid w:val="00D90AB8"/>
    <w:rsid w:val="00D91BFC"/>
    <w:rsid w:val="00D924D8"/>
    <w:rsid w:val="00D928F2"/>
    <w:rsid w:val="00D930AC"/>
    <w:rsid w:val="00D937D1"/>
    <w:rsid w:val="00D93D87"/>
    <w:rsid w:val="00D9520E"/>
    <w:rsid w:val="00D9747A"/>
    <w:rsid w:val="00DA1005"/>
    <w:rsid w:val="00DA2794"/>
    <w:rsid w:val="00DA2A28"/>
    <w:rsid w:val="00DA34E6"/>
    <w:rsid w:val="00DA3749"/>
    <w:rsid w:val="00DA45C7"/>
    <w:rsid w:val="00DA55F2"/>
    <w:rsid w:val="00DA66D5"/>
    <w:rsid w:val="00DA73DA"/>
    <w:rsid w:val="00DB0160"/>
    <w:rsid w:val="00DB0542"/>
    <w:rsid w:val="00DB1D52"/>
    <w:rsid w:val="00DB2570"/>
    <w:rsid w:val="00DB25F5"/>
    <w:rsid w:val="00DB31D9"/>
    <w:rsid w:val="00DB33D3"/>
    <w:rsid w:val="00DB39CD"/>
    <w:rsid w:val="00DB3C9C"/>
    <w:rsid w:val="00DB3CA5"/>
    <w:rsid w:val="00DB484B"/>
    <w:rsid w:val="00DB4985"/>
    <w:rsid w:val="00DB49FE"/>
    <w:rsid w:val="00DB4D11"/>
    <w:rsid w:val="00DB4F73"/>
    <w:rsid w:val="00DB59BF"/>
    <w:rsid w:val="00DB5BCF"/>
    <w:rsid w:val="00DB61FD"/>
    <w:rsid w:val="00DB6619"/>
    <w:rsid w:val="00DB6D2E"/>
    <w:rsid w:val="00DC04F8"/>
    <w:rsid w:val="00DC0BD0"/>
    <w:rsid w:val="00DC1424"/>
    <w:rsid w:val="00DC25B6"/>
    <w:rsid w:val="00DC266F"/>
    <w:rsid w:val="00DC3066"/>
    <w:rsid w:val="00DC3473"/>
    <w:rsid w:val="00DC5198"/>
    <w:rsid w:val="00DC589A"/>
    <w:rsid w:val="00DC5D9F"/>
    <w:rsid w:val="00DC7932"/>
    <w:rsid w:val="00DD0629"/>
    <w:rsid w:val="00DD096D"/>
    <w:rsid w:val="00DD1698"/>
    <w:rsid w:val="00DD1978"/>
    <w:rsid w:val="00DD1F2B"/>
    <w:rsid w:val="00DD2395"/>
    <w:rsid w:val="00DD2DD0"/>
    <w:rsid w:val="00DD31AD"/>
    <w:rsid w:val="00DD3526"/>
    <w:rsid w:val="00DD407D"/>
    <w:rsid w:val="00DD4649"/>
    <w:rsid w:val="00DD4D5A"/>
    <w:rsid w:val="00DD5B79"/>
    <w:rsid w:val="00DD5C80"/>
    <w:rsid w:val="00DD61EA"/>
    <w:rsid w:val="00DD7130"/>
    <w:rsid w:val="00DE0623"/>
    <w:rsid w:val="00DE0D11"/>
    <w:rsid w:val="00DE0EBA"/>
    <w:rsid w:val="00DE19C1"/>
    <w:rsid w:val="00DE2238"/>
    <w:rsid w:val="00DE3D51"/>
    <w:rsid w:val="00DE4143"/>
    <w:rsid w:val="00DE4891"/>
    <w:rsid w:val="00DE5086"/>
    <w:rsid w:val="00DE5570"/>
    <w:rsid w:val="00DE5E85"/>
    <w:rsid w:val="00DE6B27"/>
    <w:rsid w:val="00DE768A"/>
    <w:rsid w:val="00DF09E1"/>
    <w:rsid w:val="00DF192D"/>
    <w:rsid w:val="00DF27D2"/>
    <w:rsid w:val="00DF2E0E"/>
    <w:rsid w:val="00DF4815"/>
    <w:rsid w:val="00DF54ED"/>
    <w:rsid w:val="00DF5FCD"/>
    <w:rsid w:val="00DF63D3"/>
    <w:rsid w:val="00E026A3"/>
    <w:rsid w:val="00E02B26"/>
    <w:rsid w:val="00E033E7"/>
    <w:rsid w:val="00E0635A"/>
    <w:rsid w:val="00E101FA"/>
    <w:rsid w:val="00E117E0"/>
    <w:rsid w:val="00E11EC0"/>
    <w:rsid w:val="00E14196"/>
    <w:rsid w:val="00E14888"/>
    <w:rsid w:val="00E15AED"/>
    <w:rsid w:val="00E1736E"/>
    <w:rsid w:val="00E17551"/>
    <w:rsid w:val="00E17935"/>
    <w:rsid w:val="00E17F1B"/>
    <w:rsid w:val="00E200BB"/>
    <w:rsid w:val="00E203E6"/>
    <w:rsid w:val="00E20B56"/>
    <w:rsid w:val="00E21288"/>
    <w:rsid w:val="00E22978"/>
    <w:rsid w:val="00E231D2"/>
    <w:rsid w:val="00E233FA"/>
    <w:rsid w:val="00E23895"/>
    <w:rsid w:val="00E24350"/>
    <w:rsid w:val="00E24764"/>
    <w:rsid w:val="00E26ACB"/>
    <w:rsid w:val="00E26EA3"/>
    <w:rsid w:val="00E27390"/>
    <w:rsid w:val="00E2754C"/>
    <w:rsid w:val="00E27F12"/>
    <w:rsid w:val="00E3011F"/>
    <w:rsid w:val="00E30D30"/>
    <w:rsid w:val="00E30EEC"/>
    <w:rsid w:val="00E3124D"/>
    <w:rsid w:val="00E31840"/>
    <w:rsid w:val="00E31BCD"/>
    <w:rsid w:val="00E33490"/>
    <w:rsid w:val="00E336BC"/>
    <w:rsid w:val="00E348BB"/>
    <w:rsid w:val="00E35069"/>
    <w:rsid w:val="00E36658"/>
    <w:rsid w:val="00E3665A"/>
    <w:rsid w:val="00E36D82"/>
    <w:rsid w:val="00E37138"/>
    <w:rsid w:val="00E37463"/>
    <w:rsid w:val="00E37571"/>
    <w:rsid w:val="00E37AAC"/>
    <w:rsid w:val="00E37FBE"/>
    <w:rsid w:val="00E4035C"/>
    <w:rsid w:val="00E4082D"/>
    <w:rsid w:val="00E415FB"/>
    <w:rsid w:val="00E41DE2"/>
    <w:rsid w:val="00E41E15"/>
    <w:rsid w:val="00E424E6"/>
    <w:rsid w:val="00E426EF"/>
    <w:rsid w:val="00E427B6"/>
    <w:rsid w:val="00E4288A"/>
    <w:rsid w:val="00E42D79"/>
    <w:rsid w:val="00E439D1"/>
    <w:rsid w:val="00E44639"/>
    <w:rsid w:val="00E4578E"/>
    <w:rsid w:val="00E46B23"/>
    <w:rsid w:val="00E47515"/>
    <w:rsid w:val="00E47E0E"/>
    <w:rsid w:val="00E50832"/>
    <w:rsid w:val="00E515CF"/>
    <w:rsid w:val="00E51FC6"/>
    <w:rsid w:val="00E5376B"/>
    <w:rsid w:val="00E5382B"/>
    <w:rsid w:val="00E54929"/>
    <w:rsid w:val="00E54C7A"/>
    <w:rsid w:val="00E555BE"/>
    <w:rsid w:val="00E562C9"/>
    <w:rsid w:val="00E568C9"/>
    <w:rsid w:val="00E569FE"/>
    <w:rsid w:val="00E570E1"/>
    <w:rsid w:val="00E601FF"/>
    <w:rsid w:val="00E609EF"/>
    <w:rsid w:val="00E60AC2"/>
    <w:rsid w:val="00E626AC"/>
    <w:rsid w:val="00E628A9"/>
    <w:rsid w:val="00E63473"/>
    <w:rsid w:val="00E63FDE"/>
    <w:rsid w:val="00E66185"/>
    <w:rsid w:val="00E6632C"/>
    <w:rsid w:val="00E66D29"/>
    <w:rsid w:val="00E66FA7"/>
    <w:rsid w:val="00E7038E"/>
    <w:rsid w:val="00E7055A"/>
    <w:rsid w:val="00E70C64"/>
    <w:rsid w:val="00E7565D"/>
    <w:rsid w:val="00E774D7"/>
    <w:rsid w:val="00E77B92"/>
    <w:rsid w:val="00E77FF6"/>
    <w:rsid w:val="00E801A1"/>
    <w:rsid w:val="00E80E71"/>
    <w:rsid w:val="00E81B06"/>
    <w:rsid w:val="00E8234E"/>
    <w:rsid w:val="00E82B7D"/>
    <w:rsid w:val="00E83645"/>
    <w:rsid w:val="00E83B9D"/>
    <w:rsid w:val="00E85497"/>
    <w:rsid w:val="00E85BA1"/>
    <w:rsid w:val="00E863FA"/>
    <w:rsid w:val="00E865BC"/>
    <w:rsid w:val="00E876B1"/>
    <w:rsid w:val="00E87EB6"/>
    <w:rsid w:val="00E913CD"/>
    <w:rsid w:val="00E923BD"/>
    <w:rsid w:val="00E9253E"/>
    <w:rsid w:val="00EA0AE1"/>
    <w:rsid w:val="00EA126C"/>
    <w:rsid w:val="00EA1506"/>
    <w:rsid w:val="00EA179E"/>
    <w:rsid w:val="00EA28AF"/>
    <w:rsid w:val="00EA2B27"/>
    <w:rsid w:val="00EA30E2"/>
    <w:rsid w:val="00EA4876"/>
    <w:rsid w:val="00EA4DAC"/>
    <w:rsid w:val="00EA5373"/>
    <w:rsid w:val="00EA5F02"/>
    <w:rsid w:val="00EA6F0B"/>
    <w:rsid w:val="00EA6F74"/>
    <w:rsid w:val="00EA7EEC"/>
    <w:rsid w:val="00EB0199"/>
    <w:rsid w:val="00EB02AE"/>
    <w:rsid w:val="00EB115C"/>
    <w:rsid w:val="00EB1243"/>
    <w:rsid w:val="00EB15E8"/>
    <w:rsid w:val="00EB1A35"/>
    <w:rsid w:val="00EB1F3F"/>
    <w:rsid w:val="00EB23D0"/>
    <w:rsid w:val="00EB31CE"/>
    <w:rsid w:val="00EB3A49"/>
    <w:rsid w:val="00EB3AD0"/>
    <w:rsid w:val="00EB6D01"/>
    <w:rsid w:val="00EB76FF"/>
    <w:rsid w:val="00EC0065"/>
    <w:rsid w:val="00EC0A3E"/>
    <w:rsid w:val="00EC15F2"/>
    <w:rsid w:val="00EC1C39"/>
    <w:rsid w:val="00EC38A3"/>
    <w:rsid w:val="00EC3C8D"/>
    <w:rsid w:val="00EC3E47"/>
    <w:rsid w:val="00EC4093"/>
    <w:rsid w:val="00EC452C"/>
    <w:rsid w:val="00EC4564"/>
    <w:rsid w:val="00EC64CB"/>
    <w:rsid w:val="00EC67B9"/>
    <w:rsid w:val="00EC6E5F"/>
    <w:rsid w:val="00EC75B2"/>
    <w:rsid w:val="00EC76E5"/>
    <w:rsid w:val="00ED0C7B"/>
    <w:rsid w:val="00ED1DF0"/>
    <w:rsid w:val="00ED2622"/>
    <w:rsid w:val="00ED29A3"/>
    <w:rsid w:val="00ED2B11"/>
    <w:rsid w:val="00ED3841"/>
    <w:rsid w:val="00ED3D44"/>
    <w:rsid w:val="00ED5604"/>
    <w:rsid w:val="00ED6099"/>
    <w:rsid w:val="00ED7A4D"/>
    <w:rsid w:val="00ED7BF3"/>
    <w:rsid w:val="00ED7D12"/>
    <w:rsid w:val="00EE051A"/>
    <w:rsid w:val="00EE0599"/>
    <w:rsid w:val="00EE12AB"/>
    <w:rsid w:val="00EE18AA"/>
    <w:rsid w:val="00EE34D2"/>
    <w:rsid w:val="00EE3BA8"/>
    <w:rsid w:val="00EE432E"/>
    <w:rsid w:val="00EE4E50"/>
    <w:rsid w:val="00EE5445"/>
    <w:rsid w:val="00EE5D68"/>
    <w:rsid w:val="00EE701D"/>
    <w:rsid w:val="00EE7BB0"/>
    <w:rsid w:val="00EE7E24"/>
    <w:rsid w:val="00EF1974"/>
    <w:rsid w:val="00EF1A2A"/>
    <w:rsid w:val="00EF2429"/>
    <w:rsid w:val="00EF279F"/>
    <w:rsid w:val="00EF5423"/>
    <w:rsid w:val="00EF54BA"/>
    <w:rsid w:val="00EF57B8"/>
    <w:rsid w:val="00EF6680"/>
    <w:rsid w:val="00EF7C96"/>
    <w:rsid w:val="00F000C5"/>
    <w:rsid w:val="00F01159"/>
    <w:rsid w:val="00F0161B"/>
    <w:rsid w:val="00F02679"/>
    <w:rsid w:val="00F0277F"/>
    <w:rsid w:val="00F03942"/>
    <w:rsid w:val="00F0545D"/>
    <w:rsid w:val="00F05C96"/>
    <w:rsid w:val="00F060B4"/>
    <w:rsid w:val="00F06BB4"/>
    <w:rsid w:val="00F07430"/>
    <w:rsid w:val="00F1104B"/>
    <w:rsid w:val="00F12E10"/>
    <w:rsid w:val="00F13600"/>
    <w:rsid w:val="00F13B93"/>
    <w:rsid w:val="00F15055"/>
    <w:rsid w:val="00F151BA"/>
    <w:rsid w:val="00F15948"/>
    <w:rsid w:val="00F15B23"/>
    <w:rsid w:val="00F15C5C"/>
    <w:rsid w:val="00F166E4"/>
    <w:rsid w:val="00F1674B"/>
    <w:rsid w:val="00F16E15"/>
    <w:rsid w:val="00F1742D"/>
    <w:rsid w:val="00F17465"/>
    <w:rsid w:val="00F17CF3"/>
    <w:rsid w:val="00F200C4"/>
    <w:rsid w:val="00F21CBB"/>
    <w:rsid w:val="00F21D31"/>
    <w:rsid w:val="00F22CED"/>
    <w:rsid w:val="00F230F6"/>
    <w:rsid w:val="00F24856"/>
    <w:rsid w:val="00F25365"/>
    <w:rsid w:val="00F25846"/>
    <w:rsid w:val="00F26F53"/>
    <w:rsid w:val="00F2766B"/>
    <w:rsid w:val="00F2798A"/>
    <w:rsid w:val="00F30247"/>
    <w:rsid w:val="00F313BE"/>
    <w:rsid w:val="00F31430"/>
    <w:rsid w:val="00F31A58"/>
    <w:rsid w:val="00F31D94"/>
    <w:rsid w:val="00F31F5A"/>
    <w:rsid w:val="00F3344C"/>
    <w:rsid w:val="00F33AE3"/>
    <w:rsid w:val="00F34617"/>
    <w:rsid w:val="00F35212"/>
    <w:rsid w:val="00F35D77"/>
    <w:rsid w:val="00F36073"/>
    <w:rsid w:val="00F366D4"/>
    <w:rsid w:val="00F36BE4"/>
    <w:rsid w:val="00F376BD"/>
    <w:rsid w:val="00F40657"/>
    <w:rsid w:val="00F42228"/>
    <w:rsid w:val="00F42BD8"/>
    <w:rsid w:val="00F43E06"/>
    <w:rsid w:val="00F4421B"/>
    <w:rsid w:val="00F466E9"/>
    <w:rsid w:val="00F4710B"/>
    <w:rsid w:val="00F47174"/>
    <w:rsid w:val="00F4721C"/>
    <w:rsid w:val="00F47AA7"/>
    <w:rsid w:val="00F51EB6"/>
    <w:rsid w:val="00F529E1"/>
    <w:rsid w:val="00F53AC7"/>
    <w:rsid w:val="00F56342"/>
    <w:rsid w:val="00F570CB"/>
    <w:rsid w:val="00F60A95"/>
    <w:rsid w:val="00F61CDF"/>
    <w:rsid w:val="00F632D0"/>
    <w:rsid w:val="00F63B73"/>
    <w:rsid w:val="00F64C5E"/>
    <w:rsid w:val="00F64EB2"/>
    <w:rsid w:val="00F66531"/>
    <w:rsid w:val="00F66F12"/>
    <w:rsid w:val="00F66FA7"/>
    <w:rsid w:val="00F67CAE"/>
    <w:rsid w:val="00F70323"/>
    <w:rsid w:val="00F7081E"/>
    <w:rsid w:val="00F72A58"/>
    <w:rsid w:val="00F73D33"/>
    <w:rsid w:val="00F73E75"/>
    <w:rsid w:val="00F743EA"/>
    <w:rsid w:val="00F773B2"/>
    <w:rsid w:val="00F774E5"/>
    <w:rsid w:val="00F77AF2"/>
    <w:rsid w:val="00F77C37"/>
    <w:rsid w:val="00F77C82"/>
    <w:rsid w:val="00F81B89"/>
    <w:rsid w:val="00F828A6"/>
    <w:rsid w:val="00F82C0E"/>
    <w:rsid w:val="00F831D4"/>
    <w:rsid w:val="00F83DCD"/>
    <w:rsid w:val="00F84997"/>
    <w:rsid w:val="00F84D16"/>
    <w:rsid w:val="00F85375"/>
    <w:rsid w:val="00F85BD4"/>
    <w:rsid w:val="00F860B9"/>
    <w:rsid w:val="00F873B8"/>
    <w:rsid w:val="00F875E9"/>
    <w:rsid w:val="00F878E7"/>
    <w:rsid w:val="00F91813"/>
    <w:rsid w:val="00F91EB0"/>
    <w:rsid w:val="00F94068"/>
    <w:rsid w:val="00F95152"/>
    <w:rsid w:val="00F96C14"/>
    <w:rsid w:val="00F96DBE"/>
    <w:rsid w:val="00F97011"/>
    <w:rsid w:val="00F97AD7"/>
    <w:rsid w:val="00FA1BD0"/>
    <w:rsid w:val="00FA2AAB"/>
    <w:rsid w:val="00FA2EA8"/>
    <w:rsid w:val="00FA31BB"/>
    <w:rsid w:val="00FA4E14"/>
    <w:rsid w:val="00FA5037"/>
    <w:rsid w:val="00FA54A7"/>
    <w:rsid w:val="00FA7454"/>
    <w:rsid w:val="00FA7CB3"/>
    <w:rsid w:val="00FB0B5F"/>
    <w:rsid w:val="00FB1A04"/>
    <w:rsid w:val="00FB23BA"/>
    <w:rsid w:val="00FB2ECB"/>
    <w:rsid w:val="00FB3763"/>
    <w:rsid w:val="00FB3865"/>
    <w:rsid w:val="00FB59D9"/>
    <w:rsid w:val="00FB5F0D"/>
    <w:rsid w:val="00FB63A2"/>
    <w:rsid w:val="00FB67C4"/>
    <w:rsid w:val="00FB762D"/>
    <w:rsid w:val="00FB7F29"/>
    <w:rsid w:val="00FC04C5"/>
    <w:rsid w:val="00FC0849"/>
    <w:rsid w:val="00FC0C17"/>
    <w:rsid w:val="00FC17B2"/>
    <w:rsid w:val="00FC1968"/>
    <w:rsid w:val="00FC1A44"/>
    <w:rsid w:val="00FC1A9E"/>
    <w:rsid w:val="00FC27DA"/>
    <w:rsid w:val="00FC2A49"/>
    <w:rsid w:val="00FC436D"/>
    <w:rsid w:val="00FC47C3"/>
    <w:rsid w:val="00FC47E1"/>
    <w:rsid w:val="00FC4E08"/>
    <w:rsid w:val="00FC4F46"/>
    <w:rsid w:val="00FC58F1"/>
    <w:rsid w:val="00FC5CB8"/>
    <w:rsid w:val="00FC61B2"/>
    <w:rsid w:val="00FC6FD8"/>
    <w:rsid w:val="00FC7E25"/>
    <w:rsid w:val="00FD088B"/>
    <w:rsid w:val="00FD0D10"/>
    <w:rsid w:val="00FD201B"/>
    <w:rsid w:val="00FD299B"/>
    <w:rsid w:val="00FD308D"/>
    <w:rsid w:val="00FD5149"/>
    <w:rsid w:val="00FD5264"/>
    <w:rsid w:val="00FD5EEF"/>
    <w:rsid w:val="00FD61BE"/>
    <w:rsid w:val="00FD69A7"/>
    <w:rsid w:val="00FD6B87"/>
    <w:rsid w:val="00FD6F6E"/>
    <w:rsid w:val="00FE02B6"/>
    <w:rsid w:val="00FE0B57"/>
    <w:rsid w:val="00FE3B89"/>
    <w:rsid w:val="00FE46A0"/>
    <w:rsid w:val="00FE4B00"/>
    <w:rsid w:val="00FE4F67"/>
    <w:rsid w:val="00FE50EE"/>
    <w:rsid w:val="00FF0E50"/>
    <w:rsid w:val="00FF0F1E"/>
    <w:rsid w:val="00FF1D2D"/>
    <w:rsid w:val="00FF24CB"/>
    <w:rsid w:val="00FF27DA"/>
    <w:rsid w:val="00FF29CC"/>
    <w:rsid w:val="00FF2A16"/>
    <w:rsid w:val="00FF3CD3"/>
    <w:rsid w:val="00FF4C30"/>
    <w:rsid w:val="00FF59A8"/>
    <w:rsid w:val="00FF6742"/>
    <w:rsid w:val="00FF6754"/>
    <w:rsid w:val="00FF69AE"/>
    <w:rsid w:val="00FF7C1F"/>
    <w:rsid w:val="00FF7CD2"/>
    <w:rsid w:val="0258EE25"/>
    <w:rsid w:val="035EE663"/>
    <w:rsid w:val="0750D4AA"/>
    <w:rsid w:val="094AA250"/>
    <w:rsid w:val="0A492BE2"/>
    <w:rsid w:val="0A88756C"/>
    <w:rsid w:val="0F5BE68F"/>
    <w:rsid w:val="111A829F"/>
    <w:rsid w:val="145781EC"/>
    <w:rsid w:val="19555CE7"/>
    <w:rsid w:val="2131B598"/>
    <w:rsid w:val="23CA13A9"/>
    <w:rsid w:val="244C5ED9"/>
    <w:rsid w:val="25201612"/>
    <w:rsid w:val="26155410"/>
    <w:rsid w:val="29F38735"/>
    <w:rsid w:val="2A4FB62D"/>
    <w:rsid w:val="2CF8D76A"/>
    <w:rsid w:val="30314248"/>
    <w:rsid w:val="31FE9959"/>
    <w:rsid w:val="3B069722"/>
    <w:rsid w:val="3B5AD50F"/>
    <w:rsid w:val="3F3A6416"/>
    <w:rsid w:val="429D7FEF"/>
    <w:rsid w:val="441D1161"/>
    <w:rsid w:val="44395050"/>
    <w:rsid w:val="45D520B1"/>
    <w:rsid w:val="4FBF67D0"/>
    <w:rsid w:val="54A9392B"/>
    <w:rsid w:val="5534C56F"/>
    <w:rsid w:val="55B29CBA"/>
    <w:rsid w:val="59522CD9"/>
    <w:rsid w:val="59A912AB"/>
    <w:rsid w:val="5D554E28"/>
    <w:rsid w:val="60FA2451"/>
    <w:rsid w:val="653F3BC8"/>
    <w:rsid w:val="696018B7"/>
    <w:rsid w:val="6DB6BF9A"/>
    <w:rsid w:val="73FB2297"/>
    <w:rsid w:val="76A45114"/>
    <w:rsid w:val="76DF3D94"/>
    <w:rsid w:val="78202D58"/>
    <w:rsid w:val="790F3465"/>
    <w:rsid w:val="7FED6B8B"/>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653576"/>
  <w15:docId w15:val="{06230BC8-30B2-4D1D-9D10-D9E7168E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B3E2C"/>
    <w:pPr>
      <w:spacing w:after="200" w:line="276" w:lineRule="auto"/>
    </w:pPr>
    <w:rPr>
      <w:rFonts w:ascii="Arial" w:hAnsi="Arial" w:cs="Arial"/>
    </w:rPr>
  </w:style>
  <w:style w:type="paragraph" w:styleId="Naslov1">
    <w:name w:val="heading 1"/>
    <w:aliases w:val="Lipica Heading 1"/>
    <w:basedOn w:val="Navaden"/>
    <w:next w:val="Navaden"/>
    <w:link w:val="Naslov1Znak"/>
    <w:uiPriority w:val="99"/>
    <w:qFormat/>
    <w:rsid w:val="00A51DD7"/>
    <w:pPr>
      <w:keepNext/>
      <w:numPr>
        <w:numId w:val="4"/>
      </w:numPr>
      <w:spacing w:before="240" w:after="60"/>
      <w:jc w:val="both"/>
      <w:outlineLvl w:val="0"/>
    </w:pPr>
    <w:rPr>
      <w:rFonts w:ascii="Cambria" w:eastAsia="Times New Roman" w:hAnsi="Cambria" w:cs="Times New Roman"/>
      <w:b/>
      <w:bCs/>
      <w:kern w:val="32"/>
      <w:sz w:val="22"/>
      <w:szCs w:val="22"/>
    </w:rPr>
  </w:style>
  <w:style w:type="paragraph" w:styleId="Naslov2">
    <w:name w:val="heading 2"/>
    <w:aliases w:val="Lipica Heading 2"/>
    <w:basedOn w:val="Navaden"/>
    <w:next w:val="Navaden"/>
    <w:link w:val="Naslov2Znak"/>
    <w:uiPriority w:val="9"/>
    <w:unhideWhenUsed/>
    <w:qFormat/>
    <w:rsid w:val="00A51DD7"/>
    <w:pPr>
      <w:keepNext/>
      <w:numPr>
        <w:ilvl w:val="1"/>
        <w:numId w:val="5"/>
      </w:numPr>
      <w:spacing w:before="240" w:after="60"/>
      <w:outlineLvl w:val="1"/>
    </w:pPr>
    <w:rPr>
      <w:rFonts w:ascii="Cambria" w:eastAsia="Times New Roman" w:hAnsi="Cambria" w:cs="Times New Roman"/>
      <w:b/>
      <w:bCs/>
      <w:i/>
      <w:iCs/>
      <w:sz w:val="22"/>
      <w:szCs w:val="22"/>
    </w:rPr>
  </w:style>
  <w:style w:type="paragraph" w:styleId="Naslov3">
    <w:name w:val="heading 3"/>
    <w:aliases w:val="Lipica Heading 3"/>
    <w:basedOn w:val="Navaden"/>
    <w:next w:val="Navaden"/>
    <w:link w:val="Naslov3Znak"/>
    <w:uiPriority w:val="99"/>
    <w:unhideWhenUsed/>
    <w:qFormat/>
    <w:rsid w:val="00A51DD7"/>
    <w:pPr>
      <w:keepNext/>
      <w:numPr>
        <w:ilvl w:val="2"/>
        <w:numId w:val="5"/>
      </w:numPr>
      <w:spacing w:before="240" w:after="60"/>
      <w:outlineLvl w:val="2"/>
    </w:pPr>
    <w:rPr>
      <w:rFonts w:eastAsia="Times New Roman"/>
      <w:b/>
      <w:bCs/>
    </w:rPr>
  </w:style>
  <w:style w:type="paragraph" w:styleId="Naslov4">
    <w:name w:val="heading 4"/>
    <w:aliases w:val="Grafika"/>
    <w:basedOn w:val="Navaden"/>
    <w:next w:val="Navaden"/>
    <w:link w:val="Naslov4Znak"/>
    <w:uiPriority w:val="99"/>
    <w:unhideWhenUsed/>
    <w:qFormat/>
    <w:rsid w:val="00A51DD7"/>
    <w:pPr>
      <w:keepNext/>
      <w:numPr>
        <w:ilvl w:val="3"/>
        <w:numId w:val="5"/>
      </w:numPr>
      <w:spacing w:before="240" w:after="60"/>
      <w:outlineLvl w:val="3"/>
    </w:pPr>
    <w:rPr>
      <w:rFonts w:ascii="Calibri" w:eastAsia="Times New Roman" w:hAnsi="Calibri" w:cs="Times New Roman"/>
      <w:b/>
      <w:bCs/>
      <w:sz w:val="28"/>
      <w:szCs w:val="28"/>
    </w:rPr>
  </w:style>
  <w:style w:type="paragraph" w:styleId="Naslov5">
    <w:name w:val="heading 5"/>
    <w:basedOn w:val="Navaden"/>
    <w:next w:val="Navaden"/>
    <w:link w:val="Naslov5Znak"/>
    <w:uiPriority w:val="99"/>
    <w:unhideWhenUsed/>
    <w:qFormat/>
    <w:rsid w:val="00A51DD7"/>
    <w:pPr>
      <w:numPr>
        <w:ilvl w:val="4"/>
        <w:numId w:val="5"/>
      </w:numPr>
      <w:spacing w:before="240" w:after="60"/>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uiPriority w:val="99"/>
    <w:unhideWhenUsed/>
    <w:qFormat/>
    <w:rsid w:val="00A51DD7"/>
    <w:pPr>
      <w:numPr>
        <w:ilvl w:val="5"/>
        <w:numId w:val="5"/>
      </w:numPr>
      <w:spacing w:before="240" w:after="60"/>
      <w:outlineLvl w:val="5"/>
    </w:pPr>
    <w:rPr>
      <w:rFonts w:ascii="Calibri" w:eastAsia="Times New Roman" w:hAnsi="Calibri" w:cs="Times New Roman"/>
      <w:b/>
      <w:bCs/>
      <w:sz w:val="22"/>
      <w:szCs w:val="22"/>
    </w:rPr>
  </w:style>
  <w:style w:type="paragraph" w:styleId="Naslov7">
    <w:name w:val="heading 7"/>
    <w:basedOn w:val="Navaden"/>
    <w:next w:val="Navaden"/>
    <w:link w:val="Naslov7Znak"/>
    <w:uiPriority w:val="99"/>
    <w:unhideWhenUsed/>
    <w:qFormat/>
    <w:rsid w:val="00A51DD7"/>
    <w:pPr>
      <w:numPr>
        <w:ilvl w:val="6"/>
        <w:numId w:val="5"/>
      </w:numPr>
      <w:spacing w:before="240" w:after="60"/>
      <w:outlineLvl w:val="6"/>
    </w:pPr>
    <w:rPr>
      <w:rFonts w:ascii="Calibri" w:eastAsia="Times New Roman" w:hAnsi="Calibri" w:cs="Times New Roman"/>
      <w:sz w:val="24"/>
      <w:szCs w:val="24"/>
    </w:rPr>
  </w:style>
  <w:style w:type="paragraph" w:styleId="Naslov8">
    <w:name w:val="heading 8"/>
    <w:basedOn w:val="Navaden"/>
    <w:next w:val="Navaden"/>
    <w:link w:val="Naslov8Znak"/>
    <w:uiPriority w:val="99"/>
    <w:unhideWhenUsed/>
    <w:qFormat/>
    <w:rsid w:val="00A51DD7"/>
    <w:pPr>
      <w:numPr>
        <w:ilvl w:val="7"/>
        <w:numId w:val="5"/>
      </w:numPr>
      <w:spacing w:before="240" w:after="60"/>
      <w:outlineLvl w:val="7"/>
    </w:pPr>
    <w:rPr>
      <w:rFonts w:ascii="Calibri" w:eastAsia="Times New Roman" w:hAnsi="Calibri" w:cs="Times New Roman"/>
      <w:i/>
      <w:iCs/>
      <w:sz w:val="24"/>
      <w:szCs w:val="24"/>
    </w:rPr>
  </w:style>
  <w:style w:type="paragraph" w:styleId="Naslov9">
    <w:name w:val="heading 9"/>
    <w:basedOn w:val="Navaden"/>
    <w:next w:val="Navaden"/>
    <w:link w:val="Naslov9Znak"/>
    <w:uiPriority w:val="99"/>
    <w:unhideWhenUsed/>
    <w:qFormat/>
    <w:rsid w:val="00A51DD7"/>
    <w:pPr>
      <w:numPr>
        <w:ilvl w:val="8"/>
        <w:numId w:val="5"/>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Lipica Heading 1 Znak"/>
    <w:link w:val="Naslov1"/>
    <w:uiPriority w:val="99"/>
    <w:rsid w:val="00A51DD7"/>
    <w:rPr>
      <w:rFonts w:ascii="Cambria" w:eastAsia="Times New Roman" w:hAnsi="Cambria"/>
      <w:b/>
      <w:bCs/>
      <w:kern w:val="32"/>
      <w:sz w:val="22"/>
      <w:szCs w:val="22"/>
    </w:rPr>
  </w:style>
  <w:style w:type="character" w:customStyle="1" w:styleId="Naslov2Znak">
    <w:name w:val="Naslov 2 Znak"/>
    <w:aliases w:val="Lipica Heading 2 Znak"/>
    <w:link w:val="Naslov2"/>
    <w:uiPriority w:val="9"/>
    <w:rsid w:val="00A51DD7"/>
    <w:rPr>
      <w:rFonts w:ascii="Cambria" w:eastAsia="Times New Roman" w:hAnsi="Cambria"/>
      <w:b/>
      <w:bCs/>
      <w:i/>
      <w:iCs/>
      <w:sz w:val="22"/>
      <w:szCs w:val="22"/>
    </w:rPr>
  </w:style>
  <w:style w:type="character" w:customStyle="1" w:styleId="Naslov3Znak">
    <w:name w:val="Naslov 3 Znak"/>
    <w:aliases w:val="Lipica Heading 3 Znak"/>
    <w:link w:val="Naslov3"/>
    <w:uiPriority w:val="99"/>
    <w:rsid w:val="00A51DD7"/>
    <w:rPr>
      <w:rFonts w:ascii="Arial" w:eastAsia="Times New Roman" w:hAnsi="Arial" w:cs="Arial"/>
      <w:b/>
      <w:bCs/>
    </w:rPr>
  </w:style>
  <w:style w:type="character" w:customStyle="1" w:styleId="Naslov4Znak">
    <w:name w:val="Naslov 4 Znak"/>
    <w:aliases w:val="Grafika Znak"/>
    <w:link w:val="Naslov4"/>
    <w:uiPriority w:val="99"/>
    <w:rsid w:val="00A51DD7"/>
    <w:rPr>
      <w:rFonts w:eastAsia="Times New Roman"/>
      <w:b/>
      <w:bCs/>
      <w:sz w:val="28"/>
      <w:szCs w:val="28"/>
    </w:rPr>
  </w:style>
  <w:style w:type="character" w:customStyle="1" w:styleId="Naslov5Znak">
    <w:name w:val="Naslov 5 Znak"/>
    <w:link w:val="Naslov5"/>
    <w:uiPriority w:val="99"/>
    <w:rsid w:val="00A51DD7"/>
    <w:rPr>
      <w:rFonts w:eastAsia="Times New Roman"/>
      <w:b/>
      <w:bCs/>
      <w:i/>
      <w:iCs/>
      <w:sz w:val="26"/>
      <w:szCs w:val="26"/>
    </w:rPr>
  </w:style>
  <w:style w:type="character" w:customStyle="1" w:styleId="Naslov6Znak">
    <w:name w:val="Naslov 6 Znak"/>
    <w:link w:val="Naslov6"/>
    <w:uiPriority w:val="99"/>
    <w:rsid w:val="00A51DD7"/>
    <w:rPr>
      <w:rFonts w:eastAsia="Times New Roman"/>
      <w:b/>
      <w:bCs/>
      <w:sz w:val="22"/>
      <w:szCs w:val="22"/>
    </w:rPr>
  </w:style>
  <w:style w:type="character" w:customStyle="1" w:styleId="Naslov7Znak">
    <w:name w:val="Naslov 7 Znak"/>
    <w:link w:val="Naslov7"/>
    <w:uiPriority w:val="99"/>
    <w:rsid w:val="00A51DD7"/>
    <w:rPr>
      <w:rFonts w:eastAsia="Times New Roman"/>
      <w:sz w:val="24"/>
      <w:szCs w:val="24"/>
    </w:rPr>
  </w:style>
  <w:style w:type="character" w:customStyle="1" w:styleId="Naslov8Znak">
    <w:name w:val="Naslov 8 Znak"/>
    <w:link w:val="Naslov8"/>
    <w:uiPriority w:val="99"/>
    <w:rsid w:val="00A51DD7"/>
    <w:rPr>
      <w:rFonts w:eastAsia="Times New Roman"/>
      <w:i/>
      <w:iCs/>
      <w:sz w:val="24"/>
      <w:szCs w:val="24"/>
    </w:rPr>
  </w:style>
  <w:style w:type="character" w:customStyle="1" w:styleId="Naslov9Znak">
    <w:name w:val="Naslov 9 Znak"/>
    <w:link w:val="Naslov9"/>
    <w:uiPriority w:val="99"/>
    <w:rsid w:val="00A51DD7"/>
    <w:rPr>
      <w:rFonts w:ascii="Cambria" w:eastAsia="Times New Roman" w:hAnsi="Cambria"/>
      <w:sz w:val="22"/>
      <w:szCs w:val="22"/>
    </w:rPr>
  </w:style>
  <w:style w:type="paragraph" w:styleId="Odstavekseznama">
    <w:name w:val="List Paragraph"/>
    <w:aliases w:val="Resume Title,Citation List,Ha,Body,List Paragraph_Table bullets,Lettre d'introduction,Paragrafo elenco,heading 4,body 2,List Paragraph11,1st level - Bullet List Paragraph,Medium Grid 1 - Accent 21,Normal bullet 2,Listes,K1,body,za tekst"/>
    <w:basedOn w:val="Navaden"/>
    <w:link w:val="OdstavekseznamaZnak"/>
    <w:uiPriority w:val="34"/>
    <w:qFormat/>
    <w:rsid w:val="00A51DD7"/>
    <w:pPr>
      <w:suppressAutoHyphens/>
      <w:overflowPunct w:val="0"/>
      <w:autoSpaceDE w:val="0"/>
      <w:autoSpaceDN w:val="0"/>
      <w:adjustRightInd w:val="0"/>
      <w:spacing w:after="0" w:line="240" w:lineRule="auto"/>
      <w:ind w:left="708"/>
    </w:pPr>
    <w:rPr>
      <w:rFonts w:ascii="Calibri" w:eastAsia="Times New Roman" w:hAnsi="Calibri" w:cs="Times New Roman"/>
      <w:sz w:val="22"/>
    </w:rPr>
  </w:style>
  <w:style w:type="paragraph" w:styleId="Noga">
    <w:name w:val="footer"/>
    <w:basedOn w:val="Navaden"/>
    <w:link w:val="NogaZnak"/>
    <w:uiPriority w:val="99"/>
    <w:unhideWhenUsed/>
    <w:rsid w:val="00A51DD7"/>
    <w:pPr>
      <w:tabs>
        <w:tab w:val="center" w:pos="4703"/>
        <w:tab w:val="right" w:pos="9406"/>
      </w:tabs>
    </w:pPr>
    <w:rPr>
      <w:rFonts w:cs="Times New Roman"/>
    </w:rPr>
  </w:style>
  <w:style w:type="character" w:customStyle="1" w:styleId="NogaZnak">
    <w:name w:val="Noga Znak"/>
    <w:link w:val="Noga"/>
    <w:uiPriority w:val="99"/>
    <w:rsid w:val="00A51DD7"/>
    <w:rPr>
      <w:rFonts w:ascii="Arial" w:hAnsi="Arial" w:cs="Arial"/>
    </w:rPr>
  </w:style>
  <w:style w:type="paragraph" w:customStyle="1" w:styleId="Oddelek">
    <w:name w:val="Oddelek"/>
    <w:basedOn w:val="Navaden"/>
    <w:link w:val="OddelekZnak1"/>
    <w:qFormat/>
    <w:rsid w:val="00A51DD7"/>
    <w:pPr>
      <w:numPr>
        <w:numId w:val="2"/>
      </w:numPr>
      <w:suppressAutoHyphens/>
      <w:overflowPunct w:val="0"/>
      <w:autoSpaceDE w:val="0"/>
      <w:autoSpaceDN w:val="0"/>
      <w:adjustRightInd w:val="0"/>
      <w:spacing w:before="280" w:after="60" w:line="200" w:lineRule="exact"/>
      <w:jc w:val="center"/>
      <w:textAlignment w:val="baseline"/>
      <w:outlineLvl w:val="3"/>
    </w:pPr>
    <w:rPr>
      <w:rFonts w:eastAsia="Times New Roman"/>
      <w:b/>
      <w:sz w:val="22"/>
      <w:szCs w:val="22"/>
    </w:rPr>
  </w:style>
  <w:style w:type="character" w:customStyle="1" w:styleId="OddelekZnak1">
    <w:name w:val="Oddelek Znak1"/>
    <w:link w:val="Oddelek"/>
    <w:rsid w:val="00A51DD7"/>
    <w:rPr>
      <w:rFonts w:ascii="Arial" w:eastAsia="Times New Roman" w:hAnsi="Arial" w:cs="Arial"/>
      <w:b/>
      <w:sz w:val="22"/>
      <w:szCs w:val="22"/>
    </w:rPr>
  </w:style>
  <w:style w:type="paragraph" w:customStyle="1" w:styleId="Odsek">
    <w:name w:val="Odsek"/>
    <w:basedOn w:val="Oddelek"/>
    <w:link w:val="OdsekZnak"/>
    <w:qFormat/>
    <w:rsid w:val="00A51DD7"/>
    <w:pPr>
      <w:numPr>
        <w:numId w:val="1"/>
      </w:numPr>
    </w:pPr>
  </w:style>
  <w:style w:type="character" w:customStyle="1" w:styleId="OdsekZnak">
    <w:name w:val="Odsek Znak"/>
    <w:link w:val="Odsek"/>
    <w:rsid w:val="00A51DD7"/>
    <w:rPr>
      <w:rFonts w:ascii="Arial" w:eastAsia="Times New Roman" w:hAnsi="Arial" w:cs="Arial"/>
      <w:b/>
      <w:sz w:val="22"/>
      <w:szCs w:val="22"/>
    </w:rPr>
  </w:style>
  <w:style w:type="paragraph" w:customStyle="1" w:styleId="Alineazaodstavkom">
    <w:name w:val="Alinea za odstavkom"/>
    <w:basedOn w:val="Navaden"/>
    <w:link w:val="AlineazaodstavkomZnak"/>
    <w:qFormat/>
    <w:rsid w:val="00A51DD7"/>
    <w:pPr>
      <w:numPr>
        <w:numId w:val="5"/>
      </w:numPr>
      <w:overflowPunct w:val="0"/>
      <w:autoSpaceDE w:val="0"/>
      <w:autoSpaceDN w:val="0"/>
      <w:adjustRightInd w:val="0"/>
      <w:spacing w:after="0" w:line="200" w:lineRule="exact"/>
      <w:jc w:val="both"/>
      <w:textAlignment w:val="baseline"/>
    </w:pPr>
    <w:rPr>
      <w:rFonts w:eastAsia="Times New Roman"/>
      <w:sz w:val="22"/>
      <w:szCs w:val="22"/>
    </w:rPr>
  </w:style>
  <w:style w:type="character" w:customStyle="1" w:styleId="AlineazaodstavkomZnak">
    <w:name w:val="Alinea za odstavkom Znak"/>
    <w:link w:val="Alineazaodstavkom"/>
    <w:rsid w:val="00A51DD7"/>
    <w:rPr>
      <w:rFonts w:ascii="Arial" w:eastAsia="Times New Roman" w:hAnsi="Arial" w:cs="Arial"/>
      <w:sz w:val="22"/>
      <w:szCs w:val="22"/>
    </w:rPr>
  </w:style>
  <w:style w:type="character" w:customStyle="1" w:styleId="rkovnatokazaodstavkomZnak">
    <w:name w:val="Črkovna točka_za odstavkom Znak"/>
    <w:link w:val="rkovnatokazaodstavkom"/>
    <w:rsid w:val="00A51DD7"/>
  </w:style>
  <w:style w:type="paragraph" w:customStyle="1" w:styleId="rkovnatokazaodstavkom">
    <w:name w:val="Črkovna točka_za odstavkom"/>
    <w:basedOn w:val="Navaden"/>
    <w:link w:val="rkovnatokazaodstavkomZnak"/>
    <w:qFormat/>
    <w:rsid w:val="00A51DD7"/>
    <w:pPr>
      <w:numPr>
        <w:numId w:val="3"/>
      </w:numPr>
      <w:overflowPunct w:val="0"/>
      <w:autoSpaceDE w:val="0"/>
      <w:autoSpaceDN w:val="0"/>
      <w:adjustRightInd w:val="0"/>
      <w:spacing w:after="0" w:line="200" w:lineRule="exact"/>
      <w:jc w:val="both"/>
      <w:textAlignment w:val="baseline"/>
    </w:pPr>
    <w:rPr>
      <w:rFonts w:ascii="Calibri" w:hAnsi="Calibri" w:cs="Times New Roman"/>
    </w:rPr>
  </w:style>
  <w:style w:type="paragraph" w:customStyle="1" w:styleId="Alineazatoko">
    <w:name w:val="Alinea za točko"/>
    <w:basedOn w:val="Navaden"/>
    <w:link w:val="AlineazatokoZnak"/>
    <w:qFormat/>
    <w:rsid w:val="00A51DD7"/>
    <w:pPr>
      <w:overflowPunct w:val="0"/>
      <w:autoSpaceDE w:val="0"/>
      <w:autoSpaceDN w:val="0"/>
      <w:adjustRightInd w:val="0"/>
      <w:spacing w:after="0" w:line="200" w:lineRule="exact"/>
      <w:ind w:left="432" w:hanging="432"/>
      <w:jc w:val="both"/>
      <w:textAlignment w:val="baseline"/>
    </w:pPr>
    <w:rPr>
      <w:rFonts w:eastAsia="Times New Roman" w:cs="Times New Roman"/>
      <w:sz w:val="22"/>
      <w:szCs w:val="22"/>
    </w:rPr>
  </w:style>
  <w:style w:type="character" w:customStyle="1" w:styleId="AlineazatokoZnak">
    <w:name w:val="Alinea za točko Znak"/>
    <w:link w:val="Alineazatoko"/>
    <w:rsid w:val="00A51DD7"/>
    <w:rPr>
      <w:rFonts w:ascii="Arial" w:eastAsia="Times New Roman" w:hAnsi="Arial" w:cs="Arial"/>
      <w:sz w:val="22"/>
      <w:szCs w:val="22"/>
    </w:rPr>
  </w:style>
  <w:style w:type="character" w:styleId="Pripombasklic">
    <w:name w:val="annotation reference"/>
    <w:uiPriority w:val="99"/>
    <w:semiHidden/>
    <w:unhideWhenUsed/>
    <w:rsid w:val="00A51DD7"/>
    <w:rPr>
      <w:sz w:val="16"/>
      <w:szCs w:val="16"/>
    </w:rPr>
  </w:style>
  <w:style w:type="paragraph" w:styleId="Pripombabesedilo">
    <w:name w:val="annotation text"/>
    <w:basedOn w:val="Navaden"/>
    <w:link w:val="PripombabesediloZnak"/>
    <w:uiPriority w:val="99"/>
    <w:unhideWhenUsed/>
    <w:rsid w:val="00A51DD7"/>
    <w:rPr>
      <w:rFonts w:ascii="Calibri" w:hAnsi="Calibri" w:cs="Times New Roman"/>
      <w:lang w:eastAsia="en-US"/>
    </w:rPr>
  </w:style>
  <w:style w:type="character" w:customStyle="1" w:styleId="PripombabesediloZnak">
    <w:name w:val="Pripomba – besedilo Znak"/>
    <w:link w:val="Pripombabesedilo"/>
    <w:uiPriority w:val="99"/>
    <w:rsid w:val="00A51DD7"/>
    <w:rPr>
      <w:lang w:eastAsia="en-US"/>
    </w:rPr>
  </w:style>
  <w:style w:type="paragraph" w:customStyle="1" w:styleId="Default">
    <w:name w:val="Default"/>
    <w:rsid w:val="00A51DD7"/>
    <w:pPr>
      <w:autoSpaceDE w:val="0"/>
      <w:autoSpaceDN w:val="0"/>
      <w:adjustRightInd w:val="0"/>
    </w:pPr>
    <w:rPr>
      <w:rFonts w:ascii="Arial" w:hAnsi="Arial" w:cs="Arial"/>
      <w:color w:val="000000"/>
      <w:sz w:val="24"/>
      <w:szCs w:val="24"/>
      <w:lang w:val="en-US" w:eastAsia="en-US"/>
    </w:rPr>
  </w:style>
  <w:style w:type="paragraph" w:styleId="Besedilooblaka">
    <w:name w:val="Balloon Text"/>
    <w:basedOn w:val="Navaden"/>
    <w:link w:val="BesedilooblakaZnak"/>
    <w:uiPriority w:val="99"/>
    <w:unhideWhenUsed/>
    <w:rsid w:val="00A51DD7"/>
    <w:pPr>
      <w:spacing w:after="0" w:line="240" w:lineRule="auto"/>
    </w:pPr>
    <w:rPr>
      <w:rFonts w:ascii="Tahoma" w:hAnsi="Tahoma" w:cs="Times New Roman"/>
      <w:sz w:val="16"/>
      <w:szCs w:val="16"/>
    </w:rPr>
  </w:style>
  <w:style w:type="character" w:customStyle="1" w:styleId="BesedilooblakaZnak">
    <w:name w:val="Besedilo oblačka Znak"/>
    <w:link w:val="Besedilooblaka"/>
    <w:uiPriority w:val="99"/>
    <w:rsid w:val="00A51DD7"/>
    <w:rPr>
      <w:rFonts w:ascii="Tahoma" w:hAnsi="Tahoma" w:cs="Tahoma"/>
      <w:sz w:val="16"/>
      <w:szCs w:val="16"/>
    </w:rPr>
  </w:style>
  <w:style w:type="paragraph" w:customStyle="1" w:styleId="odstavek1">
    <w:name w:val="odstavek1"/>
    <w:basedOn w:val="Navaden"/>
    <w:rsid w:val="00A51DD7"/>
    <w:pPr>
      <w:spacing w:before="240" w:after="0" w:line="240" w:lineRule="auto"/>
      <w:ind w:firstLine="1021"/>
      <w:jc w:val="both"/>
    </w:pPr>
    <w:rPr>
      <w:rFonts w:eastAsia="Times New Roman"/>
      <w:sz w:val="22"/>
      <w:szCs w:val="22"/>
    </w:rPr>
  </w:style>
  <w:style w:type="paragraph" w:customStyle="1" w:styleId="alineazaodstavkom1">
    <w:name w:val="alineazaodstavkom1"/>
    <w:basedOn w:val="Navaden"/>
    <w:rsid w:val="00A51DD7"/>
    <w:pPr>
      <w:spacing w:after="0" w:line="240" w:lineRule="auto"/>
      <w:ind w:left="425" w:hanging="425"/>
      <w:jc w:val="both"/>
    </w:pPr>
    <w:rPr>
      <w:rFonts w:eastAsia="Times New Roman"/>
      <w:sz w:val="22"/>
      <w:szCs w:val="22"/>
    </w:rPr>
  </w:style>
  <w:style w:type="paragraph" w:styleId="Telobesedila">
    <w:name w:val="Body Text"/>
    <w:basedOn w:val="Navaden"/>
    <w:link w:val="TelobesedilaZnak"/>
    <w:uiPriority w:val="99"/>
    <w:unhideWhenUsed/>
    <w:rsid w:val="00A51DD7"/>
    <w:pPr>
      <w:spacing w:after="0" w:line="240" w:lineRule="auto"/>
      <w:jc w:val="both"/>
    </w:pPr>
    <w:rPr>
      <w:rFonts w:cs="Times New Roman"/>
      <w:lang w:eastAsia="en-US"/>
    </w:rPr>
  </w:style>
  <w:style w:type="character" w:customStyle="1" w:styleId="TelobesedilaZnak">
    <w:name w:val="Telo besedila Znak"/>
    <w:link w:val="Telobesedila"/>
    <w:uiPriority w:val="99"/>
    <w:rsid w:val="00A51DD7"/>
    <w:rPr>
      <w:rFonts w:ascii="Arial" w:hAnsi="Arial" w:cs="Arial"/>
      <w:lang w:eastAsia="en-US"/>
    </w:rPr>
  </w:style>
  <w:style w:type="paragraph" w:styleId="Glava">
    <w:name w:val="header"/>
    <w:basedOn w:val="Navaden"/>
    <w:link w:val="GlavaZnak"/>
    <w:uiPriority w:val="99"/>
    <w:unhideWhenUsed/>
    <w:rsid w:val="00A51DD7"/>
    <w:pPr>
      <w:tabs>
        <w:tab w:val="center" w:pos="4703"/>
        <w:tab w:val="right" w:pos="9406"/>
      </w:tabs>
    </w:pPr>
    <w:rPr>
      <w:rFonts w:cs="Times New Roman"/>
    </w:rPr>
  </w:style>
  <w:style w:type="character" w:customStyle="1" w:styleId="GlavaZnak">
    <w:name w:val="Glava Znak"/>
    <w:link w:val="Glava"/>
    <w:uiPriority w:val="99"/>
    <w:rsid w:val="00A51DD7"/>
    <w:rPr>
      <w:rFonts w:ascii="Arial" w:hAnsi="Arial" w:cs="Arial"/>
    </w:rPr>
  </w:style>
  <w:style w:type="paragraph" w:styleId="Brezrazmikov">
    <w:name w:val="No Spacing"/>
    <w:link w:val="BrezrazmikovZnak"/>
    <w:uiPriority w:val="99"/>
    <w:qFormat/>
    <w:rsid w:val="00644F57"/>
    <w:rPr>
      <w:rFonts w:ascii="Arial" w:hAnsi="Arial"/>
      <w:szCs w:val="22"/>
      <w:lang w:eastAsia="en-US"/>
    </w:rPr>
  </w:style>
  <w:style w:type="paragraph" w:styleId="Zadevapripombe">
    <w:name w:val="annotation subject"/>
    <w:basedOn w:val="Pripombabesedilo"/>
    <w:next w:val="Pripombabesedilo"/>
    <w:link w:val="ZadevapripombeZnak"/>
    <w:uiPriority w:val="99"/>
    <w:unhideWhenUsed/>
    <w:rsid w:val="002C78EC"/>
    <w:rPr>
      <w:rFonts w:ascii="Arial" w:hAnsi="Arial"/>
      <w:b/>
      <w:bCs/>
    </w:rPr>
  </w:style>
  <w:style w:type="character" w:customStyle="1" w:styleId="ZadevapripombeZnak">
    <w:name w:val="Zadeva pripombe Znak"/>
    <w:link w:val="Zadevapripombe"/>
    <w:uiPriority w:val="99"/>
    <w:rsid w:val="002C78EC"/>
    <w:rPr>
      <w:rFonts w:ascii="Arial" w:hAnsi="Arial" w:cs="Arial"/>
      <w:b/>
      <w:bCs/>
      <w:lang w:eastAsia="en-US"/>
    </w:rPr>
  </w:style>
  <w:style w:type="paragraph" w:styleId="Revizija">
    <w:name w:val="Revision"/>
    <w:hidden/>
    <w:uiPriority w:val="99"/>
    <w:semiHidden/>
    <w:rsid w:val="0056193A"/>
    <w:rPr>
      <w:rFonts w:ascii="Arial" w:hAnsi="Arial" w:cs="Arial"/>
    </w:rPr>
  </w:style>
  <w:style w:type="paragraph" w:styleId="Telobesedila-zamik2">
    <w:name w:val="Body Text Indent 2"/>
    <w:basedOn w:val="Navaden"/>
    <w:link w:val="Telobesedila-zamik2Znak"/>
    <w:uiPriority w:val="99"/>
    <w:semiHidden/>
    <w:unhideWhenUsed/>
    <w:rsid w:val="00652666"/>
    <w:pPr>
      <w:spacing w:after="120" w:line="480" w:lineRule="auto"/>
      <w:ind w:left="283"/>
    </w:pPr>
    <w:rPr>
      <w:rFonts w:cs="Times New Roman"/>
    </w:rPr>
  </w:style>
  <w:style w:type="character" w:customStyle="1" w:styleId="Telobesedila-zamik2Znak">
    <w:name w:val="Telo besedila - zamik 2 Znak"/>
    <w:link w:val="Telobesedila-zamik2"/>
    <w:uiPriority w:val="99"/>
    <w:semiHidden/>
    <w:rsid w:val="00652666"/>
    <w:rPr>
      <w:rFonts w:ascii="Arial" w:hAnsi="Arial" w:cs="Arial"/>
    </w:rPr>
  </w:style>
  <w:style w:type="character" w:styleId="Sprotnaopomba-sklic">
    <w:name w:val="footnote reference"/>
    <w:uiPriority w:val="99"/>
    <w:rsid w:val="006B5AE7"/>
    <w:rPr>
      <w:vertAlign w:val="superscript"/>
    </w:rPr>
  </w:style>
  <w:style w:type="paragraph" w:customStyle="1" w:styleId="len1">
    <w:name w:val="len1"/>
    <w:basedOn w:val="Navaden"/>
    <w:rsid w:val="008E523E"/>
    <w:pPr>
      <w:spacing w:before="480" w:after="0" w:line="240" w:lineRule="auto"/>
      <w:jc w:val="center"/>
    </w:pPr>
    <w:rPr>
      <w:rFonts w:eastAsia="Times New Roman"/>
      <w:b/>
      <w:bCs/>
      <w:sz w:val="22"/>
      <w:szCs w:val="22"/>
    </w:rPr>
  </w:style>
  <w:style w:type="paragraph" w:customStyle="1" w:styleId="lennaslov1">
    <w:name w:val="lennaslov1"/>
    <w:basedOn w:val="Navaden"/>
    <w:rsid w:val="008E523E"/>
    <w:pPr>
      <w:spacing w:after="0" w:line="240" w:lineRule="auto"/>
      <w:jc w:val="center"/>
    </w:pPr>
    <w:rPr>
      <w:rFonts w:eastAsia="Times New Roman"/>
      <w:b/>
      <w:bCs/>
      <w:sz w:val="22"/>
      <w:szCs w:val="22"/>
    </w:rPr>
  </w:style>
  <w:style w:type="paragraph" w:customStyle="1" w:styleId="zamakanjenadolobatretjinivo1">
    <w:name w:val="zamakanjenadolobatretjinivo1"/>
    <w:basedOn w:val="Navaden"/>
    <w:rsid w:val="008E523E"/>
    <w:pPr>
      <w:spacing w:after="0" w:line="240" w:lineRule="auto"/>
      <w:ind w:left="993"/>
      <w:jc w:val="both"/>
    </w:pPr>
    <w:rPr>
      <w:rFonts w:eastAsia="Times New Roman"/>
      <w:sz w:val="22"/>
      <w:szCs w:val="22"/>
    </w:rPr>
  </w:style>
  <w:style w:type="paragraph" w:customStyle="1" w:styleId="WW-Telobesedila2">
    <w:name w:val="WW-Telo besedila 2"/>
    <w:basedOn w:val="Navaden"/>
    <w:rsid w:val="00415FE6"/>
    <w:pPr>
      <w:suppressAutoHyphens/>
      <w:spacing w:after="0" w:line="240" w:lineRule="auto"/>
      <w:jc w:val="both"/>
    </w:pPr>
    <w:rPr>
      <w:rFonts w:ascii="Courier New" w:eastAsia="Times New Roman" w:hAnsi="Courier New" w:cs="Courier New"/>
      <w:sz w:val="24"/>
      <w:szCs w:val="24"/>
      <w:lang w:eastAsia="ar-SA"/>
    </w:rPr>
  </w:style>
  <w:style w:type="character" w:styleId="Hiperpovezava">
    <w:name w:val="Hyperlink"/>
    <w:uiPriority w:val="99"/>
    <w:unhideWhenUsed/>
    <w:rsid w:val="00B17C2D"/>
    <w:rPr>
      <w:color w:val="0563C1"/>
      <w:u w:val="single"/>
    </w:rPr>
  </w:style>
  <w:style w:type="character" w:styleId="SledenaHiperpovezava">
    <w:name w:val="FollowedHyperlink"/>
    <w:uiPriority w:val="99"/>
    <w:unhideWhenUsed/>
    <w:rsid w:val="00B17C2D"/>
    <w:rPr>
      <w:color w:val="954F72"/>
      <w:u w:val="single"/>
    </w:rPr>
  </w:style>
  <w:style w:type="paragraph" w:customStyle="1" w:styleId="xl63">
    <w:name w:val="xl63"/>
    <w:basedOn w:val="Navaden"/>
    <w:rsid w:val="00130067"/>
    <w:pPr>
      <w:spacing w:before="100" w:beforeAutospacing="1" w:after="100" w:afterAutospacing="1" w:line="240" w:lineRule="auto"/>
    </w:pPr>
    <w:rPr>
      <w:rFonts w:eastAsia="Times New Roman"/>
      <w:b/>
      <w:bCs/>
      <w:sz w:val="24"/>
      <w:szCs w:val="24"/>
    </w:rPr>
  </w:style>
  <w:style w:type="paragraph" w:customStyle="1" w:styleId="xl64">
    <w:name w:val="xl64"/>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65">
    <w:name w:val="xl65"/>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66">
    <w:name w:val="xl66"/>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67">
    <w:name w:val="xl67"/>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69">
    <w:name w:val="xl69"/>
    <w:basedOn w:val="Navaden"/>
    <w:rsid w:val="00130067"/>
    <w:pPr>
      <w:spacing w:before="100" w:beforeAutospacing="1" w:after="100" w:afterAutospacing="1" w:line="240" w:lineRule="auto"/>
    </w:pPr>
    <w:rPr>
      <w:rFonts w:eastAsia="Times New Roman"/>
      <w:b/>
      <w:bCs/>
      <w:sz w:val="24"/>
      <w:szCs w:val="24"/>
    </w:rPr>
  </w:style>
  <w:style w:type="paragraph" w:customStyle="1" w:styleId="xl70">
    <w:name w:val="xl70"/>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1">
    <w:name w:val="xl71"/>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character" w:customStyle="1" w:styleId="Naslov1Znak1">
    <w:name w:val="Naslov 1 Znak1"/>
    <w:aliases w:val="Lipica Heading 1 Znak1"/>
    <w:uiPriority w:val="99"/>
    <w:locked/>
    <w:rsid w:val="007F59E8"/>
    <w:rPr>
      <w:rFonts w:ascii="Arial Narrow" w:hAnsi="Arial Narrow"/>
      <w:b/>
      <w:color w:val="00B050"/>
      <w:kern w:val="1"/>
      <w:sz w:val="28"/>
      <w:lang w:eastAsia="zh-CN"/>
    </w:rPr>
  </w:style>
  <w:style w:type="character" w:customStyle="1" w:styleId="Naslov2Znak1">
    <w:name w:val="Naslov 2 Znak1"/>
    <w:aliases w:val="Lipica Heading 2 Znak1"/>
    <w:uiPriority w:val="99"/>
    <w:locked/>
    <w:rsid w:val="007F59E8"/>
    <w:rPr>
      <w:rFonts w:ascii="Arial Narrow" w:hAnsi="Arial Narrow"/>
      <w:b/>
      <w:color w:val="00B050"/>
      <w:sz w:val="28"/>
      <w:lang w:eastAsia="zh-CN"/>
    </w:rPr>
  </w:style>
  <w:style w:type="character" w:customStyle="1" w:styleId="Naslov3Znak1">
    <w:name w:val="Naslov 3 Znak1"/>
    <w:aliases w:val="Lipica Heading 3 Znak1"/>
    <w:uiPriority w:val="99"/>
    <w:locked/>
    <w:rsid w:val="007F59E8"/>
    <w:rPr>
      <w:rFonts w:ascii="Arial Narrow" w:hAnsi="Arial Narrow"/>
      <w:b/>
      <w:color w:val="00B050"/>
      <w:sz w:val="24"/>
      <w:lang w:eastAsia="zh-CN"/>
    </w:rPr>
  </w:style>
  <w:style w:type="character" w:customStyle="1" w:styleId="Naslov4Znak1">
    <w:name w:val="Naslov 4 Znak1"/>
    <w:uiPriority w:val="99"/>
    <w:locked/>
    <w:rsid w:val="007F59E8"/>
    <w:rPr>
      <w:b/>
      <w:color w:val="000000"/>
      <w:sz w:val="24"/>
      <w:lang w:eastAsia="zh-CN"/>
    </w:rPr>
  </w:style>
  <w:style w:type="character" w:customStyle="1" w:styleId="Naslov5Znak1">
    <w:name w:val="Naslov 5 Znak1"/>
    <w:uiPriority w:val="99"/>
    <w:locked/>
    <w:rsid w:val="007F59E8"/>
    <w:rPr>
      <w:rFonts w:ascii="Cambria" w:hAnsi="Cambria"/>
      <w:b/>
      <w:i/>
      <w:sz w:val="26"/>
      <w:lang w:eastAsia="zh-CN"/>
    </w:rPr>
  </w:style>
  <w:style w:type="character" w:customStyle="1" w:styleId="Naslov6Znak1">
    <w:name w:val="Naslov 6 Znak1"/>
    <w:uiPriority w:val="99"/>
    <w:locked/>
    <w:rsid w:val="007F59E8"/>
    <w:rPr>
      <w:rFonts w:ascii="Cambria" w:hAnsi="Cambria"/>
      <w:b/>
      <w:sz w:val="22"/>
      <w:lang w:eastAsia="zh-CN"/>
    </w:rPr>
  </w:style>
  <w:style w:type="character" w:customStyle="1" w:styleId="Naslov7Znak1">
    <w:name w:val="Naslov 7 Znak1"/>
    <w:uiPriority w:val="99"/>
    <w:locked/>
    <w:rsid w:val="007F59E8"/>
    <w:rPr>
      <w:rFonts w:ascii="Cambria" w:hAnsi="Cambria"/>
      <w:sz w:val="24"/>
      <w:lang w:eastAsia="zh-CN"/>
    </w:rPr>
  </w:style>
  <w:style w:type="character" w:customStyle="1" w:styleId="Naslov8Znak1">
    <w:name w:val="Naslov 8 Znak1"/>
    <w:uiPriority w:val="99"/>
    <w:locked/>
    <w:rsid w:val="007F59E8"/>
    <w:rPr>
      <w:rFonts w:ascii="Cambria" w:hAnsi="Cambria"/>
      <w:i/>
      <w:sz w:val="24"/>
      <w:lang w:eastAsia="zh-CN"/>
    </w:rPr>
  </w:style>
  <w:style w:type="character" w:customStyle="1" w:styleId="Naslov9Znak1">
    <w:name w:val="Naslov 9 Znak1"/>
    <w:uiPriority w:val="99"/>
    <w:locked/>
    <w:rsid w:val="007F59E8"/>
    <w:rPr>
      <w:rFonts w:ascii="Cambria" w:hAnsi="Cambria"/>
      <w:sz w:val="22"/>
      <w:lang w:eastAsia="zh-CN"/>
    </w:rPr>
  </w:style>
  <w:style w:type="paragraph" w:customStyle="1" w:styleId="Naslov10">
    <w:name w:val="Naslov1"/>
    <w:basedOn w:val="Navaden"/>
    <w:next w:val="Navaden"/>
    <w:uiPriority w:val="99"/>
    <w:rsid w:val="007F59E8"/>
    <w:pPr>
      <w:pBdr>
        <w:bottom w:val="single" w:sz="8" w:space="4" w:color="808080"/>
      </w:pBdr>
      <w:suppressAutoHyphens/>
      <w:spacing w:after="300" w:line="240" w:lineRule="auto"/>
      <w:contextualSpacing/>
      <w:jc w:val="both"/>
    </w:pPr>
    <w:rPr>
      <w:rFonts w:ascii="Times New Roman" w:eastAsia="Times New Roman" w:hAnsi="Times New Roman" w:cs="Cambria"/>
      <w:color w:val="17365D"/>
      <w:spacing w:val="5"/>
      <w:kern w:val="1"/>
      <w:sz w:val="52"/>
      <w:szCs w:val="52"/>
      <w:lang w:eastAsia="zh-CN"/>
    </w:rPr>
  </w:style>
  <w:style w:type="character" w:customStyle="1" w:styleId="WW8Num2z0">
    <w:name w:val="WW8Num2z0"/>
    <w:uiPriority w:val="99"/>
    <w:rsid w:val="007F59E8"/>
    <w:rPr>
      <w:rFonts w:ascii="Calibri" w:eastAsia="Times New Roman" w:hAnsi="Calibri"/>
    </w:rPr>
  </w:style>
  <w:style w:type="character" w:customStyle="1" w:styleId="WW8Num3z0">
    <w:name w:val="WW8Num3z0"/>
    <w:uiPriority w:val="99"/>
    <w:rsid w:val="007F59E8"/>
    <w:rPr>
      <w:rFonts w:ascii="Calibri" w:eastAsia="Times New Roman" w:hAnsi="Calibri"/>
    </w:rPr>
  </w:style>
  <w:style w:type="character" w:customStyle="1" w:styleId="WW8Num4z0">
    <w:name w:val="WW8Num4z0"/>
    <w:uiPriority w:val="99"/>
    <w:rsid w:val="007F59E8"/>
    <w:rPr>
      <w:rFonts w:ascii="Arial Narrow" w:eastAsia="Times New Roman" w:hAnsi="Arial Narrow"/>
    </w:rPr>
  </w:style>
  <w:style w:type="character" w:customStyle="1" w:styleId="WW8Num5z0">
    <w:name w:val="WW8Num5z0"/>
    <w:uiPriority w:val="99"/>
    <w:rsid w:val="007F59E8"/>
    <w:rPr>
      <w:rFonts w:ascii="Arial Narrow" w:hAnsi="Arial Narrow"/>
    </w:rPr>
  </w:style>
  <w:style w:type="character" w:customStyle="1" w:styleId="WW8Num8z0">
    <w:name w:val="WW8Num8z0"/>
    <w:uiPriority w:val="99"/>
    <w:rsid w:val="007F59E8"/>
    <w:rPr>
      <w:rFonts w:ascii="Garamond" w:eastAsia="Times New Roman" w:hAnsi="Garamond"/>
    </w:rPr>
  </w:style>
  <w:style w:type="character" w:customStyle="1" w:styleId="WW8Num9z0">
    <w:name w:val="WW8Num9z0"/>
    <w:uiPriority w:val="99"/>
    <w:rsid w:val="007F59E8"/>
    <w:rPr>
      <w:rFonts w:ascii="Symbol" w:hAnsi="Symbol"/>
    </w:rPr>
  </w:style>
  <w:style w:type="character" w:customStyle="1" w:styleId="WW8Num10z0">
    <w:name w:val="WW8Num10z0"/>
    <w:uiPriority w:val="99"/>
    <w:rsid w:val="007F59E8"/>
    <w:rPr>
      <w:rFonts w:ascii="Arial Narrow" w:eastAsia="Times New Roman" w:hAnsi="Arial Narrow"/>
    </w:rPr>
  </w:style>
  <w:style w:type="character" w:customStyle="1" w:styleId="WW8Num11z0">
    <w:name w:val="WW8Num11z0"/>
    <w:uiPriority w:val="99"/>
    <w:rsid w:val="007F59E8"/>
    <w:rPr>
      <w:rFonts w:ascii="Wingdings" w:hAnsi="Wingdings"/>
    </w:rPr>
  </w:style>
  <w:style w:type="character" w:customStyle="1" w:styleId="WW8Num12z0">
    <w:name w:val="WW8Num12z0"/>
    <w:uiPriority w:val="99"/>
    <w:rsid w:val="007F59E8"/>
    <w:rPr>
      <w:rFonts w:ascii="Symbol" w:hAnsi="Symbol"/>
    </w:rPr>
  </w:style>
  <w:style w:type="character" w:customStyle="1" w:styleId="WW8Num13z0">
    <w:name w:val="WW8Num13z0"/>
    <w:uiPriority w:val="99"/>
    <w:rsid w:val="007F59E8"/>
    <w:rPr>
      <w:rFonts w:ascii="Times New Roman" w:eastAsia="Times New Roman" w:hAnsi="Times New Roman"/>
    </w:rPr>
  </w:style>
  <w:style w:type="character" w:customStyle="1" w:styleId="WW8Num15z0">
    <w:name w:val="WW8Num15z0"/>
    <w:uiPriority w:val="99"/>
    <w:rsid w:val="007F59E8"/>
    <w:rPr>
      <w:rFonts w:ascii="Symbol" w:hAnsi="Symbol"/>
    </w:rPr>
  </w:style>
  <w:style w:type="character" w:customStyle="1" w:styleId="WW8Num16z0">
    <w:name w:val="WW8Num16z0"/>
    <w:uiPriority w:val="99"/>
    <w:rsid w:val="007F59E8"/>
    <w:rPr>
      <w:rFonts w:ascii="Symbol" w:hAnsi="Symbol"/>
    </w:rPr>
  </w:style>
  <w:style w:type="character" w:customStyle="1" w:styleId="WW8Num17z0">
    <w:name w:val="WW8Num17z0"/>
    <w:uiPriority w:val="99"/>
    <w:rsid w:val="007F59E8"/>
    <w:rPr>
      <w:rFonts w:ascii="Symbol" w:hAnsi="Symbol"/>
    </w:rPr>
  </w:style>
  <w:style w:type="character" w:customStyle="1" w:styleId="WW8Num17z1">
    <w:name w:val="WW8Num17z1"/>
    <w:uiPriority w:val="99"/>
    <w:rsid w:val="007F59E8"/>
    <w:rPr>
      <w:rFonts w:ascii="Courier New" w:hAnsi="Courier New"/>
    </w:rPr>
  </w:style>
  <w:style w:type="character" w:customStyle="1" w:styleId="WW8Num17z2">
    <w:name w:val="WW8Num17z2"/>
    <w:uiPriority w:val="99"/>
    <w:rsid w:val="007F59E8"/>
    <w:rPr>
      <w:rFonts w:ascii="Wingdings" w:hAnsi="Wingdings"/>
    </w:rPr>
  </w:style>
  <w:style w:type="character" w:customStyle="1" w:styleId="WW8Num17z3">
    <w:name w:val="WW8Num17z3"/>
    <w:uiPriority w:val="99"/>
    <w:rsid w:val="007F59E8"/>
    <w:rPr>
      <w:rFonts w:ascii="Garamond" w:eastAsia="Times New Roman" w:hAnsi="Garamond"/>
    </w:rPr>
  </w:style>
  <w:style w:type="character" w:customStyle="1" w:styleId="WW8Num18z0">
    <w:name w:val="WW8Num18z0"/>
    <w:uiPriority w:val="99"/>
    <w:rsid w:val="007F59E8"/>
    <w:rPr>
      <w:rFonts w:ascii="Symbol" w:eastAsia="Times New Roman" w:hAnsi="Symbol"/>
    </w:rPr>
  </w:style>
  <w:style w:type="character" w:customStyle="1" w:styleId="WW8Num19z0">
    <w:name w:val="WW8Num19z0"/>
    <w:uiPriority w:val="99"/>
    <w:rsid w:val="007F59E8"/>
    <w:rPr>
      <w:rFonts w:ascii="Garamond" w:eastAsia="Times New Roman" w:hAnsi="Garamond"/>
    </w:rPr>
  </w:style>
  <w:style w:type="character" w:customStyle="1" w:styleId="WW8Num20z0">
    <w:name w:val="WW8Num20z0"/>
    <w:uiPriority w:val="99"/>
    <w:rsid w:val="007F59E8"/>
    <w:rPr>
      <w:rFonts w:ascii="Symbol" w:hAnsi="Symbol"/>
    </w:rPr>
  </w:style>
  <w:style w:type="character" w:customStyle="1" w:styleId="WW8Num21z0">
    <w:name w:val="WW8Num21z0"/>
    <w:uiPriority w:val="99"/>
    <w:rsid w:val="007F59E8"/>
    <w:rPr>
      <w:rFonts w:ascii="Wingdings 3" w:hAnsi="Wingdings 3"/>
      <w:color w:val="008000"/>
    </w:rPr>
  </w:style>
  <w:style w:type="character" w:customStyle="1" w:styleId="WW8Num22z0">
    <w:name w:val="WW8Num22z0"/>
    <w:uiPriority w:val="99"/>
    <w:rsid w:val="007F59E8"/>
    <w:rPr>
      <w:rFonts w:ascii="Symbol" w:hAnsi="Symbol"/>
    </w:rPr>
  </w:style>
  <w:style w:type="character" w:customStyle="1" w:styleId="WW8Num24z0">
    <w:name w:val="WW8Num24z0"/>
    <w:uiPriority w:val="99"/>
    <w:rsid w:val="007F59E8"/>
    <w:rPr>
      <w:rFonts w:ascii="Times New Roman" w:hAnsi="Times New Roman"/>
    </w:rPr>
  </w:style>
  <w:style w:type="character" w:customStyle="1" w:styleId="WW8Num25z0">
    <w:name w:val="WW8Num25z0"/>
    <w:uiPriority w:val="99"/>
    <w:rsid w:val="007F59E8"/>
    <w:rPr>
      <w:rFonts w:ascii="Times New Roman" w:eastAsia="Times New Roman" w:hAnsi="Times New Roman"/>
    </w:rPr>
  </w:style>
  <w:style w:type="character" w:customStyle="1" w:styleId="WW8Num26z0">
    <w:name w:val="WW8Num26z0"/>
    <w:uiPriority w:val="99"/>
    <w:rsid w:val="007F59E8"/>
    <w:rPr>
      <w:rFonts w:ascii="Symbol" w:hAnsi="Symbol"/>
    </w:rPr>
  </w:style>
  <w:style w:type="character" w:customStyle="1" w:styleId="WW8Num27z0">
    <w:name w:val="WW8Num27z0"/>
    <w:uiPriority w:val="99"/>
    <w:rsid w:val="007F59E8"/>
    <w:rPr>
      <w:rFonts w:ascii="Arial Narrow" w:hAnsi="Arial Narrow"/>
    </w:rPr>
  </w:style>
  <w:style w:type="character" w:customStyle="1" w:styleId="WW8Num28z0">
    <w:name w:val="WW8Num28z0"/>
    <w:uiPriority w:val="99"/>
    <w:rsid w:val="007F59E8"/>
    <w:rPr>
      <w:rFonts w:ascii="Arial Narrow" w:hAnsi="Arial Narrow"/>
    </w:rPr>
  </w:style>
  <w:style w:type="character" w:customStyle="1" w:styleId="Absatz-Standardschriftart">
    <w:name w:val="Absatz-Standardschriftart"/>
    <w:uiPriority w:val="99"/>
    <w:rsid w:val="007F59E8"/>
  </w:style>
  <w:style w:type="character" w:customStyle="1" w:styleId="WW8Num1z0">
    <w:name w:val="WW8Num1z0"/>
    <w:uiPriority w:val="99"/>
    <w:rsid w:val="007F59E8"/>
    <w:rPr>
      <w:rFonts w:ascii="Symbol" w:hAnsi="Symbol"/>
    </w:rPr>
  </w:style>
  <w:style w:type="character" w:customStyle="1" w:styleId="WW8Num1z1">
    <w:name w:val="WW8Num1z1"/>
    <w:uiPriority w:val="99"/>
    <w:rsid w:val="007F59E8"/>
    <w:rPr>
      <w:rFonts w:ascii="Courier New" w:hAnsi="Courier New"/>
    </w:rPr>
  </w:style>
  <w:style w:type="character" w:customStyle="1" w:styleId="WW8Num1z2">
    <w:name w:val="WW8Num1z2"/>
    <w:uiPriority w:val="99"/>
    <w:rsid w:val="007F59E8"/>
    <w:rPr>
      <w:rFonts w:ascii="Wingdings" w:hAnsi="Wingdings"/>
    </w:rPr>
  </w:style>
  <w:style w:type="character" w:customStyle="1" w:styleId="WW8Num2z1">
    <w:name w:val="WW8Num2z1"/>
    <w:uiPriority w:val="99"/>
    <w:rsid w:val="007F59E8"/>
    <w:rPr>
      <w:rFonts w:ascii="Courier New" w:hAnsi="Courier New"/>
    </w:rPr>
  </w:style>
  <w:style w:type="character" w:customStyle="1" w:styleId="WW8Num2z2">
    <w:name w:val="WW8Num2z2"/>
    <w:uiPriority w:val="99"/>
    <w:rsid w:val="007F59E8"/>
    <w:rPr>
      <w:rFonts w:ascii="Wingdings" w:hAnsi="Wingdings"/>
    </w:rPr>
  </w:style>
  <w:style w:type="character" w:customStyle="1" w:styleId="WW8Num2z3">
    <w:name w:val="WW8Num2z3"/>
    <w:uiPriority w:val="99"/>
    <w:rsid w:val="007F59E8"/>
    <w:rPr>
      <w:rFonts w:ascii="Symbol" w:hAnsi="Symbol"/>
    </w:rPr>
  </w:style>
  <w:style w:type="character" w:customStyle="1" w:styleId="WW8Num3z1">
    <w:name w:val="WW8Num3z1"/>
    <w:uiPriority w:val="99"/>
    <w:rsid w:val="007F59E8"/>
    <w:rPr>
      <w:rFonts w:ascii="Courier New" w:hAnsi="Courier New"/>
    </w:rPr>
  </w:style>
  <w:style w:type="character" w:customStyle="1" w:styleId="WW8Num4z1">
    <w:name w:val="WW8Num4z1"/>
    <w:uiPriority w:val="99"/>
    <w:rsid w:val="007F59E8"/>
    <w:rPr>
      <w:rFonts w:ascii="Courier New" w:hAnsi="Courier New"/>
    </w:rPr>
  </w:style>
  <w:style w:type="character" w:customStyle="1" w:styleId="WW8Num4z2">
    <w:name w:val="WW8Num4z2"/>
    <w:uiPriority w:val="99"/>
    <w:rsid w:val="007F59E8"/>
    <w:rPr>
      <w:rFonts w:ascii="Wingdings" w:hAnsi="Wingdings"/>
    </w:rPr>
  </w:style>
  <w:style w:type="character" w:customStyle="1" w:styleId="WW8Num4z3">
    <w:name w:val="WW8Num4z3"/>
    <w:uiPriority w:val="99"/>
    <w:rsid w:val="007F59E8"/>
    <w:rPr>
      <w:rFonts w:ascii="Symbol" w:hAnsi="Symbol"/>
    </w:rPr>
  </w:style>
  <w:style w:type="character" w:customStyle="1" w:styleId="WW8Num7z0">
    <w:name w:val="WW8Num7z0"/>
    <w:uiPriority w:val="99"/>
    <w:rsid w:val="007F59E8"/>
    <w:rPr>
      <w:rFonts w:ascii="Wingdings" w:hAnsi="Wingdings"/>
    </w:rPr>
  </w:style>
  <w:style w:type="character" w:customStyle="1" w:styleId="WW8Num7z4">
    <w:name w:val="WW8Num7z4"/>
    <w:uiPriority w:val="99"/>
    <w:rsid w:val="007F59E8"/>
    <w:rPr>
      <w:rFonts w:ascii="Courier New" w:hAnsi="Courier New"/>
    </w:rPr>
  </w:style>
  <w:style w:type="character" w:customStyle="1" w:styleId="WW8Num7z6">
    <w:name w:val="WW8Num7z6"/>
    <w:uiPriority w:val="99"/>
    <w:rsid w:val="007F59E8"/>
    <w:rPr>
      <w:rFonts w:ascii="Symbol" w:hAnsi="Symbol"/>
    </w:rPr>
  </w:style>
  <w:style w:type="character" w:customStyle="1" w:styleId="WW8Num8z1">
    <w:name w:val="WW8Num8z1"/>
    <w:uiPriority w:val="99"/>
    <w:rsid w:val="007F59E8"/>
    <w:rPr>
      <w:rFonts w:ascii="Courier New" w:hAnsi="Courier New"/>
    </w:rPr>
  </w:style>
  <w:style w:type="character" w:customStyle="1" w:styleId="WW8Num8z2">
    <w:name w:val="WW8Num8z2"/>
    <w:uiPriority w:val="99"/>
    <w:rsid w:val="007F59E8"/>
    <w:rPr>
      <w:rFonts w:ascii="Wingdings" w:hAnsi="Wingdings"/>
    </w:rPr>
  </w:style>
  <w:style w:type="character" w:customStyle="1" w:styleId="WW8Num8z3">
    <w:name w:val="WW8Num8z3"/>
    <w:uiPriority w:val="99"/>
    <w:rsid w:val="007F59E8"/>
    <w:rPr>
      <w:rFonts w:ascii="Symbol" w:hAnsi="Symbol"/>
    </w:rPr>
  </w:style>
  <w:style w:type="character" w:customStyle="1" w:styleId="WW8Num9z1">
    <w:name w:val="WW8Num9z1"/>
    <w:uiPriority w:val="99"/>
    <w:rsid w:val="007F59E8"/>
    <w:rPr>
      <w:rFonts w:ascii="Courier New" w:hAnsi="Courier New"/>
    </w:rPr>
  </w:style>
  <w:style w:type="character" w:customStyle="1" w:styleId="WW8Num9z2">
    <w:name w:val="WW8Num9z2"/>
    <w:uiPriority w:val="99"/>
    <w:rsid w:val="007F59E8"/>
    <w:rPr>
      <w:rFonts w:ascii="Wingdings" w:hAnsi="Wingdings"/>
    </w:rPr>
  </w:style>
  <w:style w:type="character" w:customStyle="1" w:styleId="WW8Num10z1">
    <w:name w:val="WW8Num10z1"/>
    <w:uiPriority w:val="99"/>
    <w:rsid w:val="007F59E8"/>
    <w:rPr>
      <w:rFonts w:ascii="Courier New" w:hAnsi="Courier New"/>
    </w:rPr>
  </w:style>
  <w:style w:type="character" w:customStyle="1" w:styleId="WW8Num10z2">
    <w:name w:val="WW8Num10z2"/>
    <w:uiPriority w:val="99"/>
    <w:rsid w:val="007F59E8"/>
    <w:rPr>
      <w:rFonts w:ascii="Wingdings" w:hAnsi="Wingdings"/>
    </w:rPr>
  </w:style>
  <w:style w:type="character" w:customStyle="1" w:styleId="WW8Num10z3">
    <w:name w:val="WW8Num10z3"/>
    <w:uiPriority w:val="99"/>
    <w:rsid w:val="007F59E8"/>
    <w:rPr>
      <w:rFonts w:ascii="Symbol" w:hAnsi="Symbol"/>
    </w:rPr>
  </w:style>
  <w:style w:type="character" w:customStyle="1" w:styleId="WW8Num11z1">
    <w:name w:val="WW8Num11z1"/>
    <w:uiPriority w:val="99"/>
    <w:rsid w:val="007F59E8"/>
    <w:rPr>
      <w:rFonts w:ascii="Courier New" w:hAnsi="Courier New"/>
    </w:rPr>
  </w:style>
  <w:style w:type="character" w:customStyle="1" w:styleId="WW8Num11z3">
    <w:name w:val="WW8Num11z3"/>
    <w:uiPriority w:val="99"/>
    <w:rsid w:val="007F59E8"/>
    <w:rPr>
      <w:rFonts w:ascii="Symbol" w:hAnsi="Symbol"/>
    </w:rPr>
  </w:style>
  <w:style w:type="character" w:customStyle="1" w:styleId="WW8Num12z1">
    <w:name w:val="WW8Num12z1"/>
    <w:uiPriority w:val="99"/>
    <w:rsid w:val="007F59E8"/>
    <w:rPr>
      <w:rFonts w:ascii="Courier New" w:hAnsi="Courier New"/>
    </w:rPr>
  </w:style>
  <w:style w:type="character" w:customStyle="1" w:styleId="WW8Num12z2">
    <w:name w:val="WW8Num12z2"/>
    <w:uiPriority w:val="99"/>
    <w:rsid w:val="007F59E8"/>
    <w:rPr>
      <w:rFonts w:ascii="Wingdings" w:hAnsi="Wingdings"/>
    </w:rPr>
  </w:style>
  <w:style w:type="character" w:customStyle="1" w:styleId="WW8Num13z1">
    <w:name w:val="WW8Num13z1"/>
    <w:uiPriority w:val="99"/>
    <w:rsid w:val="007F59E8"/>
    <w:rPr>
      <w:rFonts w:ascii="Courier New" w:hAnsi="Courier New"/>
    </w:rPr>
  </w:style>
  <w:style w:type="character" w:customStyle="1" w:styleId="WW8Num13z2">
    <w:name w:val="WW8Num13z2"/>
    <w:uiPriority w:val="99"/>
    <w:rsid w:val="007F59E8"/>
    <w:rPr>
      <w:rFonts w:ascii="Wingdings" w:hAnsi="Wingdings"/>
    </w:rPr>
  </w:style>
  <w:style w:type="character" w:customStyle="1" w:styleId="WW8Num13z3">
    <w:name w:val="WW8Num13z3"/>
    <w:uiPriority w:val="99"/>
    <w:rsid w:val="007F59E8"/>
    <w:rPr>
      <w:rFonts w:ascii="Symbol" w:hAnsi="Symbol"/>
    </w:rPr>
  </w:style>
  <w:style w:type="character" w:customStyle="1" w:styleId="WW8Num15z1">
    <w:name w:val="WW8Num15z1"/>
    <w:uiPriority w:val="99"/>
    <w:rsid w:val="007F59E8"/>
    <w:rPr>
      <w:rFonts w:ascii="Courier New" w:hAnsi="Courier New"/>
    </w:rPr>
  </w:style>
  <w:style w:type="character" w:customStyle="1" w:styleId="WW8Num15z2">
    <w:name w:val="WW8Num15z2"/>
    <w:uiPriority w:val="99"/>
    <w:rsid w:val="007F59E8"/>
    <w:rPr>
      <w:rFonts w:ascii="Wingdings" w:hAnsi="Wingdings"/>
    </w:rPr>
  </w:style>
  <w:style w:type="character" w:customStyle="1" w:styleId="WW8Num16z1">
    <w:name w:val="WW8Num16z1"/>
    <w:uiPriority w:val="99"/>
    <w:rsid w:val="007F59E8"/>
    <w:rPr>
      <w:rFonts w:ascii="Courier New" w:hAnsi="Courier New"/>
    </w:rPr>
  </w:style>
  <w:style w:type="character" w:customStyle="1" w:styleId="WW8Num16z2">
    <w:name w:val="WW8Num16z2"/>
    <w:uiPriority w:val="99"/>
    <w:rsid w:val="007F59E8"/>
    <w:rPr>
      <w:rFonts w:ascii="Wingdings" w:hAnsi="Wingdings"/>
    </w:rPr>
  </w:style>
  <w:style w:type="character" w:customStyle="1" w:styleId="WW8Num18z1">
    <w:name w:val="WW8Num18z1"/>
    <w:uiPriority w:val="99"/>
    <w:rsid w:val="007F59E8"/>
    <w:rPr>
      <w:rFonts w:ascii="Courier New" w:hAnsi="Courier New"/>
    </w:rPr>
  </w:style>
  <w:style w:type="character" w:customStyle="1" w:styleId="WW8Num18z2">
    <w:name w:val="WW8Num18z2"/>
    <w:uiPriority w:val="99"/>
    <w:rsid w:val="007F59E8"/>
    <w:rPr>
      <w:rFonts w:ascii="Wingdings" w:hAnsi="Wingdings"/>
    </w:rPr>
  </w:style>
  <w:style w:type="character" w:customStyle="1" w:styleId="WW8Num18z3">
    <w:name w:val="WW8Num18z3"/>
    <w:uiPriority w:val="99"/>
    <w:rsid w:val="007F59E8"/>
    <w:rPr>
      <w:rFonts w:ascii="Symbol" w:hAnsi="Symbol"/>
    </w:rPr>
  </w:style>
  <w:style w:type="character" w:customStyle="1" w:styleId="WW8Num19z1">
    <w:name w:val="WW8Num19z1"/>
    <w:uiPriority w:val="99"/>
    <w:rsid w:val="007F59E8"/>
    <w:rPr>
      <w:rFonts w:ascii="Courier New" w:hAnsi="Courier New"/>
    </w:rPr>
  </w:style>
  <w:style w:type="character" w:customStyle="1" w:styleId="WW8Num19z2">
    <w:name w:val="WW8Num19z2"/>
    <w:uiPriority w:val="99"/>
    <w:rsid w:val="007F59E8"/>
    <w:rPr>
      <w:rFonts w:ascii="Wingdings" w:hAnsi="Wingdings"/>
    </w:rPr>
  </w:style>
  <w:style w:type="character" w:customStyle="1" w:styleId="WW8Num19z3">
    <w:name w:val="WW8Num19z3"/>
    <w:uiPriority w:val="99"/>
    <w:rsid w:val="007F59E8"/>
    <w:rPr>
      <w:rFonts w:ascii="Symbol" w:hAnsi="Symbol"/>
    </w:rPr>
  </w:style>
  <w:style w:type="character" w:customStyle="1" w:styleId="WW8Num20z1">
    <w:name w:val="WW8Num20z1"/>
    <w:uiPriority w:val="99"/>
    <w:rsid w:val="007F59E8"/>
    <w:rPr>
      <w:rFonts w:ascii="Courier New" w:hAnsi="Courier New"/>
    </w:rPr>
  </w:style>
  <w:style w:type="character" w:customStyle="1" w:styleId="WW8Num20z2">
    <w:name w:val="WW8Num20z2"/>
    <w:uiPriority w:val="99"/>
    <w:rsid w:val="007F59E8"/>
    <w:rPr>
      <w:rFonts w:ascii="Wingdings" w:hAnsi="Wingdings"/>
    </w:rPr>
  </w:style>
  <w:style w:type="character" w:customStyle="1" w:styleId="WW8Num21z1">
    <w:name w:val="WW8Num21z1"/>
    <w:uiPriority w:val="99"/>
    <w:rsid w:val="007F59E8"/>
    <w:rPr>
      <w:rFonts w:ascii="Courier New" w:hAnsi="Courier New"/>
    </w:rPr>
  </w:style>
  <w:style w:type="character" w:customStyle="1" w:styleId="WW8Num21z2">
    <w:name w:val="WW8Num21z2"/>
    <w:uiPriority w:val="99"/>
    <w:rsid w:val="007F59E8"/>
    <w:rPr>
      <w:rFonts w:ascii="Wingdings" w:hAnsi="Wingdings"/>
    </w:rPr>
  </w:style>
  <w:style w:type="character" w:customStyle="1" w:styleId="WW8Num21z3">
    <w:name w:val="WW8Num21z3"/>
    <w:uiPriority w:val="99"/>
    <w:rsid w:val="007F59E8"/>
    <w:rPr>
      <w:rFonts w:ascii="Symbol" w:hAnsi="Symbol"/>
    </w:rPr>
  </w:style>
  <w:style w:type="character" w:customStyle="1" w:styleId="WW8Num23z0">
    <w:name w:val="WW8Num23z0"/>
    <w:uiPriority w:val="99"/>
    <w:rsid w:val="007F59E8"/>
    <w:rPr>
      <w:rFonts w:ascii="Symbol" w:hAnsi="Symbol"/>
    </w:rPr>
  </w:style>
  <w:style w:type="character" w:customStyle="1" w:styleId="WW8Num23z1">
    <w:name w:val="WW8Num23z1"/>
    <w:uiPriority w:val="99"/>
    <w:rsid w:val="007F59E8"/>
    <w:rPr>
      <w:rFonts w:ascii="Courier New" w:hAnsi="Courier New"/>
    </w:rPr>
  </w:style>
  <w:style w:type="character" w:customStyle="1" w:styleId="WW8Num23z2">
    <w:name w:val="WW8Num23z2"/>
    <w:uiPriority w:val="99"/>
    <w:rsid w:val="007F59E8"/>
    <w:rPr>
      <w:rFonts w:ascii="Wingdings" w:hAnsi="Wingdings"/>
    </w:rPr>
  </w:style>
  <w:style w:type="character" w:customStyle="1" w:styleId="WW8Num25z1">
    <w:name w:val="WW8Num25z1"/>
    <w:uiPriority w:val="99"/>
    <w:rsid w:val="007F59E8"/>
    <w:rPr>
      <w:rFonts w:ascii="Courier New" w:hAnsi="Courier New"/>
    </w:rPr>
  </w:style>
  <w:style w:type="character" w:customStyle="1" w:styleId="WW8Num25z2">
    <w:name w:val="WW8Num25z2"/>
    <w:uiPriority w:val="99"/>
    <w:rsid w:val="007F59E8"/>
    <w:rPr>
      <w:rFonts w:ascii="Wingdings" w:hAnsi="Wingdings"/>
    </w:rPr>
  </w:style>
  <w:style w:type="character" w:customStyle="1" w:styleId="WW8Num25z3">
    <w:name w:val="WW8Num25z3"/>
    <w:uiPriority w:val="99"/>
    <w:rsid w:val="007F59E8"/>
    <w:rPr>
      <w:rFonts w:ascii="Symbol" w:hAnsi="Symbol"/>
    </w:rPr>
  </w:style>
  <w:style w:type="character" w:customStyle="1" w:styleId="WW8Num26z1">
    <w:name w:val="WW8Num26z1"/>
    <w:uiPriority w:val="99"/>
    <w:rsid w:val="007F59E8"/>
    <w:rPr>
      <w:rFonts w:ascii="Courier New" w:hAnsi="Courier New"/>
    </w:rPr>
  </w:style>
  <w:style w:type="character" w:customStyle="1" w:styleId="WW8Num26z2">
    <w:name w:val="WW8Num26z2"/>
    <w:uiPriority w:val="99"/>
    <w:rsid w:val="007F59E8"/>
    <w:rPr>
      <w:rFonts w:ascii="Wingdings" w:hAnsi="Wingdings"/>
    </w:rPr>
  </w:style>
  <w:style w:type="character" w:customStyle="1" w:styleId="WW8Num28z1">
    <w:name w:val="WW8Num28z1"/>
    <w:uiPriority w:val="99"/>
    <w:rsid w:val="007F59E8"/>
    <w:rPr>
      <w:rFonts w:ascii="Courier New" w:hAnsi="Courier New"/>
    </w:rPr>
  </w:style>
  <w:style w:type="character" w:customStyle="1" w:styleId="WW8Num28z2">
    <w:name w:val="WW8Num28z2"/>
    <w:uiPriority w:val="99"/>
    <w:rsid w:val="007F59E8"/>
    <w:rPr>
      <w:rFonts w:ascii="Wingdings" w:hAnsi="Wingdings"/>
    </w:rPr>
  </w:style>
  <w:style w:type="character" w:customStyle="1" w:styleId="WW8Num28z3">
    <w:name w:val="WW8Num28z3"/>
    <w:uiPriority w:val="99"/>
    <w:rsid w:val="007F59E8"/>
    <w:rPr>
      <w:rFonts w:ascii="Symbol" w:hAnsi="Symbol"/>
    </w:rPr>
  </w:style>
  <w:style w:type="character" w:customStyle="1" w:styleId="WW8Num29z0">
    <w:name w:val="WW8Num29z0"/>
    <w:uiPriority w:val="99"/>
    <w:rsid w:val="007F59E8"/>
    <w:rPr>
      <w:rFonts w:ascii="Arial Narrow" w:hAnsi="Arial Narrow"/>
    </w:rPr>
  </w:style>
  <w:style w:type="character" w:customStyle="1" w:styleId="WW8Num29z1">
    <w:name w:val="WW8Num29z1"/>
    <w:uiPriority w:val="99"/>
    <w:rsid w:val="007F59E8"/>
    <w:rPr>
      <w:rFonts w:ascii="Courier New" w:hAnsi="Courier New"/>
    </w:rPr>
  </w:style>
  <w:style w:type="character" w:customStyle="1" w:styleId="WW8Num29z2">
    <w:name w:val="WW8Num29z2"/>
    <w:uiPriority w:val="99"/>
    <w:rsid w:val="007F59E8"/>
    <w:rPr>
      <w:rFonts w:ascii="Wingdings" w:hAnsi="Wingdings"/>
    </w:rPr>
  </w:style>
  <w:style w:type="character" w:customStyle="1" w:styleId="WW8Num29z3">
    <w:name w:val="WW8Num29z3"/>
    <w:uiPriority w:val="99"/>
    <w:rsid w:val="007F59E8"/>
    <w:rPr>
      <w:rFonts w:ascii="Symbol" w:hAnsi="Symbol"/>
    </w:rPr>
  </w:style>
  <w:style w:type="character" w:customStyle="1" w:styleId="Privzetapisavaodstavka1">
    <w:name w:val="Privzeta pisava odstavka1"/>
    <w:uiPriority w:val="99"/>
    <w:rsid w:val="007F59E8"/>
  </w:style>
  <w:style w:type="character" w:customStyle="1" w:styleId="NaslovZnak">
    <w:name w:val="Naslov Znak"/>
    <w:link w:val="Naslov"/>
    <w:uiPriority w:val="99"/>
    <w:locked/>
    <w:rsid w:val="007F59E8"/>
    <w:rPr>
      <w:rFonts w:ascii="Cambria" w:hAnsi="Cambria"/>
      <w:color w:val="17365D"/>
      <w:spacing w:val="5"/>
      <w:kern w:val="1"/>
      <w:sz w:val="52"/>
    </w:rPr>
  </w:style>
  <w:style w:type="paragraph" w:styleId="Naslov">
    <w:name w:val="Title"/>
    <w:basedOn w:val="Navaden"/>
    <w:next w:val="Navaden"/>
    <w:link w:val="NaslovZnak"/>
    <w:uiPriority w:val="99"/>
    <w:qFormat/>
    <w:rsid w:val="007F59E8"/>
    <w:pPr>
      <w:pBdr>
        <w:bottom w:val="single" w:sz="8" w:space="4" w:color="4F81BD"/>
      </w:pBdr>
      <w:spacing w:after="300" w:line="240" w:lineRule="auto"/>
      <w:contextualSpacing/>
      <w:jc w:val="both"/>
    </w:pPr>
    <w:rPr>
      <w:rFonts w:ascii="Cambria" w:hAnsi="Cambria" w:cs="Times New Roman"/>
      <w:color w:val="17365D"/>
      <w:spacing w:val="5"/>
      <w:kern w:val="1"/>
      <w:sz w:val="52"/>
    </w:rPr>
  </w:style>
  <w:style w:type="character" w:customStyle="1" w:styleId="NaslovZnak1">
    <w:name w:val="Naslov Znak1"/>
    <w:uiPriority w:val="99"/>
    <w:rsid w:val="007F59E8"/>
    <w:rPr>
      <w:rFonts w:ascii="Cambria" w:eastAsia="Times New Roman" w:hAnsi="Cambria" w:cs="Times New Roman"/>
      <w:b/>
      <w:bCs/>
      <w:kern w:val="28"/>
      <w:sz w:val="32"/>
      <w:szCs w:val="32"/>
    </w:rPr>
  </w:style>
  <w:style w:type="character" w:customStyle="1" w:styleId="TitleChar">
    <w:name w:val="Title Char"/>
    <w:uiPriority w:val="99"/>
    <w:rsid w:val="007F59E8"/>
    <w:rPr>
      <w:rFonts w:ascii="Cambria" w:hAnsi="Cambria"/>
      <w:color w:val="17365D"/>
      <w:spacing w:val="5"/>
      <w:kern w:val="1"/>
      <w:sz w:val="52"/>
    </w:rPr>
  </w:style>
  <w:style w:type="character" w:customStyle="1" w:styleId="HTML-oblikovanoZnak">
    <w:name w:val="HTML-oblikovano Znak"/>
    <w:uiPriority w:val="99"/>
    <w:rsid w:val="007F59E8"/>
    <w:rPr>
      <w:rFonts w:ascii="Courier New" w:eastAsia="Times New Roman" w:hAnsi="Courier New"/>
      <w:color w:val="000000"/>
      <w:sz w:val="18"/>
    </w:rPr>
  </w:style>
  <w:style w:type="character" w:customStyle="1" w:styleId="ZgradbadokumentaZnak">
    <w:name w:val="Zgradba dokumenta Znak"/>
    <w:link w:val="Zgradbadokumenta"/>
    <w:uiPriority w:val="99"/>
    <w:semiHidden/>
    <w:locked/>
    <w:rsid w:val="007F59E8"/>
    <w:rPr>
      <w:rFonts w:ascii="Tahoma" w:eastAsia="Times New Roman" w:hAnsi="Tahoma"/>
      <w:shd w:val="clear" w:color="auto" w:fill="000080"/>
    </w:rPr>
  </w:style>
  <w:style w:type="character" w:customStyle="1" w:styleId="Komentar-sklic1">
    <w:name w:val="Komentar - sklic1"/>
    <w:uiPriority w:val="99"/>
    <w:rsid w:val="007F59E8"/>
    <w:rPr>
      <w:sz w:val="16"/>
    </w:rPr>
  </w:style>
  <w:style w:type="character" w:customStyle="1" w:styleId="ZadevakomentarjaZnak">
    <w:name w:val="Zadeva komentarja Znak"/>
    <w:uiPriority w:val="99"/>
    <w:rsid w:val="007F59E8"/>
    <w:rPr>
      <w:rFonts w:ascii="Calibri" w:eastAsia="Times New Roman" w:hAnsi="Calibri"/>
      <w:b/>
    </w:rPr>
  </w:style>
  <w:style w:type="character" w:customStyle="1" w:styleId="GolobesediloZnak">
    <w:name w:val="Golo besedilo Znak"/>
    <w:link w:val="Golobesedilo"/>
    <w:uiPriority w:val="99"/>
    <w:locked/>
    <w:rsid w:val="007F59E8"/>
    <w:rPr>
      <w:rFonts w:eastAsia="Times New Roman"/>
      <w:sz w:val="21"/>
    </w:rPr>
  </w:style>
  <w:style w:type="character" w:customStyle="1" w:styleId="Slog1Znak">
    <w:name w:val="Slog1 Znak"/>
    <w:uiPriority w:val="99"/>
    <w:rsid w:val="007F59E8"/>
    <w:rPr>
      <w:rFonts w:ascii="Arial Narrow" w:hAnsi="Arial Narrow"/>
      <w:b/>
      <w:color w:val="00B050"/>
      <w:kern w:val="1"/>
      <w:sz w:val="28"/>
    </w:rPr>
  </w:style>
  <w:style w:type="character" w:customStyle="1" w:styleId="Slog2Znak">
    <w:name w:val="Slog2 Znak"/>
    <w:uiPriority w:val="99"/>
    <w:rsid w:val="007F59E8"/>
    <w:rPr>
      <w:rFonts w:ascii="Arial Narrow" w:hAnsi="Arial Narrow"/>
      <w:b/>
      <w:color w:val="00B050"/>
      <w:sz w:val="24"/>
    </w:rPr>
  </w:style>
  <w:style w:type="character" w:customStyle="1" w:styleId="Slog3Znak">
    <w:name w:val="Slog3 Znak"/>
    <w:uiPriority w:val="99"/>
    <w:rsid w:val="007F59E8"/>
    <w:rPr>
      <w:rFonts w:ascii="Arial Narrow" w:hAnsi="Arial Narrow"/>
      <w:b/>
      <w:sz w:val="24"/>
    </w:rPr>
  </w:style>
  <w:style w:type="character" w:customStyle="1" w:styleId="Povezavakazala">
    <w:name w:val="Povezava kazala"/>
    <w:uiPriority w:val="99"/>
    <w:rsid w:val="007F59E8"/>
  </w:style>
  <w:style w:type="character" w:customStyle="1" w:styleId="TelobesedilaZnak1">
    <w:name w:val="Telo besedila Znak1"/>
    <w:uiPriority w:val="99"/>
    <w:locked/>
    <w:rsid w:val="007F59E8"/>
    <w:rPr>
      <w:sz w:val="19"/>
      <w:lang w:eastAsia="zh-CN"/>
    </w:rPr>
  </w:style>
  <w:style w:type="paragraph" w:styleId="Seznam">
    <w:name w:val="List"/>
    <w:basedOn w:val="Telobesedila"/>
    <w:uiPriority w:val="99"/>
    <w:rsid w:val="007F59E8"/>
    <w:pPr>
      <w:suppressAutoHyphens/>
    </w:pPr>
    <w:rPr>
      <w:rFonts w:ascii="Times New Roman" w:eastAsia="Times New Roman" w:hAnsi="Times New Roman" w:cs="Mangal"/>
      <w:sz w:val="19"/>
      <w:lang w:eastAsia="zh-CN"/>
    </w:rPr>
  </w:style>
  <w:style w:type="paragraph" w:styleId="Napis">
    <w:name w:val="caption"/>
    <w:basedOn w:val="Navaden"/>
    <w:uiPriority w:val="99"/>
    <w:qFormat/>
    <w:rsid w:val="007F59E8"/>
    <w:pPr>
      <w:suppressLineNumbers/>
      <w:suppressAutoHyphens/>
      <w:spacing w:before="120" w:after="120"/>
      <w:jc w:val="both"/>
    </w:pPr>
    <w:rPr>
      <w:rFonts w:ascii="Times New Roman" w:eastAsia="Times New Roman" w:hAnsi="Times New Roman" w:cs="Mangal"/>
      <w:i/>
      <w:iCs/>
      <w:sz w:val="24"/>
      <w:szCs w:val="24"/>
      <w:lang w:eastAsia="zh-CN"/>
    </w:rPr>
  </w:style>
  <w:style w:type="paragraph" w:customStyle="1" w:styleId="Kazalo">
    <w:name w:val="Kazalo"/>
    <w:basedOn w:val="Navaden"/>
    <w:uiPriority w:val="99"/>
    <w:rsid w:val="007F59E8"/>
    <w:pPr>
      <w:suppressLineNumbers/>
      <w:suppressAutoHyphens/>
      <w:jc w:val="both"/>
    </w:pPr>
    <w:rPr>
      <w:rFonts w:ascii="Times New Roman" w:eastAsia="Times New Roman" w:hAnsi="Times New Roman" w:cs="Mangal"/>
      <w:sz w:val="24"/>
      <w:szCs w:val="22"/>
      <w:lang w:eastAsia="zh-CN"/>
    </w:rPr>
  </w:style>
  <w:style w:type="paragraph" w:styleId="Navadensplet">
    <w:name w:val="Normal (Web)"/>
    <w:basedOn w:val="Navaden"/>
    <w:uiPriority w:val="99"/>
    <w:rsid w:val="007F59E8"/>
    <w:pPr>
      <w:suppressAutoHyphens/>
      <w:spacing w:after="262" w:line="240" w:lineRule="auto"/>
      <w:jc w:val="both"/>
    </w:pPr>
    <w:rPr>
      <w:rFonts w:ascii="Times New Roman" w:eastAsia="Times New Roman" w:hAnsi="Times New Roman" w:cs="Times New Roman"/>
      <w:color w:val="333333"/>
      <w:sz w:val="24"/>
      <w:szCs w:val="22"/>
      <w:lang w:eastAsia="zh-CN"/>
    </w:rPr>
  </w:style>
  <w:style w:type="character" w:customStyle="1" w:styleId="BrezrazmikovZnak">
    <w:name w:val="Brez razmikov Znak"/>
    <w:link w:val="Brezrazmikov"/>
    <w:uiPriority w:val="99"/>
    <w:locked/>
    <w:rsid w:val="007F59E8"/>
    <w:rPr>
      <w:rFonts w:ascii="Arial" w:hAnsi="Arial"/>
      <w:szCs w:val="22"/>
      <w:lang w:eastAsia="en-US" w:bidi="ar-SA"/>
    </w:rPr>
  </w:style>
  <w:style w:type="character" w:customStyle="1" w:styleId="BesedilooblakaZnak1">
    <w:name w:val="Besedilo oblačka Znak1"/>
    <w:uiPriority w:val="99"/>
    <w:locked/>
    <w:rsid w:val="007F59E8"/>
    <w:rPr>
      <w:rFonts w:ascii="Tahoma" w:eastAsia="Times New Roman" w:hAnsi="Tahoma"/>
      <w:sz w:val="16"/>
      <w:lang w:eastAsia="zh-CN"/>
    </w:rPr>
  </w:style>
  <w:style w:type="character" w:customStyle="1" w:styleId="GlavaZnak1">
    <w:name w:val="Glava Znak1"/>
    <w:uiPriority w:val="99"/>
    <w:locked/>
    <w:rsid w:val="007F59E8"/>
    <w:rPr>
      <w:rFonts w:ascii="Cambria" w:eastAsia="Times New Roman" w:hAnsi="Cambria"/>
      <w:sz w:val="22"/>
      <w:lang w:eastAsia="zh-CN"/>
    </w:rPr>
  </w:style>
  <w:style w:type="character" w:customStyle="1" w:styleId="NogaZnak1">
    <w:name w:val="Noga Znak1"/>
    <w:uiPriority w:val="99"/>
    <w:locked/>
    <w:rsid w:val="007F59E8"/>
    <w:rPr>
      <w:rFonts w:ascii="Cambria" w:eastAsia="Times New Roman" w:hAnsi="Cambria"/>
      <w:sz w:val="22"/>
      <w:lang w:eastAsia="zh-CN"/>
    </w:rPr>
  </w:style>
  <w:style w:type="paragraph" w:customStyle="1" w:styleId="ListParagraph1">
    <w:name w:val="List Paragraph1"/>
    <w:basedOn w:val="Navaden"/>
    <w:uiPriority w:val="99"/>
    <w:rsid w:val="007F59E8"/>
    <w:pPr>
      <w:suppressAutoHyphens/>
      <w:ind w:left="720"/>
      <w:contextualSpacing/>
      <w:jc w:val="both"/>
    </w:pPr>
    <w:rPr>
      <w:rFonts w:ascii="Times New Roman" w:eastAsia="Times New Roman" w:hAnsi="Times New Roman" w:cs="Calibri"/>
      <w:sz w:val="24"/>
      <w:szCs w:val="22"/>
      <w:lang w:eastAsia="zh-CN"/>
    </w:rPr>
  </w:style>
  <w:style w:type="paragraph" w:customStyle="1" w:styleId="Znak1">
    <w:name w:val="Znak1"/>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ZnakZnakZnakZnak">
    <w:name w:val="Znak Znak Znak Znak"/>
    <w:basedOn w:val="Navaden"/>
    <w:uiPriority w:val="99"/>
    <w:rsid w:val="007F59E8"/>
    <w:pPr>
      <w:suppressAutoHyphens/>
      <w:spacing w:after="160" w:line="240" w:lineRule="exact"/>
      <w:jc w:val="both"/>
    </w:pPr>
    <w:rPr>
      <w:rFonts w:ascii="Tahoma" w:eastAsia="Times New Roman" w:hAnsi="Tahoma" w:cs="Tahoma"/>
      <w:lang w:val="en-US" w:eastAsia="zh-CN"/>
    </w:rPr>
  </w:style>
  <w:style w:type="paragraph" w:styleId="HTML-oblikovano">
    <w:name w:val="HTML Preformatted"/>
    <w:basedOn w:val="Navaden"/>
    <w:link w:val="HTML-oblikovanoZnak1"/>
    <w:uiPriority w:val="99"/>
    <w:rsid w:val="007F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Times New Roman"/>
      <w:color w:val="000000"/>
      <w:sz w:val="18"/>
      <w:lang w:eastAsia="zh-CN"/>
    </w:rPr>
  </w:style>
  <w:style w:type="character" w:customStyle="1" w:styleId="HTML-oblikovanoZnak1">
    <w:name w:val="HTML-oblikovano Znak1"/>
    <w:link w:val="HTML-oblikovano"/>
    <w:uiPriority w:val="99"/>
    <w:rsid w:val="007F59E8"/>
    <w:rPr>
      <w:rFonts w:ascii="Courier New" w:eastAsia="Times New Roman" w:hAnsi="Courier New"/>
      <w:color w:val="000000"/>
      <w:sz w:val="18"/>
      <w:lang w:eastAsia="zh-CN"/>
    </w:rPr>
  </w:style>
  <w:style w:type="paragraph" w:customStyle="1" w:styleId="WW-Golobesedilo">
    <w:name w:val="WW-Golo besedilo"/>
    <w:basedOn w:val="Navaden"/>
    <w:uiPriority w:val="99"/>
    <w:rsid w:val="007F59E8"/>
    <w:pPr>
      <w:suppressAutoHyphens/>
      <w:spacing w:after="0" w:line="240" w:lineRule="auto"/>
      <w:jc w:val="both"/>
    </w:pPr>
    <w:rPr>
      <w:rFonts w:ascii="Courier New" w:eastAsia="Times New Roman" w:hAnsi="Courier New" w:cs="Courier New"/>
      <w:lang w:eastAsia="zh-CN"/>
    </w:rPr>
  </w:style>
  <w:style w:type="paragraph" w:customStyle="1" w:styleId="TOCHeading1">
    <w:name w:val="TOC Heading1"/>
    <w:aliases w:val="Lipica,Naslov TOC1"/>
    <w:next w:val="Navaden"/>
    <w:uiPriority w:val="99"/>
    <w:rsid w:val="007F59E8"/>
    <w:pPr>
      <w:keepLines/>
      <w:spacing w:after="200" w:line="276" w:lineRule="auto"/>
      <w:contextualSpacing/>
    </w:pPr>
    <w:rPr>
      <w:rFonts w:ascii="Cambria" w:eastAsia="Times New Roman" w:hAnsi="Cambria" w:cs="Cambria"/>
      <w:bCs/>
      <w:kern w:val="1"/>
      <w:sz w:val="24"/>
      <w:szCs w:val="22"/>
      <w:lang w:eastAsia="zh-CN"/>
    </w:rPr>
  </w:style>
  <w:style w:type="paragraph" w:styleId="Kazalovsebine2">
    <w:name w:val="toc 2"/>
    <w:basedOn w:val="Navaden"/>
    <w:next w:val="Navaden"/>
    <w:uiPriority w:val="39"/>
    <w:rsid w:val="007F59E8"/>
    <w:pPr>
      <w:suppressAutoHyphens/>
      <w:spacing w:before="120" w:after="0"/>
      <w:ind w:left="240"/>
    </w:pPr>
    <w:rPr>
      <w:rFonts w:ascii="Calibri" w:eastAsia="Times New Roman" w:hAnsi="Calibri" w:cs="Calibri"/>
      <w:b/>
      <w:bCs/>
      <w:sz w:val="22"/>
      <w:szCs w:val="22"/>
      <w:lang w:eastAsia="zh-CN"/>
    </w:rPr>
  </w:style>
  <w:style w:type="paragraph" w:styleId="Kazalovsebine1">
    <w:name w:val="toc 1"/>
    <w:basedOn w:val="Navaden"/>
    <w:next w:val="Navaden"/>
    <w:uiPriority w:val="39"/>
    <w:rsid w:val="007F59E8"/>
    <w:pPr>
      <w:suppressAutoHyphens/>
      <w:spacing w:before="120" w:after="0"/>
    </w:pPr>
    <w:rPr>
      <w:rFonts w:ascii="Calibri" w:eastAsia="Times New Roman" w:hAnsi="Calibri" w:cs="Calibri"/>
      <w:b/>
      <w:bCs/>
      <w:i/>
      <w:iCs/>
      <w:sz w:val="24"/>
      <w:szCs w:val="24"/>
      <w:lang w:eastAsia="zh-CN"/>
    </w:rPr>
  </w:style>
  <w:style w:type="paragraph" w:styleId="Kazalovsebine3">
    <w:name w:val="toc 3"/>
    <w:basedOn w:val="Navaden"/>
    <w:next w:val="Navaden"/>
    <w:uiPriority w:val="39"/>
    <w:rsid w:val="007F59E8"/>
    <w:pPr>
      <w:suppressAutoHyphens/>
      <w:spacing w:after="0"/>
      <w:ind w:left="480"/>
    </w:pPr>
    <w:rPr>
      <w:rFonts w:ascii="Calibri" w:eastAsia="Times New Roman" w:hAnsi="Calibri" w:cs="Calibri"/>
      <w:lang w:eastAsia="zh-CN"/>
    </w:rPr>
  </w:style>
  <w:style w:type="paragraph" w:styleId="Kazalovsebine4">
    <w:name w:val="toc 4"/>
    <w:basedOn w:val="Navaden"/>
    <w:next w:val="Navaden"/>
    <w:uiPriority w:val="99"/>
    <w:rsid w:val="007F59E8"/>
    <w:pPr>
      <w:suppressAutoHyphens/>
      <w:spacing w:after="0"/>
      <w:ind w:left="720"/>
    </w:pPr>
    <w:rPr>
      <w:rFonts w:ascii="Calibri" w:eastAsia="Times New Roman" w:hAnsi="Calibri" w:cs="Calibri"/>
      <w:lang w:eastAsia="zh-CN"/>
    </w:rPr>
  </w:style>
  <w:style w:type="paragraph" w:styleId="Kazalovsebine5">
    <w:name w:val="toc 5"/>
    <w:basedOn w:val="Navaden"/>
    <w:next w:val="Navaden"/>
    <w:uiPriority w:val="99"/>
    <w:rsid w:val="007F59E8"/>
    <w:pPr>
      <w:suppressAutoHyphens/>
      <w:spacing w:after="0"/>
      <w:ind w:left="960"/>
    </w:pPr>
    <w:rPr>
      <w:rFonts w:ascii="Calibri" w:eastAsia="Times New Roman" w:hAnsi="Calibri" w:cs="Calibri"/>
      <w:lang w:eastAsia="zh-CN"/>
    </w:rPr>
  </w:style>
  <w:style w:type="paragraph" w:styleId="Kazalovsebine6">
    <w:name w:val="toc 6"/>
    <w:basedOn w:val="Navaden"/>
    <w:next w:val="Navaden"/>
    <w:uiPriority w:val="99"/>
    <w:rsid w:val="007F59E8"/>
    <w:pPr>
      <w:suppressAutoHyphens/>
      <w:spacing w:after="0"/>
      <w:ind w:left="1200"/>
    </w:pPr>
    <w:rPr>
      <w:rFonts w:ascii="Calibri" w:eastAsia="Times New Roman" w:hAnsi="Calibri" w:cs="Calibri"/>
      <w:lang w:eastAsia="zh-CN"/>
    </w:rPr>
  </w:style>
  <w:style w:type="paragraph" w:styleId="Kazalovsebine7">
    <w:name w:val="toc 7"/>
    <w:basedOn w:val="Navaden"/>
    <w:next w:val="Navaden"/>
    <w:uiPriority w:val="99"/>
    <w:rsid w:val="007F59E8"/>
    <w:pPr>
      <w:suppressAutoHyphens/>
      <w:spacing w:after="0"/>
      <w:ind w:left="1440"/>
    </w:pPr>
    <w:rPr>
      <w:rFonts w:ascii="Calibri" w:eastAsia="Times New Roman" w:hAnsi="Calibri" w:cs="Calibri"/>
      <w:lang w:eastAsia="zh-CN"/>
    </w:rPr>
  </w:style>
  <w:style w:type="paragraph" w:styleId="Kazalovsebine8">
    <w:name w:val="toc 8"/>
    <w:basedOn w:val="Navaden"/>
    <w:next w:val="Navaden"/>
    <w:uiPriority w:val="99"/>
    <w:rsid w:val="007F59E8"/>
    <w:pPr>
      <w:suppressAutoHyphens/>
      <w:spacing w:after="0"/>
      <w:ind w:left="1680"/>
    </w:pPr>
    <w:rPr>
      <w:rFonts w:ascii="Calibri" w:eastAsia="Times New Roman" w:hAnsi="Calibri" w:cs="Calibri"/>
      <w:lang w:eastAsia="zh-CN"/>
    </w:rPr>
  </w:style>
  <w:style w:type="paragraph" w:styleId="Kazalovsebine9">
    <w:name w:val="toc 9"/>
    <w:basedOn w:val="Navaden"/>
    <w:next w:val="Navaden"/>
    <w:uiPriority w:val="99"/>
    <w:rsid w:val="007F59E8"/>
    <w:pPr>
      <w:suppressAutoHyphens/>
      <w:spacing w:after="0"/>
      <w:ind w:left="1920"/>
    </w:pPr>
    <w:rPr>
      <w:rFonts w:ascii="Calibri" w:eastAsia="Times New Roman" w:hAnsi="Calibri" w:cs="Calibri"/>
      <w:lang w:eastAsia="zh-CN"/>
    </w:rPr>
  </w:style>
  <w:style w:type="paragraph" w:customStyle="1" w:styleId="Zgradbadokumenta1">
    <w:name w:val="Zgradba dokumenta1"/>
    <w:basedOn w:val="Navaden"/>
    <w:uiPriority w:val="99"/>
    <w:rsid w:val="007F59E8"/>
    <w:pPr>
      <w:shd w:val="clear" w:color="auto" w:fill="000080"/>
      <w:suppressAutoHyphens/>
      <w:jc w:val="both"/>
    </w:pPr>
    <w:rPr>
      <w:rFonts w:ascii="Tahoma" w:eastAsia="Times New Roman" w:hAnsi="Tahoma" w:cs="Tahoma"/>
      <w:lang w:eastAsia="zh-CN"/>
    </w:rPr>
  </w:style>
  <w:style w:type="paragraph" w:customStyle="1" w:styleId="Znak">
    <w:name w:val="Znak"/>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Komentar-besedilo1">
    <w:name w:val="Komentar - besedilo1"/>
    <w:basedOn w:val="Navaden"/>
    <w:uiPriority w:val="99"/>
    <w:rsid w:val="007F59E8"/>
    <w:pPr>
      <w:suppressAutoHyphens/>
      <w:jc w:val="both"/>
    </w:pPr>
    <w:rPr>
      <w:rFonts w:ascii="Times New Roman" w:eastAsia="Times New Roman" w:hAnsi="Times New Roman" w:cs="Calibri"/>
      <w:lang w:eastAsia="zh-CN"/>
    </w:rPr>
  </w:style>
  <w:style w:type="character" w:customStyle="1" w:styleId="PripombabesediloZnak1">
    <w:name w:val="Pripomba – besedilo Znak1"/>
    <w:aliases w:val="Komentar - besedilo Znak3"/>
    <w:uiPriority w:val="99"/>
    <w:semiHidden/>
    <w:locked/>
    <w:rsid w:val="007F59E8"/>
    <w:rPr>
      <w:rFonts w:ascii="Cambria" w:eastAsia="Times New Roman" w:hAnsi="Cambria"/>
      <w:lang w:eastAsia="zh-CN"/>
    </w:rPr>
  </w:style>
  <w:style w:type="character" w:customStyle="1" w:styleId="ZadevapripombeZnak2">
    <w:name w:val="Zadeva pripombe Znak2"/>
    <w:uiPriority w:val="99"/>
    <w:locked/>
    <w:rsid w:val="007F59E8"/>
    <w:rPr>
      <w:rFonts w:ascii="Cambria" w:eastAsia="Times New Roman" w:hAnsi="Cambria"/>
      <w:b/>
      <w:lang w:eastAsia="zh-CN"/>
    </w:rPr>
  </w:style>
  <w:style w:type="paragraph" w:customStyle="1" w:styleId="Golobesedilo1">
    <w:name w:val="Golo besedilo1"/>
    <w:basedOn w:val="Navaden"/>
    <w:uiPriority w:val="99"/>
    <w:rsid w:val="007F59E8"/>
    <w:pPr>
      <w:suppressAutoHyphens/>
      <w:spacing w:after="0" w:line="240" w:lineRule="auto"/>
      <w:jc w:val="both"/>
    </w:pPr>
    <w:rPr>
      <w:rFonts w:ascii="Times New Roman" w:eastAsia="Times New Roman" w:hAnsi="Times New Roman" w:cs="Calibri"/>
      <w:sz w:val="24"/>
      <w:szCs w:val="21"/>
      <w:lang w:eastAsia="zh-CN"/>
    </w:rPr>
  </w:style>
  <w:style w:type="paragraph" w:customStyle="1" w:styleId="Slog1">
    <w:name w:val="Slog1"/>
    <w:basedOn w:val="Naslov1"/>
    <w:uiPriority w:val="99"/>
    <w:rsid w:val="007F59E8"/>
    <w:pPr>
      <w:numPr>
        <w:numId w:val="0"/>
      </w:numPr>
      <w:suppressAutoHyphens/>
      <w:spacing w:line="240" w:lineRule="auto"/>
      <w:ind w:left="360" w:hanging="360"/>
      <w:contextualSpacing/>
    </w:pPr>
    <w:rPr>
      <w:rFonts w:ascii="Arial Narrow" w:hAnsi="Arial Narrow"/>
      <w:bCs w:val="0"/>
      <w:color w:val="00B050"/>
      <w:kern w:val="1"/>
      <w:sz w:val="28"/>
      <w:szCs w:val="20"/>
      <w:lang w:eastAsia="zh-CN"/>
    </w:rPr>
  </w:style>
  <w:style w:type="paragraph" w:customStyle="1" w:styleId="Slog2">
    <w:name w:val="Slog2"/>
    <w:basedOn w:val="Naslov3"/>
    <w:uiPriority w:val="99"/>
    <w:rsid w:val="007F59E8"/>
    <w:pPr>
      <w:keepLines/>
      <w:numPr>
        <w:ilvl w:val="0"/>
        <w:numId w:val="0"/>
      </w:numPr>
      <w:tabs>
        <w:tab w:val="num" w:pos="0"/>
      </w:tabs>
      <w:suppressAutoHyphens/>
      <w:spacing w:before="200" w:after="0"/>
      <w:ind w:left="432" w:hanging="432"/>
      <w:jc w:val="both"/>
    </w:pPr>
    <w:rPr>
      <w:rFonts w:ascii="Arial Narrow" w:hAnsi="Arial Narrow" w:cs="Times New Roman"/>
      <w:bCs w:val="0"/>
      <w:color w:val="00B050"/>
      <w:sz w:val="24"/>
      <w:lang w:eastAsia="zh-CN"/>
    </w:rPr>
  </w:style>
  <w:style w:type="paragraph" w:customStyle="1" w:styleId="Slog3">
    <w:name w:val="Slog3"/>
    <w:basedOn w:val="Naslov4"/>
    <w:uiPriority w:val="99"/>
    <w:rsid w:val="007F59E8"/>
    <w:pPr>
      <w:numPr>
        <w:ilvl w:val="0"/>
        <w:numId w:val="0"/>
      </w:numPr>
      <w:suppressAutoHyphens/>
      <w:spacing w:line="240" w:lineRule="auto"/>
      <w:jc w:val="both"/>
    </w:pPr>
    <w:rPr>
      <w:rFonts w:ascii="Times New Roman" w:hAnsi="Times New Roman"/>
      <w:bCs w:val="0"/>
      <w:color w:val="000000"/>
      <w:sz w:val="24"/>
      <w:szCs w:val="20"/>
      <w:lang w:eastAsia="zh-CN"/>
    </w:rPr>
  </w:style>
  <w:style w:type="paragraph" w:customStyle="1" w:styleId="Vsebina10">
    <w:name w:val="Vsebina 10"/>
    <w:basedOn w:val="Kazalo"/>
    <w:uiPriority w:val="99"/>
    <w:rsid w:val="007F59E8"/>
    <w:pPr>
      <w:tabs>
        <w:tab w:val="right" w:leader="dot" w:pos="7091"/>
      </w:tabs>
      <w:ind w:left="2547"/>
    </w:pPr>
  </w:style>
  <w:style w:type="paragraph" w:customStyle="1" w:styleId="Vsebinatabele">
    <w:name w:val="Vsebina tabele"/>
    <w:basedOn w:val="Navaden"/>
    <w:uiPriority w:val="99"/>
    <w:rsid w:val="007F59E8"/>
    <w:pPr>
      <w:suppressLineNumbers/>
      <w:suppressAutoHyphens/>
      <w:jc w:val="both"/>
    </w:pPr>
    <w:rPr>
      <w:rFonts w:ascii="Times New Roman" w:eastAsia="Times New Roman" w:hAnsi="Times New Roman" w:cs="Calibri"/>
      <w:sz w:val="24"/>
      <w:szCs w:val="22"/>
      <w:lang w:eastAsia="zh-CN"/>
    </w:rPr>
  </w:style>
  <w:style w:type="paragraph" w:customStyle="1" w:styleId="Naslovtabele">
    <w:name w:val="Naslov tabele"/>
    <w:basedOn w:val="Vsebinatabele"/>
    <w:uiPriority w:val="99"/>
    <w:rsid w:val="007F59E8"/>
    <w:pPr>
      <w:jc w:val="center"/>
    </w:pPr>
    <w:rPr>
      <w:b/>
      <w:bCs/>
    </w:rPr>
  </w:style>
  <w:style w:type="paragraph" w:customStyle="1" w:styleId="LIPICA1">
    <w:name w:val="LIPICA 1"/>
    <w:basedOn w:val="Navaden"/>
    <w:link w:val="LIPICA1Znak"/>
    <w:uiPriority w:val="99"/>
    <w:qFormat/>
    <w:rsid w:val="007F59E8"/>
    <w:pPr>
      <w:suppressAutoHyphens/>
      <w:spacing w:after="120" w:line="360" w:lineRule="auto"/>
      <w:jc w:val="both"/>
    </w:pPr>
    <w:rPr>
      <w:rFonts w:ascii="Times New Roman" w:eastAsia="Times New Roman" w:hAnsi="Times New Roman" w:cs="Times New Roman"/>
      <w:b/>
      <w:caps/>
      <w:color w:val="000000"/>
      <w:sz w:val="28"/>
      <w:lang w:eastAsia="zh-CN"/>
    </w:rPr>
  </w:style>
  <w:style w:type="character" w:customStyle="1" w:styleId="LIPICA1Znak">
    <w:name w:val="LIPICA 1 Znak"/>
    <w:link w:val="LIPICA1"/>
    <w:uiPriority w:val="99"/>
    <w:locked/>
    <w:rsid w:val="007F59E8"/>
    <w:rPr>
      <w:rFonts w:ascii="Times New Roman" w:eastAsia="Times New Roman" w:hAnsi="Times New Roman"/>
      <w:b/>
      <w:caps/>
      <w:color w:val="000000"/>
      <w:sz w:val="28"/>
      <w:lang w:eastAsia="zh-CN"/>
    </w:rPr>
  </w:style>
  <w:style w:type="paragraph" w:customStyle="1" w:styleId="Lipica2">
    <w:name w:val="Lipica 2"/>
    <w:basedOn w:val="LIPICA1"/>
    <w:link w:val="Lipica2Znak"/>
    <w:uiPriority w:val="99"/>
    <w:qFormat/>
    <w:rsid w:val="007F59E8"/>
    <w:pPr>
      <w:spacing w:after="60"/>
    </w:pPr>
    <w:rPr>
      <w:caps w:val="0"/>
      <w:sz w:val="26"/>
    </w:rPr>
  </w:style>
  <w:style w:type="character" w:customStyle="1" w:styleId="Lipica2Znak">
    <w:name w:val="Lipica 2 Znak"/>
    <w:link w:val="Lipica2"/>
    <w:uiPriority w:val="99"/>
    <w:locked/>
    <w:rsid w:val="007F59E8"/>
    <w:rPr>
      <w:rFonts w:ascii="Times New Roman" w:eastAsia="Times New Roman" w:hAnsi="Times New Roman"/>
      <w:b/>
      <w:color w:val="000000"/>
      <w:sz w:val="26"/>
      <w:lang w:eastAsia="zh-CN"/>
    </w:rPr>
  </w:style>
  <w:style w:type="paragraph" w:customStyle="1" w:styleId="Lipica3">
    <w:name w:val="Lipica 3"/>
    <w:basedOn w:val="Lipica2"/>
    <w:link w:val="Lipica3Znak"/>
    <w:uiPriority w:val="99"/>
    <w:qFormat/>
    <w:rsid w:val="007F59E8"/>
    <w:rPr>
      <w:sz w:val="24"/>
    </w:rPr>
  </w:style>
  <w:style w:type="character" w:customStyle="1" w:styleId="Lipica3Znak">
    <w:name w:val="Lipica 3 Znak"/>
    <w:link w:val="Lipica3"/>
    <w:uiPriority w:val="99"/>
    <w:locked/>
    <w:rsid w:val="007F59E8"/>
    <w:rPr>
      <w:rFonts w:ascii="Times New Roman" w:eastAsia="Times New Roman" w:hAnsi="Times New Roman"/>
      <w:b/>
      <w:color w:val="000000"/>
      <w:sz w:val="24"/>
      <w:lang w:eastAsia="zh-CN"/>
    </w:rPr>
  </w:style>
  <w:style w:type="paragraph" w:styleId="Podnaslov">
    <w:name w:val="Subtitle"/>
    <w:basedOn w:val="Navaden"/>
    <w:next w:val="Navaden"/>
    <w:link w:val="PodnaslovZnak"/>
    <w:uiPriority w:val="99"/>
    <w:qFormat/>
    <w:rsid w:val="007F59E8"/>
    <w:pPr>
      <w:numPr>
        <w:ilvl w:val="1"/>
      </w:numPr>
      <w:jc w:val="both"/>
    </w:pPr>
    <w:rPr>
      <w:rFonts w:ascii="Cambria" w:eastAsia="Times New Roman" w:hAnsi="Cambria" w:cs="Times New Roman"/>
      <w:i/>
      <w:color w:val="4F81BD"/>
      <w:spacing w:val="15"/>
      <w:sz w:val="24"/>
      <w:lang w:eastAsia="en-US"/>
    </w:rPr>
  </w:style>
  <w:style w:type="character" w:customStyle="1" w:styleId="PodnaslovZnak">
    <w:name w:val="Podnaslov Znak"/>
    <w:link w:val="Podnaslov"/>
    <w:uiPriority w:val="99"/>
    <w:rsid w:val="007F59E8"/>
    <w:rPr>
      <w:rFonts w:ascii="Cambria" w:eastAsia="Times New Roman" w:hAnsi="Cambria"/>
      <w:i/>
      <w:color w:val="4F81BD"/>
      <w:spacing w:val="15"/>
      <w:sz w:val="24"/>
      <w:lang w:eastAsia="en-US"/>
    </w:rPr>
  </w:style>
  <w:style w:type="character" w:styleId="Krepko">
    <w:name w:val="Strong"/>
    <w:uiPriority w:val="99"/>
    <w:qFormat/>
    <w:rsid w:val="007F59E8"/>
    <w:rPr>
      <w:rFonts w:cs="Times New Roman"/>
      <w:b/>
    </w:rPr>
  </w:style>
  <w:style w:type="character" w:styleId="Poudarek">
    <w:name w:val="Emphasis"/>
    <w:uiPriority w:val="20"/>
    <w:qFormat/>
    <w:rsid w:val="007F59E8"/>
    <w:rPr>
      <w:rFonts w:cs="Times New Roman"/>
      <w:i/>
    </w:rPr>
  </w:style>
  <w:style w:type="paragraph" w:styleId="Citat">
    <w:name w:val="Quote"/>
    <w:basedOn w:val="Navaden"/>
    <w:next w:val="Navaden"/>
    <w:link w:val="CitatZnak"/>
    <w:uiPriority w:val="99"/>
    <w:qFormat/>
    <w:rsid w:val="007F59E8"/>
    <w:pPr>
      <w:jc w:val="both"/>
    </w:pPr>
    <w:rPr>
      <w:rFonts w:ascii="Cambria" w:eastAsia="Times New Roman" w:hAnsi="Cambria" w:cs="Times New Roman"/>
      <w:i/>
      <w:color w:val="000000"/>
      <w:sz w:val="22"/>
      <w:lang w:eastAsia="en-US"/>
    </w:rPr>
  </w:style>
  <w:style w:type="character" w:customStyle="1" w:styleId="CitatZnak">
    <w:name w:val="Citat Znak"/>
    <w:link w:val="Citat"/>
    <w:uiPriority w:val="99"/>
    <w:rsid w:val="007F59E8"/>
    <w:rPr>
      <w:rFonts w:ascii="Cambria" w:eastAsia="Times New Roman" w:hAnsi="Cambria"/>
      <w:i/>
      <w:color w:val="000000"/>
      <w:sz w:val="22"/>
      <w:lang w:eastAsia="en-US"/>
    </w:rPr>
  </w:style>
  <w:style w:type="paragraph" w:styleId="Intenzivencitat">
    <w:name w:val="Intense Quote"/>
    <w:basedOn w:val="Navaden"/>
    <w:next w:val="Navaden"/>
    <w:link w:val="IntenzivencitatZnak"/>
    <w:uiPriority w:val="99"/>
    <w:qFormat/>
    <w:rsid w:val="007F59E8"/>
    <w:pPr>
      <w:pBdr>
        <w:bottom w:val="single" w:sz="4" w:space="4" w:color="4F81BD"/>
      </w:pBdr>
      <w:spacing w:before="200" w:after="280"/>
      <w:ind w:left="936" w:right="936"/>
      <w:jc w:val="both"/>
    </w:pPr>
    <w:rPr>
      <w:rFonts w:ascii="Cambria" w:eastAsia="Times New Roman" w:hAnsi="Cambria" w:cs="Times New Roman"/>
      <w:b/>
      <w:i/>
      <w:color w:val="4F81BD"/>
      <w:sz w:val="22"/>
      <w:lang w:eastAsia="en-US"/>
    </w:rPr>
  </w:style>
  <w:style w:type="character" w:customStyle="1" w:styleId="IntenzivencitatZnak">
    <w:name w:val="Intenziven citat Znak"/>
    <w:link w:val="Intenzivencitat"/>
    <w:uiPriority w:val="99"/>
    <w:rsid w:val="007F59E8"/>
    <w:rPr>
      <w:rFonts w:ascii="Cambria" w:eastAsia="Times New Roman" w:hAnsi="Cambria"/>
      <w:b/>
      <w:i/>
      <w:color w:val="4F81BD"/>
      <w:sz w:val="22"/>
      <w:lang w:eastAsia="en-US"/>
    </w:rPr>
  </w:style>
  <w:style w:type="character" w:styleId="Neenpoudarek">
    <w:name w:val="Subtle Emphasis"/>
    <w:uiPriority w:val="99"/>
    <w:qFormat/>
    <w:rsid w:val="007F59E8"/>
    <w:rPr>
      <w:i/>
      <w:color w:val="808080"/>
    </w:rPr>
  </w:style>
  <w:style w:type="character" w:styleId="Intenzivenpoudarek">
    <w:name w:val="Intense Emphasis"/>
    <w:uiPriority w:val="99"/>
    <w:qFormat/>
    <w:rsid w:val="007F59E8"/>
    <w:rPr>
      <w:b/>
      <w:i/>
      <w:color w:val="4F81BD"/>
    </w:rPr>
  </w:style>
  <w:style w:type="character" w:styleId="Neensklic">
    <w:name w:val="Subtle Reference"/>
    <w:uiPriority w:val="99"/>
    <w:qFormat/>
    <w:rsid w:val="007F59E8"/>
    <w:rPr>
      <w:smallCaps/>
      <w:color w:val="C0504D"/>
      <w:u w:val="single"/>
    </w:rPr>
  </w:style>
  <w:style w:type="character" w:styleId="Intenzivensklic">
    <w:name w:val="Intense Reference"/>
    <w:uiPriority w:val="99"/>
    <w:qFormat/>
    <w:rsid w:val="007F59E8"/>
    <w:rPr>
      <w:b/>
      <w:smallCaps/>
      <w:color w:val="C0504D"/>
      <w:spacing w:val="5"/>
      <w:u w:val="single"/>
    </w:rPr>
  </w:style>
  <w:style w:type="character" w:styleId="Naslovknjige">
    <w:name w:val="Book Title"/>
    <w:uiPriority w:val="99"/>
    <w:qFormat/>
    <w:rsid w:val="007F59E8"/>
    <w:rPr>
      <w:b/>
      <w:smallCaps/>
      <w:spacing w:val="5"/>
    </w:rPr>
  </w:style>
  <w:style w:type="paragraph" w:customStyle="1" w:styleId="1">
    <w:name w:val="1"/>
    <w:basedOn w:val="Navaden"/>
    <w:uiPriority w:val="99"/>
    <w:rsid w:val="007F59E8"/>
    <w:pPr>
      <w:suppressAutoHyphens/>
      <w:jc w:val="both"/>
    </w:pPr>
    <w:rPr>
      <w:rFonts w:ascii="Calibri" w:eastAsia="Times New Roman" w:hAnsi="Calibri" w:cs="Calibri"/>
      <w:sz w:val="24"/>
      <w:szCs w:val="22"/>
      <w:lang w:eastAsia="zh-CN"/>
    </w:rPr>
  </w:style>
  <w:style w:type="table" w:styleId="Tabelamrea">
    <w:name w:val="Table Grid"/>
    <w:basedOn w:val="Navadnatabela"/>
    <w:rsid w:val="007F5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avaden"/>
    <w:link w:val="TabelaZnak"/>
    <w:uiPriority w:val="99"/>
    <w:qFormat/>
    <w:rsid w:val="007F59E8"/>
    <w:pPr>
      <w:suppressAutoHyphens/>
      <w:spacing w:after="60" w:line="240" w:lineRule="auto"/>
      <w:jc w:val="both"/>
    </w:pPr>
    <w:rPr>
      <w:rFonts w:ascii="Times New Roman" w:eastAsia="Times New Roman" w:hAnsi="Times New Roman" w:cs="Times New Roman"/>
      <w:sz w:val="22"/>
      <w:lang w:eastAsia="zh-CN"/>
    </w:rPr>
  </w:style>
  <w:style w:type="character" w:customStyle="1" w:styleId="TabelaZnak">
    <w:name w:val="Tabela Znak"/>
    <w:link w:val="Tabela"/>
    <w:uiPriority w:val="99"/>
    <w:locked/>
    <w:rsid w:val="007F59E8"/>
    <w:rPr>
      <w:rFonts w:ascii="Times New Roman" w:eastAsia="Times New Roman" w:hAnsi="Times New Roman"/>
      <w:sz w:val="22"/>
      <w:lang w:eastAsia="zh-CN"/>
    </w:rPr>
  </w:style>
  <w:style w:type="paragraph" w:customStyle="1" w:styleId="Lipicabesedilo">
    <w:name w:val="Lipica besedilo"/>
    <w:basedOn w:val="Brezrazmikov"/>
    <w:link w:val="LipicabesediloZnak"/>
    <w:uiPriority w:val="99"/>
    <w:qFormat/>
    <w:rsid w:val="007F59E8"/>
    <w:pPr>
      <w:suppressAutoHyphens/>
      <w:spacing w:after="60" w:line="276" w:lineRule="auto"/>
      <w:jc w:val="both"/>
    </w:pPr>
    <w:rPr>
      <w:rFonts w:ascii="Times New Roman" w:eastAsia="Times New Roman" w:hAnsi="Times New Roman"/>
      <w:sz w:val="22"/>
      <w:szCs w:val="20"/>
      <w:lang w:eastAsia="zh-CN"/>
    </w:rPr>
  </w:style>
  <w:style w:type="character" w:customStyle="1" w:styleId="LipicabesediloZnak">
    <w:name w:val="Lipica besedilo Znak"/>
    <w:link w:val="Lipicabesedilo"/>
    <w:uiPriority w:val="99"/>
    <w:locked/>
    <w:rsid w:val="007F59E8"/>
    <w:rPr>
      <w:rFonts w:ascii="Times New Roman" w:eastAsia="Times New Roman" w:hAnsi="Times New Roman"/>
      <w:sz w:val="22"/>
      <w:lang w:eastAsia="zh-CN"/>
    </w:rPr>
  </w:style>
  <w:style w:type="paragraph" w:customStyle="1" w:styleId="Znak15">
    <w:name w:val="Znak15"/>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ZnakZnakZnakZnak5">
    <w:name w:val="Znak Znak Znak Znak5"/>
    <w:basedOn w:val="Navaden"/>
    <w:uiPriority w:val="99"/>
    <w:rsid w:val="007F59E8"/>
    <w:pPr>
      <w:suppressAutoHyphens/>
      <w:spacing w:after="160" w:line="240" w:lineRule="exact"/>
      <w:jc w:val="both"/>
    </w:pPr>
    <w:rPr>
      <w:rFonts w:ascii="Tahoma" w:eastAsia="Times New Roman" w:hAnsi="Tahoma" w:cs="Tahoma"/>
      <w:lang w:val="en-US" w:eastAsia="zh-CN"/>
    </w:rPr>
  </w:style>
  <w:style w:type="paragraph" w:customStyle="1" w:styleId="Znak6">
    <w:name w:val="Znak6"/>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2">
    <w:name w:val="2"/>
    <w:uiPriority w:val="59"/>
    <w:rsid w:val="007F59E8"/>
    <w:pPr>
      <w:suppressAutoHyphens/>
      <w:spacing w:after="200" w:line="276" w:lineRule="auto"/>
      <w:jc w:val="both"/>
    </w:pPr>
    <w:rPr>
      <w:rFonts w:ascii="Cambria" w:eastAsia="Times New Roman" w:hAnsi="Cambria" w:cs="Calibri"/>
      <w:b/>
      <w:bCs/>
      <w:lang w:eastAsia="zh-CN"/>
    </w:rPr>
  </w:style>
  <w:style w:type="paragraph" w:customStyle="1" w:styleId="Znak11">
    <w:name w:val="Znak11"/>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ZnakZnakZnakZnak1">
    <w:name w:val="Znak Znak Znak Znak1"/>
    <w:basedOn w:val="Navaden"/>
    <w:uiPriority w:val="99"/>
    <w:rsid w:val="007F59E8"/>
    <w:pPr>
      <w:suppressAutoHyphens/>
      <w:spacing w:after="160" w:line="240" w:lineRule="exact"/>
      <w:jc w:val="both"/>
    </w:pPr>
    <w:rPr>
      <w:rFonts w:ascii="Tahoma" w:eastAsia="Times New Roman" w:hAnsi="Tahoma" w:cs="Tahoma"/>
      <w:lang w:val="en-US" w:eastAsia="zh-CN"/>
    </w:rPr>
  </w:style>
  <w:style w:type="paragraph" w:customStyle="1" w:styleId="Znak2">
    <w:name w:val="Znak2"/>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ZnakZnakCharZnakCharCharZnakCharChar">
    <w:name w:val="Znak Znak Char Znak Char Char Znak Char Char"/>
    <w:basedOn w:val="Navaden"/>
    <w:uiPriority w:val="99"/>
    <w:rsid w:val="007F59E8"/>
    <w:pPr>
      <w:spacing w:after="0" w:line="240" w:lineRule="auto"/>
    </w:pPr>
    <w:rPr>
      <w:rFonts w:ascii="Times New Roman" w:eastAsia="Times New Roman" w:hAnsi="Times New Roman" w:cs="Times New Roman"/>
      <w:sz w:val="24"/>
      <w:szCs w:val="24"/>
      <w:lang w:val="pl-PL" w:eastAsia="pl-PL"/>
    </w:rPr>
  </w:style>
  <w:style w:type="table" w:customStyle="1" w:styleId="Tabelasvetlamrea1">
    <w:name w:val="Tabela – svetla mreža1"/>
    <w:uiPriority w:val="99"/>
    <w:rsid w:val="007F59E8"/>
    <w:rPr>
      <w:rFonts w:ascii="Times New Roman" w:eastAsia="Times New Roman" w:hAnsi="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xl72">
    <w:name w:val="xl72"/>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Navaden"/>
    <w:rsid w:val="007F59E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74">
    <w:name w:val="xl74"/>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5">
    <w:name w:val="xl75"/>
    <w:basedOn w:val="Navaden"/>
    <w:rsid w:val="007F59E8"/>
    <w:pPr>
      <w:pBdr>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77">
    <w:name w:val="xl77"/>
    <w:basedOn w:val="Navaden"/>
    <w:rsid w:val="007F59E8"/>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8">
    <w:name w:val="xl78"/>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9">
    <w:name w:val="xl79"/>
    <w:basedOn w:val="Navaden"/>
    <w:rsid w:val="007F59E8"/>
    <w:pPr>
      <w:pBdr>
        <w:top w:val="single" w:sz="8" w:space="0" w:color="auto"/>
        <w:left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0">
    <w:name w:val="xl80"/>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1">
    <w:name w:val="xl81"/>
    <w:basedOn w:val="Navaden"/>
    <w:rsid w:val="007F59E8"/>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82">
    <w:name w:val="xl82"/>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83">
    <w:name w:val="xl83"/>
    <w:basedOn w:val="Navaden"/>
    <w:rsid w:val="007F59E8"/>
    <w:pPr>
      <w:pBdr>
        <w:top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4">
    <w:name w:val="xl84"/>
    <w:basedOn w:val="Navaden"/>
    <w:rsid w:val="007F59E8"/>
    <w:pPr>
      <w:pBdr>
        <w:top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5">
    <w:name w:val="xl85"/>
    <w:basedOn w:val="Navaden"/>
    <w:rsid w:val="007F59E8"/>
    <w:pPr>
      <w:pBdr>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7">
    <w:name w:val="xl87"/>
    <w:basedOn w:val="Navaden"/>
    <w:rsid w:val="007F59E8"/>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8">
    <w:name w:val="xl88"/>
    <w:basedOn w:val="Navaden"/>
    <w:rsid w:val="007F59E8"/>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9">
    <w:name w:val="xl89"/>
    <w:basedOn w:val="Navaden"/>
    <w:rsid w:val="007F59E8"/>
    <w:pPr>
      <w:pBdr>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0">
    <w:name w:val="xl90"/>
    <w:basedOn w:val="Navaden"/>
    <w:rsid w:val="007F59E8"/>
    <w:pPr>
      <w:pBdr>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1">
    <w:name w:val="xl91"/>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2">
    <w:name w:val="xl92"/>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3">
    <w:name w:val="xl93"/>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4">
    <w:name w:val="xl94"/>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5">
    <w:name w:val="xl95"/>
    <w:basedOn w:val="Navaden"/>
    <w:rsid w:val="007F59E8"/>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6">
    <w:name w:val="xl96"/>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7">
    <w:name w:val="xl97"/>
    <w:basedOn w:val="Navaden"/>
    <w:rsid w:val="007F5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8">
    <w:name w:val="xl98"/>
    <w:basedOn w:val="Navaden"/>
    <w:rsid w:val="007F59E8"/>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9">
    <w:name w:val="xl99"/>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0">
    <w:name w:val="xl100"/>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character" w:customStyle="1" w:styleId="DocumentMapChar">
    <w:name w:val="Document Map Char"/>
    <w:uiPriority w:val="99"/>
    <w:rsid w:val="007F59E8"/>
    <w:rPr>
      <w:rFonts w:ascii="Tahoma" w:hAnsi="Tahoma"/>
    </w:rPr>
  </w:style>
  <w:style w:type="character" w:customStyle="1" w:styleId="PlainTextChar">
    <w:name w:val="Plain Text Char"/>
    <w:uiPriority w:val="99"/>
    <w:rsid w:val="007F59E8"/>
    <w:rPr>
      <w:rFonts w:ascii="Calibri" w:hAnsi="Calibri"/>
      <w:sz w:val="21"/>
    </w:rPr>
  </w:style>
  <w:style w:type="character" w:customStyle="1" w:styleId="ZadevapripombeZnak1">
    <w:name w:val="Zadeva pripombe Znak1"/>
    <w:uiPriority w:val="99"/>
    <w:rsid w:val="007F59E8"/>
    <w:rPr>
      <w:rFonts w:ascii="Calibri" w:eastAsia="Times New Roman" w:hAnsi="Calibri"/>
      <w:b/>
      <w:lang w:eastAsia="zh-CN"/>
    </w:rPr>
  </w:style>
  <w:style w:type="paragraph" w:customStyle="1" w:styleId="Znak14">
    <w:name w:val="Znak14"/>
    <w:basedOn w:val="Navaden"/>
    <w:uiPriority w:val="99"/>
    <w:rsid w:val="007F59E8"/>
    <w:pPr>
      <w:suppressAutoHyphens/>
      <w:spacing w:after="160" w:line="288" w:lineRule="auto"/>
    </w:pPr>
    <w:rPr>
      <w:rFonts w:ascii="Tahoma" w:eastAsia="Times New Roman" w:hAnsi="Tahoma" w:cs="Tahoma"/>
      <w:lang w:val="en-US" w:eastAsia="zh-CN"/>
    </w:rPr>
  </w:style>
  <w:style w:type="paragraph" w:customStyle="1" w:styleId="ZnakZnakZnakZnak4">
    <w:name w:val="Znak Znak Znak Znak4"/>
    <w:basedOn w:val="Navaden"/>
    <w:uiPriority w:val="99"/>
    <w:rsid w:val="007F59E8"/>
    <w:pPr>
      <w:suppressAutoHyphens/>
      <w:spacing w:after="160" w:line="240" w:lineRule="exact"/>
    </w:pPr>
    <w:rPr>
      <w:rFonts w:ascii="Tahoma" w:eastAsia="Times New Roman" w:hAnsi="Tahoma" w:cs="Tahoma"/>
      <w:lang w:val="en-US" w:eastAsia="zh-CN"/>
    </w:rPr>
  </w:style>
  <w:style w:type="paragraph" w:customStyle="1" w:styleId="Znak5">
    <w:name w:val="Znak5"/>
    <w:basedOn w:val="Navaden"/>
    <w:uiPriority w:val="99"/>
    <w:rsid w:val="007F59E8"/>
    <w:pPr>
      <w:suppressAutoHyphens/>
      <w:spacing w:after="160" w:line="288" w:lineRule="auto"/>
    </w:pPr>
    <w:rPr>
      <w:rFonts w:ascii="Tahoma" w:eastAsia="Times New Roman" w:hAnsi="Tahoma" w:cs="Tahoma"/>
      <w:lang w:val="en-US" w:eastAsia="zh-CN"/>
    </w:rPr>
  </w:style>
  <w:style w:type="paragraph" w:customStyle="1" w:styleId="Slog">
    <w:name w:val="Slog"/>
    <w:uiPriority w:val="99"/>
    <w:rsid w:val="007F59E8"/>
    <w:pPr>
      <w:suppressAutoHyphens/>
      <w:spacing w:after="200" w:line="276" w:lineRule="auto"/>
      <w:jc w:val="both"/>
    </w:pPr>
    <w:rPr>
      <w:rFonts w:ascii="Cambria" w:eastAsia="Times New Roman" w:hAnsi="Cambria" w:cs="Cambria"/>
      <w:b/>
      <w:bCs/>
      <w:lang w:eastAsia="zh-CN"/>
    </w:rPr>
  </w:style>
  <w:style w:type="paragraph" w:customStyle="1" w:styleId="Slog4">
    <w:name w:val="Slog4"/>
    <w:link w:val="Komentar-besediloZnak1"/>
    <w:uiPriority w:val="99"/>
    <w:rsid w:val="007F59E8"/>
    <w:rPr>
      <w:rFonts w:eastAsia="Times New Roman"/>
      <w:sz w:val="22"/>
      <w:szCs w:val="22"/>
      <w:lang w:eastAsia="zh-CN"/>
    </w:rPr>
  </w:style>
  <w:style w:type="character" w:customStyle="1" w:styleId="Komentar-besediloZnak1">
    <w:name w:val="Komentar - besedilo Znak1"/>
    <w:link w:val="Slog4"/>
    <w:uiPriority w:val="99"/>
    <w:locked/>
    <w:rsid w:val="007F59E8"/>
    <w:rPr>
      <w:rFonts w:eastAsia="Times New Roman"/>
      <w:sz w:val="22"/>
      <w:szCs w:val="22"/>
      <w:lang w:eastAsia="zh-CN" w:bidi="ar-SA"/>
    </w:rPr>
  </w:style>
  <w:style w:type="paragraph" w:customStyle="1" w:styleId="listparagraph">
    <w:name w:val="listparagraph"/>
    <w:basedOn w:val="Navaden"/>
    <w:uiPriority w:val="99"/>
    <w:rsid w:val="007F59E8"/>
    <w:pPr>
      <w:spacing w:after="0" w:line="240" w:lineRule="auto"/>
      <w:ind w:left="720"/>
    </w:pPr>
    <w:rPr>
      <w:rFonts w:ascii="Calibri" w:eastAsia="Times New Roman" w:hAnsi="Calibri" w:cs="Calibri"/>
      <w:sz w:val="24"/>
      <w:szCs w:val="24"/>
    </w:rPr>
  </w:style>
  <w:style w:type="paragraph" w:customStyle="1" w:styleId="Znak13">
    <w:name w:val="Znak13"/>
    <w:basedOn w:val="Navaden"/>
    <w:uiPriority w:val="99"/>
    <w:rsid w:val="007F59E8"/>
    <w:pPr>
      <w:spacing w:after="160" w:line="288" w:lineRule="auto"/>
      <w:jc w:val="both"/>
    </w:pPr>
    <w:rPr>
      <w:rFonts w:ascii="Tahoma" w:eastAsia="Times New Roman" w:hAnsi="Tahoma" w:cs="Tahoma"/>
      <w:lang w:val="en-US" w:eastAsia="en-US"/>
    </w:rPr>
  </w:style>
  <w:style w:type="paragraph" w:customStyle="1" w:styleId="ZnakZnakZnakZnak3">
    <w:name w:val="Znak Znak Znak Znak3"/>
    <w:basedOn w:val="Navaden"/>
    <w:uiPriority w:val="99"/>
    <w:rsid w:val="007F59E8"/>
    <w:pPr>
      <w:spacing w:after="160" w:line="240" w:lineRule="exact"/>
    </w:pPr>
    <w:rPr>
      <w:rFonts w:ascii="Tahoma" w:eastAsia="Times New Roman" w:hAnsi="Tahoma" w:cs="Tahoma"/>
      <w:lang w:val="en-US" w:eastAsia="en-US"/>
    </w:rPr>
  </w:style>
  <w:style w:type="paragraph" w:styleId="Zgradbadokumenta">
    <w:name w:val="Document Map"/>
    <w:basedOn w:val="Navaden"/>
    <w:link w:val="ZgradbadokumentaZnak"/>
    <w:uiPriority w:val="99"/>
    <w:semiHidden/>
    <w:rsid w:val="007F59E8"/>
    <w:pPr>
      <w:shd w:val="clear" w:color="auto" w:fill="000080"/>
    </w:pPr>
    <w:rPr>
      <w:rFonts w:ascii="Tahoma" w:eastAsia="Times New Roman" w:hAnsi="Tahoma" w:cs="Times New Roman"/>
    </w:rPr>
  </w:style>
  <w:style w:type="character" w:customStyle="1" w:styleId="ZgradbadokumentaZnak1">
    <w:name w:val="Zgradba dokumenta Znak1"/>
    <w:uiPriority w:val="99"/>
    <w:semiHidden/>
    <w:rsid w:val="007F59E8"/>
    <w:rPr>
      <w:rFonts w:ascii="Tahoma" w:hAnsi="Tahoma" w:cs="Tahoma"/>
      <w:sz w:val="16"/>
      <w:szCs w:val="16"/>
    </w:rPr>
  </w:style>
  <w:style w:type="character" w:customStyle="1" w:styleId="DocumentMapChar2">
    <w:name w:val="Document Map Char2"/>
    <w:uiPriority w:val="99"/>
    <w:semiHidden/>
    <w:rsid w:val="007F59E8"/>
    <w:rPr>
      <w:rFonts w:cs="Calibri"/>
      <w:sz w:val="0"/>
      <w:szCs w:val="0"/>
      <w:lang w:eastAsia="zh-CN"/>
    </w:rPr>
  </w:style>
  <w:style w:type="paragraph" w:customStyle="1" w:styleId="Znak4">
    <w:name w:val="Znak4"/>
    <w:basedOn w:val="Navaden"/>
    <w:uiPriority w:val="99"/>
    <w:rsid w:val="007F59E8"/>
    <w:pPr>
      <w:spacing w:after="160" w:line="288" w:lineRule="auto"/>
      <w:jc w:val="both"/>
    </w:pPr>
    <w:rPr>
      <w:rFonts w:ascii="Tahoma" w:eastAsia="Times New Roman" w:hAnsi="Tahoma" w:cs="Tahoma"/>
      <w:lang w:val="en-US" w:eastAsia="en-US"/>
    </w:rPr>
  </w:style>
  <w:style w:type="paragraph" w:styleId="Golobesedilo">
    <w:name w:val="Plain Text"/>
    <w:basedOn w:val="Navaden"/>
    <w:link w:val="GolobesediloZnak"/>
    <w:uiPriority w:val="99"/>
    <w:rsid w:val="007F59E8"/>
    <w:pPr>
      <w:autoSpaceDN w:val="0"/>
      <w:spacing w:after="0" w:line="240" w:lineRule="auto"/>
    </w:pPr>
    <w:rPr>
      <w:rFonts w:ascii="Calibri" w:eastAsia="Times New Roman" w:hAnsi="Calibri" w:cs="Times New Roman"/>
      <w:sz w:val="21"/>
    </w:rPr>
  </w:style>
  <w:style w:type="character" w:customStyle="1" w:styleId="GolobesediloZnak1">
    <w:name w:val="Golo besedilo Znak1"/>
    <w:uiPriority w:val="99"/>
    <w:semiHidden/>
    <w:rsid w:val="007F59E8"/>
    <w:rPr>
      <w:rFonts w:ascii="Courier New" w:hAnsi="Courier New" w:cs="Courier New"/>
    </w:rPr>
  </w:style>
  <w:style w:type="character" w:customStyle="1" w:styleId="PlainTextChar2">
    <w:name w:val="Plain Text Char2"/>
    <w:uiPriority w:val="99"/>
    <w:semiHidden/>
    <w:rsid w:val="007F59E8"/>
    <w:rPr>
      <w:rFonts w:ascii="Courier New" w:hAnsi="Courier New" w:cs="Courier New"/>
      <w:sz w:val="20"/>
      <w:szCs w:val="20"/>
      <w:lang w:eastAsia="zh-CN"/>
    </w:rPr>
  </w:style>
  <w:style w:type="character" w:customStyle="1" w:styleId="ZnakZnak8">
    <w:name w:val="Znak Znak8"/>
    <w:uiPriority w:val="99"/>
    <w:rsid w:val="007F59E8"/>
    <w:rPr>
      <w:rFonts w:ascii="Cambria" w:hAnsi="Cambria"/>
      <w:color w:val="17365D"/>
      <w:spacing w:val="5"/>
      <w:kern w:val="28"/>
      <w:sz w:val="52"/>
    </w:rPr>
  </w:style>
  <w:style w:type="paragraph" w:customStyle="1" w:styleId="Znak12">
    <w:name w:val="Znak12"/>
    <w:basedOn w:val="Navaden"/>
    <w:uiPriority w:val="99"/>
    <w:rsid w:val="007F59E8"/>
    <w:pPr>
      <w:spacing w:after="160" w:line="288" w:lineRule="auto"/>
      <w:jc w:val="both"/>
    </w:pPr>
    <w:rPr>
      <w:rFonts w:ascii="Tahoma" w:eastAsia="Times New Roman" w:hAnsi="Tahoma" w:cs="Tahoma"/>
      <w:lang w:val="en-US" w:eastAsia="en-US"/>
    </w:rPr>
  </w:style>
  <w:style w:type="paragraph" w:customStyle="1" w:styleId="ZnakZnakZnakZnak2">
    <w:name w:val="Znak Znak Znak Znak2"/>
    <w:basedOn w:val="Navaden"/>
    <w:uiPriority w:val="99"/>
    <w:rsid w:val="007F59E8"/>
    <w:pPr>
      <w:spacing w:after="160" w:line="240" w:lineRule="exact"/>
    </w:pPr>
    <w:rPr>
      <w:rFonts w:ascii="Tahoma" w:eastAsia="Times New Roman" w:hAnsi="Tahoma" w:cs="Tahoma"/>
      <w:lang w:val="en-US" w:eastAsia="en-US"/>
    </w:rPr>
  </w:style>
  <w:style w:type="paragraph" w:customStyle="1" w:styleId="Znak3">
    <w:name w:val="Znak3"/>
    <w:basedOn w:val="Navaden"/>
    <w:uiPriority w:val="99"/>
    <w:rsid w:val="007F59E8"/>
    <w:pPr>
      <w:spacing w:after="160" w:line="288" w:lineRule="auto"/>
      <w:jc w:val="both"/>
    </w:pPr>
    <w:rPr>
      <w:rFonts w:ascii="Tahoma" w:eastAsia="Times New Roman" w:hAnsi="Tahoma" w:cs="Tahoma"/>
      <w:lang w:val="en-US" w:eastAsia="en-US"/>
    </w:rPr>
  </w:style>
  <w:style w:type="numbering" w:customStyle="1" w:styleId="WWOutlineListStyle">
    <w:name w:val="WW_OutlineListStyle"/>
    <w:rsid w:val="007F59E8"/>
    <w:pPr>
      <w:numPr>
        <w:numId w:val="11"/>
      </w:numPr>
    </w:pPr>
  </w:style>
  <w:style w:type="paragraph" w:customStyle="1" w:styleId="msonormalcxspsrednji">
    <w:name w:val="msonormalcxspsrednji"/>
    <w:basedOn w:val="Navaden"/>
    <w:rsid w:val="007F59E8"/>
    <w:pPr>
      <w:spacing w:before="100" w:beforeAutospacing="1" w:after="100" w:afterAutospacing="1" w:line="240" w:lineRule="auto"/>
    </w:pPr>
    <w:rPr>
      <w:rFonts w:ascii="Times New Roman" w:hAnsi="Times New Roman" w:cs="Times New Roman"/>
      <w:sz w:val="24"/>
      <w:szCs w:val="24"/>
    </w:rPr>
  </w:style>
  <w:style w:type="paragraph" w:styleId="Telobesedila2">
    <w:name w:val="Body Text 2"/>
    <w:basedOn w:val="Navaden"/>
    <w:link w:val="Telobesedila2Znak"/>
    <w:uiPriority w:val="99"/>
    <w:semiHidden/>
    <w:unhideWhenUsed/>
    <w:rsid w:val="007F59E8"/>
    <w:pPr>
      <w:suppressAutoHyphens/>
      <w:spacing w:after="120" w:line="480" w:lineRule="auto"/>
      <w:jc w:val="both"/>
    </w:pPr>
    <w:rPr>
      <w:rFonts w:ascii="Cambria" w:eastAsia="Times New Roman" w:hAnsi="Cambria" w:cs="Times New Roman"/>
      <w:sz w:val="24"/>
      <w:szCs w:val="22"/>
      <w:lang w:eastAsia="zh-CN"/>
    </w:rPr>
  </w:style>
  <w:style w:type="character" w:customStyle="1" w:styleId="Telobesedila2Znak">
    <w:name w:val="Telo besedila 2 Znak"/>
    <w:link w:val="Telobesedila2"/>
    <w:uiPriority w:val="99"/>
    <w:semiHidden/>
    <w:rsid w:val="007F59E8"/>
    <w:rPr>
      <w:rFonts w:ascii="Cambria" w:eastAsia="Times New Roman" w:hAnsi="Cambria"/>
      <w:sz w:val="24"/>
      <w:szCs w:val="22"/>
      <w:lang w:eastAsia="zh-CN"/>
    </w:rPr>
  </w:style>
  <w:style w:type="numbering" w:customStyle="1" w:styleId="Brezseznama1">
    <w:name w:val="Brez seznama1"/>
    <w:next w:val="Brezseznama"/>
    <w:uiPriority w:val="99"/>
    <w:semiHidden/>
    <w:unhideWhenUsed/>
    <w:rsid w:val="007F59E8"/>
  </w:style>
  <w:style w:type="paragraph" w:styleId="NaslovTOC">
    <w:name w:val="TOC Heading"/>
    <w:basedOn w:val="Naslov1"/>
    <w:next w:val="Navaden"/>
    <w:uiPriority w:val="39"/>
    <w:unhideWhenUsed/>
    <w:qFormat/>
    <w:rsid w:val="007F59E8"/>
    <w:pPr>
      <w:numPr>
        <w:numId w:val="0"/>
      </w:numPr>
      <w:suppressAutoHyphens/>
      <w:jc w:val="left"/>
      <w:outlineLvl w:val="9"/>
    </w:pPr>
    <w:rPr>
      <w:sz w:val="32"/>
      <w:szCs w:val="32"/>
      <w:lang w:eastAsia="zh-CN"/>
    </w:rPr>
  </w:style>
  <w:style w:type="paragraph" w:customStyle="1" w:styleId="38">
    <w:name w:val="38"/>
    <w:uiPriority w:val="99"/>
    <w:rsid w:val="007F59E8"/>
    <w:rPr>
      <w:rFonts w:ascii="Cambria" w:eastAsia="Times New Roman" w:hAnsi="Cambria"/>
      <w:b/>
      <w:sz w:val="22"/>
      <w:szCs w:val="22"/>
      <w:lang w:eastAsia="zh-CN"/>
    </w:rPr>
  </w:style>
  <w:style w:type="paragraph" w:customStyle="1" w:styleId="37">
    <w:name w:val="37"/>
    <w:uiPriority w:val="99"/>
    <w:rsid w:val="007F59E8"/>
    <w:rPr>
      <w:rFonts w:ascii="Cambria" w:eastAsia="Times New Roman" w:hAnsi="Cambria"/>
      <w:b/>
      <w:sz w:val="22"/>
      <w:szCs w:val="22"/>
      <w:lang w:eastAsia="zh-CN"/>
    </w:rPr>
  </w:style>
  <w:style w:type="paragraph" w:customStyle="1" w:styleId="Normal1">
    <w:name w:val="Normal1"/>
    <w:rsid w:val="007F59E8"/>
    <w:pPr>
      <w:spacing w:after="200" w:line="276" w:lineRule="auto"/>
      <w:jc w:val="both"/>
    </w:pPr>
    <w:rPr>
      <w:rFonts w:ascii="Times New Roman" w:eastAsia="Times New Roman" w:hAnsi="Times New Roman"/>
      <w:color w:val="000000"/>
      <w:sz w:val="24"/>
      <w:szCs w:val="24"/>
    </w:rPr>
  </w:style>
  <w:style w:type="paragraph" w:customStyle="1" w:styleId="yiv9588952559normal1">
    <w:name w:val="yiv9588952559normal1"/>
    <w:basedOn w:val="Navaden"/>
    <w:rsid w:val="007F5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F59E8"/>
  </w:style>
  <w:style w:type="table" w:customStyle="1" w:styleId="TableNormal1">
    <w:name w:val="Table Normal1"/>
    <w:rsid w:val="007F59E8"/>
    <w:pPr>
      <w:spacing w:after="200" w:line="276" w:lineRule="auto"/>
      <w:jc w:val="both"/>
    </w:pPr>
    <w:rPr>
      <w:rFonts w:ascii="Times New Roman" w:eastAsia="Times New Roman" w:hAnsi="Times New Roman"/>
      <w:color w:val="000000"/>
      <w:sz w:val="24"/>
      <w:szCs w:val="24"/>
      <w:lang w:eastAsia="en-US"/>
    </w:rPr>
    <w:tblPr>
      <w:tblCellMar>
        <w:top w:w="0" w:type="dxa"/>
        <w:left w:w="0" w:type="dxa"/>
        <w:bottom w:w="0" w:type="dxa"/>
        <w:right w:w="0" w:type="dxa"/>
      </w:tblCellMar>
    </w:tblPr>
  </w:style>
  <w:style w:type="table" w:customStyle="1" w:styleId="36">
    <w:name w:val="36"/>
    <w:basedOn w:val="TableNormal1"/>
    <w:rsid w:val="007F59E8"/>
    <w:tblPr>
      <w:tblStyleRowBandSize w:val="1"/>
      <w:tblStyleColBandSize w:val="1"/>
      <w:tblCellMar>
        <w:left w:w="115" w:type="dxa"/>
        <w:right w:w="115" w:type="dxa"/>
      </w:tblCellMar>
    </w:tblPr>
  </w:style>
  <w:style w:type="table" w:customStyle="1" w:styleId="35">
    <w:name w:val="35"/>
    <w:basedOn w:val="TableNormal1"/>
    <w:rsid w:val="007F59E8"/>
    <w:tblPr>
      <w:tblStyleRowBandSize w:val="1"/>
      <w:tblStyleColBandSize w:val="1"/>
      <w:tblCellMar>
        <w:left w:w="115" w:type="dxa"/>
        <w:right w:w="115" w:type="dxa"/>
      </w:tblCellMar>
    </w:tblPr>
  </w:style>
  <w:style w:type="table" w:customStyle="1" w:styleId="34">
    <w:name w:val="34"/>
    <w:basedOn w:val="TableNormal1"/>
    <w:rsid w:val="007F59E8"/>
    <w:tblPr>
      <w:tblStyleRowBandSize w:val="1"/>
      <w:tblStyleColBandSize w:val="1"/>
      <w:tblCellMar>
        <w:left w:w="115" w:type="dxa"/>
        <w:right w:w="115" w:type="dxa"/>
      </w:tblCellMar>
    </w:tblPr>
  </w:style>
  <w:style w:type="table" w:customStyle="1" w:styleId="33">
    <w:name w:val="33"/>
    <w:basedOn w:val="TableNormal1"/>
    <w:rsid w:val="007F59E8"/>
    <w:tblPr>
      <w:tblStyleRowBandSize w:val="1"/>
      <w:tblStyleColBandSize w:val="1"/>
      <w:tblCellMar>
        <w:left w:w="115" w:type="dxa"/>
        <w:right w:w="115" w:type="dxa"/>
      </w:tblCellMar>
    </w:tblPr>
  </w:style>
  <w:style w:type="table" w:customStyle="1" w:styleId="32">
    <w:name w:val="32"/>
    <w:basedOn w:val="TableNormal1"/>
    <w:rsid w:val="007F59E8"/>
    <w:tblPr>
      <w:tblStyleRowBandSize w:val="1"/>
      <w:tblStyleColBandSize w:val="1"/>
      <w:tblCellMar>
        <w:left w:w="115" w:type="dxa"/>
        <w:right w:w="115" w:type="dxa"/>
      </w:tblCellMar>
    </w:tblPr>
  </w:style>
  <w:style w:type="table" w:customStyle="1" w:styleId="31">
    <w:name w:val="31"/>
    <w:basedOn w:val="TableNormal1"/>
    <w:rsid w:val="007F59E8"/>
    <w:tblPr>
      <w:tblStyleRowBandSize w:val="1"/>
      <w:tblStyleColBandSize w:val="1"/>
      <w:tblCellMar>
        <w:left w:w="115" w:type="dxa"/>
        <w:right w:w="115" w:type="dxa"/>
      </w:tblCellMar>
    </w:tblPr>
  </w:style>
  <w:style w:type="table" w:customStyle="1" w:styleId="30">
    <w:name w:val="30"/>
    <w:basedOn w:val="TableNormal1"/>
    <w:rsid w:val="007F59E8"/>
    <w:tblPr>
      <w:tblStyleRowBandSize w:val="1"/>
      <w:tblStyleColBandSize w:val="1"/>
      <w:tblCellMar>
        <w:left w:w="115" w:type="dxa"/>
        <w:right w:w="115" w:type="dxa"/>
      </w:tblCellMar>
    </w:tblPr>
  </w:style>
  <w:style w:type="table" w:customStyle="1" w:styleId="29">
    <w:name w:val="29"/>
    <w:basedOn w:val="TableNormal1"/>
    <w:rsid w:val="007F59E8"/>
    <w:tblPr>
      <w:tblStyleRowBandSize w:val="1"/>
      <w:tblStyleColBandSize w:val="1"/>
      <w:tblCellMar>
        <w:left w:w="70" w:type="dxa"/>
        <w:right w:w="70" w:type="dxa"/>
      </w:tblCellMar>
    </w:tblPr>
  </w:style>
  <w:style w:type="table" w:customStyle="1" w:styleId="28">
    <w:name w:val="28"/>
    <w:basedOn w:val="TableNormal1"/>
    <w:rsid w:val="007F59E8"/>
    <w:tblPr>
      <w:tblStyleRowBandSize w:val="1"/>
      <w:tblStyleColBandSize w:val="1"/>
      <w:tblCellMar>
        <w:left w:w="115" w:type="dxa"/>
        <w:right w:w="115" w:type="dxa"/>
      </w:tblCellMar>
    </w:tblPr>
  </w:style>
  <w:style w:type="table" w:customStyle="1" w:styleId="27">
    <w:name w:val="27"/>
    <w:basedOn w:val="TableNormal1"/>
    <w:rsid w:val="007F59E8"/>
    <w:tblPr>
      <w:tblStyleRowBandSize w:val="1"/>
      <w:tblStyleColBandSize w:val="1"/>
      <w:tblCellMar>
        <w:left w:w="115" w:type="dxa"/>
        <w:right w:w="115" w:type="dxa"/>
      </w:tblCellMar>
    </w:tblPr>
  </w:style>
  <w:style w:type="table" w:customStyle="1" w:styleId="26">
    <w:name w:val="26"/>
    <w:basedOn w:val="TableNormal1"/>
    <w:rsid w:val="007F59E8"/>
    <w:tblPr>
      <w:tblStyleRowBandSize w:val="1"/>
      <w:tblStyleColBandSize w:val="1"/>
      <w:tblCellMar>
        <w:left w:w="70" w:type="dxa"/>
        <w:right w:w="70" w:type="dxa"/>
      </w:tblCellMar>
    </w:tblPr>
  </w:style>
  <w:style w:type="table" w:customStyle="1" w:styleId="25">
    <w:name w:val="25"/>
    <w:basedOn w:val="TableNormal1"/>
    <w:rsid w:val="007F59E8"/>
    <w:tblPr>
      <w:tblStyleRowBandSize w:val="1"/>
      <w:tblStyleColBandSize w:val="1"/>
      <w:tblCellMar>
        <w:left w:w="115" w:type="dxa"/>
        <w:right w:w="115" w:type="dxa"/>
      </w:tblCellMar>
    </w:tblPr>
  </w:style>
  <w:style w:type="table" w:customStyle="1" w:styleId="24">
    <w:name w:val="24"/>
    <w:basedOn w:val="TableNormal1"/>
    <w:rsid w:val="007F59E8"/>
    <w:tblPr>
      <w:tblStyleRowBandSize w:val="1"/>
      <w:tblStyleColBandSize w:val="1"/>
      <w:tblCellMar>
        <w:left w:w="70" w:type="dxa"/>
        <w:right w:w="70" w:type="dxa"/>
      </w:tblCellMar>
    </w:tblPr>
  </w:style>
  <w:style w:type="table" w:customStyle="1" w:styleId="23">
    <w:name w:val="23"/>
    <w:basedOn w:val="TableNormal1"/>
    <w:rsid w:val="007F59E8"/>
    <w:tblPr>
      <w:tblStyleRowBandSize w:val="1"/>
      <w:tblStyleColBandSize w:val="1"/>
      <w:tblCellMar>
        <w:left w:w="115" w:type="dxa"/>
        <w:right w:w="115" w:type="dxa"/>
      </w:tblCellMar>
    </w:tblPr>
  </w:style>
  <w:style w:type="table" w:customStyle="1" w:styleId="22">
    <w:name w:val="22"/>
    <w:basedOn w:val="TableNormal1"/>
    <w:rsid w:val="007F59E8"/>
    <w:tblPr>
      <w:tblStyleRowBandSize w:val="1"/>
      <w:tblStyleColBandSize w:val="1"/>
    </w:tblPr>
  </w:style>
  <w:style w:type="table" w:customStyle="1" w:styleId="21">
    <w:name w:val="21"/>
    <w:basedOn w:val="TableNormal1"/>
    <w:rsid w:val="007F59E8"/>
    <w:tblPr>
      <w:tblStyleRowBandSize w:val="1"/>
      <w:tblStyleColBandSize w:val="1"/>
    </w:tblPr>
  </w:style>
  <w:style w:type="table" w:customStyle="1" w:styleId="20">
    <w:name w:val="20"/>
    <w:basedOn w:val="TableNormal1"/>
    <w:rsid w:val="007F59E8"/>
    <w:tblPr>
      <w:tblStyleRowBandSize w:val="1"/>
      <w:tblStyleColBandSize w:val="1"/>
    </w:tblPr>
  </w:style>
  <w:style w:type="table" w:customStyle="1" w:styleId="19">
    <w:name w:val="19"/>
    <w:basedOn w:val="TableNormal1"/>
    <w:rsid w:val="007F59E8"/>
    <w:tblPr>
      <w:tblStyleRowBandSize w:val="1"/>
      <w:tblStyleColBandSize w:val="1"/>
      <w:tblCellMar>
        <w:left w:w="70" w:type="dxa"/>
        <w:right w:w="70" w:type="dxa"/>
      </w:tblCellMar>
    </w:tblPr>
  </w:style>
  <w:style w:type="table" w:customStyle="1" w:styleId="18">
    <w:name w:val="18"/>
    <w:basedOn w:val="TableNormal1"/>
    <w:rsid w:val="007F59E8"/>
    <w:tblPr>
      <w:tblStyleRowBandSize w:val="1"/>
      <w:tblStyleColBandSize w:val="1"/>
      <w:tblCellMar>
        <w:left w:w="115" w:type="dxa"/>
        <w:right w:w="115" w:type="dxa"/>
      </w:tblCellMar>
    </w:tblPr>
  </w:style>
  <w:style w:type="table" w:customStyle="1" w:styleId="17">
    <w:name w:val="17"/>
    <w:basedOn w:val="TableNormal1"/>
    <w:rsid w:val="007F59E8"/>
    <w:tblPr>
      <w:tblStyleRowBandSize w:val="1"/>
      <w:tblStyleColBandSize w:val="1"/>
      <w:tblCellMar>
        <w:left w:w="70" w:type="dxa"/>
        <w:right w:w="70" w:type="dxa"/>
      </w:tblCellMar>
    </w:tblPr>
  </w:style>
  <w:style w:type="table" w:customStyle="1" w:styleId="16">
    <w:name w:val="16"/>
    <w:basedOn w:val="TableNormal1"/>
    <w:rsid w:val="007F59E8"/>
    <w:tblPr>
      <w:tblStyleRowBandSize w:val="1"/>
      <w:tblStyleColBandSize w:val="1"/>
      <w:tblCellMar>
        <w:left w:w="70" w:type="dxa"/>
        <w:right w:w="70" w:type="dxa"/>
      </w:tblCellMar>
    </w:tblPr>
  </w:style>
  <w:style w:type="table" w:customStyle="1" w:styleId="15">
    <w:name w:val="15"/>
    <w:basedOn w:val="TableNormal1"/>
    <w:rsid w:val="007F59E8"/>
    <w:tblPr>
      <w:tblStyleRowBandSize w:val="1"/>
      <w:tblStyleColBandSize w:val="1"/>
      <w:tblCellMar>
        <w:left w:w="70" w:type="dxa"/>
        <w:right w:w="70" w:type="dxa"/>
      </w:tblCellMar>
    </w:tblPr>
  </w:style>
  <w:style w:type="table" w:customStyle="1" w:styleId="14">
    <w:name w:val="14"/>
    <w:basedOn w:val="TableNormal1"/>
    <w:rsid w:val="007F59E8"/>
    <w:tblPr>
      <w:tblStyleRowBandSize w:val="1"/>
      <w:tblStyleColBandSize w:val="1"/>
      <w:tblCellMar>
        <w:left w:w="70" w:type="dxa"/>
        <w:right w:w="70" w:type="dxa"/>
      </w:tblCellMar>
    </w:tblPr>
  </w:style>
  <w:style w:type="table" w:customStyle="1" w:styleId="13">
    <w:name w:val="13"/>
    <w:basedOn w:val="TableNormal1"/>
    <w:rsid w:val="007F59E8"/>
    <w:tblPr>
      <w:tblStyleRowBandSize w:val="1"/>
      <w:tblStyleColBandSize w:val="1"/>
      <w:tblCellMar>
        <w:left w:w="70" w:type="dxa"/>
        <w:right w:w="70" w:type="dxa"/>
      </w:tblCellMar>
    </w:tblPr>
  </w:style>
  <w:style w:type="table" w:customStyle="1" w:styleId="12">
    <w:name w:val="12"/>
    <w:basedOn w:val="TableNormal1"/>
    <w:rsid w:val="007F59E8"/>
    <w:tblPr>
      <w:tblStyleRowBandSize w:val="1"/>
      <w:tblStyleColBandSize w:val="1"/>
      <w:tblCellMar>
        <w:left w:w="70" w:type="dxa"/>
        <w:right w:w="70" w:type="dxa"/>
      </w:tblCellMar>
    </w:tblPr>
  </w:style>
  <w:style w:type="table" w:customStyle="1" w:styleId="11">
    <w:name w:val="11"/>
    <w:basedOn w:val="TableNormal1"/>
    <w:rsid w:val="007F59E8"/>
    <w:tblPr>
      <w:tblStyleRowBandSize w:val="1"/>
      <w:tblStyleColBandSize w:val="1"/>
      <w:tblCellMar>
        <w:left w:w="70" w:type="dxa"/>
        <w:right w:w="70" w:type="dxa"/>
      </w:tblCellMar>
    </w:tblPr>
  </w:style>
  <w:style w:type="table" w:customStyle="1" w:styleId="10">
    <w:name w:val="10"/>
    <w:basedOn w:val="TableNormal1"/>
    <w:rsid w:val="007F59E8"/>
    <w:tblPr>
      <w:tblStyleRowBandSize w:val="1"/>
      <w:tblStyleColBandSize w:val="1"/>
      <w:tblCellMar>
        <w:left w:w="70" w:type="dxa"/>
        <w:right w:w="70" w:type="dxa"/>
      </w:tblCellMar>
    </w:tblPr>
  </w:style>
  <w:style w:type="table" w:customStyle="1" w:styleId="9">
    <w:name w:val="9"/>
    <w:basedOn w:val="TableNormal1"/>
    <w:rsid w:val="007F59E8"/>
    <w:tblPr>
      <w:tblStyleRowBandSize w:val="1"/>
      <w:tblStyleColBandSize w:val="1"/>
      <w:tblCellMar>
        <w:left w:w="70" w:type="dxa"/>
        <w:right w:w="70" w:type="dxa"/>
      </w:tblCellMar>
    </w:tblPr>
  </w:style>
  <w:style w:type="table" w:customStyle="1" w:styleId="8">
    <w:name w:val="8"/>
    <w:basedOn w:val="TableNormal1"/>
    <w:rsid w:val="007F59E8"/>
    <w:tblPr>
      <w:tblStyleRowBandSize w:val="1"/>
      <w:tblStyleColBandSize w:val="1"/>
      <w:tblCellMar>
        <w:left w:w="70" w:type="dxa"/>
        <w:right w:w="70" w:type="dxa"/>
      </w:tblCellMar>
    </w:tblPr>
  </w:style>
  <w:style w:type="table" w:customStyle="1" w:styleId="7">
    <w:name w:val="7"/>
    <w:basedOn w:val="TableNormal1"/>
    <w:rsid w:val="007F59E8"/>
    <w:tblPr>
      <w:tblStyleRowBandSize w:val="1"/>
      <w:tblStyleColBandSize w:val="1"/>
      <w:tblCellMar>
        <w:left w:w="70" w:type="dxa"/>
        <w:right w:w="70" w:type="dxa"/>
      </w:tblCellMar>
    </w:tblPr>
  </w:style>
  <w:style w:type="table" w:customStyle="1" w:styleId="6">
    <w:name w:val="6"/>
    <w:basedOn w:val="TableNormal1"/>
    <w:rsid w:val="007F59E8"/>
    <w:tblPr>
      <w:tblStyleRowBandSize w:val="1"/>
      <w:tblStyleColBandSize w:val="1"/>
      <w:tblCellMar>
        <w:left w:w="70" w:type="dxa"/>
        <w:right w:w="70" w:type="dxa"/>
      </w:tblCellMar>
    </w:tblPr>
  </w:style>
  <w:style w:type="table" w:customStyle="1" w:styleId="5">
    <w:name w:val="5"/>
    <w:basedOn w:val="TableNormal1"/>
    <w:rsid w:val="007F59E8"/>
    <w:tblPr>
      <w:tblStyleRowBandSize w:val="1"/>
      <w:tblStyleColBandSize w:val="1"/>
      <w:tblCellMar>
        <w:left w:w="70" w:type="dxa"/>
        <w:right w:w="70" w:type="dxa"/>
      </w:tblCellMar>
    </w:tblPr>
  </w:style>
  <w:style w:type="table" w:customStyle="1" w:styleId="4">
    <w:name w:val="4"/>
    <w:basedOn w:val="TableNormal1"/>
    <w:rsid w:val="007F59E8"/>
    <w:tblPr>
      <w:tblStyleRowBandSize w:val="1"/>
      <w:tblStyleColBandSize w:val="1"/>
      <w:tblCellMar>
        <w:left w:w="70" w:type="dxa"/>
        <w:right w:w="70" w:type="dxa"/>
      </w:tblCellMar>
    </w:tblPr>
  </w:style>
  <w:style w:type="table" w:customStyle="1" w:styleId="3">
    <w:name w:val="3"/>
    <w:basedOn w:val="TableNormal1"/>
    <w:rsid w:val="007F59E8"/>
    <w:tblPr>
      <w:tblStyleRowBandSize w:val="1"/>
      <w:tblStyleColBandSize w:val="1"/>
      <w:tblCellMar>
        <w:left w:w="70" w:type="dxa"/>
        <w:right w:w="70" w:type="dxa"/>
      </w:tblCellMar>
    </w:tblPr>
  </w:style>
  <w:style w:type="paragraph" w:customStyle="1" w:styleId="msonormal0">
    <w:name w:val="msonormal"/>
    <w:basedOn w:val="Navaden"/>
    <w:rsid w:val="007F5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devakomentarjaZnak1">
    <w:name w:val="Zadeva komentarja Znak1"/>
    <w:uiPriority w:val="99"/>
    <w:rsid w:val="007F59E8"/>
    <w:rPr>
      <w:rFonts w:ascii="Cambria" w:eastAsia="Calibri" w:hAnsi="Cambria" w:cs="Calibri"/>
      <w:b/>
      <w:bCs/>
      <w:lang w:eastAsia="zh-CN"/>
    </w:rPr>
  </w:style>
  <w:style w:type="paragraph" w:customStyle="1" w:styleId="font5">
    <w:name w:val="font5"/>
    <w:basedOn w:val="Navaden"/>
    <w:rsid w:val="007F59E8"/>
    <w:pPr>
      <w:spacing w:before="100" w:beforeAutospacing="1" w:after="100" w:afterAutospacing="1" w:line="240" w:lineRule="auto"/>
    </w:pPr>
    <w:rPr>
      <w:rFonts w:ascii="Segoe UI" w:eastAsia="Times New Roman" w:hAnsi="Segoe UI" w:cs="Segoe UI"/>
      <w:b/>
      <w:bCs/>
      <w:color w:val="000000"/>
      <w:sz w:val="18"/>
      <w:szCs w:val="18"/>
    </w:rPr>
  </w:style>
  <w:style w:type="paragraph" w:customStyle="1" w:styleId="font6">
    <w:name w:val="font6"/>
    <w:basedOn w:val="Navaden"/>
    <w:rsid w:val="007F59E8"/>
    <w:pPr>
      <w:spacing w:before="100" w:beforeAutospacing="1" w:after="100" w:afterAutospacing="1" w:line="240" w:lineRule="auto"/>
    </w:pPr>
    <w:rPr>
      <w:rFonts w:ascii="Segoe UI" w:eastAsia="Times New Roman" w:hAnsi="Segoe UI" w:cs="Segoe UI"/>
      <w:color w:val="000000"/>
      <w:sz w:val="18"/>
      <w:szCs w:val="18"/>
    </w:rPr>
  </w:style>
  <w:style w:type="paragraph" w:customStyle="1" w:styleId="font7">
    <w:name w:val="font7"/>
    <w:basedOn w:val="Navaden"/>
    <w:rsid w:val="007F59E8"/>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avaden"/>
    <w:rsid w:val="007F59E8"/>
    <w:pPr>
      <w:spacing w:before="100" w:beforeAutospacing="1" w:after="100" w:afterAutospacing="1" w:line="240" w:lineRule="auto"/>
    </w:pPr>
    <w:rPr>
      <w:rFonts w:ascii="Tahoma" w:eastAsia="Times New Roman" w:hAnsi="Tahoma" w:cs="Tahoma"/>
      <w:color w:val="000000"/>
      <w:sz w:val="18"/>
      <w:szCs w:val="18"/>
    </w:rPr>
  </w:style>
  <w:style w:type="paragraph" w:styleId="Sprotnaopomba-besedilo">
    <w:name w:val="footnote text"/>
    <w:basedOn w:val="Navaden"/>
    <w:link w:val="Sprotnaopomba-besediloZnak"/>
    <w:uiPriority w:val="99"/>
    <w:unhideWhenUsed/>
    <w:rsid w:val="007F59E8"/>
    <w:pPr>
      <w:suppressAutoHyphens/>
      <w:jc w:val="both"/>
    </w:pPr>
    <w:rPr>
      <w:rFonts w:ascii="Cambria" w:hAnsi="Cambria" w:cs="Times New Roman"/>
      <w:lang w:eastAsia="zh-CN"/>
    </w:rPr>
  </w:style>
  <w:style w:type="character" w:customStyle="1" w:styleId="Sprotnaopomba-besediloZnak">
    <w:name w:val="Sprotna opomba - besedilo Znak"/>
    <w:link w:val="Sprotnaopomba-besedilo"/>
    <w:uiPriority w:val="99"/>
    <w:rsid w:val="007F59E8"/>
    <w:rPr>
      <w:rFonts w:ascii="Cambria" w:hAnsi="Cambria"/>
      <w:lang w:eastAsia="zh-CN"/>
    </w:rPr>
  </w:style>
  <w:style w:type="paragraph" w:customStyle="1" w:styleId="xl101">
    <w:name w:val="xl101"/>
    <w:basedOn w:val="Navaden"/>
    <w:rsid w:val="007F59E8"/>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02">
    <w:name w:val="xl102"/>
    <w:basedOn w:val="Navaden"/>
    <w:rsid w:val="007F59E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103">
    <w:name w:val="xl103"/>
    <w:basedOn w:val="Navaden"/>
    <w:rsid w:val="007F59E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04">
    <w:name w:val="xl104"/>
    <w:basedOn w:val="Navaden"/>
    <w:rsid w:val="007F59E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5">
    <w:name w:val="xl105"/>
    <w:basedOn w:val="Navaden"/>
    <w:rsid w:val="007F59E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06">
    <w:name w:val="xl106"/>
    <w:basedOn w:val="Navaden"/>
    <w:rsid w:val="007F59E8"/>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07">
    <w:name w:val="xl107"/>
    <w:basedOn w:val="Navaden"/>
    <w:rsid w:val="007F59E8"/>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08">
    <w:name w:val="xl108"/>
    <w:basedOn w:val="Navaden"/>
    <w:rsid w:val="007F59E8"/>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09">
    <w:name w:val="xl109"/>
    <w:basedOn w:val="Navaden"/>
    <w:rsid w:val="007F59E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10">
    <w:name w:val="xl110"/>
    <w:basedOn w:val="Navaden"/>
    <w:rsid w:val="007F59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avaden"/>
    <w:rsid w:val="007F59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112">
    <w:name w:val="xl112"/>
    <w:basedOn w:val="Navaden"/>
    <w:rsid w:val="007F59E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13">
    <w:name w:val="xl113"/>
    <w:basedOn w:val="Navaden"/>
    <w:rsid w:val="007F59E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4">
    <w:name w:val="xl114"/>
    <w:basedOn w:val="Navaden"/>
    <w:rsid w:val="007F59E8"/>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5">
    <w:name w:val="xl115"/>
    <w:basedOn w:val="Navaden"/>
    <w:rsid w:val="007F59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6">
    <w:name w:val="xl116"/>
    <w:basedOn w:val="Navaden"/>
    <w:rsid w:val="007F59E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7">
    <w:name w:val="xl117"/>
    <w:basedOn w:val="Navaden"/>
    <w:rsid w:val="007F59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ListParagraph2">
    <w:name w:val="List Paragraph2"/>
    <w:basedOn w:val="Navaden"/>
    <w:uiPriority w:val="34"/>
    <w:qFormat/>
    <w:rsid w:val="007F59E8"/>
    <w:pPr>
      <w:ind w:left="720"/>
      <w:contextualSpacing/>
    </w:pPr>
    <w:rPr>
      <w:rFonts w:ascii="Calibri" w:hAnsi="Calibri" w:cs="Times New Roman"/>
      <w:sz w:val="22"/>
      <w:szCs w:val="22"/>
      <w:lang w:eastAsia="en-US"/>
    </w:rPr>
  </w:style>
  <w:style w:type="paragraph" w:styleId="Kazaloslik">
    <w:name w:val="table of figures"/>
    <w:basedOn w:val="Navaden"/>
    <w:next w:val="Navaden"/>
    <w:uiPriority w:val="99"/>
    <w:unhideWhenUsed/>
    <w:rsid w:val="007F59E8"/>
    <w:pPr>
      <w:suppressAutoHyphens/>
      <w:spacing w:after="0"/>
      <w:ind w:left="480" w:hanging="480"/>
    </w:pPr>
    <w:rPr>
      <w:rFonts w:ascii="Calibri" w:hAnsi="Calibri" w:cs="Calibri"/>
      <w:caps/>
      <w:lang w:eastAsia="zh-CN"/>
    </w:rPr>
  </w:style>
  <w:style w:type="paragraph" w:customStyle="1" w:styleId="bodypriloga">
    <w:name w:val="body priloga"/>
    <w:basedOn w:val="Navaden"/>
    <w:rsid w:val="007F59E8"/>
    <w:pPr>
      <w:spacing w:before="120" w:after="0" w:line="240" w:lineRule="auto"/>
      <w:jc w:val="both"/>
    </w:pPr>
    <w:rPr>
      <w:rFonts w:ascii="Times New Roman" w:eastAsia="Times New Roman" w:hAnsi="Times New Roman" w:cs="Times New Roman"/>
      <w:sz w:val="24"/>
    </w:rPr>
  </w:style>
  <w:style w:type="character" w:customStyle="1" w:styleId="OdstavekseznamaZnak">
    <w:name w:val="Odstavek seznama Znak"/>
    <w:aliases w:val="Resume Title Znak,Citation List Znak,Ha Znak,Body Znak,List Paragraph_Table bullets Znak,Lettre d'introduction Znak,Paragrafo elenco Znak,heading 4 Znak,body 2 Znak,List Paragraph11 Znak,1st level - Bullet List Paragraph Znak"/>
    <w:link w:val="Odstavekseznama"/>
    <w:uiPriority w:val="34"/>
    <w:qFormat/>
    <w:locked/>
    <w:rsid w:val="007F59E8"/>
    <w:rPr>
      <w:rFonts w:eastAsia="Times New Roman"/>
      <w:sz w:val="22"/>
    </w:rPr>
  </w:style>
  <w:style w:type="paragraph" w:customStyle="1" w:styleId="xl118">
    <w:name w:val="xl118"/>
    <w:basedOn w:val="Navaden"/>
    <w:rsid w:val="007F59E8"/>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9">
    <w:name w:val="xl119"/>
    <w:basedOn w:val="Navaden"/>
    <w:rsid w:val="007F59E8"/>
    <w:pPr>
      <w:pBdr>
        <w:top w:val="single" w:sz="4" w:space="0" w:color="auto"/>
        <w:left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595959"/>
    </w:rPr>
  </w:style>
  <w:style w:type="paragraph" w:customStyle="1" w:styleId="xl120">
    <w:name w:val="xl120"/>
    <w:basedOn w:val="Navaden"/>
    <w:rsid w:val="007F59E8"/>
    <w:pPr>
      <w:pBdr>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595959"/>
    </w:rPr>
  </w:style>
  <w:style w:type="paragraph" w:customStyle="1" w:styleId="xl121">
    <w:name w:val="xl121"/>
    <w:basedOn w:val="Navaden"/>
    <w:rsid w:val="007F59E8"/>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595959"/>
    </w:rPr>
  </w:style>
  <w:style w:type="paragraph" w:customStyle="1" w:styleId="xl122">
    <w:name w:val="xl122"/>
    <w:basedOn w:val="Navaden"/>
    <w:rsid w:val="007F59E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595959"/>
    </w:rPr>
  </w:style>
  <w:style w:type="paragraph" w:customStyle="1" w:styleId="xl123">
    <w:name w:val="xl123"/>
    <w:basedOn w:val="Navaden"/>
    <w:rsid w:val="007F59E8"/>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595959"/>
    </w:rPr>
  </w:style>
  <w:style w:type="paragraph" w:customStyle="1" w:styleId="xl124">
    <w:name w:val="xl124"/>
    <w:basedOn w:val="Navaden"/>
    <w:rsid w:val="007F59E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595959"/>
    </w:rPr>
  </w:style>
  <w:style w:type="paragraph" w:customStyle="1" w:styleId="xl125">
    <w:name w:val="xl125"/>
    <w:basedOn w:val="Navaden"/>
    <w:rsid w:val="007F59E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126">
    <w:name w:val="xl126"/>
    <w:basedOn w:val="Navaden"/>
    <w:rsid w:val="007F59E8"/>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595959"/>
    </w:rPr>
  </w:style>
  <w:style w:type="paragraph" w:customStyle="1" w:styleId="xl127">
    <w:name w:val="xl127"/>
    <w:basedOn w:val="Navaden"/>
    <w:rsid w:val="007F59E8"/>
    <w:pPr>
      <w:pBdr>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595959"/>
    </w:rPr>
  </w:style>
  <w:style w:type="paragraph" w:customStyle="1" w:styleId="xl128">
    <w:name w:val="xl128"/>
    <w:basedOn w:val="Navaden"/>
    <w:rsid w:val="007F59E8"/>
    <w:pPr>
      <w:pBdr>
        <w:top w:val="single" w:sz="4" w:space="0" w:color="auto"/>
        <w:left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129">
    <w:name w:val="xl129"/>
    <w:basedOn w:val="Navaden"/>
    <w:rsid w:val="007F59E8"/>
    <w:pPr>
      <w:pBdr>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doc">
    <w:name w:val="doc"/>
    <w:basedOn w:val="Navaden"/>
    <w:rsid w:val="007F59E8"/>
    <w:pPr>
      <w:spacing w:after="75" w:line="300" w:lineRule="atLeast"/>
      <w:jc w:val="both"/>
    </w:pPr>
    <w:rPr>
      <w:rFonts w:eastAsia="Times New Roman"/>
    </w:rPr>
  </w:style>
  <w:style w:type="paragraph" w:customStyle="1" w:styleId="Odstavekseznama1">
    <w:name w:val="Odstavek seznama1"/>
    <w:basedOn w:val="Navaden"/>
    <w:qFormat/>
    <w:rsid w:val="00B52DB8"/>
    <w:pPr>
      <w:spacing w:after="0" w:line="240" w:lineRule="auto"/>
      <w:ind w:left="720"/>
      <w:contextualSpacing/>
    </w:pPr>
    <w:rPr>
      <w:rFonts w:ascii="Times New Roman" w:eastAsia="Times New Roman" w:hAnsi="Times New Roman" w:cs="Times New Roman"/>
      <w:sz w:val="24"/>
      <w:szCs w:val="24"/>
    </w:rPr>
  </w:style>
  <w:style w:type="paragraph" w:styleId="Telobesedila3">
    <w:name w:val="Body Text 3"/>
    <w:basedOn w:val="Navaden"/>
    <w:link w:val="Telobesedila3Znak"/>
    <w:uiPriority w:val="99"/>
    <w:semiHidden/>
    <w:unhideWhenUsed/>
    <w:rsid w:val="002B672C"/>
    <w:pPr>
      <w:spacing w:after="120"/>
    </w:pPr>
    <w:rPr>
      <w:sz w:val="16"/>
      <w:szCs w:val="16"/>
    </w:rPr>
  </w:style>
  <w:style w:type="character" w:customStyle="1" w:styleId="Telobesedila3Znak">
    <w:name w:val="Telo besedila 3 Znak"/>
    <w:link w:val="Telobesedila3"/>
    <w:uiPriority w:val="99"/>
    <w:semiHidden/>
    <w:rsid w:val="002B672C"/>
    <w:rPr>
      <w:rFonts w:ascii="Arial" w:hAnsi="Arial" w:cs="Arial"/>
      <w:sz w:val="16"/>
      <w:szCs w:val="16"/>
      <w:lang w:bidi="ar-SA"/>
    </w:rPr>
  </w:style>
  <w:style w:type="paragraph" w:customStyle="1" w:styleId="datumtevilka">
    <w:name w:val="datum številka"/>
    <w:basedOn w:val="Navaden"/>
    <w:qFormat/>
    <w:rsid w:val="00096B09"/>
    <w:pPr>
      <w:tabs>
        <w:tab w:val="left" w:pos="1701"/>
      </w:tabs>
      <w:spacing w:after="0" w:line="260" w:lineRule="atLeast"/>
    </w:pPr>
    <w:rPr>
      <w:rFonts w:eastAsia="Times New Roman" w:cs="Times New Roman"/>
    </w:rPr>
  </w:style>
  <w:style w:type="paragraph" w:customStyle="1" w:styleId="Odstavek">
    <w:name w:val="Odstavek"/>
    <w:basedOn w:val="Navaden"/>
    <w:link w:val="OdstavekZnak"/>
    <w:qFormat/>
    <w:rsid w:val="00B23AEC"/>
    <w:pPr>
      <w:overflowPunct w:val="0"/>
      <w:autoSpaceDE w:val="0"/>
      <w:autoSpaceDN w:val="0"/>
      <w:adjustRightInd w:val="0"/>
      <w:spacing w:before="240" w:after="0" w:line="240" w:lineRule="auto"/>
      <w:ind w:firstLine="1021"/>
      <w:jc w:val="both"/>
      <w:textAlignment w:val="baseline"/>
    </w:pPr>
    <w:rPr>
      <w:rFonts w:eastAsia="Times New Roman" w:cs="Times New Roman"/>
      <w:sz w:val="22"/>
      <w:szCs w:val="22"/>
    </w:rPr>
  </w:style>
  <w:style w:type="character" w:customStyle="1" w:styleId="OdstavekZnak">
    <w:name w:val="Odstavek Znak"/>
    <w:link w:val="Odstavek"/>
    <w:rsid w:val="00B23AEC"/>
    <w:rPr>
      <w:rFonts w:ascii="Arial" w:eastAsia="Times New Roman" w:hAnsi="Arial"/>
      <w:sz w:val="22"/>
      <w:szCs w:val="22"/>
    </w:rPr>
  </w:style>
  <w:style w:type="paragraph" w:customStyle="1" w:styleId="len">
    <w:name w:val="len"/>
    <w:basedOn w:val="Navaden"/>
    <w:rsid w:val="005D3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naslov">
    <w:name w:val="lennaslov"/>
    <w:basedOn w:val="Navaden"/>
    <w:rsid w:val="005D3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k0">
    <w:name w:val="odstavek"/>
    <w:basedOn w:val="Navaden"/>
    <w:rsid w:val="005D3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neazaodstavkom0">
    <w:name w:val="alineazaodstavkom"/>
    <w:basedOn w:val="Navaden"/>
    <w:rsid w:val="005D3F9F"/>
    <w:pPr>
      <w:spacing w:before="100" w:beforeAutospacing="1" w:after="100" w:afterAutospacing="1" w:line="240" w:lineRule="auto"/>
    </w:pPr>
    <w:rPr>
      <w:rFonts w:ascii="Times New Roman" w:eastAsia="Times New Roman" w:hAnsi="Times New Roman" w:cs="Times New Roman"/>
      <w:sz w:val="24"/>
      <w:szCs w:val="24"/>
    </w:rPr>
  </w:style>
  <w:style w:type="paragraph" w:styleId="Telobesedila-zamik">
    <w:name w:val="Body Text Indent"/>
    <w:basedOn w:val="Navaden"/>
    <w:link w:val="Telobesedila-zamikZnak"/>
    <w:uiPriority w:val="99"/>
    <w:unhideWhenUsed/>
    <w:rsid w:val="00D31A57"/>
    <w:pPr>
      <w:spacing w:after="120"/>
      <w:ind w:left="283"/>
    </w:pPr>
  </w:style>
  <w:style w:type="character" w:customStyle="1" w:styleId="Telobesedila-zamikZnak">
    <w:name w:val="Telo besedila - zamik Znak"/>
    <w:basedOn w:val="Privzetapisavaodstavka"/>
    <w:link w:val="Telobesedila-zamik"/>
    <w:uiPriority w:val="99"/>
    <w:rsid w:val="00D31A57"/>
    <w:rPr>
      <w:rFonts w:ascii="Arial" w:hAnsi="Arial" w:cs="Arial"/>
    </w:rPr>
  </w:style>
  <w:style w:type="character" w:customStyle="1" w:styleId="highlight">
    <w:name w:val="highlight"/>
    <w:basedOn w:val="Privzetapisavaodstavka"/>
    <w:rsid w:val="008B59D9"/>
  </w:style>
  <w:style w:type="character" w:customStyle="1" w:styleId="lenZnak">
    <w:name w:val="Člen Znak"/>
    <w:link w:val="len0"/>
    <w:locked/>
    <w:rsid w:val="00C03703"/>
    <w:rPr>
      <w:rFonts w:ascii="Arial" w:eastAsia="Times New Roman" w:hAnsi="Arial" w:cs="Arial"/>
      <w:b/>
      <w:sz w:val="22"/>
      <w:szCs w:val="22"/>
    </w:rPr>
  </w:style>
  <w:style w:type="paragraph" w:customStyle="1" w:styleId="len0">
    <w:name w:val="Člen"/>
    <w:basedOn w:val="Navaden"/>
    <w:link w:val="lenZnak"/>
    <w:qFormat/>
    <w:rsid w:val="00C03703"/>
    <w:pPr>
      <w:suppressAutoHyphens/>
      <w:overflowPunct w:val="0"/>
      <w:autoSpaceDE w:val="0"/>
      <w:autoSpaceDN w:val="0"/>
      <w:adjustRightInd w:val="0"/>
      <w:spacing w:before="480" w:after="0" w:line="240" w:lineRule="auto"/>
      <w:jc w:val="center"/>
    </w:pPr>
    <w:rPr>
      <w:rFonts w:eastAsia="Times New Roman"/>
      <w:b/>
      <w:sz w:val="22"/>
      <w:szCs w:val="22"/>
    </w:rPr>
  </w:style>
  <w:style w:type="paragraph" w:customStyle="1" w:styleId="lennaslov0">
    <w:name w:val="Člen_naslov"/>
    <w:basedOn w:val="len0"/>
    <w:qFormat/>
    <w:rsid w:val="00C03703"/>
    <w:pPr>
      <w:spacing w:before="0"/>
    </w:pPr>
  </w:style>
  <w:style w:type="paragraph" w:customStyle="1" w:styleId="Alinejazarkovnotoko">
    <w:name w:val="Alineja za črkovno točko"/>
    <w:basedOn w:val="Alineazatevilnotoko"/>
    <w:link w:val="AlinejazarkovnotokoZnak"/>
    <w:qFormat/>
    <w:rsid w:val="00272ACD"/>
  </w:style>
  <w:style w:type="paragraph" w:customStyle="1" w:styleId="Vrstapredpisa">
    <w:name w:val="Vrsta predpisa"/>
    <w:basedOn w:val="Navaden"/>
    <w:link w:val="VrstapredpisaZnak"/>
    <w:qFormat/>
    <w:rsid w:val="00272ACD"/>
    <w:pPr>
      <w:suppressAutoHyphens/>
      <w:overflowPunct w:val="0"/>
      <w:autoSpaceDE w:val="0"/>
      <w:autoSpaceDN w:val="0"/>
      <w:adjustRightInd w:val="0"/>
      <w:spacing w:before="480" w:after="0" w:line="240" w:lineRule="auto"/>
      <w:jc w:val="center"/>
      <w:textAlignment w:val="baseline"/>
    </w:pPr>
    <w:rPr>
      <w:rFonts w:eastAsia="Times New Roman"/>
      <w:b/>
      <w:bCs/>
      <w:color w:val="000000"/>
      <w:spacing w:val="40"/>
      <w:sz w:val="22"/>
      <w:szCs w:val="22"/>
    </w:rPr>
  </w:style>
  <w:style w:type="paragraph" w:customStyle="1" w:styleId="Naslovpredpisa">
    <w:name w:val="Naslov_predpisa"/>
    <w:basedOn w:val="Navaden"/>
    <w:link w:val="NaslovpredpisaZnak"/>
    <w:qFormat/>
    <w:rsid w:val="00272ACD"/>
    <w:pPr>
      <w:suppressAutoHyphens/>
      <w:overflowPunct w:val="0"/>
      <w:autoSpaceDE w:val="0"/>
      <w:autoSpaceDN w:val="0"/>
      <w:adjustRightInd w:val="0"/>
      <w:spacing w:after="0" w:line="240" w:lineRule="auto"/>
      <w:jc w:val="center"/>
      <w:textAlignment w:val="baseline"/>
    </w:pPr>
    <w:rPr>
      <w:rFonts w:eastAsia="Times New Roman"/>
      <w:b/>
      <w:sz w:val="22"/>
      <w:szCs w:val="22"/>
    </w:rPr>
  </w:style>
  <w:style w:type="character" w:customStyle="1" w:styleId="VrstapredpisaZnak">
    <w:name w:val="Vrsta predpisa Znak"/>
    <w:link w:val="Vrstapredpisa"/>
    <w:rsid w:val="00272ACD"/>
    <w:rPr>
      <w:rFonts w:ascii="Arial" w:eastAsia="Times New Roman" w:hAnsi="Arial" w:cs="Arial"/>
      <w:b/>
      <w:bCs/>
      <w:color w:val="000000"/>
      <w:spacing w:val="40"/>
      <w:sz w:val="22"/>
      <w:szCs w:val="22"/>
    </w:rPr>
  </w:style>
  <w:style w:type="paragraph" w:customStyle="1" w:styleId="Poglavje">
    <w:name w:val="Poglavje"/>
    <w:basedOn w:val="Navaden"/>
    <w:qFormat/>
    <w:rsid w:val="00272ACD"/>
    <w:pPr>
      <w:suppressAutoHyphens/>
      <w:overflowPunct w:val="0"/>
      <w:autoSpaceDE w:val="0"/>
      <w:autoSpaceDN w:val="0"/>
      <w:adjustRightInd w:val="0"/>
      <w:spacing w:before="480" w:after="0" w:line="240" w:lineRule="auto"/>
      <w:jc w:val="center"/>
      <w:textAlignment w:val="baseline"/>
    </w:pPr>
    <w:rPr>
      <w:rFonts w:eastAsia="Times New Roman"/>
      <w:sz w:val="22"/>
      <w:szCs w:val="22"/>
    </w:rPr>
  </w:style>
  <w:style w:type="character" w:customStyle="1" w:styleId="NaslovpredpisaZnak">
    <w:name w:val="Naslov_predpisa Znak"/>
    <w:link w:val="Naslovpredpisa"/>
    <w:rsid w:val="00272ACD"/>
    <w:rPr>
      <w:rFonts w:ascii="Arial" w:eastAsia="Times New Roman" w:hAnsi="Arial" w:cs="Arial"/>
      <w:b/>
      <w:sz w:val="22"/>
      <w:szCs w:val="22"/>
    </w:rPr>
  </w:style>
  <w:style w:type="paragraph" w:customStyle="1" w:styleId="tevilnatoka111">
    <w:name w:val="Številčna točka 1.1.1"/>
    <w:basedOn w:val="Navaden"/>
    <w:qFormat/>
    <w:rsid w:val="00272ACD"/>
    <w:pPr>
      <w:widowControl w:val="0"/>
      <w:numPr>
        <w:ilvl w:val="2"/>
        <w:numId w:val="24"/>
      </w:numPr>
      <w:overflowPunct w:val="0"/>
      <w:autoSpaceDE w:val="0"/>
      <w:autoSpaceDN w:val="0"/>
      <w:adjustRightInd w:val="0"/>
      <w:spacing w:after="0" w:line="240" w:lineRule="auto"/>
      <w:jc w:val="both"/>
      <w:textAlignment w:val="baseline"/>
    </w:pPr>
    <w:rPr>
      <w:rFonts w:eastAsia="Times New Roman" w:cs="Times New Roman"/>
      <w:sz w:val="22"/>
      <w:szCs w:val="16"/>
    </w:rPr>
  </w:style>
  <w:style w:type="paragraph" w:customStyle="1" w:styleId="Pravnapodlaga">
    <w:name w:val="Pravna podlaga"/>
    <w:basedOn w:val="Odstavek"/>
    <w:link w:val="PravnapodlagaZnak"/>
    <w:qFormat/>
    <w:rsid w:val="00272ACD"/>
    <w:pPr>
      <w:spacing w:before="480"/>
    </w:pPr>
    <w:rPr>
      <w:rFonts w:cs="Arial"/>
    </w:rPr>
  </w:style>
  <w:style w:type="character" w:customStyle="1" w:styleId="AlinejazarkovnotokoZnak">
    <w:name w:val="Alineja za črkovno točko Znak"/>
    <w:basedOn w:val="AlineazatevilnotokoZnak"/>
    <w:link w:val="Alinejazarkovnotoko"/>
    <w:rsid w:val="00272ACD"/>
    <w:rPr>
      <w:rFonts w:ascii="Arial" w:eastAsia="Times New Roman" w:hAnsi="Arial" w:cs="Arial"/>
      <w:sz w:val="22"/>
      <w:szCs w:val="22"/>
    </w:rPr>
  </w:style>
  <w:style w:type="paragraph" w:customStyle="1" w:styleId="rkovnatokazatevilnotokoa2">
    <w:name w:val="Črkovna točka za številčno točko (a)"/>
    <w:basedOn w:val="rkovnatokazatevilnotoko"/>
    <w:rsid w:val="00272ACD"/>
    <w:pPr>
      <w:numPr>
        <w:numId w:val="18"/>
      </w:numPr>
      <w:tabs>
        <w:tab w:val="clear" w:pos="782"/>
      </w:tabs>
      <w:ind w:left="360" w:hanging="360"/>
    </w:pPr>
  </w:style>
  <w:style w:type="paragraph" w:customStyle="1" w:styleId="Prehodneinkoncnedolocbe">
    <w:name w:val="Prehodne in koncne dolocbe"/>
    <w:basedOn w:val="Navaden"/>
    <w:rsid w:val="00272ACD"/>
    <w:pPr>
      <w:overflowPunct w:val="0"/>
      <w:autoSpaceDE w:val="0"/>
      <w:autoSpaceDN w:val="0"/>
      <w:adjustRightInd w:val="0"/>
      <w:spacing w:before="400" w:after="600" w:line="240" w:lineRule="auto"/>
      <w:jc w:val="both"/>
      <w:textAlignment w:val="baseline"/>
    </w:pPr>
    <w:rPr>
      <w:rFonts w:eastAsia="Times New Roman" w:cs="Times New Roman"/>
      <w:b/>
      <w:sz w:val="22"/>
      <w:szCs w:val="16"/>
    </w:rPr>
  </w:style>
  <w:style w:type="paragraph" w:customStyle="1" w:styleId="Del">
    <w:name w:val="Del"/>
    <w:basedOn w:val="Poglavje"/>
    <w:link w:val="DelZnak"/>
    <w:qFormat/>
    <w:rsid w:val="00272ACD"/>
  </w:style>
  <w:style w:type="paragraph" w:customStyle="1" w:styleId="Naslovnadlenom">
    <w:name w:val="Naslov nad členom"/>
    <w:basedOn w:val="Navaden"/>
    <w:link w:val="NaslovnadlenomZnak"/>
    <w:qFormat/>
    <w:rsid w:val="00272ACD"/>
    <w:pPr>
      <w:overflowPunct w:val="0"/>
      <w:autoSpaceDE w:val="0"/>
      <w:autoSpaceDN w:val="0"/>
      <w:adjustRightInd w:val="0"/>
      <w:spacing w:before="480" w:after="0" w:line="240" w:lineRule="auto"/>
      <w:jc w:val="center"/>
      <w:textAlignment w:val="baseline"/>
    </w:pPr>
    <w:rPr>
      <w:rFonts w:eastAsia="Times New Roman"/>
      <w:b/>
      <w:sz w:val="22"/>
      <w:szCs w:val="22"/>
    </w:rPr>
  </w:style>
  <w:style w:type="character" w:customStyle="1" w:styleId="DelZnak">
    <w:name w:val="Del Znak"/>
    <w:link w:val="Del"/>
    <w:rsid w:val="00272ACD"/>
    <w:rPr>
      <w:rFonts w:ascii="Arial" w:eastAsia="Times New Roman" w:hAnsi="Arial" w:cs="Arial"/>
      <w:sz w:val="22"/>
      <w:szCs w:val="22"/>
    </w:rPr>
  </w:style>
  <w:style w:type="character" w:customStyle="1" w:styleId="NaslovnadlenomZnak">
    <w:name w:val="Naslov nad členom Znak"/>
    <w:link w:val="Naslovnadlenom"/>
    <w:rsid w:val="00272ACD"/>
    <w:rPr>
      <w:rFonts w:ascii="Arial" w:eastAsia="Times New Roman" w:hAnsi="Arial" w:cs="Arial"/>
      <w:b/>
      <w:sz w:val="22"/>
      <w:szCs w:val="22"/>
    </w:rPr>
  </w:style>
  <w:style w:type="paragraph" w:customStyle="1" w:styleId="Nazivpodpisnika">
    <w:name w:val="Naziv podpisnika"/>
    <w:basedOn w:val="Navaden"/>
    <w:link w:val="NazivpodpisnikaZnak"/>
    <w:rsid w:val="00272ACD"/>
    <w:pPr>
      <w:overflowPunct w:val="0"/>
      <w:autoSpaceDE w:val="0"/>
      <w:autoSpaceDN w:val="0"/>
      <w:adjustRightInd w:val="0"/>
      <w:spacing w:after="0" w:line="240" w:lineRule="auto"/>
      <w:ind w:left="5670"/>
      <w:jc w:val="center"/>
      <w:textAlignment w:val="baseline"/>
    </w:pPr>
    <w:rPr>
      <w:rFonts w:eastAsia="Times New Roman"/>
      <w:sz w:val="22"/>
      <w:szCs w:val="22"/>
    </w:rPr>
  </w:style>
  <w:style w:type="character" w:customStyle="1" w:styleId="NazivpodpisnikaZnak">
    <w:name w:val="Naziv podpisnika Znak"/>
    <w:link w:val="Nazivpodpisnika"/>
    <w:rsid w:val="00272ACD"/>
    <w:rPr>
      <w:rFonts w:ascii="Arial" w:eastAsia="Times New Roman" w:hAnsi="Arial" w:cs="Arial"/>
      <w:sz w:val="22"/>
      <w:szCs w:val="22"/>
    </w:rPr>
  </w:style>
  <w:style w:type="paragraph" w:customStyle="1" w:styleId="Alineazatevilnotoko">
    <w:name w:val="Alinea za številčno točko"/>
    <w:basedOn w:val="Alineazaodstavkom"/>
    <w:link w:val="AlineazatevilnotokoZnak"/>
    <w:qFormat/>
    <w:rsid w:val="00272ACD"/>
    <w:pPr>
      <w:numPr>
        <w:numId w:val="0"/>
      </w:numPr>
      <w:tabs>
        <w:tab w:val="left" w:pos="567"/>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272ACD"/>
    <w:pPr>
      <w:numPr>
        <w:numId w:val="24"/>
      </w:numPr>
      <w:spacing w:after="0" w:line="240" w:lineRule="auto"/>
      <w:jc w:val="both"/>
    </w:pPr>
    <w:rPr>
      <w:rFonts w:eastAsia="Times New Roman" w:cs="Times New Roman"/>
      <w:sz w:val="22"/>
      <w:szCs w:val="22"/>
    </w:rPr>
  </w:style>
  <w:style w:type="character" w:customStyle="1" w:styleId="AlineazatevilnotokoZnak">
    <w:name w:val="Alinea za številčno točko Znak"/>
    <w:basedOn w:val="rkovnatokazaodstavkomZnak"/>
    <w:link w:val="Alineazatevilnotoko"/>
    <w:rsid w:val="00272ACD"/>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272ACD"/>
    <w:pPr>
      <w:numPr>
        <w:numId w:val="19"/>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272ACD"/>
    <w:rPr>
      <w:rFonts w:ascii="Arial" w:eastAsia="Times New Roman" w:hAnsi="Arial"/>
      <w:sz w:val="22"/>
      <w:szCs w:val="22"/>
    </w:rPr>
  </w:style>
  <w:style w:type="character" w:customStyle="1" w:styleId="rkovnatokazatevilnotokoZnak">
    <w:name w:val="Črkovna točka za številčno točko Znak"/>
    <w:link w:val="rkovnatokazatevilnotoko"/>
    <w:rsid w:val="00272ACD"/>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272ACD"/>
    <w:pPr>
      <w:spacing w:before="480"/>
    </w:pPr>
  </w:style>
  <w:style w:type="paragraph" w:customStyle="1" w:styleId="Datumsprejetja">
    <w:name w:val="Datum sprejetja"/>
    <w:basedOn w:val="Navaden"/>
    <w:link w:val="DatumsprejetjaZnak"/>
    <w:qFormat/>
    <w:rsid w:val="00272ACD"/>
    <w:pPr>
      <w:overflowPunct w:val="0"/>
      <w:autoSpaceDE w:val="0"/>
      <w:autoSpaceDN w:val="0"/>
      <w:adjustRightInd w:val="0"/>
      <w:spacing w:after="0" w:line="240" w:lineRule="auto"/>
      <w:jc w:val="both"/>
      <w:textAlignment w:val="baseline"/>
    </w:pPr>
    <w:rPr>
      <w:rFonts w:eastAsia="Times New Roman"/>
      <w:snapToGrid w:val="0"/>
      <w:color w:val="000000"/>
      <w:sz w:val="22"/>
      <w:szCs w:val="22"/>
    </w:rPr>
  </w:style>
  <w:style w:type="character" w:customStyle="1" w:styleId="tevilkanakoncupredpisaZnak">
    <w:name w:val="Številka na koncu predpisa Znak"/>
    <w:link w:val="tevilkanakoncupredpisa"/>
    <w:rsid w:val="00272ACD"/>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272ACD"/>
    <w:pPr>
      <w:overflowPunct w:val="0"/>
      <w:autoSpaceDE w:val="0"/>
      <w:autoSpaceDN w:val="0"/>
      <w:adjustRightInd w:val="0"/>
      <w:spacing w:after="0" w:line="240" w:lineRule="auto"/>
      <w:ind w:left="5670"/>
      <w:jc w:val="center"/>
      <w:textAlignment w:val="baseline"/>
    </w:pPr>
    <w:rPr>
      <w:rFonts w:eastAsia="Times New Roman"/>
      <w:sz w:val="22"/>
      <w:szCs w:val="22"/>
    </w:rPr>
  </w:style>
  <w:style w:type="character" w:customStyle="1" w:styleId="DatumsprejetjaZnak">
    <w:name w:val="Datum sprejetja Znak"/>
    <w:link w:val="Datumsprejetja"/>
    <w:rsid w:val="00272ACD"/>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272ACD"/>
    <w:rPr>
      <w:rFonts w:ascii="Arial" w:eastAsia="Times New Roman" w:hAnsi="Arial" w:cs="Arial"/>
      <w:sz w:val="22"/>
      <w:szCs w:val="22"/>
    </w:rPr>
  </w:style>
  <w:style w:type="character" w:customStyle="1" w:styleId="PravnapodlagaZnak">
    <w:name w:val="Pravna podlaga Znak"/>
    <w:basedOn w:val="OdstavekZnak"/>
    <w:link w:val="Pravnapodlaga"/>
    <w:rsid w:val="00272ACD"/>
    <w:rPr>
      <w:rFonts w:ascii="Arial" w:eastAsia="Times New Roman" w:hAnsi="Arial" w:cs="Arial"/>
      <w:sz w:val="22"/>
      <w:szCs w:val="22"/>
    </w:rPr>
  </w:style>
  <w:style w:type="paragraph" w:customStyle="1" w:styleId="Pododdelek">
    <w:name w:val="Pododdelek"/>
    <w:basedOn w:val="Navaden"/>
    <w:link w:val="PododdelekZnak"/>
    <w:qFormat/>
    <w:rsid w:val="00272ACD"/>
    <w:pPr>
      <w:tabs>
        <w:tab w:val="left" w:pos="540"/>
        <w:tab w:val="left" w:pos="900"/>
      </w:tabs>
      <w:overflowPunct w:val="0"/>
      <w:autoSpaceDE w:val="0"/>
      <w:autoSpaceDN w:val="0"/>
      <w:adjustRightInd w:val="0"/>
      <w:spacing w:before="480" w:after="0" w:line="240" w:lineRule="auto"/>
      <w:jc w:val="center"/>
      <w:textAlignment w:val="baseline"/>
    </w:pPr>
    <w:rPr>
      <w:rFonts w:eastAsia="Times New Roman"/>
      <w:sz w:val="22"/>
      <w:szCs w:val="22"/>
    </w:rPr>
  </w:style>
  <w:style w:type="character" w:customStyle="1" w:styleId="PododdelekZnak">
    <w:name w:val="Pododdelek Znak"/>
    <w:link w:val="Pododdelek"/>
    <w:rsid w:val="00272ACD"/>
    <w:rPr>
      <w:rFonts w:ascii="Arial" w:eastAsia="Times New Roman" w:hAnsi="Arial" w:cs="Arial"/>
      <w:sz w:val="22"/>
      <w:szCs w:val="22"/>
    </w:rPr>
  </w:style>
  <w:style w:type="paragraph" w:customStyle="1" w:styleId="EVA">
    <w:name w:val="EVA"/>
    <w:basedOn w:val="Navaden"/>
    <w:link w:val="EVAZnak"/>
    <w:qFormat/>
    <w:rsid w:val="00272ACD"/>
    <w:pPr>
      <w:overflowPunct w:val="0"/>
      <w:autoSpaceDE w:val="0"/>
      <w:autoSpaceDN w:val="0"/>
      <w:adjustRightInd w:val="0"/>
      <w:spacing w:after="0" w:line="240" w:lineRule="auto"/>
      <w:jc w:val="both"/>
      <w:textAlignment w:val="baseline"/>
    </w:pPr>
    <w:rPr>
      <w:rFonts w:eastAsia="Times New Roman"/>
      <w:sz w:val="22"/>
      <w:szCs w:val="22"/>
    </w:rPr>
  </w:style>
  <w:style w:type="character" w:customStyle="1" w:styleId="EVAZnak">
    <w:name w:val="EVA Znak"/>
    <w:link w:val="EVA"/>
    <w:rsid w:val="00272ACD"/>
    <w:rPr>
      <w:rFonts w:ascii="Arial" w:eastAsia="Times New Roman" w:hAnsi="Arial" w:cs="Arial"/>
      <w:sz w:val="22"/>
      <w:szCs w:val="22"/>
    </w:rPr>
  </w:style>
  <w:style w:type="paragraph" w:customStyle="1" w:styleId="Imeorgana">
    <w:name w:val="Ime organa"/>
    <w:basedOn w:val="Navaden"/>
    <w:link w:val="ImeorganaZnak"/>
    <w:qFormat/>
    <w:rsid w:val="00272ACD"/>
    <w:pPr>
      <w:overflowPunct w:val="0"/>
      <w:autoSpaceDE w:val="0"/>
      <w:autoSpaceDN w:val="0"/>
      <w:adjustRightInd w:val="0"/>
      <w:spacing w:before="480" w:after="0" w:line="240" w:lineRule="auto"/>
      <w:ind w:left="5670"/>
      <w:jc w:val="center"/>
      <w:textAlignment w:val="baseline"/>
    </w:pPr>
    <w:rPr>
      <w:rFonts w:eastAsia="Times New Roman"/>
      <w:sz w:val="22"/>
      <w:szCs w:val="22"/>
    </w:rPr>
  </w:style>
  <w:style w:type="paragraph" w:customStyle="1" w:styleId="Pa12">
    <w:name w:val="Pa12"/>
    <w:basedOn w:val="Navaden"/>
    <w:next w:val="Navaden"/>
    <w:uiPriority w:val="99"/>
    <w:rsid w:val="00272ACD"/>
    <w:pPr>
      <w:autoSpaceDE w:val="0"/>
      <w:autoSpaceDN w:val="0"/>
      <w:adjustRightInd w:val="0"/>
      <w:spacing w:after="0" w:line="171" w:lineRule="atLeast"/>
    </w:pPr>
    <w:rPr>
      <w:sz w:val="24"/>
      <w:szCs w:val="24"/>
    </w:rPr>
  </w:style>
  <w:style w:type="paragraph" w:customStyle="1" w:styleId="Pa16">
    <w:name w:val="Pa16"/>
    <w:basedOn w:val="Navaden"/>
    <w:next w:val="Navaden"/>
    <w:uiPriority w:val="99"/>
    <w:rsid w:val="00272ACD"/>
    <w:pPr>
      <w:autoSpaceDE w:val="0"/>
      <w:autoSpaceDN w:val="0"/>
      <w:adjustRightInd w:val="0"/>
      <w:spacing w:after="0" w:line="171" w:lineRule="atLeast"/>
    </w:pPr>
    <w:rPr>
      <w:sz w:val="24"/>
      <w:szCs w:val="24"/>
    </w:rPr>
  </w:style>
  <w:style w:type="paragraph" w:customStyle="1" w:styleId="Opozorilo">
    <w:name w:val="Opozorilo"/>
    <w:basedOn w:val="Navaden"/>
    <w:link w:val="OpozoriloZnak"/>
    <w:qFormat/>
    <w:rsid w:val="00272ACD"/>
    <w:pPr>
      <w:overflowPunct w:val="0"/>
      <w:autoSpaceDE w:val="0"/>
      <w:autoSpaceDN w:val="0"/>
      <w:adjustRightInd w:val="0"/>
      <w:spacing w:before="480" w:after="0" w:line="240" w:lineRule="auto"/>
      <w:jc w:val="both"/>
      <w:textAlignment w:val="baseline"/>
    </w:pPr>
    <w:rPr>
      <w:rFonts w:eastAsia="Times New Roman"/>
      <w:color w:val="808080"/>
      <w:sz w:val="22"/>
      <w:szCs w:val="22"/>
    </w:rPr>
  </w:style>
  <w:style w:type="character" w:customStyle="1" w:styleId="OpozoriloZnak">
    <w:name w:val="Opozorilo Znak"/>
    <w:link w:val="Opozorilo"/>
    <w:rsid w:val="00272ACD"/>
    <w:rPr>
      <w:rFonts w:ascii="Arial" w:eastAsia="Times New Roman" w:hAnsi="Arial" w:cs="Arial"/>
      <w:color w:val="808080"/>
      <w:sz w:val="22"/>
      <w:szCs w:val="22"/>
    </w:rPr>
  </w:style>
  <w:style w:type="paragraph" w:customStyle="1" w:styleId="lennovele">
    <w:name w:val="Člen_novele"/>
    <w:basedOn w:val="len0"/>
    <w:link w:val="lennoveleZnak"/>
    <w:qFormat/>
    <w:rsid w:val="00272ACD"/>
    <w:pPr>
      <w:textAlignment w:val="baseline"/>
    </w:pPr>
    <w:rPr>
      <w:b w:val="0"/>
    </w:rPr>
  </w:style>
  <w:style w:type="paragraph" w:customStyle="1" w:styleId="Priloga">
    <w:name w:val="Priloga"/>
    <w:basedOn w:val="Navaden"/>
    <w:link w:val="PrilogaZnak"/>
    <w:qFormat/>
    <w:rsid w:val="00272ACD"/>
    <w:pPr>
      <w:overflowPunct w:val="0"/>
      <w:autoSpaceDE w:val="0"/>
      <w:autoSpaceDN w:val="0"/>
      <w:adjustRightInd w:val="0"/>
      <w:spacing w:before="380" w:after="60" w:line="200" w:lineRule="exact"/>
      <w:jc w:val="both"/>
      <w:textAlignment w:val="baseline"/>
    </w:pPr>
    <w:rPr>
      <w:rFonts w:eastAsia="Times New Roman"/>
      <w:sz w:val="22"/>
      <w:szCs w:val="17"/>
    </w:rPr>
  </w:style>
  <w:style w:type="character" w:customStyle="1" w:styleId="lennoveleZnak">
    <w:name w:val="Člen_novele Znak"/>
    <w:basedOn w:val="lenZnak"/>
    <w:link w:val="lennovele"/>
    <w:rsid w:val="00272ACD"/>
    <w:rPr>
      <w:rFonts w:ascii="Arial" w:eastAsia="Times New Roman" w:hAnsi="Arial" w:cs="Arial"/>
      <w:b w:val="0"/>
      <w:sz w:val="22"/>
      <w:szCs w:val="22"/>
    </w:rPr>
  </w:style>
  <w:style w:type="character" w:customStyle="1" w:styleId="PrilogaZnak">
    <w:name w:val="Priloga Znak"/>
    <w:link w:val="Priloga"/>
    <w:rsid w:val="00272ACD"/>
    <w:rPr>
      <w:rFonts w:ascii="Arial" w:eastAsia="Times New Roman" w:hAnsi="Arial" w:cs="Arial"/>
      <w:sz w:val="22"/>
      <w:szCs w:val="17"/>
    </w:rPr>
  </w:style>
  <w:style w:type="paragraph" w:customStyle="1" w:styleId="rta">
    <w:name w:val="Črta"/>
    <w:basedOn w:val="Navaden"/>
    <w:link w:val="rtaZnak"/>
    <w:qFormat/>
    <w:rsid w:val="00272ACD"/>
    <w:pPr>
      <w:overflowPunct w:val="0"/>
      <w:autoSpaceDE w:val="0"/>
      <w:autoSpaceDN w:val="0"/>
      <w:adjustRightInd w:val="0"/>
      <w:spacing w:before="360" w:after="0" w:line="240" w:lineRule="auto"/>
      <w:jc w:val="center"/>
      <w:textAlignment w:val="baseline"/>
    </w:pPr>
    <w:rPr>
      <w:rFonts w:eastAsia="Times New Roman"/>
      <w:sz w:val="22"/>
      <w:szCs w:val="22"/>
    </w:rPr>
  </w:style>
  <w:style w:type="paragraph" w:customStyle="1" w:styleId="NPB">
    <w:name w:val="NPB"/>
    <w:basedOn w:val="Vrstapredpisa"/>
    <w:qFormat/>
    <w:rsid w:val="00272ACD"/>
    <w:rPr>
      <w:spacing w:val="0"/>
    </w:rPr>
  </w:style>
  <w:style w:type="character" w:customStyle="1" w:styleId="rtaZnak">
    <w:name w:val="Črta Znak"/>
    <w:link w:val="rta"/>
    <w:rsid w:val="00272ACD"/>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272ACD"/>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272ACD"/>
    <w:pPr>
      <w:numPr>
        <w:numId w:val="0"/>
      </w:numPr>
      <w:ind w:left="425"/>
    </w:pPr>
  </w:style>
  <w:style w:type="character" w:customStyle="1" w:styleId="ZamaknjenadolobaprvinivoZnak">
    <w:name w:val="Zamaknjena določba_prvi nivo Znak"/>
    <w:basedOn w:val="OdstavekZnak"/>
    <w:link w:val="Zamaknjenadolobaprvinivo"/>
    <w:rsid w:val="00272ACD"/>
    <w:rPr>
      <w:rFonts w:ascii="Arial" w:eastAsia="Times New Roman" w:hAnsi="Arial" w:cs="Arial"/>
      <w:sz w:val="22"/>
      <w:szCs w:val="22"/>
    </w:rPr>
  </w:style>
  <w:style w:type="character" w:customStyle="1" w:styleId="ZamaknjenadolobadruginivoZnak">
    <w:name w:val="Zamaknjena določba_drugi nivo Znak"/>
    <w:link w:val="Zamaknjenadolobadruginivo"/>
    <w:rsid w:val="00272ACD"/>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272ACD"/>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272ACD"/>
    <w:pPr>
      <w:ind w:left="993"/>
    </w:pPr>
  </w:style>
  <w:style w:type="character" w:customStyle="1" w:styleId="AlineazapodtokoZnak">
    <w:name w:val="Alinea za podtočko Znak"/>
    <w:link w:val="Alineazapodtoko"/>
    <w:rsid w:val="00272ACD"/>
    <w:rPr>
      <w:rFonts w:ascii="Arial" w:eastAsia="Times New Roman" w:hAnsi="Arial" w:cs="Arial"/>
      <w:sz w:val="22"/>
      <w:szCs w:val="22"/>
    </w:rPr>
  </w:style>
  <w:style w:type="numbering" w:customStyle="1" w:styleId="Alinejazaodstavkom">
    <w:name w:val="Alineja za odstavkom"/>
    <w:uiPriority w:val="99"/>
    <w:rsid w:val="00272ACD"/>
    <w:pPr>
      <w:numPr>
        <w:numId w:val="15"/>
      </w:numPr>
    </w:pPr>
  </w:style>
  <w:style w:type="character" w:customStyle="1" w:styleId="ZamakanjenadolobatretjinivoZnak">
    <w:name w:val="Zamakanjena določba_tretji nivo Znak"/>
    <w:basedOn w:val="ZamaknjenadolobadruginivoZnak"/>
    <w:link w:val="Zamakanjenadolobatretjinivo"/>
    <w:rsid w:val="00272ACD"/>
    <w:rPr>
      <w:rFonts w:ascii="Arial" w:eastAsia="Times New Roman" w:hAnsi="Arial" w:cs="Arial"/>
      <w:sz w:val="22"/>
      <w:szCs w:val="22"/>
    </w:rPr>
  </w:style>
  <w:style w:type="character" w:customStyle="1" w:styleId="ImeorganaZnak">
    <w:name w:val="Ime organa Znak"/>
    <w:link w:val="Imeorgana"/>
    <w:rsid w:val="00272ACD"/>
    <w:rPr>
      <w:rFonts w:ascii="Arial" w:eastAsia="Times New Roman" w:hAnsi="Arial" w:cs="Arial"/>
      <w:sz w:val="22"/>
      <w:szCs w:val="22"/>
    </w:rPr>
  </w:style>
  <w:style w:type="paragraph" w:customStyle="1" w:styleId="rkovnatokazaodstavkoma">
    <w:name w:val="Črkovna točka za odstavkom (a)"/>
    <w:link w:val="rkovnatokazaodstavkomaZnak"/>
    <w:qFormat/>
    <w:rsid w:val="00272ACD"/>
    <w:pPr>
      <w:numPr>
        <w:numId w:val="16"/>
      </w:numPr>
      <w:jc w:val="both"/>
    </w:pPr>
    <w:rPr>
      <w:rFonts w:ascii="Arial" w:eastAsia="Times New Roman" w:hAnsi="Arial"/>
      <w:sz w:val="22"/>
      <w:szCs w:val="16"/>
    </w:rPr>
  </w:style>
  <w:style w:type="paragraph" w:customStyle="1" w:styleId="rkovnatokazaodstavkomA1">
    <w:name w:val="Črkovna točka za odstavkom A."/>
    <w:basedOn w:val="Navaden"/>
    <w:rsid w:val="00272ACD"/>
    <w:pPr>
      <w:numPr>
        <w:numId w:val="17"/>
      </w:numPr>
      <w:overflowPunct w:val="0"/>
      <w:autoSpaceDE w:val="0"/>
      <w:autoSpaceDN w:val="0"/>
      <w:adjustRightInd w:val="0"/>
      <w:spacing w:after="0" w:line="240" w:lineRule="auto"/>
      <w:jc w:val="both"/>
      <w:textAlignment w:val="baseline"/>
    </w:pPr>
    <w:rPr>
      <w:rFonts w:eastAsia="Times New Roman" w:cs="Times New Roman"/>
      <w:sz w:val="22"/>
      <w:szCs w:val="16"/>
    </w:rPr>
  </w:style>
  <w:style w:type="character" w:customStyle="1" w:styleId="rkovnatokazaodstavkomaZnak">
    <w:name w:val="Črkovna točka za odstavkom (a) Znak"/>
    <w:link w:val="rkovnatokazaodstavkoma"/>
    <w:rsid w:val="00272ACD"/>
    <w:rPr>
      <w:rFonts w:ascii="Arial" w:eastAsia="Times New Roman" w:hAnsi="Arial"/>
      <w:sz w:val="22"/>
      <w:szCs w:val="16"/>
    </w:rPr>
  </w:style>
  <w:style w:type="paragraph" w:customStyle="1" w:styleId="lennaslovnovele">
    <w:name w:val="Člen naslov novele"/>
    <w:basedOn w:val="lennaslov0"/>
    <w:rsid w:val="00272ACD"/>
    <w:pPr>
      <w:textAlignment w:val="baseline"/>
    </w:pPr>
    <w:rPr>
      <w:b w:val="0"/>
    </w:rPr>
  </w:style>
  <w:style w:type="paragraph" w:customStyle="1" w:styleId="rkovnatokazaodstavkoma3">
    <w:name w:val="Črkovna točka za odstavkom a."/>
    <w:rsid w:val="00272ACD"/>
    <w:pPr>
      <w:tabs>
        <w:tab w:val="num" w:pos="425"/>
      </w:tabs>
      <w:ind w:left="425" w:hanging="425"/>
      <w:jc w:val="both"/>
    </w:pPr>
    <w:rPr>
      <w:rFonts w:ascii="Arial" w:eastAsia="Times New Roman" w:hAnsi="Arial" w:cs="Arial"/>
      <w:sz w:val="22"/>
      <w:szCs w:val="22"/>
    </w:rPr>
  </w:style>
  <w:style w:type="paragraph" w:customStyle="1" w:styleId="rkovnatokazatevilnotokoa">
    <w:name w:val="Črkovna točka za številčno točko a."/>
    <w:rsid w:val="00272ACD"/>
    <w:pPr>
      <w:numPr>
        <w:numId w:val="20"/>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272ACD"/>
    <w:pPr>
      <w:numPr>
        <w:numId w:val="21"/>
      </w:numPr>
      <w:overflowPunct w:val="0"/>
      <w:autoSpaceDE w:val="0"/>
      <w:autoSpaceDN w:val="0"/>
      <w:adjustRightInd w:val="0"/>
      <w:spacing w:after="0" w:line="240" w:lineRule="auto"/>
      <w:jc w:val="both"/>
      <w:textAlignment w:val="baseline"/>
    </w:pPr>
    <w:rPr>
      <w:rFonts w:eastAsia="Times New Roman" w:cs="Times New Roman"/>
      <w:sz w:val="22"/>
      <w:szCs w:val="16"/>
    </w:rPr>
  </w:style>
  <w:style w:type="paragraph" w:customStyle="1" w:styleId="rkovnatokazaodstavkomi">
    <w:name w:val="Črkovna točka za odstavkom (i)"/>
    <w:basedOn w:val="Alineazaodstavkom"/>
    <w:link w:val="rkovnatokazaodstavkomiZnak"/>
    <w:rsid w:val="00272ACD"/>
    <w:pPr>
      <w:numPr>
        <w:numId w:val="23"/>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272ACD"/>
    <w:pPr>
      <w:numPr>
        <w:ilvl w:val="1"/>
      </w:numPr>
    </w:pPr>
  </w:style>
  <w:style w:type="character" w:customStyle="1" w:styleId="Neuvrsceno">
    <w:name w:val="Neuvrsceno"/>
    <w:uiPriority w:val="1"/>
    <w:rsid w:val="00272ACD"/>
    <w:rPr>
      <w:bdr w:val="none" w:sz="0" w:space="0" w:color="auto"/>
      <w:shd w:val="clear" w:color="auto" w:fill="FFFF00"/>
    </w:rPr>
  </w:style>
  <w:style w:type="character" w:customStyle="1" w:styleId="tevilnatoka11NovaZnak">
    <w:name w:val="Številčna točka 1.1 Nova Znak"/>
    <w:basedOn w:val="tevilnatokaZnak"/>
    <w:link w:val="tevilnatoka11Nova"/>
    <w:rsid w:val="00272ACD"/>
    <w:rPr>
      <w:rFonts w:ascii="Arial" w:eastAsia="Times New Roman" w:hAnsi="Arial"/>
      <w:sz w:val="22"/>
      <w:szCs w:val="22"/>
    </w:rPr>
  </w:style>
  <w:style w:type="paragraph" w:customStyle="1" w:styleId="rkovnatokazatevilnotokoi">
    <w:name w:val="Črkovna točka za številčno točko (i)"/>
    <w:rsid w:val="00272ACD"/>
    <w:pPr>
      <w:numPr>
        <w:numId w:val="22"/>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272ACD"/>
    <w:rPr>
      <w:rFonts w:ascii="Arial" w:eastAsia="Times New Roman" w:hAnsi="Arial" w:cs="Arial"/>
      <w:sz w:val="22"/>
      <w:szCs w:val="22"/>
    </w:rPr>
  </w:style>
  <w:style w:type="paragraph" w:customStyle="1" w:styleId="rkovnatokazaodstavkomA0">
    <w:name w:val="Črkovna točka za odstavkom (A)"/>
    <w:link w:val="rkovnatokazaodstavkomAZnak0"/>
    <w:qFormat/>
    <w:rsid w:val="00272ACD"/>
    <w:pPr>
      <w:numPr>
        <w:numId w:val="25"/>
      </w:numPr>
      <w:jc w:val="both"/>
    </w:pPr>
    <w:rPr>
      <w:rFonts w:ascii="Arial" w:eastAsia="Times New Roman" w:hAnsi="Arial"/>
      <w:sz w:val="22"/>
      <w:szCs w:val="16"/>
    </w:rPr>
  </w:style>
  <w:style w:type="paragraph" w:customStyle="1" w:styleId="rkovnatokazaodstavkomA2">
    <w:name w:val="Črkovna točka za odstavkom A)"/>
    <w:link w:val="rkovnatokazaodstavkomAZnak1"/>
    <w:qFormat/>
    <w:rsid w:val="00272ACD"/>
    <w:pPr>
      <w:numPr>
        <w:numId w:val="26"/>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272ACD"/>
    <w:rPr>
      <w:rFonts w:ascii="Arial" w:eastAsia="Times New Roman" w:hAnsi="Arial"/>
      <w:sz w:val="22"/>
      <w:szCs w:val="16"/>
    </w:rPr>
  </w:style>
  <w:style w:type="paragraph" w:customStyle="1" w:styleId="rkovnatokazatevilnotokoA1">
    <w:name w:val="Črkovna točka za številčno točko (A)"/>
    <w:link w:val="rkovnatokazatevilnotokoAZnak"/>
    <w:qFormat/>
    <w:rsid w:val="00272ACD"/>
    <w:pPr>
      <w:numPr>
        <w:numId w:val="27"/>
      </w:numPr>
      <w:jc w:val="both"/>
    </w:pPr>
    <w:rPr>
      <w:rFonts w:ascii="Arial" w:eastAsia="Times New Roman" w:hAnsi="Arial"/>
      <w:sz w:val="22"/>
      <w:szCs w:val="16"/>
    </w:rPr>
  </w:style>
  <w:style w:type="character" w:customStyle="1" w:styleId="rkovnatokazaodstavkomAZnak1">
    <w:name w:val="Črkovna točka za odstavkom A) Znak"/>
    <w:link w:val="rkovnatokazaodstavkomA2"/>
    <w:rsid w:val="00272ACD"/>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272ACD"/>
    <w:pPr>
      <w:numPr>
        <w:numId w:val="28"/>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272ACD"/>
    <w:rPr>
      <w:rFonts w:ascii="Arial" w:eastAsia="Times New Roman" w:hAnsi="Arial"/>
      <w:sz w:val="22"/>
      <w:szCs w:val="16"/>
    </w:rPr>
  </w:style>
  <w:style w:type="paragraph" w:customStyle="1" w:styleId="Slikanasredino">
    <w:name w:val="Slika_na sredino"/>
    <w:basedOn w:val="Navaden"/>
    <w:qFormat/>
    <w:rsid w:val="00272ACD"/>
    <w:pPr>
      <w:overflowPunct w:val="0"/>
      <w:autoSpaceDE w:val="0"/>
      <w:autoSpaceDN w:val="0"/>
      <w:adjustRightInd w:val="0"/>
      <w:spacing w:before="400" w:after="400" w:line="240" w:lineRule="auto"/>
      <w:jc w:val="center"/>
      <w:textAlignment w:val="baseline"/>
    </w:pPr>
    <w:rPr>
      <w:rFonts w:eastAsia="Times New Roman" w:cs="Times New Roman"/>
      <w:sz w:val="22"/>
      <w:szCs w:val="16"/>
    </w:rPr>
  </w:style>
  <w:style w:type="character" w:customStyle="1" w:styleId="rkovnatokazatevilnotokoAZnak0">
    <w:name w:val="Črkovna točka za številčno točko A) Znak"/>
    <w:link w:val="rkovnatokazatevilnotokoA0"/>
    <w:rsid w:val="00272ACD"/>
    <w:rPr>
      <w:rFonts w:ascii="Arial" w:eastAsia="Times New Roman" w:hAnsi="Arial"/>
      <w:sz w:val="22"/>
      <w:szCs w:val="16"/>
    </w:rPr>
  </w:style>
  <w:style w:type="paragraph" w:customStyle="1" w:styleId="Pa3">
    <w:name w:val="Pa3"/>
    <w:basedOn w:val="Navaden"/>
    <w:next w:val="Navaden"/>
    <w:uiPriority w:val="99"/>
    <w:rsid w:val="00272ACD"/>
    <w:pPr>
      <w:autoSpaceDE w:val="0"/>
      <w:autoSpaceDN w:val="0"/>
      <w:adjustRightInd w:val="0"/>
      <w:spacing w:after="0" w:line="171" w:lineRule="atLeast"/>
    </w:pPr>
    <w:rPr>
      <w:sz w:val="24"/>
      <w:szCs w:val="24"/>
    </w:rPr>
  </w:style>
  <w:style w:type="paragraph" w:customStyle="1" w:styleId="Pa17">
    <w:name w:val="Pa17"/>
    <w:basedOn w:val="Navaden"/>
    <w:next w:val="Navaden"/>
    <w:uiPriority w:val="99"/>
    <w:rsid w:val="00272ACD"/>
    <w:pPr>
      <w:autoSpaceDE w:val="0"/>
      <w:autoSpaceDN w:val="0"/>
      <w:adjustRightInd w:val="0"/>
      <w:spacing w:after="0" w:line="171" w:lineRule="atLeast"/>
    </w:pPr>
    <w:rPr>
      <w:sz w:val="24"/>
      <w:szCs w:val="24"/>
    </w:rPr>
  </w:style>
  <w:style w:type="character" w:customStyle="1" w:styleId="A8">
    <w:name w:val="A8"/>
    <w:uiPriority w:val="99"/>
    <w:rsid w:val="00272ACD"/>
    <w:rPr>
      <w:b/>
      <w:bCs/>
      <w:color w:val="221E1F"/>
      <w:sz w:val="16"/>
      <w:szCs w:val="16"/>
    </w:rPr>
  </w:style>
  <w:style w:type="paragraph" w:customStyle="1" w:styleId="Pa8">
    <w:name w:val="Pa8"/>
    <w:basedOn w:val="Navaden"/>
    <w:next w:val="Navaden"/>
    <w:uiPriority w:val="99"/>
    <w:rsid w:val="00272ACD"/>
    <w:pPr>
      <w:autoSpaceDE w:val="0"/>
      <w:autoSpaceDN w:val="0"/>
      <w:adjustRightInd w:val="0"/>
      <w:spacing w:after="0" w:line="171" w:lineRule="atLeast"/>
    </w:pPr>
    <w:rPr>
      <w:sz w:val="24"/>
      <w:szCs w:val="24"/>
    </w:rPr>
  </w:style>
  <w:style w:type="paragraph" w:customStyle="1" w:styleId="Pa7">
    <w:name w:val="Pa7"/>
    <w:basedOn w:val="Navaden"/>
    <w:next w:val="Navaden"/>
    <w:uiPriority w:val="99"/>
    <w:rsid w:val="00272ACD"/>
    <w:pPr>
      <w:autoSpaceDE w:val="0"/>
      <w:autoSpaceDN w:val="0"/>
      <w:adjustRightInd w:val="0"/>
      <w:spacing w:after="0" w:line="171" w:lineRule="atLeast"/>
    </w:pPr>
    <w:rPr>
      <w:sz w:val="24"/>
      <w:szCs w:val="24"/>
    </w:rPr>
  </w:style>
  <w:style w:type="paragraph" w:customStyle="1" w:styleId="Pa23">
    <w:name w:val="Pa23"/>
    <w:basedOn w:val="Navaden"/>
    <w:next w:val="Navaden"/>
    <w:uiPriority w:val="99"/>
    <w:rsid w:val="00272ACD"/>
    <w:pPr>
      <w:autoSpaceDE w:val="0"/>
      <w:autoSpaceDN w:val="0"/>
      <w:adjustRightInd w:val="0"/>
      <w:spacing w:after="0" w:line="171" w:lineRule="atLeast"/>
    </w:pPr>
    <w:rPr>
      <w:sz w:val="24"/>
      <w:szCs w:val="24"/>
    </w:rPr>
  </w:style>
  <w:style w:type="paragraph" w:customStyle="1" w:styleId="Pa15">
    <w:name w:val="Pa15"/>
    <w:basedOn w:val="Navaden"/>
    <w:next w:val="Navaden"/>
    <w:uiPriority w:val="99"/>
    <w:rsid w:val="00272ACD"/>
    <w:pPr>
      <w:autoSpaceDE w:val="0"/>
      <w:autoSpaceDN w:val="0"/>
      <w:adjustRightInd w:val="0"/>
      <w:spacing w:after="0" w:line="171" w:lineRule="atLeast"/>
    </w:pPr>
    <w:rPr>
      <w:sz w:val="24"/>
      <w:szCs w:val="24"/>
    </w:rPr>
  </w:style>
  <w:style w:type="paragraph" w:customStyle="1" w:styleId="Pa36">
    <w:name w:val="Pa36"/>
    <w:basedOn w:val="Default"/>
    <w:next w:val="Default"/>
    <w:uiPriority w:val="99"/>
    <w:rsid w:val="00272ACD"/>
    <w:pPr>
      <w:spacing w:line="241" w:lineRule="atLeast"/>
    </w:pPr>
    <w:rPr>
      <w:color w:val="auto"/>
      <w:lang w:val="sl-SI" w:eastAsia="sl-SI"/>
    </w:rPr>
  </w:style>
  <w:style w:type="paragraph" w:customStyle="1" w:styleId="Pa51">
    <w:name w:val="Pa51"/>
    <w:basedOn w:val="Default"/>
    <w:next w:val="Default"/>
    <w:uiPriority w:val="99"/>
    <w:rsid w:val="00272ACD"/>
    <w:pPr>
      <w:spacing w:line="171" w:lineRule="atLeast"/>
    </w:pPr>
    <w:rPr>
      <w:color w:val="auto"/>
      <w:lang w:val="sl-SI" w:eastAsia="sl-SI"/>
    </w:rPr>
  </w:style>
  <w:style w:type="paragraph" w:customStyle="1" w:styleId="Pa27">
    <w:name w:val="Pa27"/>
    <w:basedOn w:val="Default"/>
    <w:next w:val="Default"/>
    <w:uiPriority w:val="99"/>
    <w:rsid w:val="00272ACD"/>
    <w:pPr>
      <w:spacing w:line="171" w:lineRule="atLeast"/>
    </w:pPr>
    <w:rPr>
      <w:color w:val="auto"/>
      <w:lang w:val="sl-SI" w:eastAsia="sl-SI"/>
    </w:rPr>
  </w:style>
  <w:style w:type="paragraph" w:customStyle="1" w:styleId="Pa18">
    <w:name w:val="Pa18"/>
    <w:basedOn w:val="Default"/>
    <w:next w:val="Default"/>
    <w:uiPriority w:val="99"/>
    <w:rsid w:val="00272ACD"/>
    <w:pPr>
      <w:spacing w:line="171" w:lineRule="atLeast"/>
    </w:pPr>
    <w:rPr>
      <w:color w:val="auto"/>
      <w:lang w:val="sl-SI" w:eastAsia="sl-SI"/>
    </w:rPr>
  </w:style>
  <w:style w:type="character" w:customStyle="1" w:styleId="None">
    <w:name w:val="None"/>
    <w:rsid w:val="00272ACD"/>
  </w:style>
  <w:style w:type="character" w:customStyle="1" w:styleId="Hyperlink0">
    <w:name w:val="Hyperlink.0"/>
    <w:rsid w:val="00272ACD"/>
    <w:rPr>
      <w:rFonts w:ascii="Arial" w:eastAsia="Arial" w:hAnsi="Arial" w:cs="Arial"/>
      <w:sz w:val="20"/>
      <w:szCs w:val="20"/>
    </w:rPr>
  </w:style>
  <w:style w:type="paragraph" w:customStyle="1" w:styleId="hd-oj">
    <w:name w:val="hd-oj"/>
    <w:basedOn w:val="Navaden"/>
    <w:rsid w:val="00F37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razreenaomemba1">
    <w:name w:val="Nerazrešena omemba1"/>
    <w:basedOn w:val="Privzetapisavaodstavka"/>
    <w:uiPriority w:val="99"/>
    <w:semiHidden/>
    <w:unhideWhenUsed/>
    <w:rsid w:val="00553E1F"/>
    <w:rPr>
      <w:color w:val="605E5C"/>
      <w:shd w:val="clear" w:color="auto" w:fill="E1DFDD"/>
    </w:rPr>
  </w:style>
  <w:style w:type="paragraph" w:customStyle="1" w:styleId="paragraph">
    <w:name w:val="paragraph"/>
    <w:basedOn w:val="Navaden"/>
    <w:rsid w:val="00604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rivzetapisavaodstavka"/>
    <w:rsid w:val="0060403C"/>
  </w:style>
  <w:style w:type="character" w:customStyle="1" w:styleId="eop">
    <w:name w:val="eop"/>
    <w:basedOn w:val="Privzetapisavaodstavka"/>
    <w:rsid w:val="00604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473">
      <w:bodyDiv w:val="1"/>
      <w:marLeft w:val="0"/>
      <w:marRight w:val="0"/>
      <w:marTop w:val="0"/>
      <w:marBottom w:val="0"/>
      <w:divBdr>
        <w:top w:val="none" w:sz="0" w:space="0" w:color="auto"/>
        <w:left w:val="none" w:sz="0" w:space="0" w:color="auto"/>
        <w:bottom w:val="none" w:sz="0" w:space="0" w:color="auto"/>
        <w:right w:val="none" w:sz="0" w:space="0" w:color="auto"/>
      </w:divBdr>
    </w:div>
    <w:div w:id="161700361">
      <w:bodyDiv w:val="1"/>
      <w:marLeft w:val="0"/>
      <w:marRight w:val="0"/>
      <w:marTop w:val="0"/>
      <w:marBottom w:val="0"/>
      <w:divBdr>
        <w:top w:val="none" w:sz="0" w:space="0" w:color="auto"/>
        <w:left w:val="none" w:sz="0" w:space="0" w:color="auto"/>
        <w:bottom w:val="none" w:sz="0" w:space="0" w:color="auto"/>
        <w:right w:val="none" w:sz="0" w:space="0" w:color="auto"/>
      </w:divBdr>
    </w:div>
    <w:div w:id="162013215">
      <w:bodyDiv w:val="1"/>
      <w:marLeft w:val="0"/>
      <w:marRight w:val="0"/>
      <w:marTop w:val="0"/>
      <w:marBottom w:val="0"/>
      <w:divBdr>
        <w:top w:val="none" w:sz="0" w:space="0" w:color="auto"/>
        <w:left w:val="none" w:sz="0" w:space="0" w:color="auto"/>
        <w:bottom w:val="none" w:sz="0" w:space="0" w:color="auto"/>
        <w:right w:val="none" w:sz="0" w:space="0" w:color="auto"/>
      </w:divBdr>
    </w:div>
    <w:div w:id="163788193">
      <w:bodyDiv w:val="1"/>
      <w:marLeft w:val="0"/>
      <w:marRight w:val="0"/>
      <w:marTop w:val="0"/>
      <w:marBottom w:val="0"/>
      <w:divBdr>
        <w:top w:val="none" w:sz="0" w:space="0" w:color="auto"/>
        <w:left w:val="none" w:sz="0" w:space="0" w:color="auto"/>
        <w:bottom w:val="none" w:sz="0" w:space="0" w:color="auto"/>
        <w:right w:val="none" w:sz="0" w:space="0" w:color="auto"/>
      </w:divBdr>
    </w:div>
    <w:div w:id="191648449">
      <w:bodyDiv w:val="1"/>
      <w:marLeft w:val="0"/>
      <w:marRight w:val="0"/>
      <w:marTop w:val="0"/>
      <w:marBottom w:val="0"/>
      <w:divBdr>
        <w:top w:val="none" w:sz="0" w:space="0" w:color="auto"/>
        <w:left w:val="none" w:sz="0" w:space="0" w:color="auto"/>
        <w:bottom w:val="none" w:sz="0" w:space="0" w:color="auto"/>
        <w:right w:val="none" w:sz="0" w:space="0" w:color="auto"/>
      </w:divBdr>
    </w:div>
    <w:div w:id="240069853">
      <w:bodyDiv w:val="1"/>
      <w:marLeft w:val="0"/>
      <w:marRight w:val="0"/>
      <w:marTop w:val="0"/>
      <w:marBottom w:val="0"/>
      <w:divBdr>
        <w:top w:val="none" w:sz="0" w:space="0" w:color="auto"/>
        <w:left w:val="none" w:sz="0" w:space="0" w:color="auto"/>
        <w:bottom w:val="none" w:sz="0" w:space="0" w:color="auto"/>
        <w:right w:val="none" w:sz="0" w:space="0" w:color="auto"/>
      </w:divBdr>
    </w:div>
    <w:div w:id="337466418">
      <w:bodyDiv w:val="1"/>
      <w:marLeft w:val="0"/>
      <w:marRight w:val="0"/>
      <w:marTop w:val="0"/>
      <w:marBottom w:val="0"/>
      <w:divBdr>
        <w:top w:val="none" w:sz="0" w:space="0" w:color="auto"/>
        <w:left w:val="none" w:sz="0" w:space="0" w:color="auto"/>
        <w:bottom w:val="none" w:sz="0" w:space="0" w:color="auto"/>
        <w:right w:val="none" w:sz="0" w:space="0" w:color="auto"/>
      </w:divBdr>
    </w:div>
    <w:div w:id="374237662">
      <w:bodyDiv w:val="1"/>
      <w:marLeft w:val="0"/>
      <w:marRight w:val="0"/>
      <w:marTop w:val="0"/>
      <w:marBottom w:val="0"/>
      <w:divBdr>
        <w:top w:val="none" w:sz="0" w:space="0" w:color="auto"/>
        <w:left w:val="none" w:sz="0" w:space="0" w:color="auto"/>
        <w:bottom w:val="none" w:sz="0" w:space="0" w:color="auto"/>
        <w:right w:val="none" w:sz="0" w:space="0" w:color="auto"/>
      </w:divBdr>
    </w:div>
    <w:div w:id="632177727">
      <w:bodyDiv w:val="1"/>
      <w:marLeft w:val="0"/>
      <w:marRight w:val="0"/>
      <w:marTop w:val="0"/>
      <w:marBottom w:val="0"/>
      <w:divBdr>
        <w:top w:val="none" w:sz="0" w:space="0" w:color="auto"/>
        <w:left w:val="none" w:sz="0" w:space="0" w:color="auto"/>
        <w:bottom w:val="none" w:sz="0" w:space="0" w:color="auto"/>
        <w:right w:val="none" w:sz="0" w:space="0" w:color="auto"/>
      </w:divBdr>
    </w:div>
    <w:div w:id="690381181">
      <w:bodyDiv w:val="1"/>
      <w:marLeft w:val="0"/>
      <w:marRight w:val="0"/>
      <w:marTop w:val="0"/>
      <w:marBottom w:val="0"/>
      <w:divBdr>
        <w:top w:val="none" w:sz="0" w:space="0" w:color="auto"/>
        <w:left w:val="none" w:sz="0" w:space="0" w:color="auto"/>
        <w:bottom w:val="none" w:sz="0" w:space="0" w:color="auto"/>
        <w:right w:val="none" w:sz="0" w:space="0" w:color="auto"/>
      </w:divBdr>
    </w:div>
    <w:div w:id="833647634">
      <w:bodyDiv w:val="1"/>
      <w:marLeft w:val="0"/>
      <w:marRight w:val="0"/>
      <w:marTop w:val="0"/>
      <w:marBottom w:val="0"/>
      <w:divBdr>
        <w:top w:val="none" w:sz="0" w:space="0" w:color="auto"/>
        <w:left w:val="none" w:sz="0" w:space="0" w:color="auto"/>
        <w:bottom w:val="none" w:sz="0" w:space="0" w:color="auto"/>
        <w:right w:val="none" w:sz="0" w:space="0" w:color="auto"/>
      </w:divBdr>
    </w:div>
    <w:div w:id="851723441">
      <w:bodyDiv w:val="1"/>
      <w:marLeft w:val="0"/>
      <w:marRight w:val="0"/>
      <w:marTop w:val="0"/>
      <w:marBottom w:val="0"/>
      <w:divBdr>
        <w:top w:val="none" w:sz="0" w:space="0" w:color="auto"/>
        <w:left w:val="none" w:sz="0" w:space="0" w:color="auto"/>
        <w:bottom w:val="none" w:sz="0" w:space="0" w:color="auto"/>
        <w:right w:val="none" w:sz="0" w:space="0" w:color="auto"/>
      </w:divBdr>
    </w:div>
    <w:div w:id="948900051">
      <w:bodyDiv w:val="1"/>
      <w:marLeft w:val="0"/>
      <w:marRight w:val="0"/>
      <w:marTop w:val="0"/>
      <w:marBottom w:val="0"/>
      <w:divBdr>
        <w:top w:val="none" w:sz="0" w:space="0" w:color="auto"/>
        <w:left w:val="none" w:sz="0" w:space="0" w:color="auto"/>
        <w:bottom w:val="none" w:sz="0" w:space="0" w:color="auto"/>
        <w:right w:val="none" w:sz="0" w:space="0" w:color="auto"/>
      </w:divBdr>
      <w:divsChild>
        <w:div w:id="423695609">
          <w:marLeft w:val="0"/>
          <w:marRight w:val="0"/>
          <w:marTop w:val="0"/>
          <w:marBottom w:val="0"/>
          <w:divBdr>
            <w:top w:val="none" w:sz="0" w:space="0" w:color="auto"/>
            <w:left w:val="none" w:sz="0" w:space="0" w:color="auto"/>
            <w:bottom w:val="none" w:sz="0" w:space="0" w:color="auto"/>
            <w:right w:val="none" w:sz="0" w:space="0" w:color="auto"/>
          </w:divBdr>
          <w:divsChild>
            <w:div w:id="2147121678">
              <w:marLeft w:val="-75"/>
              <w:marRight w:val="0"/>
              <w:marTop w:val="30"/>
              <w:marBottom w:val="30"/>
              <w:divBdr>
                <w:top w:val="none" w:sz="0" w:space="0" w:color="auto"/>
                <w:left w:val="none" w:sz="0" w:space="0" w:color="auto"/>
                <w:bottom w:val="none" w:sz="0" w:space="0" w:color="auto"/>
                <w:right w:val="none" w:sz="0" w:space="0" w:color="auto"/>
              </w:divBdr>
              <w:divsChild>
                <w:div w:id="1482381096">
                  <w:marLeft w:val="0"/>
                  <w:marRight w:val="0"/>
                  <w:marTop w:val="0"/>
                  <w:marBottom w:val="0"/>
                  <w:divBdr>
                    <w:top w:val="none" w:sz="0" w:space="0" w:color="auto"/>
                    <w:left w:val="none" w:sz="0" w:space="0" w:color="auto"/>
                    <w:bottom w:val="none" w:sz="0" w:space="0" w:color="auto"/>
                    <w:right w:val="none" w:sz="0" w:space="0" w:color="auto"/>
                  </w:divBdr>
                  <w:divsChild>
                    <w:div w:id="296303779">
                      <w:marLeft w:val="0"/>
                      <w:marRight w:val="0"/>
                      <w:marTop w:val="0"/>
                      <w:marBottom w:val="0"/>
                      <w:divBdr>
                        <w:top w:val="none" w:sz="0" w:space="0" w:color="auto"/>
                        <w:left w:val="none" w:sz="0" w:space="0" w:color="auto"/>
                        <w:bottom w:val="none" w:sz="0" w:space="0" w:color="auto"/>
                        <w:right w:val="none" w:sz="0" w:space="0" w:color="auto"/>
                      </w:divBdr>
                    </w:div>
                  </w:divsChild>
                </w:div>
                <w:div w:id="1531645249">
                  <w:marLeft w:val="0"/>
                  <w:marRight w:val="0"/>
                  <w:marTop w:val="0"/>
                  <w:marBottom w:val="0"/>
                  <w:divBdr>
                    <w:top w:val="none" w:sz="0" w:space="0" w:color="auto"/>
                    <w:left w:val="none" w:sz="0" w:space="0" w:color="auto"/>
                    <w:bottom w:val="none" w:sz="0" w:space="0" w:color="auto"/>
                    <w:right w:val="none" w:sz="0" w:space="0" w:color="auto"/>
                  </w:divBdr>
                  <w:divsChild>
                    <w:div w:id="807477066">
                      <w:marLeft w:val="0"/>
                      <w:marRight w:val="0"/>
                      <w:marTop w:val="0"/>
                      <w:marBottom w:val="0"/>
                      <w:divBdr>
                        <w:top w:val="none" w:sz="0" w:space="0" w:color="auto"/>
                        <w:left w:val="none" w:sz="0" w:space="0" w:color="auto"/>
                        <w:bottom w:val="none" w:sz="0" w:space="0" w:color="auto"/>
                        <w:right w:val="none" w:sz="0" w:space="0" w:color="auto"/>
                      </w:divBdr>
                    </w:div>
                  </w:divsChild>
                </w:div>
                <w:div w:id="1518425974">
                  <w:marLeft w:val="0"/>
                  <w:marRight w:val="0"/>
                  <w:marTop w:val="0"/>
                  <w:marBottom w:val="0"/>
                  <w:divBdr>
                    <w:top w:val="none" w:sz="0" w:space="0" w:color="auto"/>
                    <w:left w:val="none" w:sz="0" w:space="0" w:color="auto"/>
                    <w:bottom w:val="none" w:sz="0" w:space="0" w:color="auto"/>
                    <w:right w:val="none" w:sz="0" w:space="0" w:color="auto"/>
                  </w:divBdr>
                  <w:divsChild>
                    <w:div w:id="111940555">
                      <w:marLeft w:val="0"/>
                      <w:marRight w:val="0"/>
                      <w:marTop w:val="0"/>
                      <w:marBottom w:val="0"/>
                      <w:divBdr>
                        <w:top w:val="none" w:sz="0" w:space="0" w:color="auto"/>
                        <w:left w:val="none" w:sz="0" w:space="0" w:color="auto"/>
                        <w:bottom w:val="none" w:sz="0" w:space="0" w:color="auto"/>
                        <w:right w:val="none" w:sz="0" w:space="0" w:color="auto"/>
                      </w:divBdr>
                    </w:div>
                  </w:divsChild>
                </w:div>
                <w:div w:id="944310789">
                  <w:marLeft w:val="0"/>
                  <w:marRight w:val="0"/>
                  <w:marTop w:val="0"/>
                  <w:marBottom w:val="0"/>
                  <w:divBdr>
                    <w:top w:val="none" w:sz="0" w:space="0" w:color="auto"/>
                    <w:left w:val="none" w:sz="0" w:space="0" w:color="auto"/>
                    <w:bottom w:val="none" w:sz="0" w:space="0" w:color="auto"/>
                    <w:right w:val="none" w:sz="0" w:space="0" w:color="auto"/>
                  </w:divBdr>
                  <w:divsChild>
                    <w:div w:id="15448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0504">
          <w:marLeft w:val="0"/>
          <w:marRight w:val="0"/>
          <w:marTop w:val="0"/>
          <w:marBottom w:val="0"/>
          <w:divBdr>
            <w:top w:val="none" w:sz="0" w:space="0" w:color="auto"/>
            <w:left w:val="none" w:sz="0" w:space="0" w:color="auto"/>
            <w:bottom w:val="none" w:sz="0" w:space="0" w:color="auto"/>
            <w:right w:val="none" w:sz="0" w:space="0" w:color="auto"/>
          </w:divBdr>
          <w:divsChild>
            <w:div w:id="361714634">
              <w:marLeft w:val="0"/>
              <w:marRight w:val="0"/>
              <w:marTop w:val="0"/>
              <w:marBottom w:val="0"/>
              <w:divBdr>
                <w:top w:val="none" w:sz="0" w:space="0" w:color="auto"/>
                <w:left w:val="none" w:sz="0" w:space="0" w:color="auto"/>
                <w:bottom w:val="none" w:sz="0" w:space="0" w:color="auto"/>
                <w:right w:val="none" w:sz="0" w:space="0" w:color="auto"/>
              </w:divBdr>
            </w:div>
            <w:div w:id="217785388">
              <w:marLeft w:val="0"/>
              <w:marRight w:val="0"/>
              <w:marTop w:val="0"/>
              <w:marBottom w:val="0"/>
              <w:divBdr>
                <w:top w:val="none" w:sz="0" w:space="0" w:color="auto"/>
                <w:left w:val="none" w:sz="0" w:space="0" w:color="auto"/>
                <w:bottom w:val="none" w:sz="0" w:space="0" w:color="auto"/>
                <w:right w:val="none" w:sz="0" w:space="0" w:color="auto"/>
              </w:divBdr>
            </w:div>
            <w:div w:id="2092387753">
              <w:marLeft w:val="0"/>
              <w:marRight w:val="0"/>
              <w:marTop w:val="0"/>
              <w:marBottom w:val="0"/>
              <w:divBdr>
                <w:top w:val="none" w:sz="0" w:space="0" w:color="auto"/>
                <w:left w:val="none" w:sz="0" w:space="0" w:color="auto"/>
                <w:bottom w:val="none" w:sz="0" w:space="0" w:color="auto"/>
                <w:right w:val="none" w:sz="0" w:space="0" w:color="auto"/>
              </w:divBdr>
            </w:div>
            <w:div w:id="1997227530">
              <w:marLeft w:val="0"/>
              <w:marRight w:val="0"/>
              <w:marTop w:val="0"/>
              <w:marBottom w:val="0"/>
              <w:divBdr>
                <w:top w:val="none" w:sz="0" w:space="0" w:color="auto"/>
                <w:left w:val="none" w:sz="0" w:space="0" w:color="auto"/>
                <w:bottom w:val="none" w:sz="0" w:space="0" w:color="auto"/>
                <w:right w:val="none" w:sz="0" w:space="0" w:color="auto"/>
              </w:divBdr>
            </w:div>
            <w:div w:id="785469173">
              <w:marLeft w:val="0"/>
              <w:marRight w:val="0"/>
              <w:marTop w:val="0"/>
              <w:marBottom w:val="0"/>
              <w:divBdr>
                <w:top w:val="none" w:sz="0" w:space="0" w:color="auto"/>
                <w:left w:val="none" w:sz="0" w:space="0" w:color="auto"/>
                <w:bottom w:val="none" w:sz="0" w:space="0" w:color="auto"/>
                <w:right w:val="none" w:sz="0" w:space="0" w:color="auto"/>
              </w:divBdr>
            </w:div>
            <w:div w:id="707998587">
              <w:marLeft w:val="0"/>
              <w:marRight w:val="0"/>
              <w:marTop w:val="0"/>
              <w:marBottom w:val="0"/>
              <w:divBdr>
                <w:top w:val="none" w:sz="0" w:space="0" w:color="auto"/>
                <w:left w:val="none" w:sz="0" w:space="0" w:color="auto"/>
                <w:bottom w:val="none" w:sz="0" w:space="0" w:color="auto"/>
                <w:right w:val="none" w:sz="0" w:space="0" w:color="auto"/>
              </w:divBdr>
            </w:div>
            <w:div w:id="1706369450">
              <w:marLeft w:val="0"/>
              <w:marRight w:val="0"/>
              <w:marTop w:val="0"/>
              <w:marBottom w:val="0"/>
              <w:divBdr>
                <w:top w:val="none" w:sz="0" w:space="0" w:color="auto"/>
                <w:left w:val="none" w:sz="0" w:space="0" w:color="auto"/>
                <w:bottom w:val="none" w:sz="0" w:space="0" w:color="auto"/>
                <w:right w:val="none" w:sz="0" w:space="0" w:color="auto"/>
              </w:divBdr>
            </w:div>
            <w:div w:id="606472517">
              <w:marLeft w:val="0"/>
              <w:marRight w:val="0"/>
              <w:marTop w:val="0"/>
              <w:marBottom w:val="0"/>
              <w:divBdr>
                <w:top w:val="none" w:sz="0" w:space="0" w:color="auto"/>
                <w:left w:val="none" w:sz="0" w:space="0" w:color="auto"/>
                <w:bottom w:val="none" w:sz="0" w:space="0" w:color="auto"/>
                <w:right w:val="none" w:sz="0" w:space="0" w:color="auto"/>
              </w:divBdr>
            </w:div>
            <w:div w:id="678193745">
              <w:marLeft w:val="0"/>
              <w:marRight w:val="0"/>
              <w:marTop w:val="0"/>
              <w:marBottom w:val="0"/>
              <w:divBdr>
                <w:top w:val="none" w:sz="0" w:space="0" w:color="auto"/>
                <w:left w:val="none" w:sz="0" w:space="0" w:color="auto"/>
                <w:bottom w:val="none" w:sz="0" w:space="0" w:color="auto"/>
                <w:right w:val="none" w:sz="0" w:space="0" w:color="auto"/>
              </w:divBdr>
            </w:div>
            <w:div w:id="985859189">
              <w:marLeft w:val="0"/>
              <w:marRight w:val="0"/>
              <w:marTop w:val="0"/>
              <w:marBottom w:val="0"/>
              <w:divBdr>
                <w:top w:val="none" w:sz="0" w:space="0" w:color="auto"/>
                <w:left w:val="none" w:sz="0" w:space="0" w:color="auto"/>
                <w:bottom w:val="none" w:sz="0" w:space="0" w:color="auto"/>
                <w:right w:val="none" w:sz="0" w:space="0" w:color="auto"/>
              </w:divBdr>
            </w:div>
            <w:div w:id="2055999090">
              <w:marLeft w:val="0"/>
              <w:marRight w:val="0"/>
              <w:marTop w:val="0"/>
              <w:marBottom w:val="0"/>
              <w:divBdr>
                <w:top w:val="none" w:sz="0" w:space="0" w:color="auto"/>
                <w:left w:val="none" w:sz="0" w:space="0" w:color="auto"/>
                <w:bottom w:val="none" w:sz="0" w:space="0" w:color="auto"/>
                <w:right w:val="none" w:sz="0" w:space="0" w:color="auto"/>
              </w:divBdr>
            </w:div>
            <w:div w:id="1316760809">
              <w:marLeft w:val="0"/>
              <w:marRight w:val="0"/>
              <w:marTop w:val="0"/>
              <w:marBottom w:val="0"/>
              <w:divBdr>
                <w:top w:val="none" w:sz="0" w:space="0" w:color="auto"/>
                <w:left w:val="none" w:sz="0" w:space="0" w:color="auto"/>
                <w:bottom w:val="none" w:sz="0" w:space="0" w:color="auto"/>
                <w:right w:val="none" w:sz="0" w:space="0" w:color="auto"/>
              </w:divBdr>
            </w:div>
            <w:div w:id="83697247">
              <w:marLeft w:val="0"/>
              <w:marRight w:val="0"/>
              <w:marTop w:val="0"/>
              <w:marBottom w:val="0"/>
              <w:divBdr>
                <w:top w:val="none" w:sz="0" w:space="0" w:color="auto"/>
                <w:left w:val="none" w:sz="0" w:space="0" w:color="auto"/>
                <w:bottom w:val="none" w:sz="0" w:space="0" w:color="auto"/>
                <w:right w:val="none" w:sz="0" w:space="0" w:color="auto"/>
              </w:divBdr>
            </w:div>
            <w:div w:id="737216873">
              <w:marLeft w:val="0"/>
              <w:marRight w:val="0"/>
              <w:marTop w:val="0"/>
              <w:marBottom w:val="0"/>
              <w:divBdr>
                <w:top w:val="none" w:sz="0" w:space="0" w:color="auto"/>
                <w:left w:val="none" w:sz="0" w:space="0" w:color="auto"/>
                <w:bottom w:val="none" w:sz="0" w:space="0" w:color="auto"/>
                <w:right w:val="none" w:sz="0" w:space="0" w:color="auto"/>
              </w:divBdr>
            </w:div>
            <w:div w:id="287587881">
              <w:marLeft w:val="0"/>
              <w:marRight w:val="0"/>
              <w:marTop w:val="0"/>
              <w:marBottom w:val="0"/>
              <w:divBdr>
                <w:top w:val="none" w:sz="0" w:space="0" w:color="auto"/>
                <w:left w:val="none" w:sz="0" w:space="0" w:color="auto"/>
                <w:bottom w:val="none" w:sz="0" w:space="0" w:color="auto"/>
                <w:right w:val="none" w:sz="0" w:space="0" w:color="auto"/>
              </w:divBdr>
            </w:div>
            <w:div w:id="876359548">
              <w:marLeft w:val="0"/>
              <w:marRight w:val="0"/>
              <w:marTop w:val="0"/>
              <w:marBottom w:val="0"/>
              <w:divBdr>
                <w:top w:val="none" w:sz="0" w:space="0" w:color="auto"/>
                <w:left w:val="none" w:sz="0" w:space="0" w:color="auto"/>
                <w:bottom w:val="none" w:sz="0" w:space="0" w:color="auto"/>
                <w:right w:val="none" w:sz="0" w:space="0" w:color="auto"/>
              </w:divBdr>
            </w:div>
            <w:div w:id="1043597551">
              <w:marLeft w:val="0"/>
              <w:marRight w:val="0"/>
              <w:marTop w:val="0"/>
              <w:marBottom w:val="0"/>
              <w:divBdr>
                <w:top w:val="none" w:sz="0" w:space="0" w:color="auto"/>
                <w:left w:val="none" w:sz="0" w:space="0" w:color="auto"/>
                <w:bottom w:val="none" w:sz="0" w:space="0" w:color="auto"/>
                <w:right w:val="none" w:sz="0" w:space="0" w:color="auto"/>
              </w:divBdr>
            </w:div>
          </w:divsChild>
        </w:div>
        <w:div w:id="966473079">
          <w:marLeft w:val="0"/>
          <w:marRight w:val="0"/>
          <w:marTop w:val="0"/>
          <w:marBottom w:val="0"/>
          <w:divBdr>
            <w:top w:val="none" w:sz="0" w:space="0" w:color="auto"/>
            <w:left w:val="none" w:sz="0" w:space="0" w:color="auto"/>
            <w:bottom w:val="none" w:sz="0" w:space="0" w:color="auto"/>
            <w:right w:val="none" w:sz="0" w:space="0" w:color="auto"/>
          </w:divBdr>
          <w:divsChild>
            <w:div w:id="1835492757">
              <w:marLeft w:val="-75"/>
              <w:marRight w:val="0"/>
              <w:marTop w:val="30"/>
              <w:marBottom w:val="30"/>
              <w:divBdr>
                <w:top w:val="none" w:sz="0" w:space="0" w:color="auto"/>
                <w:left w:val="none" w:sz="0" w:space="0" w:color="auto"/>
                <w:bottom w:val="none" w:sz="0" w:space="0" w:color="auto"/>
                <w:right w:val="none" w:sz="0" w:space="0" w:color="auto"/>
              </w:divBdr>
              <w:divsChild>
                <w:div w:id="1363705674">
                  <w:marLeft w:val="0"/>
                  <w:marRight w:val="0"/>
                  <w:marTop w:val="0"/>
                  <w:marBottom w:val="0"/>
                  <w:divBdr>
                    <w:top w:val="none" w:sz="0" w:space="0" w:color="auto"/>
                    <w:left w:val="none" w:sz="0" w:space="0" w:color="auto"/>
                    <w:bottom w:val="none" w:sz="0" w:space="0" w:color="auto"/>
                    <w:right w:val="none" w:sz="0" w:space="0" w:color="auto"/>
                  </w:divBdr>
                  <w:divsChild>
                    <w:div w:id="807816126">
                      <w:marLeft w:val="0"/>
                      <w:marRight w:val="0"/>
                      <w:marTop w:val="0"/>
                      <w:marBottom w:val="0"/>
                      <w:divBdr>
                        <w:top w:val="none" w:sz="0" w:space="0" w:color="auto"/>
                        <w:left w:val="none" w:sz="0" w:space="0" w:color="auto"/>
                        <w:bottom w:val="none" w:sz="0" w:space="0" w:color="auto"/>
                        <w:right w:val="none" w:sz="0" w:space="0" w:color="auto"/>
                      </w:divBdr>
                    </w:div>
                  </w:divsChild>
                </w:div>
                <w:div w:id="212431452">
                  <w:marLeft w:val="0"/>
                  <w:marRight w:val="0"/>
                  <w:marTop w:val="0"/>
                  <w:marBottom w:val="0"/>
                  <w:divBdr>
                    <w:top w:val="none" w:sz="0" w:space="0" w:color="auto"/>
                    <w:left w:val="none" w:sz="0" w:space="0" w:color="auto"/>
                    <w:bottom w:val="none" w:sz="0" w:space="0" w:color="auto"/>
                    <w:right w:val="none" w:sz="0" w:space="0" w:color="auto"/>
                  </w:divBdr>
                  <w:divsChild>
                    <w:div w:id="1869835095">
                      <w:marLeft w:val="0"/>
                      <w:marRight w:val="0"/>
                      <w:marTop w:val="0"/>
                      <w:marBottom w:val="0"/>
                      <w:divBdr>
                        <w:top w:val="none" w:sz="0" w:space="0" w:color="auto"/>
                        <w:left w:val="none" w:sz="0" w:space="0" w:color="auto"/>
                        <w:bottom w:val="none" w:sz="0" w:space="0" w:color="auto"/>
                        <w:right w:val="none" w:sz="0" w:space="0" w:color="auto"/>
                      </w:divBdr>
                    </w:div>
                  </w:divsChild>
                </w:div>
                <w:div w:id="5133794">
                  <w:marLeft w:val="0"/>
                  <w:marRight w:val="0"/>
                  <w:marTop w:val="0"/>
                  <w:marBottom w:val="0"/>
                  <w:divBdr>
                    <w:top w:val="none" w:sz="0" w:space="0" w:color="auto"/>
                    <w:left w:val="none" w:sz="0" w:space="0" w:color="auto"/>
                    <w:bottom w:val="none" w:sz="0" w:space="0" w:color="auto"/>
                    <w:right w:val="none" w:sz="0" w:space="0" w:color="auto"/>
                  </w:divBdr>
                  <w:divsChild>
                    <w:div w:id="1572735827">
                      <w:marLeft w:val="0"/>
                      <w:marRight w:val="0"/>
                      <w:marTop w:val="0"/>
                      <w:marBottom w:val="0"/>
                      <w:divBdr>
                        <w:top w:val="none" w:sz="0" w:space="0" w:color="auto"/>
                        <w:left w:val="none" w:sz="0" w:space="0" w:color="auto"/>
                        <w:bottom w:val="none" w:sz="0" w:space="0" w:color="auto"/>
                        <w:right w:val="none" w:sz="0" w:space="0" w:color="auto"/>
                      </w:divBdr>
                    </w:div>
                  </w:divsChild>
                </w:div>
                <w:div w:id="2064060161">
                  <w:marLeft w:val="0"/>
                  <w:marRight w:val="0"/>
                  <w:marTop w:val="0"/>
                  <w:marBottom w:val="0"/>
                  <w:divBdr>
                    <w:top w:val="none" w:sz="0" w:space="0" w:color="auto"/>
                    <w:left w:val="none" w:sz="0" w:space="0" w:color="auto"/>
                    <w:bottom w:val="none" w:sz="0" w:space="0" w:color="auto"/>
                    <w:right w:val="none" w:sz="0" w:space="0" w:color="auto"/>
                  </w:divBdr>
                  <w:divsChild>
                    <w:div w:id="1794202500">
                      <w:marLeft w:val="0"/>
                      <w:marRight w:val="0"/>
                      <w:marTop w:val="0"/>
                      <w:marBottom w:val="0"/>
                      <w:divBdr>
                        <w:top w:val="none" w:sz="0" w:space="0" w:color="auto"/>
                        <w:left w:val="none" w:sz="0" w:space="0" w:color="auto"/>
                        <w:bottom w:val="none" w:sz="0" w:space="0" w:color="auto"/>
                        <w:right w:val="none" w:sz="0" w:space="0" w:color="auto"/>
                      </w:divBdr>
                    </w:div>
                  </w:divsChild>
                </w:div>
                <w:div w:id="388575347">
                  <w:marLeft w:val="0"/>
                  <w:marRight w:val="0"/>
                  <w:marTop w:val="0"/>
                  <w:marBottom w:val="0"/>
                  <w:divBdr>
                    <w:top w:val="none" w:sz="0" w:space="0" w:color="auto"/>
                    <w:left w:val="none" w:sz="0" w:space="0" w:color="auto"/>
                    <w:bottom w:val="none" w:sz="0" w:space="0" w:color="auto"/>
                    <w:right w:val="none" w:sz="0" w:space="0" w:color="auto"/>
                  </w:divBdr>
                  <w:divsChild>
                    <w:div w:id="895897379">
                      <w:marLeft w:val="0"/>
                      <w:marRight w:val="0"/>
                      <w:marTop w:val="0"/>
                      <w:marBottom w:val="0"/>
                      <w:divBdr>
                        <w:top w:val="none" w:sz="0" w:space="0" w:color="auto"/>
                        <w:left w:val="none" w:sz="0" w:space="0" w:color="auto"/>
                        <w:bottom w:val="none" w:sz="0" w:space="0" w:color="auto"/>
                        <w:right w:val="none" w:sz="0" w:space="0" w:color="auto"/>
                      </w:divBdr>
                    </w:div>
                  </w:divsChild>
                </w:div>
                <w:div w:id="491994055">
                  <w:marLeft w:val="0"/>
                  <w:marRight w:val="0"/>
                  <w:marTop w:val="0"/>
                  <w:marBottom w:val="0"/>
                  <w:divBdr>
                    <w:top w:val="none" w:sz="0" w:space="0" w:color="auto"/>
                    <w:left w:val="none" w:sz="0" w:space="0" w:color="auto"/>
                    <w:bottom w:val="none" w:sz="0" w:space="0" w:color="auto"/>
                    <w:right w:val="none" w:sz="0" w:space="0" w:color="auto"/>
                  </w:divBdr>
                  <w:divsChild>
                    <w:div w:id="1202323523">
                      <w:marLeft w:val="0"/>
                      <w:marRight w:val="0"/>
                      <w:marTop w:val="0"/>
                      <w:marBottom w:val="0"/>
                      <w:divBdr>
                        <w:top w:val="none" w:sz="0" w:space="0" w:color="auto"/>
                        <w:left w:val="none" w:sz="0" w:space="0" w:color="auto"/>
                        <w:bottom w:val="none" w:sz="0" w:space="0" w:color="auto"/>
                        <w:right w:val="none" w:sz="0" w:space="0" w:color="auto"/>
                      </w:divBdr>
                    </w:div>
                  </w:divsChild>
                </w:div>
                <w:div w:id="1235310494">
                  <w:marLeft w:val="0"/>
                  <w:marRight w:val="0"/>
                  <w:marTop w:val="0"/>
                  <w:marBottom w:val="0"/>
                  <w:divBdr>
                    <w:top w:val="none" w:sz="0" w:space="0" w:color="auto"/>
                    <w:left w:val="none" w:sz="0" w:space="0" w:color="auto"/>
                    <w:bottom w:val="none" w:sz="0" w:space="0" w:color="auto"/>
                    <w:right w:val="none" w:sz="0" w:space="0" w:color="auto"/>
                  </w:divBdr>
                  <w:divsChild>
                    <w:div w:id="1396513722">
                      <w:marLeft w:val="0"/>
                      <w:marRight w:val="0"/>
                      <w:marTop w:val="0"/>
                      <w:marBottom w:val="0"/>
                      <w:divBdr>
                        <w:top w:val="none" w:sz="0" w:space="0" w:color="auto"/>
                        <w:left w:val="none" w:sz="0" w:space="0" w:color="auto"/>
                        <w:bottom w:val="none" w:sz="0" w:space="0" w:color="auto"/>
                        <w:right w:val="none" w:sz="0" w:space="0" w:color="auto"/>
                      </w:divBdr>
                    </w:div>
                  </w:divsChild>
                </w:div>
                <w:div w:id="1202400938">
                  <w:marLeft w:val="0"/>
                  <w:marRight w:val="0"/>
                  <w:marTop w:val="0"/>
                  <w:marBottom w:val="0"/>
                  <w:divBdr>
                    <w:top w:val="none" w:sz="0" w:space="0" w:color="auto"/>
                    <w:left w:val="none" w:sz="0" w:space="0" w:color="auto"/>
                    <w:bottom w:val="none" w:sz="0" w:space="0" w:color="auto"/>
                    <w:right w:val="none" w:sz="0" w:space="0" w:color="auto"/>
                  </w:divBdr>
                  <w:divsChild>
                    <w:div w:id="19081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7174">
          <w:marLeft w:val="0"/>
          <w:marRight w:val="0"/>
          <w:marTop w:val="0"/>
          <w:marBottom w:val="0"/>
          <w:divBdr>
            <w:top w:val="none" w:sz="0" w:space="0" w:color="auto"/>
            <w:left w:val="none" w:sz="0" w:space="0" w:color="auto"/>
            <w:bottom w:val="none" w:sz="0" w:space="0" w:color="auto"/>
            <w:right w:val="none" w:sz="0" w:space="0" w:color="auto"/>
          </w:divBdr>
          <w:divsChild>
            <w:div w:id="936207618">
              <w:marLeft w:val="0"/>
              <w:marRight w:val="0"/>
              <w:marTop w:val="0"/>
              <w:marBottom w:val="0"/>
              <w:divBdr>
                <w:top w:val="none" w:sz="0" w:space="0" w:color="auto"/>
                <w:left w:val="none" w:sz="0" w:space="0" w:color="auto"/>
                <w:bottom w:val="none" w:sz="0" w:space="0" w:color="auto"/>
                <w:right w:val="none" w:sz="0" w:space="0" w:color="auto"/>
              </w:divBdr>
            </w:div>
            <w:div w:id="843668571">
              <w:marLeft w:val="0"/>
              <w:marRight w:val="0"/>
              <w:marTop w:val="0"/>
              <w:marBottom w:val="0"/>
              <w:divBdr>
                <w:top w:val="none" w:sz="0" w:space="0" w:color="auto"/>
                <w:left w:val="none" w:sz="0" w:space="0" w:color="auto"/>
                <w:bottom w:val="none" w:sz="0" w:space="0" w:color="auto"/>
                <w:right w:val="none" w:sz="0" w:space="0" w:color="auto"/>
              </w:divBdr>
            </w:div>
            <w:div w:id="1219051158">
              <w:marLeft w:val="0"/>
              <w:marRight w:val="0"/>
              <w:marTop w:val="0"/>
              <w:marBottom w:val="0"/>
              <w:divBdr>
                <w:top w:val="none" w:sz="0" w:space="0" w:color="auto"/>
                <w:left w:val="none" w:sz="0" w:space="0" w:color="auto"/>
                <w:bottom w:val="none" w:sz="0" w:space="0" w:color="auto"/>
                <w:right w:val="none" w:sz="0" w:space="0" w:color="auto"/>
              </w:divBdr>
            </w:div>
            <w:div w:id="1520777895">
              <w:marLeft w:val="0"/>
              <w:marRight w:val="0"/>
              <w:marTop w:val="0"/>
              <w:marBottom w:val="0"/>
              <w:divBdr>
                <w:top w:val="none" w:sz="0" w:space="0" w:color="auto"/>
                <w:left w:val="none" w:sz="0" w:space="0" w:color="auto"/>
                <w:bottom w:val="none" w:sz="0" w:space="0" w:color="auto"/>
                <w:right w:val="none" w:sz="0" w:space="0" w:color="auto"/>
              </w:divBdr>
            </w:div>
            <w:div w:id="531649962">
              <w:marLeft w:val="0"/>
              <w:marRight w:val="0"/>
              <w:marTop w:val="0"/>
              <w:marBottom w:val="0"/>
              <w:divBdr>
                <w:top w:val="none" w:sz="0" w:space="0" w:color="auto"/>
                <w:left w:val="none" w:sz="0" w:space="0" w:color="auto"/>
                <w:bottom w:val="none" w:sz="0" w:space="0" w:color="auto"/>
                <w:right w:val="none" w:sz="0" w:space="0" w:color="auto"/>
              </w:divBdr>
            </w:div>
            <w:div w:id="1687823266">
              <w:marLeft w:val="0"/>
              <w:marRight w:val="0"/>
              <w:marTop w:val="0"/>
              <w:marBottom w:val="0"/>
              <w:divBdr>
                <w:top w:val="none" w:sz="0" w:space="0" w:color="auto"/>
                <w:left w:val="none" w:sz="0" w:space="0" w:color="auto"/>
                <w:bottom w:val="none" w:sz="0" w:space="0" w:color="auto"/>
                <w:right w:val="none" w:sz="0" w:space="0" w:color="auto"/>
              </w:divBdr>
            </w:div>
            <w:div w:id="206719602">
              <w:marLeft w:val="0"/>
              <w:marRight w:val="0"/>
              <w:marTop w:val="0"/>
              <w:marBottom w:val="0"/>
              <w:divBdr>
                <w:top w:val="none" w:sz="0" w:space="0" w:color="auto"/>
                <w:left w:val="none" w:sz="0" w:space="0" w:color="auto"/>
                <w:bottom w:val="none" w:sz="0" w:space="0" w:color="auto"/>
                <w:right w:val="none" w:sz="0" w:space="0" w:color="auto"/>
              </w:divBdr>
            </w:div>
            <w:div w:id="108278277">
              <w:marLeft w:val="0"/>
              <w:marRight w:val="0"/>
              <w:marTop w:val="0"/>
              <w:marBottom w:val="0"/>
              <w:divBdr>
                <w:top w:val="none" w:sz="0" w:space="0" w:color="auto"/>
                <w:left w:val="none" w:sz="0" w:space="0" w:color="auto"/>
                <w:bottom w:val="none" w:sz="0" w:space="0" w:color="auto"/>
                <w:right w:val="none" w:sz="0" w:space="0" w:color="auto"/>
              </w:divBdr>
            </w:div>
            <w:div w:id="980696463">
              <w:marLeft w:val="0"/>
              <w:marRight w:val="0"/>
              <w:marTop w:val="0"/>
              <w:marBottom w:val="0"/>
              <w:divBdr>
                <w:top w:val="none" w:sz="0" w:space="0" w:color="auto"/>
                <w:left w:val="none" w:sz="0" w:space="0" w:color="auto"/>
                <w:bottom w:val="none" w:sz="0" w:space="0" w:color="auto"/>
                <w:right w:val="none" w:sz="0" w:space="0" w:color="auto"/>
              </w:divBdr>
            </w:div>
            <w:div w:id="609630957">
              <w:marLeft w:val="0"/>
              <w:marRight w:val="0"/>
              <w:marTop w:val="0"/>
              <w:marBottom w:val="0"/>
              <w:divBdr>
                <w:top w:val="none" w:sz="0" w:space="0" w:color="auto"/>
                <w:left w:val="none" w:sz="0" w:space="0" w:color="auto"/>
                <w:bottom w:val="none" w:sz="0" w:space="0" w:color="auto"/>
                <w:right w:val="none" w:sz="0" w:space="0" w:color="auto"/>
              </w:divBdr>
            </w:div>
            <w:div w:id="1863737011">
              <w:marLeft w:val="0"/>
              <w:marRight w:val="0"/>
              <w:marTop w:val="0"/>
              <w:marBottom w:val="0"/>
              <w:divBdr>
                <w:top w:val="none" w:sz="0" w:space="0" w:color="auto"/>
                <w:left w:val="none" w:sz="0" w:space="0" w:color="auto"/>
                <w:bottom w:val="none" w:sz="0" w:space="0" w:color="auto"/>
                <w:right w:val="none" w:sz="0" w:space="0" w:color="auto"/>
              </w:divBdr>
            </w:div>
            <w:div w:id="919296222">
              <w:marLeft w:val="0"/>
              <w:marRight w:val="0"/>
              <w:marTop w:val="0"/>
              <w:marBottom w:val="0"/>
              <w:divBdr>
                <w:top w:val="none" w:sz="0" w:space="0" w:color="auto"/>
                <w:left w:val="none" w:sz="0" w:space="0" w:color="auto"/>
                <w:bottom w:val="none" w:sz="0" w:space="0" w:color="auto"/>
                <w:right w:val="none" w:sz="0" w:space="0" w:color="auto"/>
              </w:divBdr>
            </w:div>
            <w:div w:id="14131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3179">
      <w:bodyDiv w:val="1"/>
      <w:marLeft w:val="0"/>
      <w:marRight w:val="0"/>
      <w:marTop w:val="0"/>
      <w:marBottom w:val="0"/>
      <w:divBdr>
        <w:top w:val="none" w:sz="0" w:space="0" w:color="auto"/>
        <w:left w:val="none" w:sz="0" w:space="0" w:color="auto"/>
        <w:bottom w:val="none" w:sz="0" w:space="0" w:color="auto"/>
        <w:right w:val="none" w:sz="0" w:space="0" w:color="auto"/>
      </w:divBdr>
    </w:div>
    <w:div w:id="976028157">
      <w:bodyDiv w:val="1"/>
      <w:marLeft w:val="0"/>
      <w:marRight w:val="0"/>
      <w:marTop w:val="0"/>
      <w:marBottom w:val="0"/>
      <w:divBdr>
        <w:top w:val="none" w:sz="0" w:space="0" w:color="auto"/>
        <w:left w:val="none" w:sz="0" w:space="0" w:color="auto"/>
        <w:bottom w:val="none" w:sz="0" w:space="0" w:color="auto"/>
        <w:right w:val="none" w:sz="0" w:space="0" w:color="auto"/>
      </w:divBdr>
    </w:div>
    <w:div w:id="999231125">
      <w:bodyDiv w:val="1"/>
      <w:marLeft w:val="0"/>
      <w:marRight w:val="0"/>
      <w:marTop w:val="0"/>
      <w:marBottom w:val="0"/>
      <w:divBdr>
        <w:top w:val="none" w:sz="0" w:space="0" w:color="auto"/>
        <w:left w:val="none" w:sz="0" w:space="0" w:color="auto"/>
        <w:bottom w:val="none" w:sz="0" w:space="0" w:color="auto"/>
        <w:right w:val="none" w:sz="0" w:space="0" w:color="auto"/>
      </w:divBdr>
    </w:div>
    <w:div w:id="1313176333">
      <w:bodyDiv w:val="1"/>
      <w:marLeft w:val="0"/>
      <w:marRight w:val="0"/>
      <w:marTop w:val="0"/>
      <w:marBottom w:val="0"/>
      <w:divBdr>
        <w:top w:val="none" w:sz="0" w:space="0" w:color="auto"/>
        <w:left w:val="none" w:sz="0" w:space="0" w:color="auto"/>
        <w:bottom w:val="none" w:sz="0" w:space="0" w:color="auto"/>
        <w:right w:val="none" w:sz="0" w:space="0" w:color="auto"/>
      </w:divBdr>
    </w:div>
    <w:div w:id="1410079145">
      <w:bodyDiv w:val="1"/>
      <w:marLeft w:val="0"/>
      <w:marRight w:val="0"/>
      <w:marTop w:val="0"/>
      <w:marBottom w:val="0"/>
      <w:divBdr>
        <w:top w:val="none" w:sz="0" w:space="0" w:color="auto"/>
        <w:left w:val="none" w:sz="0" w:space="0" w:color="auto"/>
        <w:bottom w:val="none" w:sz="0" w:space="0" w:color="auto"/>
        <w:right w:val="none" w:sz="0" w:space="0" w:color="auto"/>
      </w:divBdr>
    </w:div>
    <w:div w:id="1478570783">
      <w:bodyDiv w:val="1"/>
      <w:marLeft w:val="0"/>
      <w:marRight w:val="0"/>
      <w:marTop w:val="0"/>
      <w:marBottom w:val="0"/>
      <w:divBdr>
        <w:top w:val="none" w:sz="0" w:space="0" w:color="auto"/>
        <w:left w:val="none" w:sz="0" w:space="0" w:color="auto"/>
        <w:bottom w:val="none" w:sz="0" w:space="0" w:color="auto"/>
        <w:right w:val="none" w:sz="0" w:space="0" w:color="auto"/>
      </w:divBdr>
    </w:div>
    <w:div w:id="1494102750">
      <w:bodyDiv w:val="1"/>
      <w:marLeft w:val="0"/>
      <w:marRight w:val="0"/>
      <w:marTop w:val="0"/>
      <w:marBottom w:val="0"/>
      <w:divBdr>
        <w:top w:val="none" w:sz="0" w:space="0" w:color="auto"/>
        <w:left w:val="none" w:sz="0" w:space="0" w:color="auto"/>
        <w:bottom w:val="none" w:sz="0" w:space="0" w:color="auto"/>
        <w:right w:val="none" w:sz="0" w:space="0" w:color="auto"/>
      </w:divBdr>
    </w:div>
    <w:div w:id="1532257000">
      <w:bodyDiv w:val="1"/>
      <w:marLeft w:val="0"/>
      <w:marRight w:val="0"/>
      <w:marTop w:val="0"/>
      <w:marBottom w:val="0"/>
      <w:divBdr>
        <w:top w:val="none" w:sz="0" w:space="0" w:color="auto"/>
        <w:left w:val="none" w:sz="0" w:space="0" w:color="auto"/>
        <w:bottom w:val="none" w:sz="0" w:space="0" w:color="auto"/>
        <w:right w:val="none" w:sz="0" w:space="0" w:color="auto"/>
      </w:divBdr>
      <w:divsChild>
        <w:div w:id="726607046">
          <w:marLeft w:val="0"/>
          <w:marRight w:val="0"/>
          <w:marTop w:val="0"/>
          <w:marBottom w:val="0"/>
          <w:divBdr>
            <w:top w:val="none" w:sz="0" w:space="0" w:color="auto"/>
            <w:left w:val="none" w:sz="0" w:space="0" w:color="auto"/>
            <w:bottom w:val="none" w:sz="0" w:space="0" w:color="auto"/>
            <w:right w:val="none" w:sz="0" w:space="0" w:color="auto"/>
          </w:divBdr>
        </w:div>
      </w:divsChild>
    </w:div>
    <w:div w:id="1547645896">
      <w:bodyDiv w:val="1"/>
      <w:marLeft w:val="0"/>
      <w:marRight w:val="0"/>
      <w:marTop w:val="0"/>
      <w:marBottom w:val="0"/>
      <w:divBdr>
        <w:top w:val="none" w:sz="0" w:space="0" w:color="auto"/>
        <w:left w:val="none" w:sz="0" w:space="0" w:color="auto"/>
        <w:bottom w:val="none" w:sz="0" w:space="0" w:color="auto"/>
        <w:right w:val="none" w:sz="0" w:space="0" w:color="auto"/>
      </w:divBdr>
    </w:div>
    <w:div w:id="1556619194">
      <w:bodyDiv w:val="1"/>
      <w:marLeft w:val="0"/>
      <w:marRight w:val="0"/>
      <w:marTop w:val="0"/>
      <w:marBottom w:val="0"/>
      <w:divBdr>
        <w:top w:val="none" w:sz="0" w:space="0" w:color="auto"/>
        <w:left w:val="none" w:sz="0" w:space="0" w:color="auto"/>
        <w:bottom w:val="none" w:sz="0" w:space="0" w:color="auto"/>
        <w:right w:val="none" w:sz="0" w:space="0" w:color="auto"/>
      </w:divBdr>
    </w:div>
    <w:div w:id="1564295855">
      <w:bodyDiv w:val="1"/>
      <w:marLeft w:val="0"/>
      <w:marRight w:val="0"/>
      <w:marTop w:val="0"/>
      <w:marBottom w:val="0"/>
      <w:divBdr>
        <w:top w:val="none" w:sz="0" w:space="0" w:color="auto"/>
        <w:left w:val="none" w:sz="0" w:space="0" w:color="auto"/>
        <w:bottom w:val="none" w:sz="0" w:space="0" w:color="auto"/>
        <w:right w:val="none" w:sz="0" w:space="0" w:color="auto"/>
      </w:divBdr>
      <w:divsChild>
        <w:div w:id="691109058">
          <w:marLeft w:val="0"/>
          <w:marRight w:val="0"/>
          <w:marTop w:val="0"/>
          <w:marBottom w:val="0"/>
          <w:divBdr>
            <w:top w:val="none" w:sz="0" w:space="0" w:color="auto"/>
            <w:left w:val="none" w:sz="0" w:space="0" w:color="auto"/>
            <w:bottom w:val="none" w:sz="0" w:space="0" w:color="auto"/>
            <w:right w:val="none" w:sz="0" w:space="0" w:color="auto"/>
          </w:divBdr>
          <w:divsChild>
            <w:div w:id="1149707638">
              <w:marLeft w:val="-75"/>
              <w:marRight w:val="0"/>
              <w:marTop w:val="30"/>
              <w:marBottom w:val="30"/>
              <w:divBdr>
                <w:top w:val="none" w:sz="0" w:space="0" w:color="auto"/>
                <w:left w:val="none" w:sz="0" w:space="0" w:color="auto"/>
                <w:bottom w:val="none" w:sz="0" w:space="0" w:color="auto"/>
                <w:right w:val="none" w:sz="0" w:space="0" w:color="auto"/>
              </w:divBdr>
              <w:divsChild>
                <w:div w:id="1885363795">
                  <w:marLeft w:val="0"/>
                  <w:marRight w:val="0"/>
                  <w:marTop w:val="0"/>
                  <w:marBottom w:val="0"/>
                  <w:divBdr>
                    <w:top w:val="none" w:sz="0" w:space="0" w:color="auto"/>
                    <w:left w:val="none" w:sz="0" w:space="0" w:color="auto"/>
                    <w:bottom w:val="none" w:sz="0" w:space="0" w:color="auto"/>
                    <w:right w:val="none" w:sz="0" w:space="0" w:color="auto"/>
                  </w:divBdr>
                  <w:divsChild>
                    <w:div w:id="716317344">
                      <w:marLeft w:val="0"/>
                      <w:marRight w:val="0"/>
                      <w:marTop w:val="0"/>
                      <w:marBottom w:val="0"/>
                      <w:divBdr>
                        <w:top w:val="none" w:sz="0" w:space="0" w:color="auto"/>
                        <w:left w:val="none" w:sz="0" w:space="0" w:color="auto"/>
                        <w:bottom w:val="none" w:sz="0" w:space="0" w:color="auto"/>
                        <w:right w:val="none" w:sz="0" w:space="0" w:color="auto"/>
                      </w:divBdr>
                    </w:div>
                  </w:divsChild>
                </w:div>
                <w:div w:id="634338126">
                  <w:marLeft w:val="0"/>
                  <w:marRight w:val="0"/>
                  <w:marTop w:val="0"/>
                  <w:marBottom w:val="0"/>
                  <w:divBdr>
                    <w:top w:val="none" w:sz="0" w:space="0" w:color="auto"/>
                    <w:left w:val="none" w:sz="0" w:space="0" w:color="auto"/>
                    <w:bottom w:val="none" w:sz="0" w:space="0" w:color="auto"/>
                    <w:right w:val="none" w:sz="0" w:space="0" w:color="auto"/>
                  </w:divBdr>
                  <w:divsChild>
                    <w:div w:id="860776433">
                      <w:marLeft w:val="0"/>
                      <w:marRight w:val="0"/>
                      <w:marTop w:val="0"/>
                      <w:marBottom w:val="0"/>
                      <w:divBdr>
                        <w:top w:val="none" w:sz="0" w:space="0" w:color="auto"/>
                        <w:left w:val="none" w:sz="0" w:space="0" w:color="auto"/>
                        <w:bottom w:val="none" w:sz="0" w:space="0" w:color="auto"/>
                        <w:right w:val="none" w:sz="0" w:space="0" w:color="auto"/>
                      </w:divBdr>
                    </w:div>
                  </w:divsChild>
                </w:div>
                <w:div w:id="1911425978">
                  <w:marLeft w:val="0"/>
                  <w:marRight w:val="0"/>
                  <w:marTop w:val="0"/>
                  <w:marBottom w:val="0"/>
                  <w:divBdr>
                    <w:top w:val="none" w:sz="0" w:space="0" w:color="auto"/>
                    <w:left w:val="none" w:sz="0" w:space="0" w:color="auto"/>
                    <w:bottom w:val="none" w:sz="0" w:space="0" w:color="auto"/>
                    <w:right w:val="none" w:sz="0" w:space="0" w:color="auto"/>
                  </w:divBdr>
                  <w:divsChild>
                    <w:div w:id="1161896101">
                      <w:marLeft w:val="0"/>
                      <w:marRight w:val="0"/>
                      <w:marTop w:val="0"/>
                      <w:marBottom w:val="0"/>
                      <w:divBdr>
                        <w:top w:val="none" w:sz="0" w:space="0" w:color="auto"/>
                        <w:left w:val="none" w:sz="0" w:space="0" w:color="auto"/>
                        <w:bottom w:val="none" w:sz="0" w:space="0" w:color="auto"/>
                        <w:right w:val="none" w:sz="0" w:space="0" w:color="auto"/>
                      </w:divBdr>
                    </w:div>
                  </w:divsChild>
                </w:div>
                <w:div w:id="823935783">
                  <w:marLeft w:val="0"/>
                  <w:marRight w:val="0"/>
                  <w:marTop w:val="0"/>
                  <w:marBottom w:val="0"/>
                  <w:divBdr>
                    <w:top w:val="none" w:sz="0" w:space="0" w:color="auto"/>
                    <w:left w:val="none" w:sz="0" w:space="0" w:color="auto"/>
                    <w:bottom w:val="none" w:sz="0" w:space="0" w:color="auto"/>
                    <w:right w:val="none" w:sz="0" w:space="0" w:color="auto"/>
                  </w:divBdr>
                  <w:divsChild>
                    <w:div w:id="16987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9511">
          <w:marLeft w:val="0"/>
          <w:marRight w:val="0"/>
          <w:marTop w:val="0"/>
          <w:marBottom w:val="0"/>
          <w:divBdr>
            <w:top w:val="none" w:sz="0" w:space="0" w:color="auto"/>
            <w:left w:val="none" w:sz="0" w:space="0" w:color="auto"/>
            <w:bottom w:val="none" w:sz="0" w:space="0" w:color="auto"/>
            <w:right w:val="none" w:sz="0" w:space="0" w:color="auto"/>
          </w:divBdr>
          <w:divsChild>
            <w:div w:id="1299187815">
              <w:marLeft w:val="0"/>
              <w:marRight w:val="0"/>
              <w:marTop w:val="0"/>
              <w:marBottom w:val="0"/>
              <w:divBdr>
                <w:top w:val="none" w:sz="0" w:space="0" w:color="auto"/>
                <w:left w:val="none" w:sz="0" w:space="0" w:color="auto"/>
                <w:bottom w:val="none" w:sz="0" w:space="0" w:color="auto"/>
                <w:right w:val="none" w:sz="0" w:space="0" w:color="auto"/>
              </w:divBdr>
            </w:div>
            <w:div w:id="1920752329">
              <w:marLeft w:val="0"/>
              <w:marRight w:val="0"/>
              <w:marTop w:val="0"/>
              <w:marBottom w:val="0"/>
              <w:divBdr>
                <w:top w:val="none" w:sz="0" w:space="0" w:color="auto"/>
                <w:left w:val="none" w:sz="0" w:space="0" w:color="auto"/>
                <w:bottom w:val="none" w:sz="0" w:space="0" w:color="auto"/>
                <w:right w:val="none" w:sz="0" w:space="0" w:color="auto"/>
              </w:divBdr>
            </w:div>
            <w:div w:id="634405943">
              <w:marLeft w:val="0"/>
              <w:marRight w:val="0"/>
              <w:marTop w:val="0"/>
              <w:marBottom w:val="0"/>
              <w:divBdr>
                <w:top w:val="none" w:sz="0" w:space="0" w:color="auto"/>
                <w:left w:val="none" w:sz="0" w:space="0" w:color="auto"/>
                <w:bottom w:val="none" w:sz="0" w:space="0" w:color="auto"/>
                <w:right w:val="none" w:sz="0" w:space="0" w:color="auto"/>
              </w:divBdr>
            </w:div>
            <w:div w:id="443964624">
              <w:marLeft w:val="0"/>
              <w:marRight w:val="0"/>
              <w:marTop w:val="0"/>
              <w:marBottom w:val="0"/>
              <w:divBdr>
                <w:top w:val="none" w:sz="0" w:space="0" w:color="auto"/>
                <w:left w:val="none" w:sz="0" w:space="0" w:color="auto"/>
                <w:bottom w:val="none" w:sz="0" w:space="0" w:color="auto"/>
                <w:right w:val="none" w:sz="0" w:space="0" w:color="auto"/>
              </w:divBdr>
            </w:div>
            <w:div w:id="737097297">
              <w:marLeft w:val="0"/>
              <w:marRight w:val="0"/>
              <w:marTop w:val="0"/>
              <w:marBottom w:val="0"/>
              <w:divBdr>
                <w:top w:val="none" w:sz="0" w:space="0" w:color="auto"/>
                <w:left w:val="none" w:sz="0" w:space="0" w:color="auto"/>
                <w:bottom w:val="none" w:sz="0" w:space="0" w:color="auto"/>
                <w:right w:val="none" w:sz="0" w:space="0" w:color="auto"/>
              </w:divBdr>
            </w:div>
            <w:div w:id="1800764082">
              <w:marLeft w:val="0"/>
              <w:marRight w:val="0"/>
              <w:marTop w:val="0"/>
              <w:marBottom w:val="0"/>
              <w:divBdr>
                <w:top w:val="none" w:sz="0" w:space="0" w:color="auto"/>
                <w:left w:val="none" w:sz="0" w:space="0" w:color="auto"/>
                <w:bottom w:val="none" w:sz="0" w:space="0" w:color="auto"/>
                <w:right w:val="none" w:sz="0" w:space="0" w:color="auto"/>
              </w:divBdr>
            </w:div>
            <w:div w:id="1329795117">
              <w:marLeft w:val="0"/>
              <w:marRight w:val="0"/>
              <w:marTop w:val="0"/>
              <w:marBottom w:val="0"/>
              <w:divBdr>
                <w:top w:val="none" w:sz="0" w:space="0" w:color="auto"/>
                <w:left w:val="none" w:sz="0" w:space="0" w:color="auto"/>
                <w:bottom w:val="none" w:sz="0" w:space="0" w:color="auto"/>
                <w:right w:val="none" w:sz="0" w:space="0" w:color="auto"/>
              </w:divBdr>
            </w:div>
            <w:div w:id="2046325441">
              <w:marLeft w:val="0"/>
              <w:marRight w:val="0"/>
              <w:marTop w:val="0"/>
              <w:marBottom w:val="0"/>
              <w:divBdr>
                <w:top w:val="none" w:sz="0" w:space="0" w:color="auto"/>
                <w:left w:val="none" w:sz="0" w:space="0" w:color="auto"/>
                <w:bottom w:val="none" w:sz="0" w:space="0" w:color="auto"/>
                <w:right w:val="none" w:sz="0" w:space="0" w:color="auto"/>
              </w:divBdr>
            </w:div>
            <w:div w:id="1969780430">
              <w:marLeft w:val="0"/>
              <w:marRight w:val="0"/>
              <w:marTop w:val="0"/>
              <w:marBottom w:val="0"/>
              <w:divBdr>
                <w:top w:val="none" w:sz="0" w:space="0" w:color="auto"/>
                <w:left w:val="none" w:sz="0" w:space="0" w:color="auto"/>
                <w:bottom w:val="none" w:sz="0" w:space="0" w:color="auto"/>
                <w:right w:val="none" w:sz="0" w:space="0" w:color="auto"/>
              </w:divBdr>
            </w:div>
            <w:div w:id="1525362113">
              <w:marLeft w:val="0"/>
              <w:marRight w:val="0"/>
              <w:marTop w:val="0"/>
              <w:marBottom w:val="0"/>
              <w:divBdr>
                <w:top w:val="none" w:sz="0" w:space="0" w:color="auto"/>
                <w:left w:val="none" w:sz="0" w:space="0" w:color="auto"/>
                <w:bottom w:val="none" w:sz="0" w:space="0" w:color="auto"/>
                <w:right w:val="none" w:sz="0" w:space="0" w:color="auto"/>
              </w:divBdr>
            </w:div>
            <w:div w:id="1215123273">
              <w:marLeft w:val="0"/>
              <w:marRight w:val="0"/>
              <w:marTop w:val="0"/>
              <w:marBottom w:val="0"/>
              <w:divBdr>
                <w:top w:val="none" w:sz="0" w:space="0" w:color="auto"/>
                <w:left w:val="none" w:sz="0" w:space="0" w:color="auto"/>
                <w:bottom w:val="none" w:sz="0" w:space="0" w:color="auto"/>
                <w:right w:val="none" w:sz="0" w:space="0" w:color="auto"/>
              </w:divBdr>
            </w:div>
            <w:div w:id="2055613223">
              <w:marLeft w:val="0"/>
              <w:marRight w:val="0"/>
              <w:marTop w:val="0"/>
              <w:marBottom w:val="0"/>
              <w:divBdr>
                <w:top w:val="none" w:sz="0" w:space="0" w:color="auto"/>
                <w:left w:val="none" w:sz="0" w:space="0" w:color="auto"/>
                <w:bottom w:val="none" w:sz="0" w:space="0" w:color="auto"/>
                <w:right w:val="none" w:sz="0" w:space="0" w:color="auto"/>
              </w:divBdr>
            </w:div>
            <w:div w:id="2088265281">
              <w:marLeft w:val="0"/>
              <w:marRight w:val="0"/>
              <w:marTop w:val="0"/>
              <w:marBottom w:val="0"/>
              <w:divBdr>
                <w:top w:val="none" w:sz="0" w:space="0" w:color="auto"/>
                <w:left w:val="none" w:sz="0" w:space="0" w:color="auto"/>
                <w:bottom w:val="none" w:sz="0" w:space="0" w:color="auto"/>
                <w:right w:val="none" w:sz="0" w:space="0" w:color="auto"/>
              </w:divBdr>
            </w:div>
            <w:div w:id="1988124941">
              <w:marLeft w:val="0"/>
              <w:marRight w:val="0"/>
              <w:marTop w:val="0"/>
              <w:marBottom w:val="0"/>
              <w:divBdr>
                <w:top w:val="none" w:sz="0" w:space="0" w:color="auto"/>
                <w:left w:val="none" w:sz="0" w:space="0" w:color="auto"/>
                <w:bottom w:val="none" w:sz="0" w:space="0" w:color="auto"/>
                <w:right w:val="none" w:sz="0" w:space="0" w:color="auto"/>
              </w:divBdr>
            </w:div>
            <w:div w:id="1152061502">
              <w:marLeft w:val="0"/>
              <w:marRight w:val="0"/>
              <w:marTop w:val="0"/>
              <w:marBottom w:val="0"/>
              <w:divBdr>
                <w:top w:val="none" w:sz="0" w:space="0" w:color="auto"/>
                <w:left w:val="none" w:sz="0" w:space="0" w:color="auto"/>
                <w:bottom w:val="none" w:sz="0" w:space="0" w:color="auto"/>
                <w:right w:val="none" w:sz="0" w:space="0" w:color="auto"/>
              </w:divBdr>
            </w:div>
            <w:div w:id="484201720">
              <w:marLeft w:val="0"/>
              <w:marRight w:val="0"/>
              <w:marTop w:val="0"/>
              <w:marBottom w:val="0"/>
              <w:divBdr>
                <w:top w:val="none" w:sz="0" w:space="0" w:color="auto"/>
                <w:left w:val="none" w:sz="0" w:space="0" w:color="auto"/>
                <w:bottom w:val="none" w:sz="0" w:space="0" w:color="auto"/>
                <w:right w:val="none" w:sz="0" w:space="0" w:color="auto"/>
              </w:divBdr>
            </w:div>
            <w:div w:id="1385176865">
              <w:marLeft w:val="0"/>
              <w:marRight w:val="0"/>
              <w:marTop w:val="0"/>
              <w:marBottom w:val="0"/>
              <w:divBdr>
                <w:top w:val="none" w:sz="0" w:space="0" w:color="auto"/>
                <w:left w:val="none" w:sz="0" w:space="0" w:color="auto"/>
                <w:bottom w:val="none" w:sz="0" w:space="0" w:color="auto"/>
                <w:right w:val="none" w:sz="0" w:space="0" w:color="auto"/>
              </w:divBdr>
            </w:div>
          </w:divsChild>
        </w:div>
        <w:div w:id="1055086722">
          <w:marLeft w:val="0"/>
          <w:marRight w:val="0"/>
          <w:marTop w:val="0"/>
          <w:marBottom w:val="0"/>
          <w:divBdr>
            <w:top w:val="none" w:sz="0" w:space="0" w:color="auto"/>
            <w:left w:val="none" w:sz="0" w:space="0" w:color="auto"/>
            <w:bottom w:val="none" w:sz="0" w:space="0" w:color="auto"/>
            <w:right w:val="none" w:sz="0" w:space="0" w:color="auto"/>
          </w:divBdr>
          <w:divsChild>
            <w:div w:id="1023554131">
              <w:marLeft w:val="-75"/>
              <w:marRight w:val="0"/>
              <w:marTop w:val="30"/>
              <w:marBottom w:val="30"/>
              <w:divBdr>
                <w:top w:val="none" w:sz="0" w:space="0" w:color="auto"/>
                <w:left w:val="none" w:sz="0" w:space="0" w:color="auto"/>
                <w:bottom w:val="none" w:sz="0" w:space="0" w:color="auto"/>
                <w:right w:val="none" w:sz="0" w:space="0" w:color="auto"/>
              </w:divBdr>
              <w:divsChild>
                <w:div w:id="1631087582">
                  <w:marLeft w:val="0"/>
                  <w:marRight w:val="0"/>
                  <w:marTop w:val="0"/>
                  <w:marBottom w:val="0"/>
                  <w:divBdr>
                    <w:top w:val="none" w:sz="0" w:space="0" w:color="auto"/>
                    <w:left w:val="none" w:sz="0" w:space="0" w:color="auto"/>
                    <w:bottom w:val="none" w:sz="0" w:space="0" w:color="auto"/>
                    <w:right w:val="none" w:sz="0" w:space="0" w:color="auto"/>
                  </w:divBdr>
                  <w:divsChild>
                    <w:div w:id="2123260567">
                      <w:marLeft w:val="0"/>
                      <w:marRight w:val="0"/>
                      <w:marTop w:val="0"/>
                      <w:marBottom w:val="0"/>
                      <w:divBdr>
                        <w:top w:val="none" w:sz="0" w:space="0" w:color="auto"/>
                        <w:left w:val="none" w:sz="0" w:space="0" w:color="auto"/>
                        <w:bottom w:val="none" w:sz="0" w:space="0" w:color="auto"/>
                        <w:right w:val="none" w:sz="0" w:space="0" w:color="auto"/>
                      </w:divBdr>
                    </w:div>
                  </w:divsChild>
                </w:div>
                <w:div w:id="882979299">
                  <w:marLeft w:val="0"/>
                  <w:marRight w:val="0"/>
                  <w:marTop w:val="0"/>
                  <w:marBottom w:val="0"/>
                  <w:divBdr>
                    <w:top w:val="none" w:sz="0" w:space="0" w:color="auto"/>
                    <w:left w:val="none" w:sz="0" w:space="0" w:color="auto"/>
                    <w:bottom w:val="none" w:sz="0" w:space="0" w:color="auto"/>
                    <w:right w:val="none" w:sz="0" w:space="0" w:color="auto"/>
                  </w:divBdr>
                  <w:divsChild>
                    <w:div w:id="1370179914">
                      <w:marLeft w:val="0"/>
                      <w:marRight w:val="0"/>
                      <w:marTop w:val="0"/>
                      <w:marBottom w:val="0"/>
                      <w:divBdr>
                        <w:top w:val="none" w:sz="0" w:space="0" w:color="auto"/>
                        <w:left w:val="none" w:sz="0" w:space="0" w:color="auto"/>
                        <w:bottom w:val="none" w:sz="0" w:space="0" w:color="auto"/>
                        <w:right w:val="none" w:sz="0" w:space="0" w:color="auto"/>
                      </w:divBdr>
                    </w:div>
                  </w:divsChild>
                </w:div>
                <w:div w:id="1913806275">
                  <w:marLeft w:val="0"/>
                  <w:marRight w:val="0"/>
                  <w:marTop w:val="0"/>
                  <w:marBottom w:val="0"/>
                  <w:divBdr>
                    <w:top w:val="none" w:sz="0" w:space="0" w:color="auto"/>
                    <w:left w:val="none" w:sz="0" w:space="0" w:color="auto"/>
                    <w:bottom w:val="none" w:sz="0" w:space="0" w:color="auto"/>
                    <w:right w:val="none" w:sz="0" w:space="0" w:color="auto"/>
                  </w:divBdr>
                  <w:divsChild>
                    <w:div w:id="1498570571">
                      <w:marLeft w:val="0"/>
                      <w:marRight w:val="0"/>
                      <w:marTop w:val="0"/>
                      <w:marBottom w:val="0"/>
                      <w:divBdr>
                        <w:top w:val="none" w:sz="0" w:space="0" w:color="auto"/>
                        <w:left w:val="none" w:sz="0" w:space="0" w:color="auto"/>
                        <w:bottom w:val="none" w:sz="0" w:space="0" w:color="auto"/>
                        <w:right w:val="none" w:sz="0" w:space="0" w:color="auto"/>
                      </w:divBdr>
                    </w:div>
                  </w:divsChild>
                </w:div>
                <w:div w:id="277026479">
                  <w:marLeft w:val="0"/>
                  <w:marRight w:val="0"/>
                  <w:marTop w:val="0"/>
                  <w:marBottom w:val="0"/>
                  <w:divBdr>
                    <w:top w:val="none" w:sz="0" w:space="0" w:color="auto"/>
                    <w:left w:val="none" w:sz="0" w:space="0" w:color="auto"/>
                    <w:bottom w:val="none" w:sz="0" w:space="0" w:color="auto"/>
                    <w:right w:val="none" w:sz="0" w:space="0" w:color="auto"/>
                  </w:divBdr>
                  <w:divsChild>
                    <w:div w:id="624850352">
                      <w:marLeft w:val="0"/>
                      <w:marRight w:val="0"/>
                      <w:marTop w:val="0"/>
                      <w:marBottom w:val="0"/>
                      <w:divBdr>
                        <w:top w:val="none" w:sz="0" w:space="0" w:color="auto"/>
                        <w:left w:val="none" w:sz="0" w:space="0" w:color="auto"/>
                        <w:bottom w:val="none" w:sz="0" w:space="0" w:color="auto"/>
                        <w:right w:val="none" w:sz="0" w:space="0" w:color="auto"/>
                      </w:divBdr>
                    </w:div>
                  </w:divsChild>
                </w:div>
                <w:div w:id="967660098">
                  <w:marLeft w:val="0"/>
                  <w:marRight w:val="0"/>
                  <w:marTop w:val="0"/>
                  <w:marBottom w:val="0"/>
                  <w:divBdr>
                    <w:top w:val="none" w:sz="0" w:space="0" w:color="auto"/>
                    <w:left w:val="none" w:sz="0" w:space="0" w:color="auto"/>
                    <w:bottom w:val="none" w:sz="0" w:space="0" w:color="auto"/>
                    <w:right w:val="none" w:sz="0" w:space="0" w:color="auto"/>
                  </w:divBdr>
                  <w:divsChild>
                    <w:div w:id="1406755985">
                      <w:marLeft w:val="0"/>
                      <w:marRight w:val="0"/>
                      <w:marTop w:val="0"/>
                      <w:marBottom w:val="0"/>
                      <w:divBdr>
                        <w:top w:val="none" w:sz="0" w:space="0" w:color="auto"/>
                        <w:left w:val="none" w:sz="0" w:space="0" w:color="auto"/>
                        <w:bottom w:val="none" w:sz="0" w:space="0" w:color="auto"/>
                        <w:right w:val="none" w:sz="0" w:space="0" w:color="auto"/>
                      </w:divBdr>
                    </w:div>
                  </w:divsChild>
                </w:div>
                <w:div w:id="2143695224">
                  <w:marLeft w:val="0"/>
                  <w:marRight w:val="0"/>
                  <w:marTop w:val="0"/>
                  <w:marBottom w:val="0"/>
                  <w:divBdr>
                    <w:top w:val="none" w:sz="0" w:space="0" w:color="auto"/>
                    <w:left w:val="none" w:sz="0" w:space="0" w:color="auto"/>
                    <w:bottom w:val="none" w:sz="0" w:space="0" w:color="auto"/>
                    <w:right w:val="none" w:sz="0" w:space="0" w:color="auto"/>
                  </w:divBdr>
                  <w:divsChild>
                    <w:div w:id="1571382572">
                      <w:marLeft w:val="0"/>
                      <w:marRight w:val="0"/>
                      <w:marTop w:val="0"/>
                      <w:marBottom w:val="0"/>
                      <w:divBdr>
                        <w:top w:val="none" w:sz="0" w:space="0" w:color="auto"/>
                        <w:left w:val="none" w:sz="0" w:space="0" w:color="auto"/>
                        <w:bottom w:val="none" w:sz="0" w:space="0" w:color="auto"/>
                        <w:right w:val="none" w:sz="0" w:space="0" w:color="auto"/>
                      </w:divBdr>
                    </w:div>
                  </w:divsChild>
                </w:div>
                <w:div w:id="1852793498">
                  <w:marLeft w:val="0"/>
                  <w:marRight w:val="0"/>
                  <w:marTop w:val="0"/>
                  <w:marBottom w:val="0"/>
                  <w:divBdr>
                    <w:top w:val="none" w:sz="0" w:space="0" w:color="auto"/>
                    <w:left w:val="none" w:sz="0" w:space="0" w:color="auto"/>
                    <w:bottom w:val="none" w:sz="0" w:space="0" w:color="auto"/>
                    <w:right w:val="none" w:sz="0" w:space="0" w:color="auto"/>
                  </w:divBdr>
                  <w:divsChild>
                    <w:div w:id="1497188753">
                      <w:marLeft w:val="0"/>
                      <w:marRight w:val="0"/>
                      <w:marTop w:val="0"/>
                      <w:marBottom w:val="0"/>
                      <w:divBdr>
                        <w:top w:val="none" w:sz="0" w:space="0" w:color="auto"/>
                        <w:left w:val="none" w:sz="0" w:space="0" w:color="auto"/>
                        <w:bottom w:val="none" w:sz="0" w:space="0" w:color="auto"/>
                        <w:right w:val="none" w:sz="0" w:space="0" w:color="auto"/>
                      </w:divBdr>
                    </w:div>
                  </w:divsChild>
                </w:div>
                <w:div w:id="851186929">
                  <w:marLeft w:val="0"/>
                  <w:marRight w:val="0"/>
                  <w:marTop w:val="0"/>
                  <w:marBottom w:val="0"/>
                  <w:divBdr>
                    <w:top w:val="none" w:sz="0" w:space="0" w:color="auto"/>
                    <w:left w:val="none" w:sz="0" w:space="0" w:color="auto"/>
                    <w:bottom w:val="none" w:sz="0" w:space="0" w:color="auto"/>
                    <w:right w:val="none" w:sz="0" w:space="0" w:color="auto"/>
                  </w:divBdr>
                  <w:divsChild>
                    <w:div w:id="11227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5670">
          <w:marLeft w:val="0"/>
          <w:marRight w:val="0"/>
          <w:marTop w:val="0"/>
          <w:marBottom w:val="0"/>
          <w:divBdr>
            <w:top w:val="none" w:sz="0" w:space="0" w:color="auto"/>
            <w:left w:val="none" w:sz="0" w:space="0" w:color="auto"/>
            <w:bottom w:val="none" w:sz="0" w:space="0" w:color="auto"/>
            <w:right w:val="none" w:sz="0" w:space="0" w:color="auto"/>
          </w:divBdr>
          <w:divsChild>
            <w:div w:id="369038378">
              <w:marLeft w:val="0"/>
              <w:marRight w:val="0"/>
              <w:marTop w:val="0"/>
              <w:marBottom w:val="0"/>
              <w:divBdr>
                <w:top w:val="none" w:sz="0" w:space="0" w:color="auto"/>
                <w:left w:val="none" w:sz="0" w:space="0" w:color="auto"/>
                <w:bottom w:val="none" w:sz="0" w:space="0" w:color="auto"/>
                <w:right w:val="none" w:sz="0" w:space="0" w:color="auto"/>
              </w:divBdr>
            </w:div>
            <w:div w:id="655107280">
              <w:marLeft w:val="0"/>
              <w:marRight w:val="0"/>
              <w:marTop w:val="0"/>
              <w:marBottom w:val="0"/>
              <w:divBdr>
                <w:top w:val="none" w:sz="0" w:space="0" w:color="auto"/>
                <w:left w:val="none" w:sz="0" w:space="0" w:color="auto"/>
                <w:bottom w:val="none" w:sz="0" w:space="0" w:color="auto"/>
                <w:right w:val="none" w:sz="0" w:space="0" w:color="auto"/>
              </w:divBdr>
            </w:div>
            <w:div w:id="391738164">
              <w:marLeft w:val="0"/>
              <w:marRight w:val="0"/>
              <w:marTop w:val="0"/>
              <w:marBottom w:val="0"/>
              <w:divBdr>
                <w:top w:val="none" w:sz="0" w:space="0" w:color="auto"/>
                <w:left w:val="none" w:sz="0" w:space="0" w:color="auto"/>
                <w:bottom w:val="none" w:sz="0" w:space="0" w:color="auto"/>
                <w:right w:val="none" w:sz="0" w:space="0" w:color="auto"/>
              </w:divBdr>
            </w:div>
            <w:div w:id="1616445864">
              <w:marLeft w:val="0"/>
              <w:marRight w:val="0"/>
              <w:marTop w:val="0"/>
              <w:marBottom w:val="0"/>
              <w:divBdr>
                <w:top w:val="none" w:sz="0" w:space="0" w:color="auto"/>
                <w:left w:val="none" w:sz="0" w:space="0" w:color="auto"/>
                <w:bottom w:val="none" w:sz="0" w:space="0" w:color="auto"/>
                <w:right w:val="none" w:sz="0" w:space="0" w:color="auto"/>
              </w:divBdr>
            </w:div>
            <w:div w:id="95295808">
              <w:marLeft w:val="0"/>
              <w:marRight w:val="0"/>
              <w:marTop w:val="0"/>
              <w:marBottom w:val="0"/>
              <w:divBdr>
                <w:top w:val="none" w:sz="0" w:space="0" w:color="auto"/>
                <w:left w:val="none" w:sz="0" w:space="0" w:color="auto"/>
                <w:bottom w:val="none" w:sz="0" w:space="0" w:color="auto"/>
                <w:right w:val="none" w:sz="0" w:space="0" w:color="auto"/>
              </w:divBdr>
            </w:div>
            <w:div w:id="896014144">
              <w:marLeft w:val="0"/>
              <w:marRight w:val="0"/>
              <w:marTop w:val="0"/>
              <w:marBottom w:val="0"/>
              <w:divBdr>
                <w:top w:val="none" w:sz="0" w:space="0" w:color="auto"/>
                <w:left w:val="none" w:sz="0" w:space="0" w:color="auto"/>
                <w:bottom w:val="none" w:sz="0" w:space="0" w:color="auto"/>
                <w:right w:val="none" w:sz="0" w:space="0" w:color="auto"/>
              </w:divBdr>
            </w:div>
            <w:div w:id="452141424">
              <w:marLeft w:val="0"/>
              <w:marRight w:val="0"/>
              <w:marTop w:val="0"/>
              <w:marBottom w:val="0"/>
              <w:divBdr>
                <w:top w:val="none" w:sz="0" w:space="0" w:color="auto"/>
                <w:left w:val="none" w:sz="0" w:space="0" w:color="auto"/>
                <w:bottom w:val="none" w:sz="0" w:space="0" w:color="auto"/>
                <w:right w:val="none" w:sz="0" w:space="0" w:color="auto"/>
              </w:divBdr>
            </w:div>
            <w:div w:id="1589189348">
              <w:marLeft w:val="0"/>
              <w:marRight w:val="0"/>
              <w:marTop w:val="0"/>
              <w:marBottom w:val="0"/>
              <w:divBdr>
                <w:top w:val="none" w:sz="0" w:space="0" w:color="auto"/>
                <w:left w:val="none" w:sz="0" w:space="0" w:color="auto"/>
                <w:bottom w:val="none" w:sz="0" w:space="0" w:color="auto"/>
                <w:right w:val="none" w:sz="0" w:space="0" w:color="auto"/>
              </w:divBdr>
            </w:div>
            <w:div w:id="509371940">
              <w:marLeft w:val="0"/>
              <w:marRight w:val="0"/>
              <w:marTop w:val="0"/>
              <w:marBottom w:val="0"/>
              <w:divBdr>
                <w:top w:val="none" w:sz="0" w:space="0" w:color="auto"/>
                <w:left w:val="none" w:sz="0" w:space="0" w:color="auto"/>
                <w:bottom w:val="none" w:sz="0" w:space="0" w:color="auto"/>
                <w:right w:val="none" w:sz="0" w:space="0" w:color="auto"/>
              </w:divBdr>
            </w:div>
            <w:div w:id="1075709164">
              <w:marLeft w:val="0"/>
              <w:marRight w:val="0"/>
              <w:marTop w:val="0"/>
              <w:marBottom w:val="0"/>
              <w:divBdr>
                <w:top w:val="none" w:sz="0" w:space="0" w:color="auto"/>
                <w:left w:val="none" w:sz="0" w:space="0" w:color="auto"/>
                <w:bottom w:val="none" w:sz="0" w:space="0" w:color="auto"/>
                <w:right w:val="none" w:sz="0" w:space="0" w:color="auto"/>
              </w:divBdr>
            </w:div>
            <w:div w:id="1141658351">
              <w:marLeft w:val="0"/>
              <w:marRight w:val="0"/>
              <w:marTop w:val="0"/>
              <w:marBottom w:val="0"/>
              <w:divBdr>
                <w:top w:val="none" w:sz="0" w:space="0" w:color="auto"/>
                <w:left w:val="none" w:sz="0" w:space="0" w:color="auto"/>
                <w:bottom w:val="none" w:sz="0" w:space="0" w:color="auto"/>
                <w:right w:val="none" w:sz="0" w:space="0" w:color="auto"/>
              </w:divBdr>
            </w:div>
            <w:div w:id="713432418">
              <w:marLeft w:val="0"/>
              <w:marRight w:val="0"/>
              <w:marTop w:val="0"/>
              <w:marBottom w:val="0"/>
              <w:divBdr>
                <w:top w:val="none" w:sz="0" w:space="0" w:color="auto"/>
                <w:left w:val="none" w:sz="0" w:space="0" w:color="auto"/>
                <w:bottom w:val="none" w:sz="0" w:space="0" w:color="auto"/>
                <w:right w:val="none" w:sz="0" w:space="0" w:color="auto"/>
              </w:divBdr>
            </w:div>
            <w:div w:id="15495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39597">
      <w:bodyDiv w:val="1"/>
      <w:marLeft w:val="0"/>
      <w:marRight w:val="0"/>
      <w:marTop w:val="0"/>
      <w:marBottom w:val="0"/>
      <w:divBdr>
        <w:top w:val="none" w:sz="0" w:space="0" w:color="auto"/>
        <w:left w:val="none" w:sz="0" w:space="0" w:color="auto"/>
        <w:bottom w:val="none" w:sz="0" w:space="0" w:color="auto"/>
        <w:right w:val="none" w:sz="0" w:space="0" w:color="auto"/>
      </w:divBdr>
    </w:div>
    <w:div w:id="1671132831">
      <w:bodyDiv w:val="1"/>
      <w:marLeft w:val="0"/>
      <w:marRight w:val="0"/>
      <w:marTop w:val="0"/>
      <w:marBottom w:val="0"/>
      <w:divBdr>
        <w:top w:val="none" w:sz="0" w:space="0" w:color="auto"/>
        <w:left w:val="none" w:sz="0" w:space="0" w:color="auto"/>
        <w:bottom w:val="none" w:sz="0" w:space="0" w:color="auto"/>
        <w:right w:val="none" w:sz="0" w:space="0" w:color="auto"/>
      </w:divBdr>
      <w:divsChild>
        <w:div w:id="1243181593">
          <w:marLeft w:val="0"/>
          <w:marRight w:val="0"/>
          <w:marTop w:val="0"/>
          <w:marBottom w:val="0"/>
          <w:divBdr>
            <w:top w:val="none" w:sz="0" w:space="0" w:color="auto"/>
            <w:left w:val="none" w:sz="0" w:space="0" w:color="auto"/>
            <w:bottom w:val="none" w:sz="0" w:space="0" w:color="auto"/>
            <w:right w:val="none" w:sz="0" w:space="0" w:color="auto"/>
          </w:divBdr>
        </w:div>
        <w:div w:id="1483933284">
          <w:marLeft w:val="0"/>
          <w:marRight w:val="0"/>
          <w:marTop w:val="0"/>
          <w:marBottom w:val="0"/>
          <w:divBdr>
            <w:top w:val="none" w:sz="0" w:space="0" w:color="auto"/>
            <w:left w:val="none" w:sz="0" w:space="0" w:color="auto"/>
            <w:bottom w:val="none" w:sz="0" w:space="0" w:color="auto"/>
            <w:right w:val="none" w:sz="0" w:space="0" w:color="auto"/>
          </w:divBdr>
        </w:div>
        <w:div w:id="978455566">
          <w:marLeft w:val="0"/>
          <w:marRight w:val="0"/>
          <w:marTop w:val="0"/>
          <w:marBottom w:val="0"/>
          <w:divBdr>
            <w:top w:val="none" w:sz="0" w:space="0" w:color="auto"/>
            <w:left w:val="none" w:sz="0" w:space="0" w:color="auto"/>
            <w:bottom w:val="none" w:sz="0" w:space="0" w:color="auto"/>
            <w:right w:val="none" w:sz="0" w:space="0" w:color="auto"/>
          </w:divBdr>
        </w:div>
        <w:div w:id="2145418749">
          <w:marLeft w:val="0"/>
          <w:marRight w:val="0"/>
          <w:marTop w:val="0"/>
          <w:marBottom w:val="0"/>
          <w:divBdr>
            <w:top w:val="none" w:sz="0" w:space="0" w:color="auto"/>
            <w:left w:val="none" w:sz="0" w:space="0" w:color="auto"/>
            <w:bottom w:val="none" w:sz="0" w:space="0" w:color="auto"/>
            <w:right w:val="none" w:sz="0" w:space="0" w:color="auto"/>
          </w:divBdr>
        </w:div>
        <w:div w:id="2115785740">
          <w:marLeft w:val="0"/>
          <w:marRight w:val="0"/>
          <w:marTop w:val="0"/>
          <w:marBottom w:val="0"/>
          <w:divBdr>
            <w:top w:val="none" w:sz="0" w:space="0" w:color="auto"/>
            <w:left w:val="none" w:sz="0" w:space="0" w:color="auto"/>
            <w:bottom w:val="none" w:sz="0" w:space="0" w:color="auto"/>
            <w:right w:val="none" w:sz="0" w:space="0" w:color="auto"/>
          </w:divBdr>
        </w:div>
        <w:div w:id="373316447">
          <w:marLeft w:val="0"/>
          <w:marRight w:val="0"/>
          <w:marTop w:val="0"/>
          <w:marBottom w:val="0"/>
          <w:divBdr>
            <w:top w:val="none" w:sz="0" w:space="0" w:color="auto"/>
            <w:left w:val="none" w:sz="0" w:space="0" w:color="auto"/>
            <w:bottom w:val="none" w:sz="0" w:space="0" w:color="auto"/>
            <w:right w:val="none" w:sz="0" w:space="0" w:color="auto"/>
          </w:divBdr>
        </w:div>
        <w:div w:id="1109353240">
          <w:marLeft w:val="0"/>
          <w:marRight w:val="0"/>
          <w:marTop w:val="0"/>
          <w:marBottom w:val="0"/>
          <w:divBdr>
            <w:top w:val="none" w:sz="0" w:space="0" w:color="auto"/>
            <w:left w:val="none" w:sz="0" w:space="0" w:color="auto"/>
            <w:bottom w:val="none" w:sz="0" w:space="0" w:color="auto"/>
            <w:right w:val="none" w:sz="0" w:space="0" w:color="auto"/>
          </w:divBdr>
        </w:div>
        <w:div w:id="2122989984">
          <w:marLeft w:val="0"/>
          <w:marRight w:val="0"/>
          <w:marTop w:val="0"/>
          <w:marBottom w:val="0"/>
          <w:divBdr>
            <w:top w:val="none" w:sz="0" w:space="0" w:color="auto"/>
            <w:left w:val="none" w:sz="0" w:space="0" w:color="auto"/>
            <w:bottom w:val="none" w:sz="0" w:space="0" w:color="auto"/>
            <w:right w:val="none" w:sz="0" w:space="0" w:color="auto"/>
          </w:divBdr>
        </w:div>
        <w:div w:id="754209096">
          <w:marLeft w:val="0"/>
          <w:marRight w:val="0"/>
          <w:marTop w:val="0"/>
          <w:marBottom w:val="0"/>
          <w:divBdr>
            <w:top w:val="none" w:sz="0" w:space="0" w:color="auto"/>
            <w:left w:val="none" w:sz="0" w:space="0" w:color="auto"/>
            <w:bottom w:val="none" w:sz="0" w:space="0" w:color="auto"/>
            <w:right w:val="none" w:sz="0" w:space="0" w:color="auto"/>
          </w:divBdr>
        </w:div>
        <w:div w:id="1581208133">
          <w:marLeft w:val="0"/>
          <w:marRight w:val="0"/>
          <w:marTop w:val="0"/>
          <w:marBottom w:val="0"/>
          <w:divBdr>
            <w:top w:val="none" w:sz="0" w:space="0" w:color="auto"/>
            <w:left w:val="none" w:sz="0" w:space="0" w:color="auto"/>
            <w:bottom w:val="none" w:sz="0" w:space="0" w:color="auto"/>
            <w:right w:val="none" w:sz="0" w:space="0" w:color="auto"/>
          </w:divBdr>
        </w:div>
        <w:div w:id="1794861850">
          <w:marLeft w:val="0"/>
          <w:marRight w:val="0"/>
          <w:marTop w:val="0"/>
          <w:marBottom w:val="0"/>
          <w:divBdr>
            <w:top w:val="none" w:sz="0" w:space="0" w:color="auto"/>
            <w:left w:val="none" w:sz="0" w:space="0" w:color="auto"/>
            <w:bottom w:val="none" w:sz="0" w:space="0" w:color="auto"/>
            <w:right w:val="none" w:sz="0" w:space="0" w:color="auto"/>
          </w:divBdr>
        </w:div>
        <w:div w:id="1238705935">
          <w:marLeft w:val="0"/>
          <w:marRight w:val="0"/>
          <w:marTop w:val="0"/>
          <w:marBottom w:val="0"/>
          <w:divBdr>
            <w:top w:val="none" w:sz="0" w:space="0" w:color="auto"/>
            <w:left w:val="none" w:sz="0" w:space="0" w:color="auto"/>
            <w:bottom w:val="none" w:sz="0" w:space="0" w:color="auto"/>
            <w:right w:val="none" w:sz="0" w:space="0" w:color="auto"/>
          </w:divBdr>
        </w:div>
        <w:div w:id="265039909">
          <w:marLeft w:val="0"/>
          <w:marRight w:val="0"/>
          <w:marTop w:val="0"/>
          <w:marBottom w:val="0"/>
          <w:divBdr>
            <w:top w:val="none" w:sz="0" w:space="0" w:color="auto"/>
            <w:left w:val="none" w:sz="0" w:space="0" w:color="auto"/>
            <w:bottom w:val="none" w:sz="0" w:space="0" w:color="auto"/>
            <w:right w:val="none" w:sz="0" w:space="0" w:color="auto"/>
          </w:divBdr>
        </w:div>
        <w:div w:id="443378802">
          <w:marLeft w:val="0"/>
          <w:marRight w:val="0"/>
          <w:marTop w:val="0"/>
          <w:marBottom w:val="0"/>
          <w:divBdr>
            <w:top w:val="none" w:sz="0" w:space="0" w:color="auto"/>
            <w:left w:val="none" w:sz="0" w:space="0" w:color="auto"/>
            <w:bottom w:val="none" w:sz="0" w:space="0" w:color="auto"/>
            <w:right w:val="none" w:sz="0" w:space="0" w:color="auto"/>
          </w:divBdr>
        </w:div>
        <w:div w:id="1560632906">
          <w:marLeft w:val="0"/>
          <w:marRight w:val="0"/>
          <w:marTop w:val="0"/>
          <w:marBottom w:val="0"/>
          <w:divBdr>
            <w:top w:val="none" w:sz="0" w:space="0" w:color="auto"/>
            <w:left w:val="none" w:sz="0" w:space="0" w:color="auto"/>
            <w:bottom w:val="none" w:sz="0" w:space="0" w:color="auto"/>
            <w:right w:val="none" w:sz="0" w:space="0" w:color="auto"/>
          </w:divBdr>
        </w:div>
      </w:divsChild>
    </w:div>
    <w:div w:id="1789203742">
      <w:bodyDiv w:val="1"/>
      <w:marLeft w:val="0"/>
      <w:marRight w:val="0"/>
      <w:marTop w:val="0"/>
      <w:marBottom w:val="0"/>
      <w:divBdr>
        <w:top w:val="none" w:sz="0" w:space="0" w:color="auto"/>
        <w:left w:val="none" w:sz="0" w:space="0" w:color="auto"/>
        <w:bottom w:val="none" w:sz="0" w:space="0" w:color="auto"/>
        <w:right w:val="none" w:sz="0" w:space="0" w:color="auto"/>
      </w:divBdr>
    </w:div>
    <w:div w:id="1818254619">
      <w:bodyDiv w:val="1"/>
      <w:marLeft w:val="0"/>
      <w:marRight w:val="0"/>
      <w:marTop w:val="0"/>
      <w:marBottom w:val="0"/>
      <w:divBdr>
        <w:top w:val="none" w:sz="0" w:space="0" w:color="auto"/>
        <w:left w:val="none" w:sz="0" w:space="0" w:color="auto"/>
        <w:bottom w:val="none" w:sz="0" w:space="0" w:color="auto"/>
        <w:right w:val="none" w:sz="0" w:space="0" w:color="auto"/>
      </w:divBdr>
      <w:divsChild>
        <w:div w:id="1783718450">
          <w:marLeft w:val="0"/>
          <w:marRight w:val="0"/>
          <w:marTop w:val="0"/>
          <w:marBottom w:val="0"/>
          <w:divBdr>
            <w:top w:val="none" w:sz="0" w:space="0" w:color="auto"/>
            <w:left w:val="none" w:sz="0" w:space="0" w:color="auto"/>
            <w:bottom w:val="none" w:sz="0" w:space="0" w:color="auto"/>
            <w:right w:val="none" w:sz="0" w:space="0" w:color="auto"/>
          </w:divBdr>
          <w:divsChild>
            <w:div w:id="1757360674">
              <w:marLeft w:val="-75"/>
              <w:marRight w:val="0"/>
              <w:marTop w:val="30"/>
              <w:marBottom w:val="30"/>
              <w:divBdr>
                <w:top w:val="none" w:sz="0" w:space="0" w:color="auto"/>
                <w:left w:val="none" w:sz="0" w:space="0" w:color="auto"/>
                <w:bottom w:val="none" w:sz="0" w:space="0" w:color="auto"/>
                <w:right w:val="none" w:sz="0" w:space="0" w:color="auto"/>
              </w:divBdr>
              <w:divsChild>
                <w:div w:id="1514101252">
                  <w:marLeft w:val="0"/>
                  <w:marRight w:val="0"/>
                  <w:marTop w:val="0"/>
                  <w:marBottom w:val="0"/>
                  <w:divBdr>
                    <w:top w:val="none" w:sz="0" w:space="0" w:color="auto"/>
                    <w:left w:val="none" w:sz="0" w:space="0" w:color="auto"/>
                    <w:bottom w:val="none" w:sz="0" w:space="0" w:color="auto"/>
                    <w:right w:val="none" w:sz="0" w:space="0" w:color="auto"/>
                  </w:divBdr>
                  <w:divsChild>
                    <w:div w:id="938028307">
                      <w:marLeft w:val="0"/>
                      <w:marRight w:val="0"/>
                      <w:marTop w:val="0"/>
                      <w:marBottom w:val="0"/>
                      <w:divBdr>
                        <w:top w:val="none" w:sz="0" w:space="0" w:color="auto"/>
                        <w:left w:val="none" w:sz="0" w:space="0" w:color="auto"/>
                        <w:bottom w:val="none" w:sz="0" w:space="0" w:color="auto"/>
                        <w:right w:val="none" w:sz="0" w:space="0" w:color="auto"/>
                      </w:divBdr>
                    </w:div>
                  </w:divsChild>
                </w:div>
                <w:div w:id="434441246">
                  <w:marLeft w:val="0"/>
                  <w:marRight w:val="0"/>
                  <w:marTop w:val="0"/>
                  <w:marBottom w:val="0"/>
                  <w:divBdr>
                    <w:top w:val="none" w:sz="0" w:space="0" w:color="auto"/>
                    <w:left w:val="none" w:sz="0" w:space="0" w:color="auto"/>
                    <w:bottom w:val="none" w:sz="0" w:space="0" w:color="auto"/>
                    <w:right w:val="none" w:sz="0" w:space="0" w:color="auto"/>
                  </w:divBdr>
                  <w:divsChild>
                    <w:div w:id="1824274486">
                      <w:marLeft w:val="0"/>
                      <w:marRight w:val="0"/>
                      <w:marTop w:val="0"/>
                      <w:marBottom w:val="0"/>
                      <w:divBdr>
                        <w:top w:val="none" w:sz="0" w:space="0" w:color="auto"/>
                        <w:left w:val="none" w:sz="0" w:space="0" w:color="auto"/>
                        <w:bottom w:val="none" w:sz="0" w:space="0" w:color="auto"/>
                        <w:right w:val="none" w:sz="0" w:space="0" w:color="auto"/>
                      </w:divBdr>
                    </w:div>
                  </w:divsChild>
                </w:div>
                <w:div w:id="19859823">
                  <w:marLeft w:val="0"/>
                  <w:marRight w:val="0"/>
                  <w:marTop w:val="0"/>
                  <w:marBottom w:val="0"/>
                  <w:divBdr>
                    <w:top w:val="none" w:sz="0" w:space="0" w:color="auto"/>
                    <w:left w:val="none" w:sz="0" w:space="0" w:color="auto"/>
                    <w:bottom w:val="none" w:sz="0" w:space="0" w:color="auto"/>
                    <w:right w:val="none" w:sz="0" w:space="0" w:color="auto"/>
                  </w:divBdr>
                  <w:divsChild>
                    <w:div w:id="1942712538">
                      <w:marLeft w:val="0"/>
                      <w:marRight w:val="0"/>
                      <w:marTop w:val="0"/>
                      <w:marBottom w:val="0"/>
                      <w:divBdr>
                        <w:top w:val="none" w:sz="0" w:space="0" w:color="auto"/>
                        <w:left w:val="none" w:sz="0" w:space="0" w:color="auto"/>
                        <w:bottom w:val="none" w:sz="0" w:space="0" w:color="auto"/>
                        <w:right w:val="none" w:sz="0" w:space="0" w:color="auto"/>
                      </w:divBdr>
                    </w:div>
                  </w:divsChild>
                </w:div>
                <w:div w:id="1614633380">
                  <w:marLeft w:val="0"/>
                  <w:marRight w:val="0"/>
                  <w:marTop w:val="0"/>
                  <w:marBottom w:val="0"/>
                  <w:divBdr>
                    <w:top w:val="none" w:sz="0" w:space="0" w:color="auto"/>
                    <w:left w:val="none" w:sz="0" w:space="0" w:color="auto"/>
                    <w:bottom w:val="none" w:sz="0" w:space="0" w:color="auto"/>
                    <w:right w:val="none" w:sz="0" w:space="0" w:color="auto"/>
                  </w:divBdr>
                  <w:divsChild>
                    <w:div w:id="18928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72430">
          <w:marLeft w:val="0"/>
          <w:marRight w:val="0"/>
          <w:marTop w:val="0"/>
          <w:marBottom w:val="0"/>
          <w:divBdr>
            <w:top w:val="none" w:sz="0" w:space="0" w:color="auto"/>
            <w:left w:val="none" w:sz="0" w:space="0" w:color="auto"/>
            <w:bottom w:val="none" w:sz="0" w:space="0" w:color="auto"/>
            <w:right w:val="none" w:sz="0" w:space="0" w:color="auto"/>
          </w:divBdr>
          <w:divsChild>
            <w:div w:id="750009135">
              <w:marLeft w:val="0"/>
              <w:marRight w:val="0"/>
              <w:marTop w:val="0"/>
              <w:marBottom w:val="0"/>
              <w:divBdr>
                <w:top w:val="none" w:sz="0" w:space="0" w:color="auto"/>
                <w:left w:val="none" w:sz="0" w:space="0" w:color="auto"/>
                <w:bottom w:val="none" w:sz="0" w:space="0" w:color="auto"/>
                <w:right w:val="none" w:sz="0" w:space="0" w:color="auto"/>
              </w:divBdr>
            </w:div>
            <w:div w:id="64225943">
              <w:marLeft w:val="0"/>
              <w:marRight w:val="0"/>
              <w:marTop w:val="0"/>
              <w:marBottom w:val="0"/>
              <w:divBdr>
                <w:top w:val="none" w:sz="0" w:space="0" w:color="auto"/>
                <w:left w:val="none" w:sz="0" w:space="0" w:color="auto"/>
                <w:bottom w:val="none" w:sz="0" w:space="0" w:color="auto"/>
                <w:right w:val="none" w:sz="0" w:space="0" w:color="auto"/>
              </w:divBdr>
            </w:div>
            <w:div w:id="754477275">
              <w:marLeft w:val="0"/>
              <w:marRight w:val="0"/>
              <w:marTop w:val="0"/>
              <w:marBottom w:val="0"/>
              <w:divBdr>
                <w:top w:val="none" w:sz="0" w:space="0" w:color="auto"/>
                <w:left w:val="none" w:sz="0" w:space="0" w:color="auto"/>
                <w:bottom w:val="none" w:sz="0" w:space="0" w:color="auto"/>
                <w:right w:val="none" w:sz="0" w:space="0" w:color="auto"/>
              </w:divBdr>
            </w:div>
            <w:div w:id="203714440">
              <w:marLeft w:val="0"/>
              <w:marRight w:val="0"/>
              <w:marTop w:val="0"/>
              <w:marBottom w:val="0"/>
              <w:divBdr>
                <w:top w:val="none" w:sz="0" w:space="0" w:color="auto"/>
                <w:left w:val="none" w:sz="0" w:space="0" w:color="auto"/>
                <w:bottom w:val="none" w:sz="0" w:space="0" w:color="auto"/>
                <w:right w:val="none" w:sz="0" w:space="0" w:color="auto"/>
              </w:divBdr>
            </w:div>
            <w:div w:id="528950760">
              <w:marLeft w:val="0"/>
              <w:marRight w:val="0"/>
              <w:marTop w:val="0"/>
              <w:marBottom w:val="0"/>
              <w:divBdr>
                <w:top w:val="none" w:sz="0" w:space="0" w:color="auto"/>
                <w:left w:val="none" w:sz="0" w:space="0" w:color="auto"/>
                <w:bottom w:val="none" w:sz="0" w:space="0" w:color="auto"/>
                <w:right w:val="none" w:sz="0" w:space="0" w:color="auto"/>
              </w:divBdr>
            </w:div>
            <w:div w:id="887686981">
              <w:marLeft w:val="0"/>
              <w:marRight w:val="0"/>
              <w:marTop w:val="0"/>
              <w:marBottom w:val="0"/>
              <w:divBdr>
                <w:top w:val="none" w:sz="0" w:space="0" w:color="auto"/>
                <w:left w:val="none" w:sz="0" w:space="0" w:color="auto"/>
                <w:bottom w:val="none" w:sz="0" w:space="0" w:color="auto"/>
                <w:right w:val="none" w:sz="0" w:space="0" w:color="auto"/>
              </w:divBdr>
            </w:div>
            <w:div w:id="171260923">
              <w:marLeft w:val="0"/>
              <w:marRight w:val="0"/>
              <w:marTop w:val="0"/>
              <w:marBottom w:val="0"/>
              <w:divBdr>
                <w:top w:val="none" w:sz="0" w:space="0" w:color="auto"/>
                <w:left w:val="none" w:sz="0" w:space="0" w:color="auto"/>
                <w:bottom w:val="none" w:sz="0" w:space="0" w:color="auto"/>
                <w:right w:val="none" w:sz="0" w:space="0" w:color="auto"/>
              </w:divBdr>
            </w:div>
            <w:div w:id="205996289">
              <w:marLeft w:val="0"/>
              <w:marRight w:val="0"/>
              <w:marTop w:val="0"/>
              <w:marBottom w:val="0"/>
              <w:divBdr>
                <w:top w:val="none" w:sz="0" w:space="0" w:color="auto"/>
                <w:left w:val="none" w:sz="0" w:space="0" w:color="auto"/>
                <w:bottom w:val="none" w:sz="0" w:space="0" w:color="auto"/>
                <w:right w:val="none" w:sz="0" w:space="0" w:color="auto"/>
              </w:divBdr>
            </w:div>
            <w:div w:id="1527597193">
              <w:marLeft w:val="0"/>
              <w:marRight w:val="0"/>
              <w:marTop w:val="0"/>
              <w:marBottom w:val="0"/>
              <w:divBdr>
                <w:top w:val="none" w:sz="0" w:space="0" w:color="auto"/>
                <w:left w:val="none" w:sz="0" w:space="0" w:color="auto"/>
                <w:bottom w:val="none" w:sz="0" w:space="0" w:color="auto"/>
                <w:right w:val="none" w:sz="0" w:space="0" w:color="auto"/>
              </w:divBdr>
            </w:div>
            <w:div w:id="1561550135">
              <w:marLeft w:val="0"/>
              <w:marRight w:val="0"/>
              <w:marTop w:val="0"/>
              <w:marBottom w:val="0"/>
              <w:divBdr>
                <w:top w:val="none" w:sz="0" w:space="0" w:color="auto"/>
                <w:left w:val="none" w:sz="0" w:space="0" w:color="auto"/>
                <w:bottom w:val="none" w:sz="0" w:space="0" w:color="auto"/>
                <w:right w:val="none" w:sz="0" w:space="0" w:color="auto"/>
              </w:divBdr>
            </w:div>
            <w:div w:id="625814749">
              <w:marLeft w:val="0"/>
              <w:marRight w:val="0"/>
              <w:marTop w:val="0"/>
              <w:marBottom w:val="0"/>
              <w:divBdr>
                <w:top w:val="none" w:sz="0" w:space="0" w:color="auto"/>
                <w:left w:val="none" w:sz="0" w:space="0" w:color="auto"/>
                <w:bottom w:val="none" w:sz="0" w:space="0" w:color="auto"/>
                <w:right w:val="none" w:sz="0" w:space="0" w:color="auto"/>
              </w:divBdr>
            </w:div>
            <w:div w:id="1184049034">
              <w:marLeft w:val="0"/>
              <w:marRight w:val="0"/>
              <w:marTop w:val="0"/>
              <w:marBottom w:val="0"/>
              <w:divBdr>
                <w:top w:val="none" w:sz="0" w:space="0" w:color="auto"/>
                <w:left w:val="none" w:sz="0" w:space="0" w:color="auto"/>
                <w:bottom w:val="none" w:sz="0" w:space="0" w:color="auto"/>
                <w:right w:val="none" w:sz="0" w:space="0" w:color="auto"/>
              </w:divBdr>
            </w:div>
            <w:div w:id="1985429840">
              <w:marLeft w:val="0"/>
              <w:marRight w:val="0"/>
              <w:marTop w:val="0"/>
              <w:marBottom w:val="0"/>
              <w:divBdr>
                <w:top w:val="none" w:sz="0" w:space="0" w:color="auto"/>
                <w:left w:val="none" w:sz="0" w:space="0" w:color="auto"/>
                <w:bottom w:val="none" w:sz="0" w:space="0" w:color="auto"/>
                <w:right w:val="none" w:sz="0" w:space="0" w:color="auto"/>
              </w:divBdr>
            </w:div>
            <w:div w:id="1160972089">
              <w:marLeft w:val="0"/>
              <w:marRight w:val="0"/>
              <w:marTop w:val="0"/>
              <w:marBottom w:val="0"/>
              <w:divBdr>
                <w:top w:val="none" w:sz="0" w:space="0" w:color="auto"/>
                <w:left w:val="none" w:sz="0" w:space="0" w:color="auto"/>
                <w:bottom w:val="none" w:sz="0" w:space="0" w:color="auto"/>
                <w:right w:val="none" w:sz="0" w:space="0" w:color="auto"/>
              </w:divBdr>
            </w:div>
            <w:div w:id="499858336">
              <w:marLeft w:val="0"/>
              <w:marRight w:val="0"/>
              <w:marTop w:val="0"/>
              <w:marBottom w:val="0"/>
              <w:divBdr>
                <w:top w:val="none" w:sz="0" w:space="0" w:color="auto"/>
                <w:left w:val="none" w:sz="0" w:space="0" w:color="auto"/>
                <w:bottom w:val="none" w:sz="0" w:space="0" w:color="auto"/>
                <w:right w:val="none" w:sz="0" w:space="0" w:color="auto"/>
              </w:divBdr>
            </w:div>
            <w:div w:id="133328832">
              <w:marLeft w:val="0"/>
              <w:marRight w:val="0"/>
              <w:marTop w:val="0"/>
              <w:marBottom w:val="0"/>
              <w:divBdr>
                <w:top w:val="none" w:sz="0" w:space="0" w:color="auto"/>
                <w:left w:val="none" w:sz="0" w:space="0" w:color="auto"/>
                <w:bottom w:val="none" w:sz="0" w:space="0" w:color="auto"/>
                <w:right w:val="none" w:sz="0" w:space="0" w:color="auto"/>
              </w:divBdr>
            </w:div>
            <w:div w:id="1040937061">
              <w:marLeft w:val="0"/>
              <w:marRight w:val="0"/>
              <w:marTop w:val="0"/>
              <w:marBottom w:val="0"/>
              <w:divBdr>
                <w:top w:val="none" w:sz="0" w:space="0" w:color="auto"/>
                <w:left w:val="none" w:sz="0" w:space="0" w:color="auto"/>
                <w:bottom w:val="none" w:sz="0" w:space="0" w:color="auto"/>
                <w:right w:val="none" w:sz="0" w:space="0" w:color="auto"/>
              </w:divBdr>
            </w:div>
          </w:divsChild>
        </w:div>
        <w:div w:id="2043093912">
          <w:marLeft w:val="0"/>
          <w:marRight w:val="0"/>
          <w:marTop w:val="0"/>
          <w:marBottom w:val="0"/>
          <w:divBdr>
            <w:top w:val="none" w:sz="0" w:space="0" w:color="auto"/>
            <w:left w:val="none" w:sz="0" w:space="0" w:color="auto"/>
            <w:bottom w:val="none" w:sz="0" w:space="0" w:color="auto"/>
            <w:right w:val="none" w:sz="0" w:space="0" w:color="auto"/>
          </w:divBdr>
          <w:divsChild>
            <w:div w:id="1087383291">
              <w:marLeft w:val="-75"/>
              <w:marRight w:val="0"/>
              <w:marTop w:val="30"/>
              <w:marBottom w:val="30"/>
              <w:divBdr>
                <w:top w:val="none" w:sz="0" w:space="0" w:color="auto"/>
                <w:left w:val="none" w:sz="0" w:space="0" w:color="auto"/>
                <w:bottom w:val="none" w:sz="0" w:space="0" w:color="auto"/>
                <w:right w:val="none" w:sz="0" w:space="0" w:color="auto"/>
              </w:divBdr>
              <w:divsChild>
                <w:div w:id="6952924">
                  <w:marLeft w:val="0"/>
                  <w:marRight w:val="0"/>
                  <w:marTop w:val="0"/>
                  <w:marBottom w:val="0"/>
                  <w:divBdr>
                    <w:top w:val="none" w:sz="0" w:space="0" w:color="auto"/>
                    <w:left w:val="none" w:sz="0" w:space="0" w:color="auto"/>
                    <w:bottom w:val="none" w:sz="0" w:space="0" w:color="auto"/>
                    <w:right w:val="none" w:sz="0" w:space="0" w:color="auto"/>
                  </w:divBdr>
                  <w:divsChild>
                    <w:div w:id="1592006901">
                      <w:marLeft w:val="0"/>
                      <w:marRight w:val="0"/>
                      <w:marTop w:val="0"/>
                      <w:marBottom w:val="0"/>
                      <w:divBdr>
                        <w:top w:val="none" w:sz="0" w:space="0" w:color="auto"/>
                        <w:left w:val="none" w:sz="0" w:space="0" w:color="auto"/>
                        <w:bottom w:val="none" w:sz="0" w:space="0" w:color="auto"/>
                        <w:right w:val="none" w:sz="0" w:space="0" w:color="auto"/>
                      </w:divBdr>
                    </w:div>
                  </w:divsChild>
                </w:div>
                <w:div w:id="2073851018">
                  <w:marLeft w:val="0"/>
                  <w:marRight w:val="0"/>
                  <w:marTop w:val="0"/>
                  <w:marBottom w:val="0"/>
                  <w:divBdr>
                    <w:top w:val="none" w:sz="0" w:space="0" w:color="auto"/>
                    <w:left w:val="none" w:sz="0" w:space="0" w:color="auto"/>
                    <w:bottom w:val="none" w:sz="0" w:space="0" w:color="auto"/>
                    <w:right w:val="none" w:sz="0" w:space="0" w:color="auto"/>
                  </w:divBdr>
                  <w:divsChild>
                    <w:div w:id="1803839305">
                      <w:marLeft w:val="0"/>
                      <w:marRight w:val="0"/>
                      <w:marTop w:val="0"/>
                      <w:marBottom w:val="0"/>
                      <w:divBdr>
                        <w:top w:val="none" w:sz="0" w:space="0" w:color="auto"/>
                        <w:left w:val="none" w:sz="0" w:space="0" w:color="auto"/>
                        <w:bottom w:val="none" w:sz="0" w:space="0" w:color="auto"/>
                        <w:right w:val="none" w:sz="0" w:space="0" w:color="auto"/>
                      </w:divBdr>
                    </w:div>
                  </w:divsChild>
                </w:div>
                <w:div w:id="1995060257">
                  <w:marLeft w:val="0"/>
                  <w:marRight w:val="0"/>
                  <w:marTop w:val="0"/>
                  <w:marBottom w:val="0"/>
                  <w:divBdr>
                    <w:top w:val="none" w:sz="0" w:space="0" w:color="auto"/>
                    <w:left w:val="none" w:sz="0" w:space="0" w:color="auto"/>
                    <w:bottom w:val="none" w:sz="0" w:space="0" w:color="auto"/>
                    <w:right w:val="none" w:sz="0" w:space="0" w:color="auto"/>
                  </w:divBdr>
                  <w:divsChild>
                    <w:div w:id="11080695">
                      <w:marLeft w:val="0"/>
                      <w:marRight w:val="0"/>
                      <w:marTop w:val="0"/>
                      <w:marBottom w:val="0"/>
                      <w:divBdr>
                        <w:top w:val="none" w:sz="0" w:space="0" w:color="auto"/>
                        <w:left w:val="none" w:sz="0" w:space="0" w:color="auto"/>
                        <w:bottom w:val="none" w:sz="0" w:space="0" w:color="auto"/>
                        <w:right w:val="none" w:sz="0" w:space="0" w:color="auto"/>
                      </w:divBdr>
                    </w:div>
                  </w:divsChild>
                </w:div>
                <w:div w:id="1069696810">
                  <w:marLeft w:val="0"/>
                  <w:marRight w:val="0"/>
                  <w:marTop w:val="0"/>
                  <w:marBottom w:val="0"/>
                  <w:divBdr>
                    <w:top w:val="none" w:sz="0" w:space="0" w:color="auto"/>
                    <w:left w:val="none" w:sz="0" w:space="0" w:color="auto"/>
                    <w:bottom w:val="none" w:sz="0" w:space="0" w:color="auto"/>
                    <w:right w:val="none" w:sz="0" w:space="0" w:color="auto"/>
                  </w:divBdr>
                  <w:divsChild>
                    <w:div w:id="1592816273">
                      <w:marLeft w:val="0"/>
                      <w:marRight w:val="0"/>
                      <w:marTop w:val="0"/>
                      <w:marBottom w:val="0"/>
                      <w:divBdr>
                        <w:top w:val="none" w:sz="0" w:space="0" w:color="auto"/>
                        <w:left w:val="none" w:sz="0" w:space="0" w:color="auto"/>
                        <w:bottom w:val="none" w:sz="0" w:space="0" w:color="auto"/>
                        <w:right w:val="none" w:sz="0" w:space="0" w:color="auto"/>
                      </w:divBdr>
                    </w:div>
                  </w:divsChild>
                </w:div>
                <w:div w:id="492646308">
                  <w:marLeft w:val="0"/>
                  <w:marRight w:val="0"/>
                  <w:marTop w:val="0"/>
                  <w:marBottom w:val="0"/>
                  <w:divBdr>
                    <w:top w:val="none" w:sz="0" w:space="0" w:color="auto"/>
                    <w:left w:val="none" w:sz="0" w:space="0" w:color="auto"/>
                    <w:bottom w:val="none" w:sz="0" w:space="0" w:color="auto"/>
                    <w:right w:val="none" w:sz="0" w:space="0" w:color="auto"/>
                  </w:divBdr>
                  <w:divsChild>
                    <w:div w:id="728840113">
                      <w:marLeft w:val="0"/>
                      <w:marRight w:val="0"/>
                      <w:marTop w:val="0"/>
                      <w:marBottom w:val="0"/>
                      <w:divBdr>
                        <w:top w:val="none" w:sz="0" w:space="0" w:color="auto"/>
                        <w:left w:val="none" w:sz="0" w:space="0" w:color="auto"/>
                        <w:bottom w:val="none" w:sz="0" w:space="0" w:color="auto"/>
                        <w:right w:val="none" w:sz="0" w:space="0" w:color="auto"/>
                      </w:divBdr>
                    </w:div>
                  </w:divsChild>
                </w:div>
                <w:div w:id="514349256">
                  <w:marLeft w:val="0"/>
                  <w:marRight w:val="0"/>
                  <w:marTop w:val="0"/>
                  <w:marBottom w:val="0"/>
                  <w:divBdr>
                    <w:top w:val="none" w:sz="0" w:space="0" w:color="auto"/>
                    <w:left w:val="none" w:sz="0" w:space="0" w:color="auto"/>
                    <w:bottom w:val="none" w:sz="0" w:space="0" w:color="auto"/>
                    <w:right w:val="none" w:sz="0" w:space="0" w:color="auto"/>
                  </w:divBdr>
                  <w:divsChild>
                    <w:div w:id="910623431">
                      <w:marLeft w:val="0"/>
                      <w:marRight w:val="0"/>
                      <w:marTop w:val="0"/>
                      <w:marBottom w:val="0"/>
                      <w:divBdr>
                        <w:top w:val="none" w:sz="0" w:space="0" w:color="auto"/>
                        <w:left w:val="none" w:sz="0" w:space="0" w:color="auto"/>
                        <w:bottom w:val="none" w:sz="0" w:space="0" w:color="auto"/>
                        <w:right w:val="none" w:sz="0" w:space="0" w:color="auto"/>
                      </w:divBdr>
                    </w:div>
                  </w:divsChild>
                </w:div>
                <w:div w:id="1652903796">
                  <w:marLeft w:val="0"/>
                  <w:marRight w:val="0"/>
                  <w:marTop w:val="0"/>
                  <w:marBottom w:val="0"/>
                  <w:divBdr>
                    <w:top w:val="none" w:sz="0" w:space="0" w:color="auto"/>
                    <w:left w:val="none" w:sz="0" w:space="0" w:color="auto"/>
                    <w:bottom w:val="none" w:sz="0" w:space="0" w:color="auto"/>
                    <w:right w:val="none" w:sz="0" w:space="0" w:color="auto"/>
                  </w:divBdr>
                  <w:divsChild>
                    <w:div w:id="312488899">
                      <w:marLeft w:val="0"/>
                      <w:marRight w:val="0"/>
                      <w:marTop w:val="0"/>
                      <w:marBottom w:val="0"/>
                      <w:divBdr>
                        <w:top w:val="none" w:sz="0" w:space="0" w:color="auto"/>
                        <w:left w:val="none" w:sz="0" w:space="0" w:color="auto"/>
                        <w:bottom w:val="none" w:sz="0" w:space="0" w:color="auto"/>
                        <w:right w:val="none" w:sz="0" w:space="0" w:color="auto"/>
                      </w:divBdr>
                    </w:div>
                  </w:divsChild>
                </w:div>
                <w:div w:id="1845052311">
                  <w:marLeft w:val="0"/>
                  <w:marRight w:val="0"/>
                  <w:marTop w:val="0"/>
                  <w:marBottom w:val="0"/>
                  <w:divBdr>
                    <w:top w:val="none" w:sz="0" w:space="0" w:color="auto"/>
                    <w:left w:val="none" w:sz="0" w:space="0" w:color="auto"/>
                    <w:bottom w:val="none" w:sz="0" w:space="0" w:color="auto"/>
                    <w:right w:val="none" w:sz="0" w:space="0" w:color="auto"/>
                  </w:divBdr>
                  <w:divsChild>
                    <w:div w:id="6543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9125">
          <w:marLeft w:val="0"/>
          <w:marRight w:val="0"/>
          <w:marTop w:val="0"/>
          <w:marBottom w:val="0"/>
          <w:divBdr>
            <w:top w:val="none" w:sz="0" w:space="0" w:color="auto"/>
            <w:left w:val="none" w:sz="0" w:space="0" w:color="auto"/>
            <w:bottom w:val="none" w:sz="0" w:space="0" w:color="auto"/>
            <w:right w:val="none" w:sz="0" w:space="0" w:color="auto"/>
          </w:divBdr>
          <w:divsChild>
            <w:div w:id="505242356">
              <w:marLeft w:val="0"/>
              <w:marRight w:val="0"/>
              <w:marTop w:val="0"/>
              <w:marBottom w:val="0"/>
              <w:divBdr>
                <w:top w:val="none" w:sz="0" w:space="0" w:color="auto"/>
                <w:left w:val="none" w:sz="0" w:space="0" w:color="auto"/>
                <w:bottom w:val="none" w:sz="0" w:space="0" w:color="auto"/>
                <w:right w:val="none" w:sz="0" w:space="0" w:color="auto"/>
              </w:divBdr>
            </w:div>
            <w:div w:id="1141657640">
              <w:marLeft w:val="0"/>
              <w:marRight w:val="0"/>
              <w:marTop w:val="0"/>
              <w:marBottom w:val="0"/>
              <w:divBdr>
                <w:top w:val="none" w:sz="0" w:space="0" w:color="auto"/>
                <w:left w:val="none" w:sz="0" w:space="0" w:color="auto"/>
                <w:bottom w:val="none" w:sz="0" w:space="0" w:color="auto"/>
                <w:right w:val="none" w:sz="0" w:space="0" w:color="auto"/>
              </w:divBdr>
            </w:div>
            <w:div w:id="1672103755">
              <w:marLeft w:val="0"/>
              <w:marRight w:val="0"/>
              <w:marTop w:val="0"/>
              <w:marBottom w:val="0"/>
              <w:divBdr>
                <w:top w:val="none" w:sz="0" w:space="0" w:color="auto"/>
                <w:left w:val="none" w:sz="0" w:space="0" w:color="auto"/>
                <w:bottom w:val="none" w:sz="0" w:space="0" w:color="auto"/>
                <w:right w:val="none" w:sz="0" w:space="0" w:color="auto"/>
              </w:divBdr>
            </w:div>
            <w:div w:id="2083484664">
              <w:marLeft w:val="0"/>
              <w:marRight w:val="0"/>
              <w:marTop w:val="0"/>
              <w:marBottom w:val="0"/>
              <w:divBdr>
                <w:top w:val="none" w:sz="0" w:space="0" w:color="auto"/>
                <w:left w:val="none" w:sz="0" w:space="0" w:color="auto"/>
                <w:bottom w:val="none" w:sz="0" w:space="0" w:color="auto"/>
                <w:right w:val="none" w:sz="0" w:space="0" w:color="auto"/>
              </w:divBdr>
            </w:div>
            <w:div w:id="44260881">
              <w:marLeft w:val="0"/>
              <w:marRight w:val="0"/>
              <w:marTop w:val="0"/>
              <w:marBottom w:val="0"/>
              <w:divBdr>
                <w:top w:val="none" w:sz="0" w:space="0" w:color="auto"/>
                <w:left w:val="none" w:sz="0" w:space="0" w:color="auto"/>
                <w:bottom w:val="none" w:sz="0" w:space="0" w:color="auto"/>
                <w:right w:val="none" w:sz="0" w:space="0" w:color="auto"/>
              </w:divBdr>
            </w:div>
            <w:div w:id="1273055134">
              <w:marLeft w:val="0"/>
              <w:marRight w:val="0"/>
              <w:marTop w:val="0"/>
              <w:marBottom w:val="0"/>
              <w:divBdr>
                <w:top w:val="none" w:sz="0" w:space="0" w:color="auto"/>
                <w:left w:val="none" w:sz="0" w:space="0" w:color="auto"/>
                <w:bottom w:val="none" w:sz="0" w:space="0" w:color="auto"/>
                <w:right w:val="none" w:sz="0" w:space="0" w:color="auto"/>
              </w:divBdr>
            </w:div>
            <w:div w:id="694115629">
              <w:marLeft w:val="0"/>
              <w:marRight w:val="0"/>
              <w:marTop w:val="0"/>
              <w:marBottom w:val="0"/>
              <w:divBdr>
                <w:top w:val="none" w:sz="0" w:space="0" w:color="auto"/>
                <w:left w:val="none" w:sz="0" w:space="0" w:color="auto"/>
                <w:bottom w:val="none" w:sz="0" w:space="0" w:color="auto"/>
                <w:right w:val="none" w:sz="0" w:space="0" w:color="auto"/>
              </w:divBdr>
            </w:div>
            <w:div w:id="53428567">
              <w:marLeft w:val="0"/>
              <w:marRight w:val="0"/>
              <w:marTop w:val="0"/>
              <w:marBottom w:val="0"/>
              <w:divBdr>
                <w:top w:val="none" w:sz="0" w:space="0" w:color="auto"/>
                <w:left w:val="none" w:sz="0" w:space="0" w:color="auto"/>
                <w:bottom w:val="none" w:sz="0" w:space="0" w:color="auto"/>
                <w:right w:val="none" w:sz="0" w:space="0" w:color="auto"/>
              </w:divBdr>
            </w:div>
            <w:div w:id="197091830">
              <w:marLeft w:val="0"/>
              <w:marRight w:val="0"/>
              <w:marTop w:val="0"/>
              <w:marBottom w:val="0"/>
              <w:divBdr>
                <w:top w:val="none" w:sz="0" w:space="0" w:color="auto"/>
                <w:left w:val="none" w:sz="0" w:space="0" w:color="auto"/>
                <w:bottom w:val="none" w:sz="0" w:space="0" w:color="auto"/>
                <w:right w:val="none" w:sz="0" w:space="0" w:color="auto"/>
              </w:divBdr>
            </w:div>
            <w:div w:id="1714772237">
              <w:marLeft w:val="0"/>
              <w:marRight w:val="0"/>
              <w:marTop w:val="0"/>
              <w:marBottom w:val="0"/>
              <w:divBdr>
                <w:top w:val="none" w:sz="0" w:space="0" w:color="auto"/>
                <w:left w:val="none" w:sz="0" w:space="0" w:color="auto"/>
                <w:bottom w:val="none" w:sz="0" w:space="0" w:color="auto"/>
                <w:right w:val="none" w:sz="0" w:space="0" w:color="auto"/>
              </w:divBdr>
            </w:div>
            <w:div w:id="545526646">
              <w:marLeft w:val="0"/>
              <w:marRight w:val="0"/>
              <w:marTop w:val="0"/>
              <w:marBottom w:val="0"/>
              <w:divBdr>
                <w:top w:val="none" w:sz="0" w:space="0" w:color="auto"/>
                <w:left w:val="none" w:sz="0" w:space="0" w:color="auto"/>
                <w:bottom w:val="none" w:sz="0" w:space="0" w:color="auto"/>
                <w:right w:val="none" w:sz="0" w:space="0" w:color="auto"/>
              </w:divBdr>
            </w:div>
            <w:div w:id="102462500">
              <w:marLeft w:val="0"/>
              <w:marRight w:val="0"/>
              <w:marTop w:val="0"/>
              <w:marBottom w:val="0"/>
              <w:divBdr>
                <w:top w:val="none" w:sz="0" w:space="0" w:color="auto"/>
                <w:left w:val="none" w:sz="0" w:space="0" w:color="auto"/>
                <w:bottom w:val="none" w:sz="0" w:space="0" w:color="auto"/>
                <w:right w:val="none" w:sz="0" w:space="0" w:color="auto"/>
              </w:divBdr>
            </w:div>
            <w:div w:id="11635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6976">
      <w:bodyDiv w:val="1"/>
      <w:marLeft w:val="0"/>
      <w:marRight w:val="0"/>
      <w:marTop w:val="0"/>
      <w:marBottom w:val="0"/>
      <w:divBdr>
        <w:top w:val="none" w:sz="0" w:space="0" w:color="auto"/>
        <w:left w:val="none" w:sz="0" w:space="0" w:color="auto"/>
        <w:bottom w:val="none" w:sz="0" w:space="0" w:color="auto"/>
        <w:right w:val="none" w:sz="0" w:space="0" w:color="auto"/>
      </w:divBdr>
    </w:div>
    <w:div w:id="21025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gts@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957F3.F3A24DF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pp.gsv@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94467E05B27B4996C7E52233C2BEB4" ma:contentTypeVersion="6" ma:contentTypeDescription="Create a new document." ma:contentTypeScope="" ma:versionID="1e7ec15c4174b04f35ad29c1d9b79d75">
  <xsd:schema xmlns:xsd="http://www.w3.org/2001/XMLSchema" xmlns:xs="http://www.w3.org/2001/XMLSchema" xmlns:p="http://schemas.microsoft.com/office/2006/metadata/properties" xmlns:ns2="a1d6a850-a7f9-49b2-8fc1-34d623a245f5" xmlns:ns3="898bff50-4c3d-4fef-b042-8e89d6188194" targetNamespace="http://schemas.microsoft.com/office/2006/metadata/properties" ma:root="true" ma:fieldsID="d95e2dcd3bf7fc208b0f13c28cae6188" ns2:_="" ns3:_="">
    <xsd:import namespace="a1d6a850-a7f9-49b2-8fc1-34d623a245f5"/>
    <xsd:import namespace="898bff50-4c3d-4fef-b042-8e89d61881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6a850-a7f9-49b2-8fc1-34d623a24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8bff50-4c3d-4fef-b042-8e89d61881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5AC4B-B631-4A21-A992-1B814982D02C}">
  <ds:schemaRefs>
    <ds:schemaRef ds:uri="http://schemas.openxmlformats.org/officeDocument/2006/bibliography"/>
  </ds:schemaRefs>
</ds:datastoreItem>
</file>

<file path=customXml/itemProps2.xml><?xml version="1.0" encoding="utf-8"?>
<ds:datastoreItem xmlns:ds="http://schemas.openxmlformats.org/officeDocument/2006/customXml" ds:itemID="{4FBAB7E0-E6D9-4605-A219-BDD296B5E682}">
  <ds:schemaRefs>
    <ds:schemaRef ds:uri="http://schemas.microsoft.com/sharepoint/v3/contenttype/forms"/>
  </ds:schemaRefs>
</ds:datastoreItem>
</file>

<file path=customXml/itemProps3.xml><?xml version="1.0" encoding="utf-8"?>
<ds:datastoreItem xmlns:ds="http://schemas.openxmlformats.org/officeDocument/2006/customXml" ds:itemID="{DCE7CC03-90DA-4D92-82CD-C8CB3C8EC8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167F77-7F6A-4357-94A6-7F662331E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6a850-a7f9-49b2-8fc1-34d623a245f5"/>
    <ds:schemaRef ds:uri="898bff50-4c3d-4fef-b042-8e89d6188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13483</Words>
  <Characters>76858</Characters>
  <Application>Microsoft Office Word</Application>
  <DocSecurity>0</DocSecurity>
  <Lines>640</Lines>
  <Paragraphs>180</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90161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PATERNOSTER</dc:creator>
  <cp:lastModifiedBy>Ksenija Mavrič</cp:lastModifiedBy>
  <cp:revision>2</cp:revision>
  <cp:lastPrinted>2022-02-14T15:25:00Z</cp:lastPrinted>
  <dcterms:created xsi:type="dcterms:W3CDTF">2024-04-22T12:35:00Z</dcterms:created>
  <dcterms:modified xsi:type="dcterms:W3CDTF">2024-04-22T12:35:00Z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0x0101008894467E05B27B4996C7E52233C2BEB4</vt:lpwstr>
  </property>
</Properties>
</file>