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1272" w:tblpY="3139"/>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628F3" w:rsidRPr="0016557A" w14:paraId="68D978D6" w14:textId="77777777" w:rsidTr="008628F3">
        <w:trPr>
          <w:gridAfter w:val="2"/>
          <w:wAfter w:w="3067" w:type="dxa"/>
        </w:trPr>
        <w:tc>
          <w:tcPr>
            <w:tcW w:w="6096" w:type="dxa"/>
            <w:gridSpan w:val="2"/>
            <w:tcBorders>
              <w:top w:val="nil"/>
              <w:left w:val="nil"/>
              <w:right w:val="nil"/>
            </w:tcBorders>
          </w:tcPr>
          <w:p w14:paraId="141CE5DA" w14:textId="77777777" w:rsidR="008628F3" w:rsidRDefault="008628F3" w:rsidP="008628F3">
            <w:pPr>
              <w:spacing w:after="0" w:line="260" w:lineRule="exact"/>
              <w:contextualSpacing/>
              <w:rPr>
                <w:rFonts w:eastAsia="Times New Roman" w:cs="Arial"/>
                <w:b/>
                <w:szCs w:val="20"/>
                <w:lang w:eastAsia="sl-SI"/>
              </w:rPr>
            </w:pPr>
            <w:r w:rsidRPr="00AE1F83">
              <w:rPr>
                <w:rFonts w:eastAsia="Times New Roman" w:cs="Arial"/>
                <w:b/>
                <w:szCs w:val="20"/>
                <w:lang w:eastAsia="sl-SI"/>
              </w:rPr>
              <w:t>PRILOGA 1 (spremni dopis – 1. del):</w:t>
            </w:r>
          </w:p>
          <w:p w14:paraId="76D51D7F" w14:textId="2C31F8A7" w:rsidR="008628F3" w:rsidRPr="008628F3" w:rsidRDefault="008628F3" w:rsidP="008628F3">
            <w:pPr>
              <w:spacing w:after="0" w:line="260" w:lineRule="exact"/>
              <w:contextualSpacing/>
              <w:rPr>
                <w:rFonts w:eastAsia="Times New Roman" w:cs="Arial"/>
                <w:b/>
                <w:szCs w:val="20"/>
                <w:lang w:eastAsia="sl-SI"/>
              </w:rPr>
            </w:pPr>
            <w:bookmarkStart w:id="0" w:name="_GoBack"/>
            <w:bookmarkEnd w:id="0"/>
          </w:p>
        </w:tc>
      </w:tr>
      <w:tr w:rsidR="00AE1F83" w:rsidRPr="0016557A" w14:paraId="792D626B" w14:textId="77777777" w:rsidTr="003D7499">
        <w:trPr>
          <w:gridAfter w:val="2"/>
          <w:wAfter w:w="3067" w:type="dxa"/>
        </w:trPr>
        <w:tc>
          <w:tcPr>
            <w:tcW w:w="6096" w:type="dxa"/>
            <w:gridSpan w:val="2"/>
          </w:tcPr>
          <w:p w14:paraId="1FAADEAD" w14:textId="12023800" w:rsidR="00AE1F83" w:rsidRPr="00E03E20" w:rsidRDefault="003A449C" w:rsidP="003D7499">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sidRPr="00C00045">
              <w:rPr>
                <w:rFonts w:eastAsia="Times New Roman" w:cs="Arial"/>
                <w:iCs/>
                <w:color w:val="000000" w:themeColor="text1"/>
                <w:szCs w:val="20"/>
                <w:lang w:eastAsia="sl-SI"/>
              </w:rPr>
              <w:t xml:space="preserve">Številka: </w:t>
            </w:r>
            <w:r w:rsidR="005F3B23" w:rsidRPr="00C00045">
              <w:rPr>
                <w:rFonts w:eastAsia="Times New Roman" w:cs="Arial"/>
                <w:iCs/>
                <w:color w:val="000000" w:themeColor="text1"/>
                <w:szCs w:val="20"/>
                <w:lang w:eastAsia="sl-SI"/>
              </w:rPr>
              <w:t xml:space="preserve"> </w:t>
            </w:r>
            <w:r w:rsidR="00E712BF">
              <w:rPr>
                <w:rFonts w:cs="Arial"/>
              </w:rPr>
              <w:t>007-38/2024/</w:t>
            </w:r>
            <w:r w:rsidR="00A924A2">
              <w:rPr>
                <w:rFonts w:cs="Arial"/>
              </w:rPr>
              <w:t>240</w:t>
            </w:r>
          </w:p>
        </w:tc>
      </w:tr>
      <w:tr w:rsidR="00AE1F83" w:rsidRPr="0016557A" w14:paraId="075E281F" w14:textId="77777777" w:rsidTr="003D7499">
        <w:trPr>
          <w:gridAfter w:val="2"/>
          <w:wAfter w:w="3067" w:type="dxa"/>
        </w:trPr>
        <w:tc>
          <w:tcPr>
            <w:tcW w:w="6096" w:type="dxa"/>
            <w:gridSpan w:val="2"/>
          </w:tcPr>
          <w:p w14:paraId="5D259F53" w14:textId="4FDC3258" w:rsidR="00AE1F83" w:rsidRPr="00E03E20" w:rsidRDefault="00FC615B" w:rsidP="0031746A">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Pr>
                <w:rFonts w:eastAsia="Times New Roman" w:cs="Arial"/>
                <w:iCs/>
                <w:color w:val="000000" w:themeColor="text1"/>
                <w:szCs w:val="20"/>
                <w:lang w:eastAsia="sl-SI"/>
              </w:rPr>
              <w:t>Ljubljana, 13. 4</w:t>
            </w:r>
            <w:r w:rsidR="00E712BF">
              <w:rPr>
                <w:rFonts w:eastAsia="Times New Roman" w:cs="Arial"/>
                <w:iCs/>
                <w:color w:val="000000" w:themeColor="text1"/>
                <w:szCs w:val="20"/>
                <w:lang w:eastAsia="sl-SI"/>
              </w:rPr>
              <w:t>. 2026</w:t>
            </w:r>
          </w:p>
        </w:tc>
      </w:tr>
      <w:tr w:rsidR="00AE1F83" w:rsidRPr="00A43211" w14:paraId="74372048" w14:textId="77777777" w:rsidTr="003D7499">
        <w:trPr>
          <w:gridAfter w:val="2"/>
          <w:wAfter w:w="3067" w:type="dxa"/>
        </w:trPr>
        <w:tc>
          <w:tcPr>
            <w:tcW w:w="6096" w:type="dxa"/>
            <w:gridSpan w:val="2"/>
          </w:tcPr>
          <w:p w14:paraId="4235CF21" w14:textId="77777777" w:rsidR="00AE1F83" w:rsidRPr="00A43211" w:rsidRDefault="00AE1F83" w:rsidP="003D7499">
            <w:pPr>
              <w:spacing w:after="0" w:line="260" w:lineRule="exact"/>
              <w:rPr>
                <w:rFonts w:eastAsia="Times New Roman" w:cs="Arial"/>
                <w:szCs w:val="20"/>
              </w:rPr>
            </w:pPr>
          </w:p>
          <w:p w14:paraId="255802BA" w14:textId="77777777" w:rsidR="00AE1F83" w:rsidRPr="00A43211" w:rsidRDefault="00AE1F83" w:rsidP="003D7499">
            <w:pPr>
              <w:spacing w:after="0" w:line="260" w:lineRule="exact"/>
              <w:rPr>
                <w:rFonts w:eastAsia="Times New Roman" w:cs="Arial"/>
                <w:szCs w:val="20"/>
              </w:rPr>
            </w:pPr>
            <w:r w:rsidRPr="00A43211">
              <w:rPr>
                <w:rFonts w:eastAsia="Times New Roman" w:cs="Arial"/>
                <w:szCs w:val="20"/>
              </w:rPr>
              <w:t>GENERALNI SEKRETARIAT VLADE REPUBLIKE SLOVENIJE</w:t>
            </w:r>
          </w:p>
          <w:p w14:paraId="3C6D55F7" w14:textId="77777777" w:rsidR="00AE1F83" w:rsidRPr="00A43211" w:rsidRDefault="008628F3" w:rsidP="003D7499">
            <w:pPr>
              <w:spacing w:after="0" w:line="260" w:lineRule="exact"/>
              <w:rPr>
                <w:rFonts w:eastAsia="Times New Roman" w:cs="Arial"/>
                <w:szCs w:val="20"/>
              </w:rPr>
            </w:pPr>
            <w:hyperlink r:id="rId7" w:history="1">
              <w:r w:rsidR="00AE1F83" w:rsidRPr="00A43211">
                <w:rPr>
                  <w:rFonts w:eastAsia="Times New Roman" w:cs="Arial"/>
                  <w:color w:val="0000FF"/>
                  <w:szCs w:val="20"/>
                  <w:u w:val="single"/>
                </w:rPr>
                <w:t>Gp.gs@gov.si</w:t>
              </w:r>
            </w:hyperlink>
          </w:p>
          <w:p w14:paraId="4987A7A4" w14:textId="77777777" w:rsidR="00AE1F83" w:rsidRPr="00A43211" w:rsidRDefault="00AE1F83" w:rsidP="003D7499">
            <w:pPr>
              <w:spacing w:after="0" w:line="260" w:lineRule="exact"/>
              <w:rPr>
                <w:rFonts w:eastAsia="Times New Roman" w:cs="Arial"/>
                <w:szCs w:val="20"/>
              </w:rPr>
            </w:pPr>
          </w:p>
        </w:tc>
      </w:tr>
      <w:tr w:rsidR="00AE1F83" w:rsidRPr="00A43211" w14:paraId="4BD4267B" w14:textId="77777777" w:rsidTr="003D7499">
        <w:tc>
          <w:tcPr>
            <w:tcW w:w="9163" w:type="dxa"/>
            <w:gridSpan w:val="4"/>
          </w:tcPr>
          <w:p w14:paraId="01DE64F8" w14:textId="7F75D895" w:rsidR="00AE1F83" w:rsidRPr="00A43211" w:rsidRDefault="00BA0539" w:rsidP="00077D9D">
            <w:pPr>
              <w:suppressAutoHyphens/>
              <w:overflowPunct w:val="0"/>
              <w:autoSpaceDE w:val="0"/>
              <w:autoSpaceDN w:val="0"/>
              <w:adjustRightInd w:val="0"/>
              <w:spacing w:after="0" w:line="260" w:lineRule="exact"/>
              <w:jc w:val="both"/>
              <w:textAlignment w:val="baseline"/>
              <w:rPr>
                <w:rFonts w:eastAsia="Times New Roman" w:cs="Arial"/>
                <w:b/>
                <w:szCs w:val="20"/>
                <w:lang w:eastAsia="sl-SI"/>
              </w:rPr>
            </w:pPr>
            <w:r w:rsidRPr="00A43211">
              <w:rPr>
                <w:rFonts w:eastAsia="Times New Roman" w:cs="Arial"/>
                <w:b/>
                <w:szCs w:val="20"/>
                <w:lang w:eastAsia="sl-SI"/>
              </w:rPr>
              <w:t>ZADEVA:</w:t>
            </w:r>
            <w:r w:rsidR="00712116">
              <w:rPr>
                <w:rFonts w:eastAsia="Times New Roman" w:cs="Arial"/>
                <w:b/>
                <w:szCs w:val="20"/>
                <w:lang w:eastAsia="sl-SI"/>
              </w:rPr>
              <w:t xml:space="preserve"> </w:t>
            </w:r>
            <w:r w:rsidR="00E712BF">
              <w:rPr>
                <w:rFonts w:eastAsia="Times New Roman" w:cs="Arial"/>
                <w:b/>
                <w:szCs w:val="20"/>
                <w:lang w:eastAsia="sl-SI"/>
              </w:rPr>
              <w:t>Aneks št. 3</w:t>
            </w:r>
            <w:r w:rsidR="0055642C">
              <w:rPr>
                <w:rFonts w:eastAsia="Times New Roman" w:cs="Arial"/>
                <w:b/>
                <w:szCs w:val="20"/>
                <w:lang w:eastAsia="sl-SI"/>
              </w:rPr>
              <w:t xml:space="preserve"> k P</w:t>
            </w:r>
            <w:r w:rsidR="00E712BF" w:rsidRPr="00E712BF">
              <w:rPr>
                <w:rFonts w:eastAsia="Times New Roman" w:cs="Arial"/>
                <w:b/>
                <w:szCs w:val="20"/>
                <w:lang w:eastAsia="sl-SI"/>
              </w:rPr>
              <w:t xml:space="preserve">ogodbi o izvajanju nalog za odpravo posledic poplav in zemeljskih plazov iz avgusta 2023 med Republiko Slovenijo in D. S. U., družbo za svetovanje in upravljanje d.o.o. ter pooblastilo za podpis </w:t>
            </w:r>
            <w:r w:rsidRPr="00A43211">
              <w:rPr>
                <w:rFonts w:eastAsia="Times New Roman" w:cs="Arial"/>
                <w:b/>
                <w:szCs w:val="20"/>
                <w:lang w:eastAsia="sl-SI"/>
              </w:rPr>
              <w:t>– predlog za obravnavo</w:t>
            </w:r>
          </w:p>
        </w:tc>
      </w:tr>
      <w:tr w:rsidR="00AE1F83" w:rsidRPr="00A43211" w14:paraId="1D4121B2" w14:textId="77777777" w:rsidTr="003D7499">
        <w:tc>
          <w:tcPr>
            <w:tcW w:w="9163" w:type="dxa"/>
            <w:gridSpan w:val="4"/>
          </w:tcPr>
          <w:p w14:paraId="24D512DB"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1. Predlog sklepov vlade:</w:t>
            </w:r>
          </w:p>
        </w:tc>
      </w:tr>
      <w:tr w:rsidR="00AE1F83" w:rsidRPr="00A43211" w14:paraId="6908596E" w14:textId="77777777" w:rsidTr="003D7499">
        <w:tc>
          <w:tcPr>
            <w:tcW w:w="9163" w:type="dxa"/>
            <w:gridSpan w:val="4"/>
          </w:tcPr>
          <w:p w14:paraId="66B65DBD" w14:textId="728F8350"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Na podlagi </w:t>
            </w:r>
            <w:r w:rsidR="002C0360" w:rsidRPr="00A43211">
              <w:rPr>
                <w:rFonts w:eastAsia="Times New Roman" w:cs="Arial"/>
                <w:iCs/>
                <w:szCs w:val="20"/>
                <w:lang w:eastAsia="sl-SI"/>
              </w:rPr>
              <w:t>šestega odstavka 21. člena Zakona o Vladi Republike Slovenije (</w:t>
            </w:r>
            <w:r w:rsidR="0055642C" w:rsidRPr="0055642C">
              <w:rPr>
                <w:rFonts w:eastAsia="Times New Roman" w:cs="Arial"/>
                <w:iCs/>
                <w:szCs w:val="20"/>
                <w:lang w:eastAsia="sl-SI"/>
              </w:rPr>
              <w:t>Uradni list RS, št. 24/05 – uradno prečiščeno besedilo, 109/08, 38/10 – ZUKN, 8/12, 21/13, 47/13 – ZDU-1G, 65/14, 55/17, 163/22 in 57/25 – ZF</w:t>
            </w:r>
            <w:r w:rsidR="002C0360" w:rsidRPr="00A43211">
              <w:rPr>
                <w:rFonts w:eastAsia="Times New Roman" w:cs="Arial"/>
                <w:iCs/>
                <w:szCs w:val="20"/>
                <w:lang w:eastAsia="sl-SI"/>
              </w:rPr>
              <w:t>)</w:t>
            </w:r>
            <w:r w:rsidR="00E712BF">
              <w:rPr>
                <w:rFonts w:eastAsia="Times New Roman" w:cs="Arial"/>
                <w:iCs/>
                <w:szCs w:val="20"/>
                <w:lang w:eastAsia="sl-SI"/>
              </w:rPr>
              <w:t xml:space="preserve"> in prvega odstavka </w:t>
            </w:r>
            <w:r w:rsidR="00E712BF" w:rsidRPr="0072584A">
              <w:rPr>
                <w:rFonts w:cs="Arial"/>
                <w:szCs w:val="20"/>
              </w:rPr>
              <w:t>157.</w:t>
            </w:r>
            <w:r w:rsidR="00E712BF">
              <w:rPr>
                <w:rFonts w:cs="Arial"/>
                <w:szCs w:val="20"/>
              </w:rPr>
              <w:t>č</w:t>
            </w:r>
            <w:r w:rsidR="00E712BF" w:rsidRPr="0072584A">
              <w:rPr>
                <w:rFonts w:cs="Arial"/>
                <w:szCs w:val="20"/>
              </w:rPr>
              <w:t xml:space="preserve"> člena Zakona o interventnih ukrepih za odpravo posledic poplav in zemeljskih plazov iz avgusta 2023 (</w:t>
            </w:r>
            <w:r w:rsidR="00E712BF">
              <w:rPr>
                <w:szCs w:val="20"/>
              </w:rPr>
              <w:t>Uradni list RS, št. 95/23, 117/23, 131/23 – ZORZFS, 62/24 in 47/25</w:t>
            </w:r>
            <w:r w:rsidR="00E712BF">
              <w:rPr>
                <w:rFonts w:cs="Arial"/>
                <w:szCs w:val="20"/>
                <w:shd w:val="clear" w:color="auto" w:fill="FFFFFF"/>
              </w:rPr>
              <w:t xml:space="preserve">) ter </w:t>
            </w:r>
            <w:r w:rsidR="00E712BF">
              <w:rPr>
                <w:rFonts w:cs="Arial"/>
                <w:szCs w:val="20"/>
              </w:rPr>
              <w:t>drugega odstavka 37. člena Poslovnika Vlade Republike Slovenije (Uradni list RS, št. 43/01, 23/02 – popr., 54/03, 103/03, 114/04, 26/06, 21/07, 32/10, 73/10, 95/11, 64/12, 10/14, 164/20, 35/21 51/21 in 114/21)</w:t>
            </w:r>
            <w:r w:rsidR="00E712BF">
              <w:rPr>
                <w:rFonts w:cs="Arial"/>
                <w:szCs w:val="20"/>
                <w:shd w:val="clear" w:color="auto" w:fill="FFFFFF"/>
              </w:rPr>
              <w:t xml:space="preserve"> </w:t>
            </w:r>
            <w:r w:rsidRPr="00A43211">
              <w:rPr>
                <w:rFonts w:eastAsia="Times New Roman" w:cs="Arial"/>
                <w:iCs/>
                <w:szCs w:val="20"/>
                <w:lang w:eastAsia="sl-SI"/>
              </w:rPr>
              <w:t xml:space="preserve">je Vlada Republike Slovenije na … seji dne … pod točko … sprejela naslednji </w:t>
            </w:r>
          </w:p>
          <w:p w14:paraId="7D36FEB6"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1D69144"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5F8FAF00"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329E4D78" w14:textId="09650A42" w:rsidR="00E712BF" w:rsidRDefault="00E712BF" w:rsidP="00E712BF">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1. Vlada Republike Slovenije sklene Aneks št. 3 k Pogodbi o izvajanju nalog za odpravo posledic poplav in zemeljskih plazov iz avgusta 2023 z D.S.U., družbo za svetovanje in upravljanje d.o.o.</w:t>
            </w:r>
          </w:p>
          <w:p w14:paraId="7E0EB04F" w14:textId="77777777" w:rsidR="00E712BF" w:rsidRDefault="00E712BF" w:rsidP="00E712BF">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48EBDFD" w14:textId="77777777" w:rsidR="00E712BF" w:rsidRDefault="00E712BF" w:rsidP="00E712BF">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2. Za podpis pogodbe iz prejšnje točke se </w:t>
            </w:r>
            <w:r w:rsidRPr="009F46F6">
              <w:rPr>
                <w:rFonts w:eastAsia="Times New Roman" w:cs="Arial"/>
                <w:iCs/>
                <w:szCs w:val="20"/>
                <w:lang w:eastAsia="sl-SI"/>
              </w:rPr>
              <w:t>pooblasti</w:t>
            </w:r>
            <w:r>
              <w:rPr>
                <w:rFonts w:eastAsia="Times New Roman" w:cs="Arial"/>
                <w:iCs/>
                <w:szCs w:val="20"/>
                <w:lang w:eastAsia="sl-SI"/>
              </w:rPr>
              <w:t>ta</w:t>
            </w:r>
            <w:r w:rsidRPr="009F46F6">
              <w:rPr>
                <w:rFonts w:eastAsia="Times New Roman" w:cs="Arial"/>
                <w:iCs/>
                <w:szCs w:val="20"/>
                <w:lang w:eastAsia="sl-SI"/>
              </w:rPr>
              <w:t xml:space="preserve"> </w:t>
            </w:r>
            <w:r>
              <w:rPr>
                <w:rFonts w:eastAsia="Times New Roman" w:cs="Arial"/>
                <w:iCs/>
                <w:szCs w:val="20"/>
                <w:lang w:eastAsia="sl-SI"/>
              </w:rPr>
              <w:t>minister za naravne vire in prostor Jože Novak ter državni sekretar in vodja Službe Vlade Republike Slovenije za obnovo po poplavah in plazovih Boštjan Šefic.</w:t>
            </w:r>
          </w:p>
          <w:p w14:paraId="0487207B" w14:textId="77777777" w:rsidR="00EF15DD" w:rsidRPr="00A43211" w:rsidRDefault="00EF15DD"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EF5B233"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C22C1D"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E23295B" w14:textId="77777777" w:rsidR="00A61D2C" w:rsidRPr="00A43211" w:rsidRDefault="00814C9C" w:rsidP="003D7499">
            <w:pPr>
              <w:ind w:left="4956"/>
              <w:rPr>
                <w:rFonts w:cs="Arial"/>
                <w:szCs w:val="20"/>
              </w:rPr>
            </w:pPr>
            <w:r w:rsidRPr="00A43211">
              <w:rPr>
                <w:rFonts w:cs="Arial"/>
                <w:szCs w:val="20"/>
              </w:rPr>
              <w:t>Barbara Kolenko Helbl</w:t>
            </w:r>
            <w:r w:rsidR="00A61D2C" w:rsidRPr="00A43211">
              <w:rPr>
                <w:rFonts w:cs="Arial"/>
                <w:szCs w:val="20"/>
              </w:rPr>
              <w:t xml:space="preserve">                                                                                                                    </w:t>
            </w:r>
            <w:r w:rsidR="00EF15DD" w:rsidRPr="00A43211">
              <w:rPr>
                <w:rFonts w:cs="Arial"/>
                <w:szCs w:val="20"/>
              </w:rPr>
              <w:t>GENERALN</w:t>
            </w:r>
            <w:r w:rsidRPr="00A43211">
              <w:rPr>
                <w:rFonts w:cs="Arial"/>
                <w:szCs w:val="20"/>
              </w:rPr>
              <w:t>A</w:t>
            </w:r>
            <w:r w:rsidR="00EF15DD" w:rsidRPr="00A43211">
              <w:rPr>
                <w:rFonts w:cs="Arial"/>
                <w:szCs w:val="20"/>
              </w:rPr>
              <w:t xml:space="preserve"> SEKRETARK</w:t>
            </w:r>
            <w:r w:rsidRPr="00A43211">
              <w:rPr>
                <w:rFonts w:cs="Arial"/>
                <w:szCs w:val="20"/>
              </w:rPr>
              <w:t>A</w:t>
            </w:r>
          </w:p>
          <w:p w14:paraId="76B3A8A6" w14:textId="77777777" w:rsidR="00E712BF" w:rsidRPr="00E712BF" w:rsidRDefault="00E712BF" w:rsidP="00E712BF">
            <w:pPr>
              <w:overflowPunct w:val="0"/>
              <w:autoSpaceDE w:val="0"/>
              <w:autoSpaceDN w:val="0"/>
              <w:adjustRightInd w:val="0"/>
              <w:spacing w:after="0" w:line="260" w:lineRule="exact"/>
              <w:jc w:val="both"/>
              <w:textAlignment w:val="baseline"/>
              <w:rPr>
                <w:rFonts w:eastAsia="Times New Roman" w:cs="Arial"/>
                <w:iCs/>
                <w:szCs w:val="20"/>
                <w:lang w:eastAsia="sl-SI"/>
              </w:rPr>
            </w:pPr>
            <w:r w:rsidRPr="00E712BF">
              <w:rPr>
                <w:rFonts w:eastAsia="Times New Roman" w:cs="Arial"/>
                <w:iCs/>
                <w:szCs w:val="20"/>
                <w:lang w:eastAsia="sl-SI"/>
              </w:rPr>
              <w:t>Priloga:</w:t>
            </w:r>
          </w:p>
          <w:p w14:paraId="6559D5B3" w14:textId="77777777" w:rsidR="00E712BF" w:rsidRPr="00E712BF" w:rsidRDefault="00E712BF" w:rsidP="00E712BF">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68155C" w14:textId="5B2EC2AC" w:rsidR="00E712BF" w:rsidRPr="0008154D" w:rsidRDefault="00E712BF" w:rsidP="00E712BF">
            <w:pPr>
              <w:pStyle w:val="Odstavekseznama"/>
              <w:numPr>
                <w:ilvl w:val="0"/>
                <w:numId w:val="12"/>
              </w:num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08154D">
              <w:rPr>
                <w:rFonts w:ascii="Arial" w:eastAsia="Times New Roman" w:hAnsi="Arial" w:cs="Arial"/>
                <w:bCs/>
                <w:iCs/>
                <w:sz w:val="20"/>
                <w:szCs w:val="20"/>
                <w:lang w:eastAsia="sl-SI"/>
              </w:rPr>
              <w:t>Aneks št. 3 k Pogodbi o izvajanju nalog za odpravo posledic poplav in zemeljskih plazov iz avgusta 2023</w:t>
            </w:r>
            <w:r w:rsidR="004C6FCA">
              <w:rPr>
                <w:rFonts w:ascii="Arial" w:eastAsia="Times New Roman" w:hAnsi="Arial" w:cs="Arial"/>
                <w:bCs/>
                <w:iCs/>
                <w:sz w:val="20"/>
                <w:szCs w:val="20"/>
                <w:lang w:eastAsia="sl-SI"/>
              </w:rPr>
              <w:t>.</w:t>
            </w:r>
          </w:p>
          <w:p w14:paraId="15F65337"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5E31F94"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Sklep prejmejo:</w:t>
            </w:r>
          </w:p>
          <w:p w14:paraId="0F2A2A06" w14:textId="2D4331D0" w:rsidR="008C6A8C" w:rsidRPr="008C6A8C" w:rsidRDefault="00E712BF" w:rsidP="008C6A8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finance</w:t>
            </w:r>
            <w:r w:rsidR="008C6A8C">
              <w:rPr>
                <w:rFonts w:ascii="Arial" w:eastAsia="Times New Roman" w:hAnsi="Arial" w:cs="Arial"/>
                <w:iCs/>
                <w:sz w:val="20"/>
                <w:szCs w:val="20"/>
                <w:lang w:eastAsia="sl-SI"/>
              </w:rPr>
              <w:t>,</w:t>
            </w:r>
          </w:p>
          <w:p w14:paraId="2808AA9F" w14:textId="71D4B47A" w:rsidR="008C6A8C" w:rsidRPr="002B243F" w:rsidRDefault="008C6A8C" w:rsidP="008C6A8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naravne vire in prostor</w:t>
            </w:r>
            <w:r>
              <w:rPr>
                <w:rFonts w:ascii="Arial" w:eastAsia="Times New Roman" w:hAnsi="Arial" w:cs="Arial"/>
                <w:iCs/>
                <w:sz w:val="20"/>
                <w:szCs w:val="20"/>
                <w:lang w:eastAsia="sl-SI"/>
              </w:rPr>
              <w:t>,</w:t>
            </w:r>
          </w:p>
          <w:p w14:paraId="039FBD0E" w14:textId="3D7DC09D" w:rsidR="008C6A8C" w:rsidRDefault="004C6FCA" w:rsidP="008C6A8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w:t>
            </w:r>
            <w:r w:rsidR="008C6A8C" w:rsidRPr="00DC2299">
              <w:rPr>
                <w:rFonts w:ascii="Arial" w:eastAsia="Times New Roman" w:hAnsi="Arial" w:cs="Arial"/>
                <w:iCs/>
                <w:sz w:val="20"/>
                <w:szCs w:val="20"/>
                <w:lang w:eastAsia="sl-SI"/>
              </w:rPr>
              <w:t xml:space="preserve"> za obnovo po poplavah in plazovih</w:t>
            </w:r>
            <w:r w:rsidR="008C6A8C">
              <w:rPr>
                <w:rFonts w:ascii="Arial" w:eastAsia="Times New Roman" w:hAnsi="Arial" w:cs="Arial"/>
                <w:iCs/>
                <w:sz w:val="20"/>
                <w:szCs w:val="20"/>
                <w:lang w:eastAsia="sl-SI"/>
              </w:rPr>
              <w:t>,</w:t>
            </w:r>
          </w:p>
          <w:p w14:paraId="33B1FB66" w14:textId="77777777" w:rsidR="00DC2299" w:rsidRPr="00DC2299" w:rsidRDefault="00494355" w:rsidP="00DC2299">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2299">
              <w:rPr>
                <w:rFonts w:ascii="Arial" w:eastAsia="Times New Roman" w:hAnsi="Arial" w:cs="Arial"/>
                <w:iCs/>
                <w:sz w:val="20"/>
                <w:szCs w:val="20"/>
                <w:lang w:eastAsia="sl-SI"/>
              </w:rPr>
              <w:t>Služba Vlade Republike Slovenije za zakonodajo,</w:t>
            </w:r>
          </w:p>
          <w:p w14:paraId="180A385C" w14:textId="77777777" w:rsidR="00615BEF" w:rsidRPr="008C6A8C" w:rsidRDefault="00E712BF" w:rsidP="008C6A8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sz w:val="20"/>
                <w:szCs w:val="20"/>
                <w:lang w:eastAsia="sl-SI"/>
              </w:rPr>
              <w:lastRenderedPageBreak/>
              <w:t>D.</w:t>
            </w:r>
            <w:r>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S.</w:t>
            </w:r>
            <w:r>
              <w:rPr>
                <w:rFonts w:ascii="Arial" w:eastAsia="Times New Roman" w:hAnsi="Arial" w:cs="Arial"/>
                <w:sz w:val="20"/>
                <w:szCs w:val="20"/>
                <w:lang w:eastAsia="sl-SI"/>
              </w:rPr>
              <w:t xml:space="preserve"> </w:t>
            </w:r>
            <w:r w:rsidRPr="002B243F">
              <w:rPr>
                <w:rFonts w:ascii="Arial" w:eastAsia="Times New Roman" w:hAnsi="Arial" w:cs="Arial"/>
                <w:sz w:val="20"/>
                <w:szCs w:val="20"/>
                <w:lang w:eastAsia="sl-SI"/>
              </w:rPr>
              <w:t>U., družba za svetovanje in upravljanje d.o.o.</w:t>
            </w:r>
          </w:p>
          <w:p w14:paraId="24624546" w14:textId="28FD49F0" w:rsidR="008C6A8C" w:rsidRPr="008C6A8C" w:rsidRDefault="008C6A8C" w:rsidP="008C6A8C">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43211" w14:paraId="6CF91368" w14:textId="77777777" w:rsidTr="003D7499">
        <w:tc>
          <w:tcPr>
            <w:tcW w:w="9163" w:type="dxa"/>
            <w:gridSpan w:val="4"/>
          </w:tcPr>
          <w:p w14:paraId="2DAD5094" w14:textId="063C0934" w:rsidR="00AE1F83" w:rsidRPr="00A43211" w:rsidRDefault="00B43138"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Pr>
                <w:rFonts w:eastAsia="Times New Roman" w:cs="Arial"/>
                <w:b/>
                <w:szCs w:val="20"/>
                <w:lang w:eastAsia="sl-SI"/>
              </w:rPr>
              <w:lastRenderedPageBreak/>
              <w:t>2.</w:t>
            </w:r>
            <w:r w:rsidR="00AE1F83" w:rsidRPr="00A43211">
              <w:rPr>
                <w:rFonts w:eastAsia="Times New Roman" w:cs="Arial"/>
                <w:b/>
                <w:szCs w:val="20"/>
                <w:lang w:eastAsia="sl-SI"/>
              </w:rPr>
              <w:t xml:space="preserve"> Osebe, odgovorne za strokovno pripravo in usklajenost gradiva:</w:t>
            </w:r>
          </w:p>
        </w:tc>
      </w:tr>
      <w:tr w:rsidR="00AE1F83" w:rsidRPr="00A43211" w14:paraId="026DA85D" w14:textId="77777777" w:rsidTr="003D7499">
        <w:tc>
          <w:tcPr>
            <w:tcW w:w="9163" w:type="dxa"/>
            <w:gridSpan w:val="4"/>
          </w:tcPr>
          <w:p w14:paraId="081C8F87" w14:textId="2F3D4D19" w:rsidR="0055642C" w:rsidRDefault="00407A1E" w:rsidP="003D7499">
            <w:pPr>
              <w:pStyle w:val="BodyText21"/>
              <w:spacing w:after="0" w:line="240" w:lineRule="auto"/>
              <w:jc w:val="both"/>
              <w:rPr>
                <w:rFonts w:cs="Arial"/>
                <w:sz w:val="20"/>
              </w:rPr>
            </w:pPr>
            <w:r>
              <w:rPr>
                <w:rFonts w:cs="Arial"/>
                <w:sz w:val="20"/>
              </w:rPr>
              <w:t>Boštjan Šefic, državni sekretar</w:t>
            </w:r>
            <w:r w:rsidR="0055642C">
              <w:rPr>
                <w:rFonts w:cs="Arial"/>
                <w:sz w:val="20"/>
              </w:rPr>
              <w:t>,</w:t>
            </w:r>
          </w:p>
          <w:p w14:paraId="62BAB1A1" w14:textId="77777777" w:rsidR="00AE1F83" w:rsidRDefault="0055642C" w:rsidP="003D7499">
            <w:pPr>
              <w:pStyle w:val="BodyText21"/>
              <w:spacing w:after="0" w:line="240" w:lineRule="auto"/>
              <w:jc w:val="both"/>
              <w:rPr>
                <w:rFonts w:cs="Arial"/>
                <w:sz w:val="20"/>
              </w:rPr>
            </w:pPr>
            <w:r>
              <w:rPr>
                <w:rFonts w:cs="Arial"/>
                <w:sz w:val="20"/>
              </w:rPr>
              <w:t>Sandra Martinič, sekretarka, Služba Vlade Republike Slovenije za</w:t>
            </w:r>
            <w:r w:rsidR="005B3D22">
              <w:rPr>
                <w:rFonts w:cs="Arial"/>
                <w:sz w:val="20"/>
              </w:rPr>
              <w:t xml:space="preserve"> obnovo po poplavah in plazovih,</w:t>
            </w:r>
          </w:p>
          <w:p w14:paraId="1190FE04" w14:textId="43B90CCD" w:rsidR="005B3D22" w:rsidRPr="00C051C2" w:rsidRDefault="005B3D22" w:rsidP="003D7499">
            <w:pPr>
              <w:pStyle w:val="BodyText21"/>
              <w:spacing w:after="0" w:line="240" w:lineRule="auto"/>
              <w:jc w:val="both"/>
              <w:rPr>
                <w:rFonts w:cs="Arial"/>
                <w:sz w:val="20"/>
              </w:rPr>
            </w:pPr>
            <w:r>
              <w:rPr>
                <w:rFonts w:cs="Arial"/>
                <w:sz w:val="20"/>
              </w:rPr>
              <w:t>Ivan Pokorn, svetovalec, Služba Vlade Republike Slovenije za obnovo po poplavah in plazovih.</w:t>
            </w:r>
          </w:p>
        </w:tc>
      </w:tr>
      <w:tr w:rsidR="00AE1F83" w:rsidRPr="00A43211" w14:paraId="1B92EC7A" w14:textId="77777777" w:rsidTr="003D7499">
        <w:tc>
          <w:tcPr>
            <w:tcW w:w="9163" w:type="dxa"/>
            <w:gridSpan w:val="4"/>
          </w:tcPr>
          <w:p w14:paraId="43E0A125" w14:textId="6D56044E" w:rsidR="00AE1F83" w:rsidRPr="00A43211" w:rsidRDefault="00B43138"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Pr>
                <w:rFonts w:eastAsia="Times New Roman" w:cs="Arial"/>
                <w:b/>
                <w:iCs/>
                <w:szCs w:val="20"/>
                <w:lang w:eastAsia="sl-SI"/>
              </w:rPr>
              <w:t>3.</w:t>
            </w:r>
            <w:r w:rsidR="00AE1F83" w:rsidRPr="00A43211">
              <w:rPr>
                <w:rFonts w:eastAsia="Times New Roman" w:cs="Arial"/>
                <w:b/>
                <w:iCs/>
                <w:szCs w:val="20"/>
                <w:lang w:eastAsia="sl-SI"/>
              </w:rPr>
              <w:t xml:space="preserve"> Zunanji strokovnjaki, ki so </w:t>
            </w:r>
            <w:r w:rsidR="00AE1F83" w:rsidRPr="00A43211">
              <w:rPr>
                <w:rFonts w:eastAsia="Times New Roman" w:cs="Arial"/>
                <w:b/>
                <w:szCs w:val="20"/>
                <w:lang w:eastAsia="sl-SI"/>
              </w:rPr>
              <w:t>sodelovali pri pripravi dela ali celotnega gradiva:</w:t>
            </w:r>
          </w:p>
        </w:tc>
      </w:tr>
      <w:tr w:rsidR="00AE1F83" w:rsidRPr="00A43211" w14:paraId="41CA18D5" w14:textId="77777777" w:rsidTr="003D7499">
        <w:tc>
          <w:tcPr>
            <w:tcW w:w="9163" w:type="dxa"/>
            <w:gridSpan w:val="4"/>
          </w:tcPr>
          <w:p w14:paraId="6E86BB3E" w14:textId="77777777" w:rsidR="00AE1F83"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tc>
      </w:tr>
      <w:tr w:rsidR="00AE1F83" w:rsidRPr="00A43211" w14:paraId="63409BE9" w14:textId="77777777" w:rsidTr="003D7499">
        <w:tc>
          <w:tcPr>
            <w:tcW w:w="9163" w:type="dxa"/>
            <w:gridSpan w:val="4"/>
          </w:tcPr>
          <w:p w14:paraId="01277F05"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t>4. Predstavniki vlade, ki bodo sodelovali pri delu državnega zbora:</w:t>
            </w:r>
          </w:p>
        </w:tc>
      </w:tr>
      <w:tr w:rsidR="00AE1F83" w:rsidRPr="00A43211" w14:paraId="5A15FE06" w14:textId="77777777" w:rsidTr="003D7499">
        <w:tc>
          <w:tcPr>
            <w:tcW w:w="9163" w:type="dxa"/>
            <w:gridSpan w:val="4"/>
          </w:tcPr>
          <w:p w14:paraId="40AA2338" w14:textId="77777777" w:rsidR="00AE1F83" w:rsidRPr="00A43211" w:rsidRDefault="00BA0539" w:rsidP="003D7499">
            <w:pPr>
              <w:overflowPunct w:val="0"/>
              <w:autoSpaceDE w:val="0"/>
              <w:autoSpaceDN w:val="0"/>
              <w:adjustRightInd w:val="0"/>
              <w:spacing w:after="0" w:line="260" w:lineRule="exact"/>
              <w:jc w:val="both"/>
              <w:textAlignment w:val="baseline"/>
              <w:rPr>
                <w:rFonts w:eastAsia="Times New Roman" w:cs="Arial"/>
                <w:b/>
                <w:szCs w:val="20"/>
                <w:lang w:eastAsia="sl-SI"/>
              </w:rPr>
            </w:pPr>
            <w:r w:rsidRPr="00A43211">
              <w:rPr>
                <w:rFonts w:eastAsia="Times New Roman" w:cs="Arial"/>
                <w:iCs/>
                <w:szCs w:val="20"/>
                <w:lang w:eastAsia="sl-SI"/>
              </w:rPr>
              <w:t>/</w:t>
            </w:r>
          </w:p>
        </w:tc>
      </w:tr>
      <w:tr w:rsidR="00AE1F83" w:rsidRPr="00A43211" w14:paraId="749B90DF" w14:textId="77777777" w:rsidTr="003D7499">
        <w:tc>
          <w:tcPr>
            <w:tcW w:w="9163" w:type="dxa"/>
            <w:gridSpan w:val="4"/>
          </w:tcPr>
          <w:p w14:paraId="18BF0E7D"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5. Kratek povzetek gradiva:</w:t>
            </w:r>
          </w:p>
        </w:tc>
      </w:tr>
      <w:tr w:rsidR="00AE1F83" w:rsidRPr="00A43211" w14:paraId="356AA8C3" w14:textId="77777777" w:rsidTr="003D7499">
        <w:tc>
          <w:tcPr>
            <w:tcW w:w="9163" w:type="dxa"/>
            <w:gridSpan w:val="4"/>
          </w:tcPr>
          <w:p w14:paraId="026D13A3" w14:textId="5A884AE3" w:rsidR="00E82FE0" w:rsidRDefault="0055642C" w:rsidP="00E82FE0">
            <w:pPr>
              <w:suppressAutoHyphens/>
              <w:overflowPunct w:val="0"/>
              <w:autoSpaceDE w:val="0"/>
              <w:autoSpaceDN w:val="0"/>
              <w:adjustRightInd w:val="0"/>
              <w:spacing w:after="0" w:line="240" w:lineRule="auto"/>
              <w:jc w:val="both"/>
              <w:textAlignment w:val="baseline"/>
              <w:rPr>
                <w:rFonts w:cs="Arial"/>
                <w:szCs w:val="20"/>
              </w:rPr>
            </w:pPr>
            <w:r>
              <w:rPr>
                <w:rFonts w:cs="Arial"/>
                <w:szCs w:val="20"/>
              </w:rPr>
              <w:t xml:space="preserve">Na </w:t>
            </w:r>
            <w:r w:rsidRPr="00F43949">
              <w:rPr>
                <w:rFonts w:cs="Arial"/>
                <w:szCs w:val="20"/>
              </w:rPr>
              <w:t>podlagi 157.č člena Zakona o interventnih ukrepih za odpravo posledic poplav in zemeljskih plazov iz avgusta 2023 (</w:t>
            </w:r>
            <w:r w:rsidRPr="00F43949">
              <w:rPr>
                <w:rFonts w:cs="Arial"/>
                <w:szCs w:val="20"/>
                <w:shd w:val="clear" w:color="auto" w:fill="FFFFFF"/>
              </w:rPr>
              <w:t>Uradni list RS, št. 95/23, 117/23, 131/23 – ZORZFS, 62/24 in 47/25</w:t>
            </w:r>
            <w:r w:rsidRPr="00F43949">
              <w:rPr>
                <w:rFonts w:cs="Arial"/>
                <w:szCs w:val="20"/>
              </w:rPr>
              <w:t>) sta Repub</w:t>
            </w:r>
            <w:r>
              <w:rPr>
                <w:rFonts w:cs="Arial"/>
                <w:szCs w:val="20"/>
              </w:rPr>
              <w:t xml:space="preserve">lika Slovenija in </w:t>
            </w:r>
            <w:r>
              <w:rPr>
                <w:rFonts w:eastAsia="Times New Roman" w:cs="Arial"/>
                <w:iCs/>
                <w:szCs w:val="20"/>
                <w:lang w:eastAsia="sl-SI"/>
              </w:rPr>
              <w:t xml:space="preserve"> z D.S.U., družba za svetovanje in upravljanje d.o.o</w:t>
            </w:r>
            <w:r>
              <w:rPr>
                <w:rFonts w:cs="Arial"/>
                <w:szCs w:val="20"/>
              </w:rPr>
              <w:t xml:space="preserve"> (v nadaljevanju besedila: DSU) sklenila P</w:t>
            </w:r>
            <w:r w:rsidRPr="00F43949">
              <w:rPr>
                <w:rFonts w:cs="Arial"/>
                <w:szCs w:val="20"/>
              </w:rPr>
              <w:t>ogodbo</w:t>
            </w:r>
            <w:r>
              <w:rPr>
                <w:rFonts w:cs="Arial"/>
                <w:szCs w:val="20"/>
              </w:rPr>
              <w:t xml:space="preserve"> </w:t>
            </w:r>
            <w:r w:rsidRPr="00F43949">
              <w:rPr>
                <w:rFonts w:cs="Arial"/>
                <w:szCs w:val="20"/>
              </w:rPr>
              <w:t>o izvajanju nalog za odpravo posledic poplav in zemeljskih plazov iz avgusta 2023</w:t>
            </w:r>
            <w:r>
              <w:rPr>
                <w:rFonts w:cs="Arial"/>
                <w:szCs w:val="20"/>
              </w:rPr>
              <w:t xml:space="preserve"> (v nadaljevanju besedila: pogodba)</w:t>
            </w:r>
            <w:r w:rsidRPr="00F43949">
              <w:rPr>
                <w:rFonts w:cs="Arial"/>
                <w:szCs w:val="20"/>
              </w:rPr>
              <w:t>, ki ureja medsebojne pravice in obveznosti.</w:t>
            </w:r>
            <w:r>
              <w:rPr>
                <w:rFonts w:cs="Arial"/>
                <w:szCs w:val="20"/>
              </w:rPr>
              <w:t xml:space="preserve"> Navedena pogodba med drugim določa obseg nalog, ki jih mora opraviti DSU in tudi </w:t>
            </w:r>
            <w:r w:rsidR="00306EC2">
              <w:rPr>
                <w:rFonts w:cs="Arial"/>
                <w:szCs w:val="20"/>
              </w:rPr>
              <w:t xml:space="preserve">nadomestilo, ki ga DSU prejme za opravljene naloge. Skladno s trenutno veljavno pogodbo, Republika Slovenija plača za naloge, ki jih DSU izvede z lastnimi kadri mesečno nadomestilo v višini 54,00 EUR (brez DDV) za vsako porabljeno uro skupaj s stroški službenih poti. Za storitve </w:t>
            </w:r>
            <w:r w:rsidR="00306EC2" w:rsidRPr="00306EC2">
              <w:rPr>
                <w:rFonts w:cs="Arial"/>
                <w:szCs w:val="20"/>
              </w:rPr>
              <w:t>organizacije, koordinacije in nadzora pri izvajanju nalog</w:t>
            </w:r>
            <w:r w:rsidR="00306EC2">
              <w:rPr>
                <w:rFonts w:cs="Arial"/>
                <w:szCs w:val="20"/>
              </w:rPr>
              <w:t xml:space="preserve">, ki jih DSU izvede z dobavitelji oziroma izvajalci pa DSU prejme nadomestilo v višini </w:t>
            </w:r>
            <w:r w:rsidR="00306EC2" w:rsidRPr="00306EC2">
              <w:rPr>
                <w:rFonts w:cs="Arial"/>
                <w:szCs w:val="20"/>
              </w:rPr>
              <w:t>3,0 % skupne vrednosti potrjenih računov (brez DDV), izdanih plačniku na podlagi javnih naročil za izvedbo posameznih</w:t>
            </w:r>
            <w:r w:rsidR="00306EC2">
              <w:rPr>
                <w:rFonts w:cs="Arial"/>
                <w:szCs w:val="20"/>
              </w:rPr>
              <w:t xml:space="preserve"> nalog. </w:t>
            </w:r>
            <w:r w:rsidR="00D820D9">
              <w:rPr>
                <w:rFonts w:cs="Arial"/>
                <w:szCs w:val="20"/>
              </w:rPr>
              <w:t xml:space="preserve">Predlagani aneks ukinja plačilo nadomestila v višini 3,00% saj je pri izvajanju nalog </w:t>
            </w:r>
            <w:r w:rsidR="00D820D9">
              <w:t xml:space="preserve"> </w:t>
            </w:r>
            <w:r w:rsidR="00D820D9" w:rsidRPr="00D820D9">
              <w:rPr>
                <w:rFonts w:cs="Arial"/>
                <w:szCs w:val="20"/>
              </w:rPr>
              <w:t>težko določiti ločnico med nadomestilom po urni postavki in nadomestilom v višini 3</w:t>
            </w:r>
            <w:r w:rsidR="00D820D9">
              <w:rPr>
                <w:rFonts w:cs="Arial"/>
                <w:szCs w:val="20"/>
              </w:rPr>
              <w:t>,00</w:t>
            </w:r>
            <w:r w:rsidR="00D820D9" w:rsidRPr="00D820D9">
              <w:rPr>
                <w:rFonts w:cs="Arial"/>
                <w:szCs w:val="20"/>
              </w:rPr>
              <w:t>%</w:t>
            </w:r>
            <w:r w:rsidR="00D820D9">
              <w:rPr>
                <w:rFonts w:cs="Arial"/>
                <w:szCs w:val="20"/>
              </w:rPr>
              <w:t>.</w:t>
            </w:r>
            <w:r w:rsidR="00E82FE0">
              <w:rPr>
                <w:rFonts w:cs="Arial"/>
                <w:szCs w:val="20"/>
              </w:rPr>
              <w:t xml:space="preserve"> DSU namreč določena naloge, z namenom zmanjševanja stroškov, opravi z dobavitelji oziroma izvajalci in z lastnimi kadri, kar pri izstavljanju računa </w:t>
            </w:r>
            <w:r w:rsidR="00AC5E5D">
              <w:rPr>
                <w:rFonts w:cs="Arial"/>
                <w:szCs w:val="20"/>
              </w:rPr>
              <w:t xml:space="preserve">izplačevalcu (Republiki Sloveniji) povzroča nepotrebne računovodske zaplete. Predlog aneksa tako določa, da DSU za vse naloge, ki jih opravi dobi mesečno nadomestilo v višini 54,00 EUR (brez DDV) za vsako porabljeno uro, na podlagi </w:t>
            </w:r>
            <w:r w:rsidR="00AC5E5D">
              <w:rPr>
                <w:szCs w:val="20"/>
              </w:rPr>
              <w:t>specifikacije opravljenih nalog.</w:t>
            </w:r>
          </w:p>
          <w:p w14:paraId="0F11B573" w14:textId="39ADD68F" w:rsidR="00AE1F83" w:rsidRPr="003B2B68" w:rsidRDefault="00AE1F83" w:rsidP="00E82FE0">
            <w:pPr>
              <w:suppressAutoHyphens/>
              <w:overflowPunct w:val="0"/>
              <w:autoSpaceDE w:val="0"/>
              <w:autoSpaceDN w:val="0"/>
              <w:adjustRightInd w:val="0"/>
              <w:spacing w:after="0" w:line="240" w:lineRule="auto"/>
              <w:jc w:val="both"/>
              <w:textAlignment w:val="baseline"/>
            </w:pPr>
          </w:p>
        </w:tc>
      </w:tr>
      <w:tr w:rsidR="00AE1F83" w:rsidRPr="00A43211" w14:paraId="3CB68FD8" w14:textId="77777777" w:rsidTr="003D7499">
        <w:tc>
          <w:tcPr>
            <w:tcW w:w="9163" w:type="dxa"/>
            <w:gridSpan w:val="4"/>
          </w:tcPr>
          <w:p w14:paraId="57D90C37"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6. Presoja posledic za:</w:t>
            </w:r>
          </w:p>
        </w:tc>
      </w:tr>
      <w:tr w:rsidR="00AE1F83" w:rsidRPr="00A43211" w14:paraId="5C1CFF25" w14:textId="77777777" w:rsidTr="003D7499">
        <w:tc>
          <w:tcPr>
            <w:tcW w:w="1448" w:type="dxa"/>
          </w:tcPr>
          <w:p w14:paraId="42B92098" w14:textId="77777777" w:rsidR="00AE1F83" w:rsidRPr="00A43211" w:rsidRDefault="00AE1F83"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a)</w:t>
            </w:r>
          </w:p>
        </w:tc>
        <w:tc>
          <w:tcPr>
            <w:tcW w:w="5444" w:type="dxa"/>
            <w:gridSpan w:val="2"/>
          </w:tcPr>
          <w:p w14:paraId="532439DD"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szCs w:val="20"/>
                <w:lang w:eastAsia="sl-SI"/>
              </w:rPr>
            </w:pPr>
            <w:r w:rsidRPr="00A43211">
              <w:rPr>
                <w:rFonts w:eastAsia="Times New Roman" w:cs="Arial"/>
                <w:szCs w:val="20"/>
                <w:lang w:eastAsia="sl-SI"/>
              </w:rPr>
              <w:t>javnofinančna sredstva nad 40.000 EUR v tekočem in naslednjih treh letih</w:t>
            </w:r>
          </w:p>
        </w:tc>
        <w:tc>
          <w:tcPr>
            <w:tcW w:w="2271" w:type="dxa"/>
            <w:vAlign w:val="center"/>
          </w:tcPr>
          <w:p w14:paraId="2FCCBA8A" w14:textId="77777777" w:rsidR="00AE1F83" w:rsidRPr="00A43211" w:rsidRDefault="00AE1F83"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583C83E2" w14:textId="77777777" w:rsidTr="003D7499">
        <w:tc>
          <w:tcPr>
            <w:tcW w:w="1448" w:type="dxa"/>
          </w:tcPr>
          <w:p w14:paraId="5F75256D"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b)</w:t>
            </w:r>
          </w:p>
        </w:tc>
        <w:tc>
          <w:tcPr>
            <w:tcW w:w="5444" w:type="dxa"/>
            <w:gridSpan w:val="2"/>
          </w:tcPr>
          <w:p w14:paraId="2C29B186"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bCs/>
                <w:szCs w:val="20"/>
                <w:lang w:eastAsia="sl-SI"/>
              </w:rPr>
              <w:t>usklajenost slovenskega pravnega reda s pravnim redom Evropske unije</w:t>
            </w:r>
          </w:p>
        </w:tc>
        <w:tc>
          <w:tcPr>
            <w:tcW w:w="2271" w:type="dxa"/>
            <w:vAlign w:val="center"/>
          </w:tcPr>
          <w:p w14:paraId="568C1CDF"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06E9D667" w14:textId="77777777" w:rsidTr="003D7499">
        <w:tc>
          <w:tcPr>
            <w:tcW w:w="1448" w:type="dxa"/>
          </w:tcPr>
          <w:p w14:paraId="249C4C05"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c)</w:t>
            </w:r>
          </w:p>
        </w:tc>
        <w:tc>
          <w:tcPr>
            <w:tcW w:w="5444" w:type="dxa"/>
            <w:gridSpan w:val="2"/>
          </w:tcPr>
          <w:p w14:paraId="1B1D2A45"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szCs w:val="20"/>
                <w:lang w:eastAsia="sl-SI"/>
              </w:rPr>
              <w:t>administrativne posledice</w:t>
            </w:r>
          </w:p>
        </w:tc>
        <w:tc>
          <w:tcPr>
            <w:tcW w:w="2271" w:type="dxa"/>
            <w:vAlign w:val="center"/>
          </w:tcPr>
          <w:p w14:paraId="48EB535C"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BA0539" w:rsidRPr="00A43211" w14:paraId="393BAE2D" w14:textId="77777777" w:rsidTr="003D7499">
        <w:tc>
          <w:tcPr>
            <w:tcW w:w="1448" w:type="dxa"/>
          </w:tcPr>
          <w:p w14:paraId="53D2E90F"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č)</w:t>
            </w:r>
          </w:p>
        </w:tc>
        <w:tc>
          <w:tcPr>
            <w:tcW w:w="5444" w:type="dxa"/>
            <w:gridSpan w:val="2"/>
          </w:tcPr>
          <w:p w14:paraId="5D43D4C4"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szCs w:val="20"/>
                <w:lang w:eastAsia="sl-SI"/>
              </w:rPr>
              <w:t>gospodarstvo, zlasti</w:t>
            </w:r>
            <w:r w:rsidRPr="00A43211">
              <w:rPr>
                <w:rFonts w:eastAsia="Times New Roman" w:cs="Arial"/>
                <w:bCs/>
                <w:szCs w:val="20"/>
                <w:lang w:eastAsia="sl-SI"/>
              </w:rPr>
              <w:t xml:space="preserve"> mala in srednja podjetja ter konkurenčnost podjetij</w:t>
            </w:r>
          </w:p>
        </w:tc>
        <w:tc>
          <w:tcPr>
            <w:tcW w:w="2271" w:type="dxa"/>
            <w:vAlign w:val="center"/>
          </w:tcPr>
          <w:p w14:paraId="0E4647C3"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2CFEBCF" w14:textId="77777777" w:rsidTr="003D7499">
        <w:tc>
          <w:tcPr>
            <w:tcW w:w="1448" w:type="dxa"/>
          </w:tcPr>
          <w:p w14:paraId="4195BFE0"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d)</w:t>
            </w:r>
          </w:p>
        </w:tc>
        <w:tc>
          <w:tcPr>
            <w:tcW w:w="5444" w:type="dxa"/>
            <w:gridSpan w:val="2"/>
          </w:tcPr>
          <w:p w14:paraId="28EED1D0"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okolje, vključno s prostorskimi in varstvenimi vidiki</w:t>
            </w:r>
          </w:p>
        </w:tc>
        <w:tc>
          <w:tcPr>
            <w:tcW w:w="2271" w:type="dxa"/>
            <w:vAlign w:val="center"/>
          </w:tcPr>
          <w:p w14:paraId="6CF3DF71"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4075333C" w14:textId="77777777" w:rsidTr="003D7499">
        <w:tc>
          <w:tcPr>
            <w:tcW w:w="1448" w:type="dxa"/>
          </w:tcPr>
          <w:p w14:paraId="5D96447B"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e)</w:t>
            </w:r>
          </w:p>
        </w:tc>
        <w:tc>
          <w:tcPr>
            <w:tcW w:w="5444" w:type="dxa"/>
            <w:gridSpan w:val="2"/>
          </w:tcPr>
          <w:p w14:paraId="68CE0C2E"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socialno področje</w:t>
            </w:r>
          </w:p>
        </w:tc>
        <w:tc>
          <w:tcPr>
            <w:tcW w:w="2271" w:type="dxa"/>
            <w:vAlign w:val="center"/>
          </w:tcPr>
          <w:p w14:paraId="43B63753"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5FE2F53F" w14:textId="77777777" w:rsidTr="003D7499">
        <w:tc>
          <w:tcPr>
            <w:tcW w:w="1448" w:type="dxa"/>
            <w:tcBorders>
              <w:bottom w:val="single" w:sz="4" w:space="0" w:color="auto"/>
            </w:tcBorders>
          </w:tcPr>
          <w:p w14:paraId="6B3B5498"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f)</w:t>
            </w:r>
          </w:p>
        </w:tc>
        <w:tc>
          <w:tcPr>
            <w:tcW w:w="5444" w:type="dxa"/>
            <w:gridSpan w:val="2"/>
            <w:tcBorders>
              <w:bottom w:val="single" w:sz="4" w:space="0" w:color="auto"/>
            </w:tcBorders>
          </w:tcPr>
          <w:p w14:paraId="5E293637"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dokumente razvojnega načrtovanja:</w:t>
            </w:r>
          </w:p>
          <w:p w14:paraId="6E11C481"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nacionalne dokumente razvojnega načrtovanja</w:t>
            </w:r>
          </w:p>
          <w:p w14:paraId="3AAC719D"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politike na ravni programov po strukturi razvojne klasifikacije programskega proračuna</w:t>
            </w:r>
          </w:p>
          <w:p w14:paraId="048F6B7B"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0D1B0030"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C4CD05F" w14:textId="77777777" w:rsidTr="003D7499">
        <w:tc>
          <w:tcPr>
            <w:tcW w:w="9163" w:type="dxa"/>
            <w:gridSpan w:val="4"/>
            <w:tcBorders>
              <w:top w:val="single" w:sz="4" w:space="0" w:color="auto"/>
              <w:left w:val="single" w:sz="4" w:space="0" w:color="auto"/>
              <w:bottom w:val="single" w:sz="4" w:space="0" w:color="auto"/>
              <w:right w:val="single" w:sz="4" w:space="0" w:color="auto"/>
            </w:tcBorders>
          </w:tcPr>
          <w:p w14:paraId="20E75A7D" w14:textId="77777777" w:rsidR="00BA0539" w:rsidRPr="00A43211" w:rsidRDefault="00BA0539" w:rsidP="003D7499">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7.a Predstavitev ocene finančnih posledic nad 40.000 EUR:</w:t>
            </w:r>
          </w:p>
          <w:p w14:paraId="668736C3" w14:textId="77777777" w:rsidR="00BA0539" w:rsidRPr="00A43211" w:rsidRDefault="00BA0539" w:rsidP="003D7499">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43211">
              <w:rPr>
                <w:rFonts w:eastAsia="Times New Roman" w:cs="Arial"/>
                <w:szCs w:val="20"/>
                <w:lang w:eastAsia="sl-SI"/>
              </w:rPr>
              <w:t>(Samo če izberete DA pod točko 6.a.)</w:t>
            </w:r>
          </w:p>
        </w:tc>
      </w:tr>
    </w:tbl>
    <w:p w14:paraId="59E2BE2D" w14:textId="77777777" w:rsidR="00AE1F83" w:rsidRPr="00A43211"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43211" w14:paraId="183A04A4"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A6B350" w14:textId="77777777" w:rsidR="00AE1F83" w:rsidRPr="00A43211"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lastRenderedPageBreak/>
              <w:t>I. Ocena finančnih posledic, ki niso načrtovane v sprejetem proračunu</w:t>
            </w:r>
          </w:p>
        </w:tc>
      </w:tr>
      <w:tr w:rsidR="00A924A2" w:rsidRPr="00A43211" w14:paraId="7BB073BB"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D0D5BB" w14:textId="77777777" w:rsidR="00A924A2" w:rsidRPr="00A43211" w:rsidRDefault="00A924A2" w:rsidP="00A924A2">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42BB7" w14:textId="09AFDFE6" w:rsidR="00A924A2" w:rsidRPr="00A43211" w:rsidRDefault="00A924A2" w:rsidP="00A924A2">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2E01F1" w14:textId="4EE9FEF9" w:rsidR="00A924A2" w:rsidRPr="00A43211" w:rsidRDefault="00A924A2" w:rsidP="00A924A2">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0D5B0E" w14:textId="2A7ABADD" w:rsidR="00A924A2" w:rsidRPr="00A43211" w:rsidRDefault="00A924A2" w:rsidP="00A924A2">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A6B267D" w14:textId="07D8A699" w:rsidR="00A924A2" w:rsidRPr="00A43211" w:rsidRDefault="00A924A2" w:rsidP="00A924A2">
            <w:pPr>
              <w:widowControl w:val="0"/>
              <w:spacing w:after="0" w:line="260" w:lineRule="exact"/>
              <w:jc w:val="center"/>
              <w:rPr>
                <w:rFonts w:eastAsia="Times New Roman" w:cs="Arial"/>
                <w:szCs w:val="20"/>
              </w:rPr>
            </w:pPr>
            <w:r w:rsidRPr="00AE1F83">
              <w:rPr>
                <w:rFonts w:eastAsia="Times New Roman" w:cs="Arial"/>
                <w:szCs w:val="20"/>
              </w:rPr>
              <w:t>t + 3</w:t>
            </w:r>
          </w:p>
        </w:tc>
      </w:tr>
      <w:tr w:rsidR="00A924A2" w:rsidRPr="00A43211" w14:paraId="35CCF5C1"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54C38C" w14:textId="3835711C" w:rsidR="00A924A2" w:rsidRPr="00A43211" w:rsidRDefault="00A924A2" w:rsidP="00A924A2">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DE9A04"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C76239"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0FE538"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D97E3E"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r>
      <w:tr w:rsidR="00A924A2" w:rsidRPr="00A43211" w14:paraId="61570B1A"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FCAFCD" w14:textId="5E8BACB3" w:rsidR="00A924A2" w:rsidRPr="00A43211" w:rsidRDefault="00A924A2" w:rsidP="00A924A2">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F11847"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3D163C"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8AEFB7"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1B09E3"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r>
      <w:tr w:rsidR="00A924A2" w:rsidRPr="00A43211" w14:paraId="2E5C68F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51C2C7" w14:textId="0A949503" w:rsidR="00A924A2" w:rsidRPr="00A43211" w:rsidRDefault="00A924A2" w:rsidP="00A924A2">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AA406E" w14:textId="77777777" w:rsidR="00A924A2" w:rsidRPr="00A43211" w:rsidRDefault="00A924A2" w:rsidP="00A924A2">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76AAA1" w14:textId="77777777" w:rsidR="00A924A2" w:rsidRPr="00A43211" w:rsidRDefault="00A924A2" w:rsidP="00A924A2">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7CC732" w14:textId="77777777" w:rsidR="00A924A2" w:rsidRPr="00A43211" w:rsidRDefault="00A924A2" w:rsidP="00A924A2">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F2816F" w14:textId="77777777" w:rsidR="00A924A2" w:rsidRPr="00A43211" w:rsidRDefault="00A924A2" w:rsidP="00A924A2">
            <w:pPr>
              <w:widowControl w:val="0"/>
              <w:spacing w:after="0" w:line="260" w:lineRule="exact"/>
              <w:jc w:val="center"/>
              <w:rPr>
                <w:rFonts w:eastAsia="Times New Roman" w:cs="Arial"/>
                <w:szCs w:val="20"/>
              </w:rPr>
            </w:pPr>
          </w:p>
        </w:tc>
      </w:tr>
      <w:tr w:rsidR="00A924A2" w:rsidRPr="00A43211" w14:paraId="0902C3C1"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33F6CB" w14:textId="0FAD068A" w:rsidR="00A924A2" w:rsidRPr="00A43211" w:rsidRDefault="00A924A2" w:rsidP="00A924A2">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F9786" w14:textId="77777777" w:rsidR="00A924A2" w:rsidRPr="00A43211" w:rsidRDefault="00A924A2" w:rsidP="00A924A2">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DB4B7FC" w14:textId="77777777" w:rsidR="00A924A2" w:rsidRPr="00A43211" w:rsidRDefault="00A924A2" w:rsidP="00A924A2">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32340" w14:textId="77777777" w:rsidR="00A924A2" w:rsidRPr="00A43211" w:rsidRDefault="00A924A2" w:rsidP="00A924A2">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6C2CE3" w14:textId="77777777" w:rsidR="00A924A2" w:rsidRPr="00A43211" w:rsidRDefault="00A924A2" w:rsidP="00A924A2">
            <w:pPr>
              <w:widowControl w:val="0"/>
              <w:spacing w:after="0" w:line="260" w:lineRule="exact"/>
              <w:jc w:val="center"/>
              <w:rPr>
                <w:rFonts w:eastAsia="Times New Roman" w:cs="Arial"/>
                <w:szCs w:val="20"/>
              </w:rPr>
            </w:pPr>
          </w:p>
        </w:tc>
      </w:tr>
      <w:tr w:rsidR="00A924A2" w:rsidRPr="00A43211" w14:paraId="399F8B1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1C7AEF" w14:textId="7114AF4A" w:rsidR="00A924A2" w:rsidRPr="00A43211" w:rsidRDefault="00A924A2" w:rsidP="00A924A2">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A50907"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582217" w14:textId="77777777" w:rsidR="00A924A2" w:rsidRPr="00A43211" w:rsidRDefault="00A924A2" w:rsidP="00A924A2">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20B050"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18AC86" w14:textId="77777777" w:rsidR="00A924A2" w:rsidRPr="00A43211" w:rsidRDefault="00A924A2" w:rsidP="00A924A2">
            <w:pPr>
              <w:widowControl w:val="0"/>
              <w:tabs>
                <w:tab w:val="left" w:pos="360"/>
              </w:tabs>
              <w:spacing w:after="0" w:line="260" w:lineRule="exact"/>
              <w:jc w:val="center"/>
              <w:outlineLvl w:val="0"/>
              <w:rPr>
                <w:rFonts w:eastAsia="Times New Roman" w:cs="Arial"/>
                <w:kern w:val="32"/>
                <w:szCs w:val="20"/>
                <w:lang w:eastAsia="sl-SI"/>
              </w:rPr>
            </w:pPr>
          </w:p>
        </w:tc>
      </w:tr>
      <w:tr w:rsidR="00AE1F83" w:rsidRPr="00A43211" w14:paraId="39844EBD"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A8A9BB" w14:textId="77777777" w:rsidR="00AE1F83" w:rsidRPr="00A43211"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 Finančne posledice za državni proračun</w:t>
            </w:r>
          </w:p>
        </w:tc>
      </w:tr>
      <w:tr w:rsidR="00AE1F83" w:rsidRPr="00A43211" w14:paraId="1DC3BDCC"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CD8067" w14:textId="77777777" w:rsidR="00AE1F83" w:rsidRPr="00A43211"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II.a Pravice porabe za izvedbo predlaganih rešitev so zagotovljene:</w:t>
            </w:r>
          </w:p>
        </w:tc>
      </w:tr>
      <w:tr w:rsidR="00AE1F83" w:rsidRPr="00A43211" w14:paraId="3F5A780F"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954EE6F"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4C026C"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05CADD"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447420"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B27C26B"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 + 1</w:t>
            </w:r>
          </w:p>
        </w:tc>
      </w:tr>
      <w:tr w:rsidR="00AE1F83" w:rsidRPr="00A43211" w14:paraId="761DEE65"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CBCB497"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68AFD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2F952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7A4AF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9AD659"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4E4A7294"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4F7F4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D2472C"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011303"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3447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A7468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6F245C9F"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1A6C1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B0628D" w14:textId="77777777" w:rsidR="00AE1F83" w:rsidRPr="00A43211"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C192A9"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2B155E3E"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022A15" w14:textId="77777777" w:rsidR="00AE1F83" w:rsidRPr="00A43211" w:rsidRDefault="00AE1F83" w:rsidP="00AE1F83">
            <w:pPr>
              <w:widowControl w:val="0"/>
              <w:tabs>
                <w:tab w:val="left" w:pos="234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II.b Manjkajoče pravice porabe bodo zagotovljene s prerazporeditvijo:</w:t>
            </w:r>
          </w:p>
        </w:tc>
      </w:tr>
      <w:tr w:rsidR="00AE1F83" w:rsidRPr="00A43211" w14:paraId="5A22E25E"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DCD389A"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01621B"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1D90E1"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4BF74E"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B5B56EE"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Znesek za t + 1 </w:t>
            </w:r>
          </w:p>
        </w:tc>
      </w:tr>
      <w:tr w:rsidR="00AE1F83" w:rsidRPr="00A43211" w14:paraId="4BC8D406"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531E4C"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DFD8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B445E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E9FC7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883E3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5B3E3442"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27ABBA0"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7CD3F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DCD231"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78A0B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AF462"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02CACDAE"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67AE1A"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8F0B64"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B4BD3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19517C4D"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414DC6" w14:textId="77777777" w:rsidR="00AE1F83" w:rsidRPr="00A43211" w:rsidRDefault="00AE1F83" w:rsidP="00AE1F83">
            <w:pPr>
              <w:widowControl w:val="0"/>
              <w:tabs>
                <w:tab w:val="left" w:pos="234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II.c Načrtovana nadomestitev zmanjšanih prihodkov in povečanih odhodkov proračuna:</w:t>
            </w:r>
          </w:p>
        </w:tc>
      </w:tr>
      <w:tr w:rsidR="00AE1F83" w:rsidRPr="00A43211" w14:paraId="62C67B9A"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1A5882"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C25875"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C84332"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Znesek za t + 1</w:t>
            </w:r>
          </w:p>
        </w:tc>
      </w:tr>
      <w:tr w:rsidR="00AE1F83" w:rsidRPr="00A43211" w14:paraId="6A94564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380A3C0"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16F0A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1B839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2D0FC60E"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BDD527"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A71555"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EA216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4322C83B"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12DE0E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1AB5C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BC1FF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169CC3DA"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684B3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193C6A"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2F8F65"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0B94B2C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CCFC076" w14:textId="77777777" w:rsidR="00A924A2" w:rsidRPr="00AE1F83" w:rsidRDefault="00A924A2" w:rsidP="00A924A2">
            <w:pPr>
              <w:widowControl w:val="0"/>
              <w:spacing w:after="0" w:line="260" w:lineRule="exact"/>
              <w:rPr>
                <w:rFonts w:eastAsia="Times New Roman" w:cs="Arial"/>
                <w:b/>
                <w:szCs w:val="20"/>
              </w:rPr>
            </w:pPr>
            <w:r w:rsidRPr="00AE1F83">
              <w:rPr>
                <w:rFonts w:eastAsia="Times New Roman" w:cs="Arial"/>
                <w:b/>
                <w:szCs w:val="20"/>
              </w:rPr>
              <w:t>OBRAZLOŽITEV:</w:t>
            </w:r>
          </w:p>
          <w:p w14:paraId="6917239D" w14:textId="77777777" w:rsidR="00A924A2" w:rsidRPr="00AE1F83" w:rsidRDefault="00A924A2" w:rsidP="00A924A2">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7BE3971" w14:textId="77777777" w:rsidR="00A924A2" w:rsidRPr="00AE1F83" w:rsidRDefault="00A924A2" w:rsidP="00A924A2">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17AE841D" w14:textId="77777777" w:rsidR="00A924A2" w:rsidRPr="00AE1F83" w:rsidRDefault="00A924A2" w:rsidP="00A924A2">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1D0EFAC5" w14:textId="77777777" w:rsidR="00A924A2" w:rsidRPr="00AE1F83" w:rsidRDefault="00A924A2" w:rsidP="00A924A2">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62B70DD0" w14:textId="77777777" w:rsidR="00A924A2" w:rsidRPr="00AE1F83" w:rsidRDefault="00A924A2" w:rsidP="00A924A2">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 xml:space="preserve">obveznosti za druga javnofinančna sredstva (drugi viri), ki niso načrtovana na ukrepih oziroma </w:t>
            </w:r>
            <w:r w:rsidRPr="00AE1F83">
              <w:rPr>
                <w:rFonts w:eastAsia="Times New Roman" w:cs="Arial"/>
                <w:szCs w:val="20"/>
                <w:lang w:eastAsia="sl-SI"/>
              </w:rPr>
              <w:lastRenderedPageBreak/>
              <w:t>projektih sprejetih proračunov.</w:t>
            </w:r>
          </w:p>
          <w:p w14:paraId="2399D1E3" w14:textId="77777777" w:rsidR="00A924A2" w:rsidRPr="00AE1F83" w:rsidRDefault="00A924A2" w:rsidP="00A924A2">
            <w:pPr>
              <w:widowControl w:val="0"/>
              <w:spacing w:after="0" w:line="260" w:lineRule="exact"/>
              <w:ind w:left="284"/>
              <w:rPr>
                <w:rFonts w:eastAsia="Times New Roman" w:cs="Arial"/>
                <w:szCs w:val="20"/>
                <w:lang w:eastAsia="sl-SI"/>
              </w:rPr>
            </w:pPr>
          </w:p>
          <w:p w14:paraId="5F15A577" w14:textId="77777777" w:rsidR="00A924A2" w:rsidRPr="00AE1F83" w:rsidRDefault="00A924A2" w:rsidP="00A924A2">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5C79A251" w14:textId="77777777" w:rsidR="00A924A2" w:rsidRPr="00AE1F83" w:rsidRDefault="00A924A2" w:rsidP="00A924A2">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154E055" w14:textId="77777777" w:rsidR="00A924A2" w:rsidRPr="00AE1F83" w:rsidRDefault="00A924A2" w:rsidP="00A924A2">
            <w:pPr>
              <w:widowControl w:val="0"/>
              <w:suppressAutoHyphens/>
              <w:spacing w:after="0" w:line="260" w:lineRule="exact"/>
              <w:ind w:left="720"/>
              <w:jc w:val="both"/>
              <w:rPr>
                <w:rFonts w:eastAsia="Times New Roman" w:cs="Arial"/>
                <w:b/>
                <w:szCs w:val="20"/>
                <w:lang w:eastAsia="sl-SI"/>
              </w:rPr>
            </w:pPr>
            <w:proofErr w:type="spellStart"/>
            <w:r w:rsidRPr="00AE1F83">
              <w:rPr>
                <w:rFonts w:eastAsia="Times New Roman" w:cs="Arial"/>
                <w:b/>
                <w:szCs w:val="20"/>
                <w:lang w:eastAsia="sl-SI"/>
              </w:rPr>
              <w:t>II.a</w:t>
            </w:r>
            <w:proofErr w:type="spellEnd"/>
            <w:r w:rsidRPr="00AE1F83">
              <w:rPr>
                <w:rFonts w:eastAsia="Times New Roman" w:cs="Arial"/>
                <w:b/>
                <w:szCs w:val="20"/>
                <w:lang w:eastAsia="sl-SI"/>
              </w:rPr>
              <w:t xml:space="preserve"> Pravice porabe za izvedbo predlaganih rešitev so zagotovljene:</w:t>
            </w:r>
          </w:p>
          <w:p w14:paraId="702EEDB9" w14:textId="77777777" w:rsidR="00A924A2" w:rsidRPr="00AE1F83" w:rsidRDefault="00A924A2" w:rsidP="00A924A2">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eastAsia="Times New Roman" w:cs="Arial"/>
                <w:szCs w:val="20"/>
                <w:lang w:eastAsia="sl-SI"/>
              </w:rPr>
              <w:t>II.b</w:t>
            </w:r>
            <w:proofErr w:type="spellEnd"/>
            <w:r w:rsidRPr="00AE1F83">
              <w:rPr>
                <w:rFonts w:eastAsia="Times New Roman" w:cs="Arial"/>
                <w:szCs w:val="20"/>
                <w:lang w:eastAsia="sl-SI"/>
              </w:rPr>
              <w:t>). Pri uvrstitvi novega projekta oziroma ukrepa v načrt razvojnih programov se navedejo:</w:t>
            </w:r>
          </w:p>
          <w:p w14:paraId="5362D209" w14:textId="77777777" w:rsidR="00A924A2" w:rsidRPr="00AE1F83" w:rsidRDefault="00A924A2" w:rsidP="00A924A2">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1120789E" w14:textId="77777777" w:rsidR="00A924A2" w:rsidRPr="00AE1F83" w:rsidRDefault="00A924A2" w:rsidP="00A924A2">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25BFF49B" w14:textId="77777777" w:rsidR="00A924A2" w:rsidRPr="00AE1F83" w:rsidRDefault="00A924A2" w:rsidP="00A924A2">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5017A26B" w14:textId="77777777" w:rsidR="00A924A2" w:rsidRPr="00AE1F83" w:rsidRDefault="00A924A2" w:rsidP="00A924A2">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Za zagotovitev pravic porabe na proračunskih postavkah, s katerih se bo financiral novi projekt oziroma ukrep, je treba izpolniti tudi točko </w:t>
            </w:r>
            <w:proofErr w:type="spellStart"/>
            <w:r w:rsidRPr="00AE1F83">
              <w:rPr>
                <w:rFonts w:eastAsia="Times New Roman" w:cs="Arial"/>
                <w:szCs w:val="20"/>
                <w:lang w:eastAsia="sl-SI"/>
              </w:rPr>
              <w:t>II.b</w:t>
            </w:r>
            <w:proofErr w:type="spellEnd"/>
            <w:r w:rsidRPr="00AE1F83">
              <w:rPr>
                <w:rFonts w:eastAsia="Times New Roman" w:cs="Arial"/>
                <w:szCs w:val="20"/>
                <w:lang w:eastAsia="sl-SI"/>
              </w:rPr>
              <w:t>, saj je za novi projekt oziroma ukrep mogoče zagotoviti pravice porabe le s prerazporeditvijo s proračunskih postavk, s katerih se financirajo že sprejeti oziroma veljavni projekti in ukrepi.</w:t>
            </w:r>
          </w:p>
          <w:p w14:paraId="35BEC0FB" w14:textId="77777777" w:rsidR="00A924A2" w:rsidRPr="00AE1F83" w:rsidRDefault="00A924A2" w:rsidP="00A924A2">
            <w:pPr>
              <w:widowControl w:val="0"/>
              <w:suppressAutoHyphens/>
              <w:spacing w:after="0" w:line="260" w:lineRule="exact"/>
              <w:ind w:left="714"/>
              <w:jc w:val="both"/>
              <w:rPr>
                <w:rFonts w:eastAsia="Times New Roman" w:cs="Arial"/>
                <w:b/>
                <w:szCs w:val="20"/>
                <w:lang w:eastAsia="sl-SI"/>
              </w:rPr>
            </w:pPr>
            <w:proofErr w:type="spellStart"/>
            <w:r w:rsidRPr="00AE1F83">
              <w:rPr>
                <w:rFonts w:eastAsia="Times New Roman" w:cs="Arial"/>
                <w:b/>
                <w:szCs w:val="20"/>
                <w:lang w:eastAsia="sl-SI"/>
              </w:rPr>
              <w:t>II.b</w:t>
            </w:r>
            <w:proofErr w:type="spellEnd"/>
            <w:r w:rsidRPr="00AE1F83">
              <w:rPr>
                <w:rFonts w:eastAsia="Times New Roman" w:cs="Arial"/>
                <w:b/>
                <w:szCs w:val="20"/>
                <w:lang w:eastAsia="sl-SI"/>
              </w:rPr>
              <w:t xml:space="preserve"> Manjkajoče pravice porabe bodo zagotovljene s prerazporeditvijo:</w:t>
            </w:r>
          </w:p>
          <w:p w14:paraId="71FE3C6A" w14:textId="77777777" w:rsidR="00A924A2" w:rsidRPr="00AE1F83" w:rsidRDefault="00A924A2" w:rsidP="00A924A2">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eastAsia="Times New Roman" w:cs="Arial"/>
                <w:szCs w:val="20"/>
                <w:lang w:eastAsia="sl-SI"/>
              </w:rPr>
              <w:t>II.a</w:t>
            </w:r>
            <w:proofErr w:type="spellEnd"/>
            <w:r w:rsidRPr="00AE1F83">
              <w:rPr>
                <w:rFonts w:eastAsia="Times New Roman" w:cs="Arial"/>
                <w:szCs w:val="20"/>
                <w:lang w:eastAsia="sl-SI"/>
              </w:rPr>
              <w:t>.</w:t>
            </w:r>
          </w:p>
          <w:p w14:paraId="4160A98A" w14:textId="77777777" w:rsidR="00A924A2" w:rsidRPr="00AE1F83" w:rsidRDefault="00A924A2" w:rsidP="00A924A2">
            <w:pPr>
              <w:widowControl w:val="0"/>
              <w:suppressAutoHyphens/>
              <w:spacing w:after="0" w:line="260" w:lineRule="exact"/>
              <w:ind w:left="714"/>
              <w:jc w:val="both"/>
              <w:rPr>
                <w:rFonts w:eastAsia="Times New Roman" w:cs="Arial"/>
                <w:b/>
                <w:szCs w:val="20"/>
                <w:lang w:eastAsia="sl-SI"/>
              </w:rPr>
            </w:pPr>
            <w:proofErr w:type="spellStart"/>
            <w:r w:rsidRPr="00AE1F83">
              <w:rPr>
                <w:rFonts w:eastAsia="Times New Roman" w:cs="Arial"/>
                <w:b/>
                <w:szCs w:val="20"/>
                <w:lang w:eastAsia="sl-SI"/>
              </w:rPr>
              <w:t>II.c</w:t>
            </w:r>
            <w:proofErr w:type="spellEnd"/>
            <w:r w:rsidRPr="00AE1F83">
              <w:rPr>
                <w:rFonts w:eastAsia="Times New Roman" w:cs="Arial"/>
                <w:b/>
                <w:szCs w:val="20"/>
                <w:lang w:eastAsia="sl-SI"/>
              </w:rPr>
              <w:t xml:space="preserve"> Načrtovana nadomestitev zmanjšanih prihodkov in povečanih odhodkov proračuna:</w:t>
            </w:r>
          </w:p>
          <w:p w14:paraId="3454F6DD" w14:textId="77777777" w:rsidR="00A924A2" w:rsidRPr="00AE1F83" w:rsidRDefault="00A924A2" w:rsidP="00A924A2">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Če se povečani odhodki (pravice porabe) ne bodo zagotovili tako, kot je določeno v točkah </w:t>
            </w:r>
            <w:proofErr w:type="spellStart"/>
            <w:r w:rsidRPr="00AE1F83">
              <w:rPr>
                <w:rFonts w:eastAsia="Times New Roman" w:cs="Arial"/>
                <w:szCs w:val="20"/>
                <w:lang w:eastAsia="sl-SI"/>
              </w:rPr>
              <w:t>II.a</w:t>
            </w:r>
            <w:proofErr w:type="spellEnd"/>
            <w:r w:rsidRPr="00AE1F83">
              <w:rPr>
                <w:rFonts w:eastAsia="Times New Roman" w:cs="Arial"/>
                <w:szCs w:val="20"/>
                <w:lang w:eastAsia="sl-SI"/>
              </w:rPr>
              <w:t xml:space="preserve"> in </w:t>
            </w:r>
            <w:proofErr w:type="spellStart"/>
            <w:r w:rsidRPr="00AE1F83">
              <w:rPr>
                <w:rFonts w:eastAsia="Times New Roman" w:cs="Arial"/>
                <w:szCs w:val="20"/>
                <w:lang w:eastAsia="sl-SI"/>
              </w:rPr>
              <w:t>II.b</w:t>
            </w:r>
            <w:proofErr w:type="spellEnd"/>
            <w:r w:rsidRPr="00AE1F83">
              <w:rPr>
                <w:rFonts w:eastAsia="Times New Roman"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E26A4FF" w14:textId="77777777" w:rsidR="00AE1F83" w:rsidRPr="00A43211"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A43211" w14:paraId="07F9BD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9BB54A"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lastRenderedPageBreak/>
              <w:t>7.b Predstavitev ocene finančnih posledic pod 40.000 EUR:</w:t>
            </w:r>
          </w:p>
          <w:p w14:paraId="0A86C3C8" w14:textId="77777777" w:rsidR="00AE1F83" w:rsidRPr="00A43211" w:rsidRDefault="00AE1F83" w:rsidP="00AE1F83">
            <w:pPr>
              <w:spacing w:after="0" w:line="260" w:lineRule="exact"/>
              <w:rPr>
                <w:rFonts w:eastAsia="Times New Roman" w:cs="Arial"/>
                <w:szCs w:val="20"/>
              </w:rPr>
            </w:pPr>
            <w:r w:rsidRPr="00A43211">
              <w:rPr>
                <w:rFonts w:eastAsia="Times New Roman" w:cs="Arial"/>
                <w:szCs w:val="20"/>
              </w:rPr>
              <w:t>(Samo če izberete NE pod točko 6.a.)</w:t>
            </w:r>
          </w:p>
          <w:p w14:paraId="6F1198B5"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t>Kratka obrazložitev</w:t>
            </w:r>
          </w:p>
          <w:p w14:paraId="111C5BC8" w14:textId="1B1923B0" w:rsidR="00AE1F83" w:rsidRPr="0048059E" w:rsidRDefault="0048059E" w:rsidP="0048059E">
            <w:pPr>
              <w:spacing w:after="0" w:line="260" w:lineRule="exact"/>
              <w:jc w:val="both"/>
              <w:rPr>
                <w:rFonts w:eastAsia="Times New Roman" w:cs="Arial"/>
                <w:bCs/>
                <w:szCs w:val="20"/>
              </w:rPr>
            </w:pPr>
            <w:r w:rsidRPr="0048059E">
              <w:rPr>
                <w:rFonts w:eastAsia="Times New Roman" w:cs="Arial"/>
                <w:bCs/>
                <w:szCs w:val="20"/>
              </w:rPr>
              <w:t xml:space="preserve">Predlagatelj ocenjuje, da </w:t>
            </w:r>
            <w:r w:rsidR="00F70478">
              <w:rPr>
                <w:rFonts w:eastAsia="Times New Roman" w:cs="Arial"/>
                <w:bCs/>
                <w:szCs w:val="20"/>
              </w:rPr>
              <w:t xml:space="preserve">predlagani </w:t>
            </w:r>
            <w:r w:rsidRPr="0048059E">
              <w:rPr>
                <w:rFonts w:eastAsia="Times New Roman" w:cs="Arial"/>
                <w:bCs/>
                <w:szCs w:val="20"/>
              </w:rPr>
              <w:t>aneks</w:t>
            </w:r>
            <w:r w:rsidR="00F70478">
              <w:rPr>
                <w:rFonts w:eastAsia="Times New Roman" w:cs="Arial"/>
                <w:bCs/>
                <w:szCs w:val="20"/>
              </w:rPr>
              <w:t xml:space="preserve"> št. 3</w:t>
            </w:r>
            <w:r w:rsidRPr="0048059E">
              <w:rPr>
                <w:rFonts w:eastAsia="Times New Roman" w:cs="Arial"/>
                <w:bCs/>
                <w:szCs w:val="20"/>
              </w:rPr>
              <w:t xml:space="preserve"> ne bo imel finančnih posledic, saj ne posega v obseg nalog DSU niti v višino sredstev, ki so bila določena za izvajanje teh nalog z letnim aneksom št. 2, ki je bil skladno z drugim odstavkom 157.č člena ZIUOPZP sklenjen februarja 2026. Predlog aneksa zgolj odpravlja eno izmed vrst nadomestila, pri čemer se še vedno ohranja varovalka</w:t>
            </w:r>
            <w:r w:rsidR="00CF77A6">
              <w:rPr>
                <w:rFonts w:eastAsia="Times New Roman" w:cs="Arial"/>
                <w:bCs/>
                <w:szCs w:val="20"/>
              </w:rPr>
              <w:t>,</w:t>
            </w:r>
            <w:r w:rsidRPr="0048059E">
              <w:rPr>
                <w:rFonts w:eastAsia="Times New Roman" w:cs="Arial"/>
                <w:bCs/>
                <w:szCs w:val="20"/>
              </w:rPr>
              <w:t xml:space="preserve"> da specifikacijo opravljenih nalog, ki je podlaga za določitev višine mesečnega nadomestila, predhodno preveri in potrdi Služba Vlade Republike Slovenije za obnovo po poplavah in plazovih.</w:t>
            </w:r>
          </w:p>
        </w:tc>
      </w:tr>
      <w:tr w:rsidR="00AE1F83" w:rsidRPr="00A43211" w14:paraId="5022298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2DD5568"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t>8. Predstavitev sodelovanja z združenji občin:</w:t>
            </w:r>
          </w:p>
        </w:tc>
      </w:tr>
      <w:tr w:rsidR="00AE1F83" w:rsidRPr="00A43211" w14:paraId="42C3E1F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99F38F1"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Vsebina predloženega gradiva (predpisa) vpliva na:</w:t>
            </w:r>
          </w:p>
          <w:p w14:paraId="7C5851C9" w14:textId="77777777" w:rsidR="00AE1F83" w:rsidRPr="00A4321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pristojnosti občin,</w:t>
            </w:r>
          </w:p>
          <w:p w14:paraId="63467CDC" w14:textId="77777777" w:rsidR="00AE1F83" w:rsidRPr="00A4321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delovanje občin,</w:t>
            </w:r>
          </w:p>
          <w:p w14:paraId="2230F30B" w14:textId="77777777" w:rsidR="00AE1F83" w:rsidRPr="00A43211"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financiranje občin.</w:t>
            </w:r>
          </w:p>
          <w:p w14:paraId="4AE8AEC8" w14:textId="77777777" w:rsidR="00AE1F83" w:rsidRPr="00A43211"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B861AED" w14:textId="77777777" w:rsidR="00AE1F83" w:rsidRPr="00A43211"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AE1F83" w:rsidRPr="00A43211" w14:paraId="279469E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FC1BCB0"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Gradivo (predpis) je bilo poslano v mnenje: </w:t>
            </w:r>
          </w:p>
          <w:p w14:paraId="7670AFF5"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Skupnosti občin Slovenije SOS: NE</w:t>
            </w:r>
          </w:p>
          <w:p w14:paraId="5C1B4C4E"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Združenju občin Slovenije ZOS: NE</w:t>
            </w:r>
          </w:p>
          <w:p w14:paraId="1E4B2162"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Združenju mestnih občin Slovenije ZMOS: NE</w:t>
            </w:r>
          </w:p>
          <w:p w14:paraId="434C664C"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4FD4634"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Predlogi in pripombe združenj so bili upoštevani:</w:t>
            </w:r>
          </w:p>
          <w:p w14:paraId="637B1580"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lastRenderedPageBreak/>
              <w:t>v celoti,</w:t>
            </w:r>
          </w:p>
          <w:p w14:paraId="03F4BCD3"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večinoma,</w:t>
            </w:r>
          </w:p>
          <w:p w14:paraId="5EFC9EA7"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delno,</w:t>
            </w:r>
          </w:p>
          <w:p w14:paraId="1C5F48C2"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niso bili upoštevani.</w:t>
            </w:r>
          </w:p>
          <w:p w14:paraId="0E76F706" w14:textId="77777777" w:rsidR="00AE1F83" w:rsidRPr="00A43211"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04EF4BAB"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Bistveni predlogi in pripombe, ki niso bili upoštevani.</w:t>
            </w:r>
          </w:p>
          <w:p w14:paraId="6B369238"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43211" w14:paraId="0065EF7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AF8AA1" w14:textId="77777777" w:rsidR="00AE1F83" w:rsidRPr="00A43211"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lastRenderedPageBreak/>
              <w:t>9. Predstavitev sodelovanja javnosti:</w:t>
            </w:r>
          </w:p>
        </w:tc>
      </w:tr>
      <w:tr w:rsidR="00AE1F83" w:rsidRPr="00A43211" w14:paraId="2FF9CE2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9FC1A7"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43211">
              <w:rPr>
                <w:rFonts w:eastAsia="Times New Roman" w:cs="Arial"/>
                <w:iCs/>
                <w:szCs w:val="20"/>
                <w:lang w:eastAsia="sl-SI"/>
              </w:rPr>
              <w:t>Gradivo je bilo predhodno objavljeno na spletni strani predlagatelja:</w:t>
            </w:r>
          </w:p>
        </w:tc>
        <w:tc>
          <w:tcPr>
            <w:tcW w:w="2431" w:type="dxa"/>
            <w:gridSpan w:val="2"/>
          </w:tcPr>
          <w:p w14:paraId="48D50A52" w14:textId="77777777" w:rsidR="00AE1F83" w:rsidRPr="00A43211" w:rsidRDefault="00BA0539"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w:t>
            </w:r>
            <w:r w:rsidR="00AE1F83" w:rsidRPr="00A43211">
              <w:rPr>
                <w:rFonts w:eastAsia="Times New Roman" w:cs="Arial"/>
                <w:szCs w:val="20"/>
                <w:lang w:eastAsia="sl-SI"/>
              </w:rPr>
              <w:t>E</w:t>
            </w:r>
          </w:p>
        </w:tc>
      </w:tr>
      <w:tr w:rsidR="00AE1F83" w:rsidRPr="00A43211" w14:paraId="1B52BCD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D67346B" w14:textId="77777777" w:rsidR="00AE1F83" w:rsidRPr="00A43211" w:rsidRDefault="00BA0539"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Sodelovanje javnosti ni predvideno.</w:t>
            </w:r>
          </w:p>
        </w:tc>
      </w:tr>
      <w:tr w:rsidR="00AE1F83" w:rsidRPr="00A43211" w14:paraId="6D8D207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85758CF"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39F6D611"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Datum objave: ………</w:t>
            </w:r>
          </w:p>
          <w:p w14:paraId="4D7F0DFC"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V razpravo so bili vključeni: </w:t>
            </w:r>
          </w:p>
          <w:p w14:paraId="1E486526" w14:textId="77777777" w:rsidR="00A924A2" w:rsidRPr="00AE1F83" w:rsidRDefault="00A924A2" w:rsidP="00A924A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nevladne organizacije, </w:t>
            </w:r>
          </w:p>
          <w:p w14:paraId="5A5D2C29" w14:textId="77777777" w:rsidR="00A924A2" w:rsidRPr="00AE1F83" w:rsidRDefault="00A924A2" w:rsidP="00A924A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zainteresirane javnosti,</w:t>
            </w:r>
          </w:p>
          <w:p w14:paraId="4373F411" w14:textId="77777777" w:rsidR="00A924A2" w:rsidRPr="00AE1F83" w:rsidRDefault="00A924A2" w:rsidP="00A924A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strokovne javnosti.</w:t>
            </w:r>
          </w:p>
          <w:p w14:paraId="5266FB7A" w14:textId="77777777" w:rsidR="00A924A2" w:rsidRPr="00AE1F83" w:rsidRDefault="00A924A2" w:rsidP="00A924A2">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w:t>
            </w:r>
          </w:p>
          <w:p w14:paraId="53CA6637"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16C01F3B"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37AC657"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817E260"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475476DC" w14:textId="77777777" w:rsidR="00A924A2" w:rsidRPr="00AE1F83" w:rsidRDefault="00A924A2" w:rsidP="00A924A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0E60A4AD" w14:textId="77777777" w:rsidR="00A924A2" w:rsidRPr="00AE1F83" w:rsidRDefault="00A924A2" w:rsidP="00A924A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2C9A30A7" w14:textId="77777777" w:rsidR="00A924A2" w:rsidRPr="00AE1F83" w:rsidRDefault="00A924A2" w:rsidP="00A924A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32494C2A" w14:textId="77777777" w:rsidR="00A924A2" w:rsidRPr="00AE1F83" w:rsidRDefault="00A924A2" w:rsidP="00A924A2">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40FBA466"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10DEBF4A"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4C5D3261"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E628B6E"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158BCCC9"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F3BFBFC" w14:textId="77777777" w:rsidR="00A924A2" w:rsidRPr="00AE1F83" w:rsidRDefault="00A924A2" w:rsidP="00A924A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p w14:paraId="2B581793"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43211" w14:paraId="4185E48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0648956" w14:textId="77777777" w:rsidR="00AE1F83" w:rsidRPr="00A4321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20EF4920" w14:textId="2358C7F0" w:rsidR="00C00045" w:rsidRDefault="00C00045" w:rsidP="00C00045">
            <w:pPr>
              <w:tabs>
                <w:tab w:val="left" w:pos="7920"/>
              </w:tabs>
              <w:autoSpaceDE w:val="0"/>
              <w:autoSpaceDN w:val="0"/>
              <w:adjustRightInd w:val="0"/>
              <w:spacing w:after="0" w:line="240" w:lineRule="auto"/>
              <w:ind w:left="4320"/>
              <w:rPr>
                <w:rFonts w:cs="Arial"/>
                <w:color w:val="000000"/>
              </w:rPr>
            </w:pPr>
            <w:r>
              <w:rPr>
                <w:rFonts w:cs="Arial"/>
                <w:color w:val="000000"/>
              </w:rPr>
              <w:t xml:space="preserve">                </w:t>
            </w:r>
            <w:r w:rsidR="000F68B8">
              <w:rPr>
                <w:rFonts w:cs="Arial"/>
                <w:color w:val="000000"/>
              </w:rPr>
              <w:t xml:space="preserve">        Boštjan Šefic</w:t>
            </w:r>
          </w:p>
          <w:p w14:paraId="16D52107" w14:textId="4FB9DC28" w:rsidR="00C00045" w:rsidRDefault="00C00045" w:rsidP="00C00045">
            <w:pPr>
              <w:tabs>
                <w:tab w:val="left" w:pos="7920"/>
              </w:tabs>
              <w:autoSpaceDE w:val="0"/>
              <w:autoSpaceDN w:val="0"/>
              <w:adjustRightInd w:val="0"/>
              <w:spacing w:after="0" w:line="240" w:lineRule="auto"/>
              <w:ind w:left="4678"/>
              <w:rPr>
                <w:rFonts w:cs="Arial"/>
                <w:color w:val="000000"/>
              </w:rPr>
            </w:pPr>
            <w:r>
              <w:rPr>
                <w:rFonts w:cs="Arial"/>
                <w:color w:val="000000"/>
              </w:rPr>
              <w:t xml:space="preserve">          </w:t>
            </w:r>
            <w:r w:rsidR="000F68B8">
              <w:rPr>
                <w:rFonts w:cs="Arial"/>
                <w:color w:val="000000"/>
              </w:rPr>
              <w:t>DRŽAVNI SEKRETAR</w:t>
            </w:r>
          </w:p>
          <w:p w14:paraId="31AC517B" w14:textId="77777777" w:rsidR="00A61D2C" w:rsidRPr="00A43211" w:rsidRDefault="00A61D2C" w:rsidP="00A61D2C">
            <w:pPr>
              <w:ind w:left="4956"/>
              <w:rPr>
                <w:rFonts w:cs="Arial"/>
                <w:szCs w:val="20"/>
              </w:rPr>
            </w:pPr>
          </w:p>
          <w:p w14:paraId="3ABEB72C" w14:textId="77777777" w:rsidR="00AE1F83" w:rsidRPr="00A43211" w:rsidRDefault="00AE1F83" w:rsidP="00BA0539">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489C1AAE" w14:textId="77777777" w:rsidR="00FB397B" w:rsidRPr="00A43211" w:rsidRDefault="00FB397B">
      <w:pPr>
        <w:rPr>
          <w:rFonts w:cs="Arial"/>
          <w:szCs w:val="20"/>
        </w:rPr>
      </w:pPr>
    </w:p>
    <w:p w14:paraId="27B85BAE" w14:textId="77777777" w:rsidR="00A61D2C" w:rsidRDefault="00A61D2C">
      <w:pPr>
        <w:rPr>
          <w:rFonts w:cs="Arial"/>
          <w:szCs w:val="20"/>
        </w:rPr>
      </w:pPr>
    </w:p>
    <w:p w14:paraId="2B3EB888" w14:textId="77777777" w:rsidR="00A924A2" w:rsidRDefault="00A924A2">
      <w:pPr>
        <w:rPr>
          <w:rFonts w:cs="Arial"/>
          <w:szCs w:val="20"/>
        </w:rPr>
      </w:pPr>
    </w:p>
    <w:p w14:paraId="203A05E9" w14:textId="77777777" w:rsidR="00A924A2" w:rsidRDefault="00A924A2">
      <w:pPr>
        <w:rPr>
          <w:rFonts w:cs="Arial"/>
          <w:szCs w:val="20"/>
        </w:rPr>
      </w:pPr>
    </w:p>
    <w:p w14:paraId="6D018093" w14:textId="77777777" w:rsidR="00A924A2" w:rsidRDefault="00A924A2">
      <w:pPr>
        <w:rPr>
          <w:rFonts w:cs="Arial"/>
          <w:szCs w:val="20"/>
        </w:rPr>
      </w:pPr>
    </w:p>
    <w:p w14:paraId="6DAE8BCC" w14:textId="77777777" w:rsidR="00A924A2" w:rsidRDefault="00A924A2">
      <w:pPr>
        <w:rPr>
          <w:rFonts w:cs="Arial"/>
          <w:szCs w:val="20"/>
        </w:rPr>
      </w:pPr>
    </w:p>
    <w:p w14:paraId="5C360FD0" w14:textId="77777777" w:rsidR="00A924A2" w:rsidRDefault="00A924A2">
      <w:pPr>
        <w:rPr>
          <w:rFonts w:cs="Arial"/>
          <w:szCs w:val="20"/>
        </w:rPr>
      </w:pPr>
    </w:p>
    <w:p w14:paraId="21097E66" w14:textId="77777777" w:rsidR="00A924A2" w:rsidRPr="00A43211" w:rsidRDefault="00A924A2">
      <w:pPr>
        <w:rPr>
          <w:rFonts w:cs="Arial"/>
          <w:szCs w:val="20"/>
        </w:rPr>
      </w:pPr>
    </w:p>
    <w:p w14:paraId="31F247C8" w14:textId="4A0FEF17" w:rsidR="00A61D2C" w:rsidRPr="00A43211" w:rsidRDefault="00FB7095" w:rsidP="00A61D2C">
      <w:pPr>
        <w:rPr>
          <w:rFonts w:cs="Arial"/>
          <w:szCs w:val="20"/>
        </w:rPr>
      </w:pPr>
      <w:r>
        <w:rPr>
          <w:rFonts w:cs="Arial"/>
          <w:szCs w:val="20"/>
        </w:rPr>
        <w:lastRenderedPageBreak/>
        <w:t>Priloge</w:t>
      </w:r>
      <w:r w:rsidR="00A61D2C" w:rsidRPr="00A43211">
        <w:rPr>
          <w:rFonts w:cs="Arial"/>
          <w:szCs w:val="20"/>
        </w:rPr>
        <w:t>:</w:t>
      </w:r>
    </w:p>
    <w:p w14:paraId="74AB9D0D" w14:textId="77777777" w:rsidR="00AC5E5D" w:rsidRPr="0008154D" w:rsidRDefault="00AC5E5D" w:rsidP="00AC5E5D">
      <w:pPr>
        <w:pStyle w:val="Odstavekseznama"/>
        <w:numPr>
          <w:ilvl w:val="0"/>
          <w:numId w:val="12"/>
        </w:num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08154D">
        <w:rPr>
          <w:rFonts w:ascii="Arial" w:eastAsia="Times New Roman" w:hAnsi="Arial" w:cs="Arial"/>
          <w:bCs/>
          <w:iCs/>
          <w:sz w:val="20"/>
          <w:szCs w:val="20"/>
          <w:lang w:eastAsia="sl-SI"/>
        </w:rPr>
        <w:t>Aneks št. 3 k Pogodbi o izvajanju nalog za odpravo posledic poplav in zemeljskih plazov iz avgusta 2023</w:t>
      </w:r>
    </w:p>
    <w:p w14:paraId="13F8B579" w14:textId="77777777" w:rsidR="00AC5E5D" w:rsidRDefault="00AC5E5D" w:rsidP="008A30D6">
      <w:pPr>
        <w:overflowPunct w:val="0"/>
        <w:autoSpaceDE w:val="0"/>
        <w:autoSpaceDN w:val="0"/>
        <w:adjustRightInd w:val="0"/>
        <w:spacing w:after="0" w:line="260" w:lineRule="exact"/>
        <w:textAlignment w:val="baseline"/>
        <w:rPr>
          <w:rFonts w:eastAsia="Times New Roman" w:cs="Arial"/>
          <w:iCs/>
          <w:szCs w:val="20"/>
          <w:lang w:eastAsia="sl-SI"/>
        </w:rPr>
      </w:pPr>
    </w:p>
    <w:p w14:paraId="4756AC03" w14:textId="77777777" w:rsidR="00AC5E5D" w:rsidRDefault="00AC5E5D" w:rsidP="00A61D2C">
      <w:pPr>
        <w:overflowPunct w:val="0"/>
        <w:autoSpaceDE w:val="0"/>
        <w:autoSpaceDN w:val="0"/>
        <w:adjustRightInd w:val="0"/>
        <w:spacing w:after="0" w:line="260" w:lineRule="exact"/>
        <w:jc w:val="right"/>
        <w:textAlignment w:val="baseline"/>
        <w:rPr>
          <w:rFonts w:eastAsia="Times New Roman" w:cs="Arial"/>
          <w:iCs/>
          <w:szCs w:val="20"/>
          <w:lang w:eastAsia="sl-SI"/>
        </w:rPr>
      </w:pPr>
    </w:p>
    <w:p w14:paraId="5602F611" w14:textId="77777777" w:rsidR="00A61D2C" w:rsidRPr="00A43211" w:rsidRDefault="00A61D2C" w:rsidP="00A61D2C">
      <w:pPr>
        <w:overflowPunct w:val="0"/>
        <w:autoSpaceDE w:val="0"/>
        <w:autoSpaceDN w:val="0"/>
        <w:adjustRightInd w:val="0"/>
        <w:spacing w:after="0" w:line="260" w:lineRule="exact"/>
        <w:jc w:val="right"/>
        <w:textAlignment w:val="baseline"/>
        <w:rPr>
          <w:rFonts w:eastAsia="Times New Roman" w:cs="Arial"/>
          <w:iCs/>
          <w:szCs w:val="20"/>
          <w:lang w:eastAsia="sl-SI"/>
        </w:rPr>
      </w:pPr>
      <w:r w:rsidRPr="00A43211">
        <w:rPr>
          <w:rFonts w:eastAsia="Times New Roman" w:cs="Arial"/>
          <w:iCs/>
          <w:szCs w:val="20"/>
          <w:lang w:eastAsia="sl-SI"/>
        </w:rPr>
        <w:t>PREDLOG SKLEPA</w:t>
      </w:r>
    </w:p>
    <w:p w14:paraId="4AA6C79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B4498EA"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1B46116" w14:textId="77777777" w:rsidR="004C6FCA" w:rsidRPr="00A43211" w:rsidRDefault="004C6FCA" w:rsidP="004C6FCA">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Na podlagi šestega odstavka 21. člena Zakona o Vladi Republike Slovenije (</w:t>
      </w:r>
      <w:r w:rsidRPr="0055642C">
        <w:rPr>
          <w:rFonts w:eastAsia="Times New Roman" w:cs="Arial"/>
          <w:iCs/>
          <w:szCs w:val="20"/>
          <w:lang w:eastAsia="sl-SI"/>
        </w:rPr>
        <w:t>Uradni list RS, št. 24/05 – uradno prečiščeno besedilo, 109/08, 38/10 – ZUKN, 8/12, 21/13, 47/13 – ZDU-1G, 65/14, 55/17, 163/22 in 57/25 – ZF</w:t>
      </w:r>
      <w:r w:rsidRPr="00A43211">
        <w:rPr>
          <w:rFonts w:eastAsia="Times New Roman" w:cs="Arial"/>
          <w:iCs/>
          <w:szCs w:val="20"/>
          <w:lang w:eastAsia="sl-SI"/>
        </w:rPr>
        <w:t>)</w:t>
      </w:r>
      <w:r>
        <w:rPr>
          <w:rFonts w:eastAsia="Times New Roman" w:cs="Arial"/>
          <w:iCs/>
          <w:szCs w:val="20"/>
          <w:lang w:eastAsia="sl-SI"/>
        </w:rPr>
        <w:t xml:space="preserve"> in prvega odstavka </w:t>
      </w:r>
      <w:r w:rsidRPr="0072584A">
        <w:rPr>
          <w:rFonts w:cs="Arial"/>
          <w:szCs w:val="20"/>
        </w:rPr>
        <w:t>157.</w:t>
      </w:r>
      <w:r>
        <w:rPr>
          <w:rFonts w:cs="Arial"/>
          <w:szCs w:val="20"/>
        </w:rPr>
        <w:t>č</w:t>
      </w:r>
      <w:r w:rsidRPr="0072584A">
        <w:rPr>
          <w:rFonts w:cs="Arial"/>
          <w:szCs w:val="20"/>
        </w:rPr>
        <w:t xml:space="preserve"> člena Zakona o interventnih ukrepih za odpravo posledic poplav in zemeljskih plazov iz avgusta 2023 (</w:t>
      </w:r>
      <w:r>
        <w:rPr>
          <w:szCs w:val="20"/>
        </w:rPr>
        <w:t>Uradni list RS, št. 95/23, 117/23, 131/23 – ZORZFS, 62/24 in 47/25</w:t>
      </w:r>
      <w:r>
        <w:rPr>
          <w:rFonts w:cs="Arial"/>
          <w:szCs w:val="20"/>
          <w:shd w:val="clear" w:color="auto" w:fill="FFFFFF"/>
        </w:rPr>
        <w:t xml:space="preserve">) ter </w:t>
      </w:r>
      <w:r>
        <w:rPr>
          <w:rFonts w:cs="Arial"/>
          <w:szCs w:val="20"/>
        </w:rPr>
        <w:t>drugega odstavka 37. člena Poslovnika Vlade Republike Slovenije (Uradni list RS, št. 43/01, 23/02 – popr., 54/03, 103/03, 114/04, 26/06, 21/07, 32/10, 73/10, 95/11, 64/12, 10/14, 164/20, 35/21 51/21 in 114/21)</w:t>
      </w:r>
      <w:r>
        <w:rPr>
          <w:rFonts w:cs="Arial"/>
          <w:szCs w:val="20"/>
          <w:shd w:val="clear" w:color="auto" w:fill="FFFFFF"/>
        </w:rPr>
        <w:t xml:space="preserve"> </w:t>
      </w:r>
      <w:r w:rsidRPr="00A43211">
        <w:rPr>
          <w:rFonts w:eastAsia="Times New Roman" w:cs="Arial"/>
          <w:iCs/>
          <w:szCs w:val="20"/>
          <w:lang w:eastAsia="sl-SI"/>
        </w:rPr>
        <w:t xml:space="preserve">je Vlada Republike Slovenije na … seji dne … pod točko … sprejela naslednji </w:t>
      </w:r>
    </w:p>
    <w:p w14:paraId="722D397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C03338C" w14:textId="77777777" w:rsidR="00A61D2C" w:rsidRPr="00A43211" w:rsidRDefault="00A61D2C" w:rsidP="00A61D2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31DD521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C060F4" w14:textId="77777777" w:rsidR="004C6FCA" w:rsidRDefault="004C6FCA" w:rsidP="004C6FCA">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1. Vlada Republike Slovenije sklene Aneks št. 3 k Pogodbi o izvajanju nalog za odpravo posledic poplav in zemeljskih plazov iz avgusta 2023 z D.S.U., družbo za svetovanje in upravljanje d.o.o.</w:t>
      </w:r>
    </w:p>
    <w:p w14:paraId="69544203" w14:textId="77777777" w:rsidR="004C6FCA" w:rsidRDefault="004C6FCA" w:rsidP="004C6FCA">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07550F8" w14:textId="77777777" w:rsidR="004C6FCA" w:rsidRDefault="004C6FCA" w:rsidP="004C6FCA">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2. Za podpis pogodbe iz prejšnje točke se </w:t>
      </w:r>
      <w:r w:rsidRPr="009F46F6">
        <w:rPr>
          <w:rFonts w:eastAsia="Times New Roman" w:cs="Arial"/>
          <w:iCs/>
          <w:szCs w:val="20"/>
          <w:lang w:eastAsia="sl-SI"/>
        </w:rPr>
        <w:t>pooblasti</w:t>
      </w:r>
      <w:r>
        <w:rPr>
          <w:rFonts w:eastAsia="Times New Roman" w:cs="Arial"/>
          <w:iCs/>
          <w:szCs w:val="20"/>
          <w:lang w:eastAsia="sl-SI"/>
        </w:rPr>
        <w:t>ta</w:t>
      </w:r>
      <w:r w:rsidRPr="009F46F6">
        <w:rPr>
          <w:rFonts w:eastAsia="Times New Roman" w:cs="Arial"/>
          <w:iCs/>
          <w:szCs w:val="20"/>
          <w:lang w:eastAsia="sl-SI"/>
        </w:rPr>
        <w:t xml:space="preserve"> </w:t>
      </w:r>
      <w:r>
        <w:rPr>
          <w:rFonts w:eastAsia="Times New Roman" w:cs="Arial"/>
          <w:iCs/>
          <w:szCs w:val="20"/>
          <w:lang w:eastAsia="sl-SI"/>
        </w:rPr>
        <w:t>minister za naravne vire in prostor Jože Novak ter državni sekretar in vodja Službe Vlade Republike Slovenije za obnovo po poplavah in plazovih Boštjan Šefic.</w:t>
      </w:r>
    </w:p>
    <w:p w14:paraId="2FACC16A"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184C425"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D65819B"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A29D9B2" w14:textId="77777777" w:rsidR="00412B49" w:rsidRPr="00A43211" w:rsidRDefault="00412B49" w:rsidP="00412B49">
      <w:pPr>
        <w:ind w:left="4956"/>
        <w:rPr>
          <w:rFonts w:cs="Arial"/>
          <w:szCs w:val="20"/>
        </w:rPr>
      </w:pPr>
      <w:r w:rsidRPr="00A43211">
        <w:rPr>
          <w:rFonts w:cs="Arial"/>
          <w:szCs w:val="20"/>
        </w:rPr>
        <w:t>Barbara Kolenko Helbl                                                                                                                    GENERALNA SEKRETARKA</w:t>
      </w:r>
    </w:p>
    <w:p w14:paraId="229158F5" w14:textId="77777777" w:rsidR="00A61D2C" w:rsidRPr="00A43211" w:rsidRDefault="00A61D2C" w:rsidP="00A61D2C">
      <w:pPr>
        <w:ind w:left="4956"/>
        <w:rPr>
          <w:rFonts w:cs="Arial"/>
          <w:szCs w:val="20"/>
        </w:rPr>
      </w:pPr>
    </w:p>
    <w:p w14:paraId="3D0E79EF"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F6891E0"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9B1263A"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09B7E78"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84F6050"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82EC909"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5E339C2"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92B9900" w14:textId="77777777" w:rsidR="00A06143" w:rsidRPr="00A43211" w:rsidRDefault="00A0614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8996074" w14:textId="75253894" w:rsidR="00A06143" w:rsidRDefault="004C6FCA"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Priloga: </w:t>
      </w:r>
    </w:p>
    <w:p w14:paraId="2BEF28A3" w14:textId="10F6BB20" w:rsidR="004C6FCA" w:rsidRPr="0008154D" w:rsidRDefault="004C6FCA" w:rsidP="004C6FCA">
      <w:pPr>
        <w:pStyle w:val="Odstavekseznama"/>
        <w:numPr>
          <w:ilvl w:val="0"/>
          <w:numId w:val="12"/>
        </w:num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08154D">
        <w:rPr>
          <w:rFonts w:ascii="Arial" w:eastAsia="Times New Roman" w:hAnsi="Arial" w:cs="Arial"/>
          <w:bCs/>
          <w:iCs/>
          <w:sz w:val="20"/>
          <w:szCs w:val="20"/>
          <w:lang w:eastAsia="sl-SI"/>
        </w:rPr>
        <w:t>Aneks št. 3 k Pogodbi o izvajanju nalog za odpravo posledic poplav in zemeljskih plazov iz avgusta 2023</w:t>
      </w:r>
      <w:r>
        <w:rPr>
          <w:rFonts w:ascii="Arial" w:eastAsia="Times New Roman" w:hAnsi="Arial" w:cs="Arial"/>
          <w:bCs/>
          <w:iCs/>
          <w:sz w:val="20"/>
          <w:szCs w:val="20"/>
          <w:lang w:eastAsia="sl-SI"/>
        </w:rPr>
        <w:t>.</w:t>
      </w:r>
    </w:p>
    <w:p w14:paraId="0F16189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DBAE3A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Sklep prejmejo:</w:t>
      </w:r>
    </w:p>
    <w:p w14:paraId="7AC3C587" w14:textId="77777777" w:rsidR="004C6FCA" w:rsidRPr="008C6A8C" w:rsidRDefault="004C6FCA" w:rsidP="004C6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finance</w:t>
      </w:r>
      <w:r>
        <w:rPr>
          <w:rFonts w:ascii="Arial" w:eastAsia="Times New Roman" w:hAnsi="Arial" w:cs="Arial"/>
          <w:iCs/>
          <w:sz w:val="20"/>
          <w:szCs w:val="20"/>
          <w:lang w:eastAsia="sl-SI"/>
        </w:rPr>
        <w:t>,</w:t>
      </w:r>
    </w:p>
    <w:p w14:paraId="437DCB92" w14:textId="77777777" w:rsidR="004C6FCA" w:rsidRPr="002B243F" w:rsidRDefault="004C6FCA" w:rsidP="004C6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243F">
        <w:rPr>
          <w:rFonts w:ascii="Arial" w:eastAsia="Times New Roman" w:hAnsi="Arial" w:cs="Arial"/>
          <w:iCs/>
          <w:sz w:val="20"/>
          <w:szCs w:val="20"/>
          <w:lang w:eastAsia="sl-SI"/>
        </w:rPr>
        <w:t>Ministrstvo za naravne vire in prostor</w:t>
      </w:r>
      <w:r>
        <w:rPr>
          <w:rFonts w:ascii="Arial" w:eastAsia="Times New Roman" w:hAnsi="Arial" w:cs="Arial"/>
          <w:iCs/>
          <w:sz w:val="20"/>
          <w:szCs w:val="20"/>
          <w:lang w:eastAsia="sl-SI"/>
        </w:rPr>
        <w:t>,</w:t>
      </w:r>
    </w:p>
    <w:p w14:paraId="4BF77FDF" w14:textId="19EC3175" w:rsidR="004C6FCA" w:rsidRDefault="004C6FCA" w:rsidP="004C6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w:t>
      </w:r>
      <w:r w:rsidRPr="00DC2299">
        <w:rPr>
          <w:rFonts w:ascii="Arial" w:eastAsia="Times New Roman" w:hAnsi="Arial" w:cs="Arial"/>
          <w:iCs/>
          <w:sz w:val="20"/>
          <w:szCs w:val="20"/>
          <w:lang w:eastAsia="sl-SI"/>
        </w:rPr>
        <w:t xml:space="preserve"> za obnovo po poplavah in plazovih</w:t>
      </w:r>
      <w:r>
        <w:rPr>
          <w:rFonts w:ascii="Arial" w:eastAsia="Times New Roman" w:hAnsi="Arial" w:cs="Arial"/>
          <w:iCs/>
          <w:sz w:val="20"/>
          <w:szCs w:val="20"/>
          <w:lang w:eastAsia="sl-SI"/>
        </w:rPr>
        <w:t>,</w:t>
      </w:r>
    </w:p>
    <w:p w14:paraId="6FD0688C" w14:textId="77777777" w:rsidR="004C6FCA" w:rsidRDefault="004C6FCA" w:rsidP="004C6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 za zakonodajo,</w:t>
      </w:r>
    </w:p>
    <w:p w14:paraId="79FE72C9" w14:textId="2947AAF0" w:rsidR="004C6FCA" w:rsidRPr="004C6FCA" w:rsidRDefault="004C6FCA" w:rsidP="004C6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C6FCA">
        <w:rPr>
          <w:rFonts w:ascii="Arial" w:eastAsia="Times New Roman" w:hAnsi="Arial" w:cs="Arial"/>
          <w:sz w:val="20"/>
          <w:szCs w:val="20"/>
          <w:lang w:eastAsia="sl-SI"/>
        </w:rPr>
        <w:t>D. S. U., družba za svetovanje in upravljanje d.o.o.</w:t>
      </w:r>
    </w:p>
    <w:p w14:paraId="17006D97"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8218874" w14:textId="77777777" w:rsidR="00A61D2C"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2149EBB" w14:textId="77777777" w:rsidR="000A170A" w:rsidRDefault="000A170A"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C091FF4" w14:textId="77777777" w:rsidR="008A30D6" w:rsidRDefault="008A30D6"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51BC59B" w14:textId="77777777" w:rsidR="008A30D6" w:rsidRDefault="008A30D6"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578AFB6" w14:textId="77777777" w:rsidR="008A30D6" w:rsidRDefault="008A30D6"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1F9C23E" w14:textId="77777777" w:rsidR="008A30D6" w:rsidRDefault="008A30D6"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886BAD1" w14:textId="77777777" w:rsidR="00FC615B" w:rsidRDefault="00FC615B"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1ED14D7"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OBRAZLOŽITEV:</w:t>
      </w:r>
    </w:p>
    <w:p w14:paraId="1394445B" w14:textId="77777777" w:rsidR="001740C2" w:rsidRDefault="001740C2" w:rsidP="00F9779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0E1C500" w14:textId="77777777" w:rsidR="0048059E" w:rsidRDefault="007A1002" w:rsidP="00E86C32">
      <w:pPr>
        <w:jc w:val="both"/>
        <w:rPr>
          <w:szCs w:val="20"/>
        </w:rPr>
      </w:pPr>
      <w:r w:rsidRPr="007A1002">
        <w:rPr>
          <w:szCs w:val="20"/>
        </w:rPr>
        <w:t xml:space="preserve">Zakon o interventnih ukrepih za odpravo posledic poplav in zemeljskih plazov iz avgusta 2023 (Uradni list RS, št. 95/23, 117/23, 131/23 ZORZFS, 62/24 in 47/25; v nadaljevanju: ZIUOPZP) v 157.c členu opredeljuje naloge, ki jih zaradi hitrejše in bolj učinkovite izvedbe odkupov objektov iz 151.a člena ZIUOPZP, rušitve navedenih objektov in gradnje nadomestitvenih objektov opravlja D.S.U., družba za svetovanje in upravljanje, d. o. o. (v nadaljnjem besedilu: DSU), ter jih izvaja v imenu in za račun Republike Slovenije. </w:t>
      </w:r>
    </w:p>
    <w:p w14:paraId="27E9C4FC" w14:textId="38A66C43" w:rsidR="0048059E" w:rsidRDefault="007A1002" w:rsidP="00E86C32">
      <w:pPr>
        <w:jc w:val="both"/>
        <w:rPr>
          <w:szCs w:val="20"/>
        </w:rPr>
      </w:pPr>
      <w:r w:rsidRPr="007A1002">
        <w:rPr>
          <w:szCs w:val="20"/>
        </w:rPr>
        <w:t>Skladno s 157.č členom ZIUOPZP sta Vlada Republike Slovenije v imenu in za račun Republike Slovenije ter DSU avgusta 2024 sklenila Pogodbo o izvajanju nalog za odpravo posledic poplav in zemeljskih plazov iz avgusta 2023 (v nadaljnjem besedilu: pogodba), s katero sta uredila medsebojna razmerja, predvsem vsebino, obseg in na</w:t>
      </w:r>
      <w:r w:rsidR="00F17BF3">
        <w:rPr>
          <w:szCs w:val="20"/>
        </w:rPr>
        <w:t>čin izvajanja nalog ter</w:t>
      </w:r>
      <w:r w:rsidRPr="007A1002">
        <w:rPr>
          <w:szCs w:val="20"/>
        </w:rPr>
        <w:t xml:space="preserve"> način zaračunavanja opravljenih storitev s strani DSU. V zvezi s slednjim sta se v pogodbi opredelila dve vrsti nadomestil za opravljene storitve in posledično tudi dva različna načina obračunavanja nadomestil, ki se izvajata na mesečni ravni. Skladno s prvim odstavkom 8. člena pogodbe,</w:t>
      </w:r>
      <w:r w:rsidR="000E0D5E">
        <w:rPr>
          <w:szCs w:val="20"/>
        </w:rPr>
        <w:t xml:space="preserve"> </w:t>
      </w:r>
      <w:r w:rsidRPr="007A1002">
        <w:rPr>
          <w:szCs w:val="20"/>
        </w:rPr>
        <w:t>se za naloge iz 157.c člena ZIUOPZP in 3. člena pogodbe, ki jih DSU izvede z lastnimi kadri, DSU plača mesečno nadomestilo v višini dejansko nastalih upravičenih stroškov, ki jih DSU obračuna v višini 54,00 EUR (brez DDV) za vsako porabljeno uro. Dodatno se zaračunajo stroški službenih poti (kilometrina, dnevnice, nočnine), ki se obračunavajo glede na dejanski nastanek skladno s predpisom, ki ureja povračilo stroškov službenih poti. Medtem ko se skladno z drugim odstavkom 8. člena pogodbe za storitve organizacije, koordinacije in nadzora pri izvajanju nalog iz 157.c člena ZIUOPZP in 3. člena pogodbe, ki jih DSU izvede z dobavitelji oziroma izvajalci, DSU obračuna</w:t>
      </w:r>
      <w:r w:rsidR="00F17BF3">
        <w:rPr>
          <w:szCs w:val="20"/>
        </w:rPr>
        <w:t xml:space="preserve"> nadomestilo</w:t>
      </w:r>
      <w:r w:rsidRPr="007A1002">
        <w:rPr>
          <w:szCs w:val="20"/>
        </w:rPr>
        <w:t xml:space="preserve"> v višini 3,0 % skupne vrednosti potrjenih računov (brez DDV), izdanih na podlagi javnih naročil za izvedbo posameznih nalog. </w:t>
      </w:r>
    </w:p>
    <w:p w14:paraId="240962CF" w14:textId="6CCFF242" w:rsidR="0048059E" w:rsidRDefault="007A1002" w:rsidP="00E86C32">
      <w:pPr>
        <w:jc w:val="both"/>
        <w:rPr>
          <w:szCs w:val="20"/>
        </w:rPr>
      </w:pPr>
      <w:r w:rsidRPr="007A1002">
        <w:rPr>
          <w:szCs w:val="20"/>
        </w:rPr>
        <w:t xml:space="preserve">Ob upoštevanju navedenega DSU na mesečni ravni prejme dve vrsti nadomestil: eno za opravljanje nalog z lastnimi kadri, ki se obračuna na podlagi urne postavke, in drugo za organizacijo, koordinacijo in nadzor nalog, ki jih izvajajo dobavitelji oziroma izvajalci, ki se obračuna v višini 3,00 % skupne vrednosti potrjenih računov. Tako mora DSU tudi vsak mesec izstaviti dva </w:t>
      </w:r>
      <w:r w:rsidR="00013256">
        <w:rPr>
          <w:szCs w:val="20"/>
        </w:rPr>
        <w:t>ob</w:t>
      </w:r>
      <w:r w:rsidRPr="007A1002">
        <w:rPr>
          <w:szCs w:val="20"/>
        </w:rPr>
        <w:t>računa: enega za naloge, ki jih opravi z lastnimi kadri, ki mora imeti priloženo specifikacijo opravljenih nalog s količino in ceno na enoto, ki je razčlenjeno po posameznih aktivnostih za opravljanje pogodbeno določenih nalog,</w:t>
      </w:r>
      <w:r w:rsidR="000E0D5E">
        <w:rPr>
          <w:szCs w:val="20"/>
        </w:rPr>
        <w:t xml:space="preserve"> </w:t>
      </w:r>
      <w:r w:rsidRPr="007A1002">
        <w:rPr>
          <w:szCs w:val="20"/>
        </w:rPr>
        <w:t xml:space="preserve">in drugega za naloge, ki so jih izvedli izvajalci oziroma dobavitelji, ki mora imeti priloženo specifikacijo potrjenih računov dobaviteljev oziroma izvajalcev, ki so podlaga za določitev višine mesečnega nadomestila. </w:t>
      </w:r>
    </w:p>
    <w:p w14:paraId="5001D225" w14:textId="77777777" w:rsidR="0048059E" w:rsidRDefault="007A1002" w:rsidP="00E86C32">
      <w:pPr>
        <w:jc w:val="both"/>
        <w:rPr>
          <w:szCs w:val="20"/>
        </w:rPr>
      </w:pPr>
      <w:r w:rsidRPr="007A1002">
        <w:rPr>
          <w:szCs w:val="20"/>
        </w:rPr>
        <w:t>Pri izvajanju pogodbe se je izkazalo, da je pri več nalogah težko postaviti ločnico med nalogami, ki jih DSU izvede z lastnimi kadri, in nalogami, kjer DSU izvaja zgolj organizacijo, koordinacijo in nadzor nad delom izvajalcev oziroma dobaviteljev. Najpogostejši primer je izvedba nadzora pri odstranitvi objekta, ki ga DSU ob zasledovanju optimizacije stroškov poplavne obnove izvaja z lastnimi kadri. Vsebinsko je t. i. gradbeni nadzor skoraj nemogoče ločiti od organizacije, koordinacije in nadzora dela dobaviteljev oziroma izvajalcev, ki se obračunava s 3,00</w:t>
      </w:r>
      <w:r w:rsidR="000E0D5E">
        <w:rPr>
          <w:szCs w:val="20"/>
        </w:rPr>
        <w:t xml:space="preserve"> </w:t>
      </w:r>
      <w:r w:rsidR="008B4062">
        <w:rPr>
          <w:szCs w:val="20"/>
        </w:rPr>
        <w:t>%</w:t>
      </w:r>
      <w:r w:rsidRPr="007A1002">
        <w:rPr>
          <w:szCs w:val="20"/>
        </w:rPr>
        <w:t xml:space="preserve"> nadomestilom, saj je na strani DSU gradbeni nadzornik in skrbnik naročila, ki opravlja nadzor, praviloma ista oseba. </w:t>
      </w:r>
    </w:p>
    <w:p w14:paraId="058F3410" w14:textId="77777777" w:rsidR="0048059E" w:rsidRDefault="007A1002" w:rsidP="00E86C32">
      <w:pPr>
        <w:jc w:val="both"/>
        <w:rPr>
          <w:szCs w:val="20"/>
        </w:rPr>
      </w:pPr>
      <w:r w:rsidRPr="007A1002">
        <w:rPr>
          <w:szCs w:val="20"/>
        </w:rPr>
        <w:t xml:space="preserve">Ob upoštevanju navedenega se s predlaganim aneksom št. 3 odpravlja nadomestilo za storitve organizacije, koordinacije in nadzora pri izvajanju nalog, ki jih DSU izvede z dobavitelji oziroma izvajalci, v višini 3,00 % skupne vrednosti potrjenih računov. Ker je težko ločiti naloge, ki jih DSU izvede z lastnimi kadri, in naloge, kjer DSU izvaja organizacijo, koordinacijo in nadzor, kar posledično tudi nepotrebno administrativno obremenjuje DSU pri pripravi posameznih specifikacij in mesečnega računa, se predlaga, da DSU prejema nadomestilo zgolj na podlagi urne postavke. Ob tem še vedno ostane v veljavi določba, da specifikacijo opravljenih nalog, ki je podlaga za določitev višine mesečnega </w:t>
      </w:r>
      <w:r w:rsidRPr="007A1002">
        <w:rPr>
          <w:szCs w:val="20"/>
        </w:rPr>
        <w:lastRenderedPageBreak/>
        <w:t xml:space="preserve">nadomestila, predhodno preveri in potrdi Služba Vlade Republike Slovenije za obnovo po poplavah in plazovih. </w:t>
      </w:r>
    </w:p>
    <w:p w14:paraId="1FE95078" w14:textId="181B0B7C" w:rsidR="007A1002" w:rsidRDefault="007A1002" w:rsidP="00E86C32">
      <w:pPr>
        <w:jc w:val="both"/>
        <w:rPr>
          <w:szCs w:val="20"/>
        </w:rPr>
      </w:pPr>
      <w:r w:rsidRPr="007A1002">
        <w:rPr>
          <w:szCs w:val="20"/>
        </w:rPr>
        <w:t>Poleg tega predlog aneksa uvaja manjšo spremembo pri vodenju evidence o porabi sredstev pri izvajanju nalog iz 157.c člena ZIUOPZP in pogodbe, ki mora biti razčlenjena po posamezni nepremičnini oziroma lastniku nepremičnine z objektom za odstranitev. Pri izvajanju pogodbe se je namreč izkazalo, da ni mogoče voditi evidence o celotni porabi sredstev pri izvajanju nalog DSU, ki bi bila razčlenjena na posamezno nepremičnino oziroma posameznega lastnika. DSU namreč izvaja več nalog, kot so na primer sodelovanje pri pripravi dokumentov identifikacije investicijskih projektov</w:t>
      </w:r>
      <w:r w:rsidR="00F17BF3">
        <w:rPr>
          <w:szCs w:val="20"/>
        </w:rPr>
        <w:t xml:space="preserve"> in nekaterih</w:t>
      </w:r>
      <w:r w:rsidRPr="007A1002">
        <w:rPr>
          <w:szCs w:val="20"/>
        </w:rPr>
        <w:t xml:space="preserve"> </w:t>
      </w:r>
      <w:r w:rsidR="00F17BF3">
        <w:rPr>
          <w:szCs w:val="20"/>
        </w:rPr>
        <w:t>podzakonskih aktov, kot npr. Uredba</w:t>
      </w:r>
      <w:r w:rsidRPr="007A1002">
        <w:rPr>
          <w:szCs w:val="20"/>
        </w:rPr>
        <w:t xml:space="preserve"> o metodologiji in normativih za določanje ocenjenih vrednosti, povezanih z odstranitvijo objektov ter nadomestitvenimi objekti (Uradni </w:t>
      </w:r>
      <w:r w:rsidR="00F17BF3">
        <w:rPr>
          <w:szCs w:val="20"/>
        </w:rPr>
        <w:t>list RS, št. 3/25), posodabljanje povprečne</w:t>
      </w:r>
      <w:r w:rsidRPr="007A1002">
        <w:rPr>
          <w:szCs w:val="20"/>
        </w:rPr>
        <w:t xml:space="preserve"> cen</w:t>
      </w:r>
      <w:r w:rsidR="00F17BF3">
        <w:rPr>
          <w:szCs w:val="20"/>
        </w:rPr>
        <w:t>e</w:t>
      </w:r>
      <w:r w:rsidRPr="007A1002">
        <w:rPr>
          <w:szCs w:val="20"/>
        </w:rPr>
        <w:t xml:space="preserve"> iz navedene ured</w:t>
      </w:r>
      <w:r w:rsidR="00F17BF3">
        <w:rPr>
          <w:szCs w:val="20"/>
        </w:rPr>
        <w:t>be vsakih šest mesecev, pripravljanje tipskih dokumentov</w:t>
      </w:r>
      <w:r w:rsidRPr="007A1002">
        <w:rPr>
          <w:szCs w:val="20"/>
        </w:rPr>
        <w:t xml:space="preserve"> in druge naloge, ki jih ni mogoče pripisati eni nepremičnini oziroma enemu lastniku nepremičnine z objektom za odstranitev. Ob upoštevanju navedenega se predlaga črtanje </w:t>
      </w:r>
      <w:r w:rsidR="008B4062">
        <w:rPr>
          <w:szCs w:val="20"/>
        </w:rPr>
        <w:t xml:space="preserve">dosedanje </w:t>
      </w:r>
      <w:r w:rsidRPr="007A1002">
        <w:rPr>
          <w:szCs w:val="20"/>
        </w:rPr>
        <w:t>21. točke 3. člena pogodbe.</w:t>
      </w:r>
    </w:p>
    <w:p w14:paraId="33A0679D" w14:textId="77777777" w:rsidR="000A170A" w:rsidRDefault="000A170A" w:rsidP="000A170A">
      <w:pPr>
        <w:rPr>
          <w:rFonts w:cs="Arial"/>
          <w:szCs w:val="20"/>
        </w:rPr>
      </w:pPr>
    </w:p>
    <w:p w14:paraId="2BB3CF8C" w14:textId="77777777" w:rsidR="000A170A" w:rsidRDefault="000A170A" w:rsidP="000A170A">
      <w:pPr>
        <w:rPr>
          <w:rFonts w:cs="Arial"/>
          <w:szCs w:val="20"/>
        </w:rPr>
      </w:pPr>
    </w:p>
    <w:p w14:paraId="6C1A203B" w14:textId="33E3336F" w:rsidR="000A170A" w:rsidRPr="00A43211" w:rsidRDefault="000A170A" w:rsidP="00F9779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87917DA" w14:textId="77777777" w:rsidR="00A61D2C" w:rsidRPr="00A43211" w:rsidRDefault="00A61D2C" w:rsidP="007B163B">
      <w:pPr>
        <w:overflowPunct w:val="0"/>
        <w:autoSpaceDE w:val="0"/>
        <w:autoSpaceDN w:val="0"/>
        <w:adjustRightInd w:val="0"/>
        <w:spacing w:after="0" w:line="276" w:lineRule="auto"/>
        <w:jc w:val="both"/>
        <w:textAlignment w:val="baseline"/>
        <w:rPr>
          <w:rFonts w:eastAsia="Times New Roman" w:cs="Arial"/>
          <w:iCs/>
          <w:szCs w:val="20"/>
          <w:lang w:eastAsia="sl-SI"/>
        </w:rPr>
      </w:pPr>
    </w:p>
    <w:p w14:paraId="6894E2A8" w14:textId="77777777" w:rsidR="00D34917" w:rsidRPr="00A43211" w:rsidRDefault="00D34917"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2C8266B" w14:textId="77777777" w:rsidR="00D34917" w:rsidRPr="00A43211" w:rsidRDefault="00D34917"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376931D"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6F69AE0" w14:textId="77777777" w:rsidR="00A61D2C" w:rsidRPr="00A43211" w:rsidRDefault="00A61D2C" w:rsidP="00A61D2C">
      <w:pPr>
        <w:rPr>
          <w:rFonts w:cs="Arial"/>
          <w:szCs w:val="20"/>
        </w:rPr>
      </w:pPr>
    </w:p>
    <w:p w14:paraId="2DA046F6" w14:textId="77777777" w:rsidR="00A61D2C" w:rsidRPr="00A43211" w:rsidRDefault="00A61D2C" w:rsidP="00A61D2C">
      <w:pPr>
        <w:rPr>
          <w:rFonts w:cs="Arial"/>
          <w:szCs w:val="20"/>
        </w:rPr>
      </w:pPr>
    </w:p>
    <w:p w14:paraId="78CF1F0F" w14:textId="77777777" w:rsidR="00A61D2C" w:rsidRPr="00A43211" w:rsidRDefault="00A61D2C">
      <w:pPr>
        <w:rPr>
          <w:rFonts w:cs="Arial"/>
          <w:szCs w:val="20"/>
        </w:rPr>
      </w:pPr>
    </w:p>
    <w:sectPr w:rsidR="00A61D2C" w:rsidRPr="00A43211" w:rsidSect="00BD6A1D">
      <w:headerReference w:type="first" r:id="rId8"/>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D50F5" w14:textId="77777777" w:rsidR="006A447B" w:rsidRDefault="006A447B" w:rsidP="00BD6A1D">
      <w:pPr>
        <w:spacing w:after="0" w:line="240" w:lineRule="auto"/>
      </w:pPr>
      <w:r>
        <w:separator/>
      </w:r>
    </w:p>
  </w:endnote>
  <w:endnote w:type="continuationSeparator" w:id="0">
    <w:p w14:paraId="2E85E29A" w14:textId="77777777" w:rsidR="006A447B" w:rsidRDefault="006A447B"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7283" w14:textId="77777777" w:rsidR="006A447B" w:rsidRDefault="006A447B" w:rsidP="00BD6A1D">
      <w:pPr>
        <w:spacing w:after="0" w:line="240" w:lineRule="auto"/>
      </w:pPr>
      <w:r>
        <w:separator/>
      </w:r>
    </w:p>
  </w:footnote>
  <w:footnote w:type="continuationSeparator" w:id="0">
    <w:p w14:paraId="039B8F4E" w14:textId="77777777" w:rsidR="006A447B" w:rsidRDefault="006A447B"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943"/>
    </w:tblGrid>
    <w:tr w:rsidR="003D7499" w:rsidRPr="008F3500" w14:paraId="24018E90" w14:textId="77777777" w:rsidTr="003D7499">
      <w:trPr>
        <w:cantSplit/>
        <w:trHeight w:hRule="exact" w:val="847"/>
      </w:trPr>
      <w:tc>
        <w:tcPr>
          <w:tcW w:w="943" w:type="dxa"/>
        </w:tcPr>
        <w:p w14:paraId="0FC65854" w14:textId="77777777" w:rsidR="003D7499" w:rsidRDefault="003D7499" w:rsidP="003D749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737424A" w14:textId="77777777" w:rsidR="003D7499" w:rsidRPr="006D42D9" w:rsidRDefault="003D7499" w:rsidP="003D7499">
          <w:pPr>
            <w:rPr>
              <w:rFonts w:ascii="Republika" w:hAnsi="Republika"/>
              <w:sz w:val="60"/>
              <w:szCs w:val="60"/>
            </w:rPr>
          </w:pPr>
        </w:p>
        <w:p w14:paraId="2DF6FE6E" w14:textId="77777777" w:rsidR="003D7499" w:rsidRPr="006D42D9" w:rsidRDefault="003D7499" w:rsidP="003D7499">
          <w:pPr>
            <w:rPr>
              <w:rFonts w:ascii="Republika" w:hAnsi="Republika"/>
              <w:sz w:val="60"/>
              <w:szCs w:val="60"/>
            </w:rPr>
          </w:pPr>
        </w:p>
        <w:p w14:paraId="778B8ADD" w14:textId="77777777" w:rsidR="003D7499" w:rsidRPr="006D42D9" w:rsidRDefault="003D7499" w:rsidP="003D7499">
          <w:pPr>
            <w:rPr>
              <w:rFonts w:ascii="Republika" w:hAnsi="Republika"/>
              <w:sz w:val="60"/>
              <w:szCs w:val="60"/>
            </w:rPr>
          </w:pPr>
        </w:p>
        <w:p w14:paraId="3F5B365F" w14:textId="77777777" w:rsidR="003D7499" w:rsidRPr="006D42D9" w:rsidRDefault="003D7499" w:rsidP="003D7499">
          <w:pPr>
            <w:rPr>
              <w:rFonts w:ascii="Republika" w:hAnsi="Republika"/>
              <w:sz w:val="60"/>
              <w:szCs w:val="60"/>
            </w:rPr>
          </w:pPr>
        </w:p>
        <w:p w14:paraId="2941BE8B" w14:textId="77777777" w:rsidR="003D7499" w:rsidRPr="006D42D9" w:rsidRDefault="003D7499" w:rsidP="003D7499">
          <w:pPr>
            <w:rPr>
              <w:rFonts w:ascii="Republika" w:hAnsi="Republika"/>
              <w:sz w:val="60"/>
              <w:szCs w:val="60"/>
            </w:rPr>
          </w:pPr>
        </w:p>
        <w:p w14:paraId="5A37A0C7" w14:textId="77777777" w:rsidR="003D7499" w:rsidRPr="006D42D9" w:rsidRDefault="003D7499" w:rsidP="003D7499">
          <w:pPr>
            <w:rPr>
              <w:rFonts w:ascii="Republika" w:hAnsi="Republika"/>
              <w:sz w:val="60"/>
              <w:szCs w:val="60"/>
            </w:rPr>
          </w:pPr>
        </w:p>
        <w:p w14:paraId="231FDAAC" w14:textId="77777777" w:rsidR="003D7499" w:rsidRPr="006D42D9" w:rsidRDefault="003D7499" w:rsidP="003D7499">
          <w:pPr>
            <w:rPr>
              <w:rFonts w:ascii="Republika" w:hAnsi="Republika"/>
              <w:sz w:val="60"/>
              <w:szCs w:val="60"/>
            </w:rPr>
          </w:pPr>
        </w:p>
        <w:p w14:paraId="1814ACF0" w14:textId="77777777" w:rsidR="003D7499" w:rsidRPr="006D42D9" w:rsidRDefault="003D7499" w:rsidP="003D7499">
          <w:pPr>
            <w:rPr>
              <w:rFonts w:ascii="Republika" w:hAnsi="Republika"/>
              <w:sz w:val="60"/>
              <w:szCs w:val="60"/>
            </w:rPr>
          </w:pPr>
        </w:p>
        <w:p w14:paraId="6C3B2C5B" w14:textId="77777777" w:rsidR="003D7499" w:rsidRPr="006D42D9" w:rsidRDefault="003D7499" w:rsidP="003D7499">
          <w:pPr>
            <w:rPr>
              <w:rFonts w:ascii="Republika" w:hAnsi="Republika"/>
              <w:sz w:val="60"/>
              <w:szCs w:val="60"/>
            </w:rPr>
          </w:pPr>
        </w:p>
        <w:p w14:paraId="35218F9A" w14:textId="77777777" w:rsidR="003D7499" w:rsidRPr="006D42D9" w:rsidRDefault="003D7499" w:rsidP="003D7499">
          <w:pPr>
            <w:rPr>
              <w:rFonts w:ascii="Republika" w:hAnsi="Republika"/>
              <w:sz w:val="60"/>
              <w:szCs w:val="60"/>
            </w:rPr>
          </w:pPr>
        </w:p>
        <w:p w14:paraId="638EDA30" w14:textId="77777777" w:rsidR="003D7499" w:rsidRPr="006D42D9" w:rsidRDefault="003D7499" w:rsidP="003D7499">
          <w:pPr>
            <w:rPr>
              <w:rFonts w:ascii="Republika" w:hAnsi="Republika"/>
              <w:sz w:val="60"/>
              <w:szCs w:val="60"/>
            </w:rPr>
          </w:pPr>
        </w:p>
        <w:p w14:paraId="7A555C12" w14:textId="77777777" w:rsidR="003D7499" w:rsidRPr="006D42D9" w:rsidRDefault="003D7499" w:rsidP="003D7499">
          <w:pPr>
            <w:rPr>
              <w:rFonts w:ascii="Republika" w:hAnsi="Republika"/>
              <w:sz w:val="60"/>
              <w:szCs w:val="60"/>
            </w:rPr>
          </w:pPr>
        </w:p>
        <w:p w14:paraId="37BA0950" w14:textId="77777777" w:rsidR="003D7499" w:rsidRPr="006D42D9" w:rsidRDefault="003D7499" w:rsidP="003D7499">
          <w:pPr>
            <w:rPr>
              <w:rFonts w:ascii="Republika" w:hAnsi="Republika"/>
              <w:sz w:val="60"/>
              <w:szCs w:val="60"/>
            </w:rPr>
          </w:pPr>
        </w:p>
        <w:p w14:paraId="770415C1" w14:textId="77777777" w:rsidR="003D7499" w:rsidRPr="006D42D9" w:rsidRDefault="003D7499" w:rsidP="003D7499">
          <w:pPr>
            <w:rPr>
              <w:rFonts w:ascii="Republika" w:hAnsi="Republika"/>
              <w:sz w:val="60"/>
              <w:szCs w:val="60"/>
            </w:rPr>
          </w:pPr>
        </w:p>
        <w:p w14:paraId="72C38931" w14:textId="77777777" w:rsidR="003D7499" w:rsidRPr="006D42D9" w:rsidRDefault="003D7499" w:rsidP="003D7499">
          <w:pPr>
            <w:rPr>
              <w:rFonts w:ascii="Republika" w:hAnsi="Republika"/>
              <w:sz w:val="60"/>
              <w:szCs w:val="60"/>
            </w:rPr>
          </w:pPr>
        </w:p>
        <w:p w14:paraId="52731536" w14:textId="77777777" w:rsidR="003D7499" w:rsidRPr="006D42D9" w:rsidRDefault="003D7499" w:rsidP="003D7499">
          <w:pPr>
            <w:rPr>
              <w:rFonts w:ascii="Republika" w:hAnsi="Republika"/>
              <w:sz w:val="60"/>
              <w:szCs w:val="60"/>
            </w:rPr>
          </w:pPr>
        </w:p>
      </w:tc>
    </w:tr>
  </w:tbl>
  <w:p w14:paraId="6AC6EAE6" w14:textId="58E518B5" w:rsidR="003D7499" w:rsidRPr="004F4608" w:rsidRDefault="003D7499" w:rsidP="003D7499">
    <w:pPr>
      <w:autoSpaceDE w:val="0"/>
      <w:autoSpaceDN w:val="0"/>
      <w:adjustRightInd w:val="0"/>
      <w:spacing w:line="240" w:lineRule="auto"/>
      <w:rPr>
        <w:rFonts w:ascii="Republika" w:hAnsi="Republika"/>
      </w:rPr>
    </w:pPr>
    <w:r w:rsidRPr="004F4608">
      <w:rPr>
        <w:rFonts w:ascii="Republika" w:hAnsi="Republika"/>
        <w:noProof/>
        <w:lang w:eastAsia="sl-SI"/>
      </w:rPr>
      <mc:AlternateContent>
        <mc:Choice Requires="wps">
          <w:drawing>
            <wp:anchor distT="4294967295" distB="4294967295" distL="114300" distR="114300" simplePos="0" relativeHeight="251659264" behindDoc="1" locked="0" layoutInCell="0" allowOverlap="1" wp14:anchorId="75E2904A" wp14:editId="2CF54858">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CB7E2" id="Raven povezovalni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4F4608">
      <w:rPr>
        <w:rFonts w:ascii="Republika" w:hAnsi="Republika"/>
      </w:rPr>
      <w:t>REPUBLIKA SLOVENIJA</w:t>
    </w:r>
  </w:p>
  <w:p w14:paraId="6C2E696C" w14:textId="77777777" w:rsidR="003D7499" w:rsidRPr="004F4608" w:rsidRDefault="003D7499" w:rsidP="003D7499">
    <w:pPr>
      <w:pStyle w:val="Glava"/>
      <w:tabs>
        <w:tab w:val="left" w:pos="5112"/>
      </w:tabs>
      <w:spacing w:line="240" w:lineRule="exact"/>
      <w:rPr>
        <w:rFonts w:ascii="Republika" w:hAnsi="Republika"/>
        <w:b/>
        <w:caps/>
        <w:sz w:val="21"/>
        <w:szCs w:val="21"/>
      </w:rPr>
    </w:pPr>
    <w:r w:rsidRPr="004F4608">
      <w:rPr>
        <w:rFonts w:ascii="Republika" w:hAnsi="Republika"/>
        <w:b/>
        <w:caps/>
        <w:sz w:val="21"/>
        <w:szCs w:val="21"/>
      </w:rPr>
      <w:t xml:space="preserve">SLUŽBA VLADE REPUBLIKE SLOVENIJE </w:t>
    </w:r>
  </w:p>
  <w:p w14:paraId="4B8F356A" w14:textId="77777777" w:rsidR="003D7499" w:rsidRPr="004F4608" w:rsidRDefault="003D7499" w:rsidP="003D7499">
    <w:pPr>
      <w:pStyle w:val="Glava"/>
      <w:tabs>
        <w:tab w:val="left" w:pos="5112"/>
      </w:tabs>
      <w:spacing w:line="240" w:lineRule="exact"/>
      <w:rPr>
        <w:rFonts w:ascii="Republika" w:hAnsi="Republika"/>
        <w:b/>
        <w:caps/>
        <w:sz w:val="22"/>
      </w:rPr>
    </w:pPr>
    <w:r w:rsidRPr="004F4608">
      <w:rPr>
        <w:rFonts w:ascii="Republika" w:hAnsi="Republika"/>
        <w:b/>
        <w:caps/>
        <w:sz w:val="21"/>
        <w:szCs w:val="21"/>
      </w:rPr>
      <w:t>za OBNOVO PO POPLAVAH IN PLAZOVIH</w:t>
    </w:r>
  </w:p>
  <w:p w14:paraId="500113F9" w14:textId="77777777" w:rsidR="003D7499" w:rsidRPr="004F4608" w:rsidRDefault="003D7499" w:rsidP="003D7499">
    <w:pPr>
      <w:pStyle w:val="Glava"/>
      <w:tabs>
        <w:tab w:val="left" w:pos="5670"/>
      </w:tabs>
      <w:spacing w:before="120" w:line="240" w:lineRule="exact"/>
      <w:rPr>
        <w:rFonts w:ascii="Republika" w:hAnsi="Republika" w:cs="Arial"/>
        <w:sz w:val="16"/>
      </w:rPr>
    </w:pPr>
    <w:r w:rsidRPr="004F4608">
      <w:rPr>
        <w:rFonts w:ascii="Republika" w:hAnsi="Republika" w:cs="Arial"/>
        <w:sz w:val="16"/>
      </w:rPr>
      <w:t>Gregorčičeva ulica 25, 1000 Ljubljana</w:t>
    </w:r>
    <w:r w:rsidRPr="004F4608">
      <w:rPr>
        <w:rFonts w:ascii="Republika" w:hAnsi="Republika" w:cs="Arial"/>
        <w:sz w:val="16"/>
      </w:rPr>
      <w:tab/>
    </w:r>
  </w:p>
  <w:p w14:paraId="546829F2" w14:textId="77777777" w:rsidR="003D7499" w:rsidRPr="004F4608" w:rsidRDefault="003D7499" w:rsidP="003D7499">
    <w:pPr>
      <w:pStyle w:val="Glava"/>
      <w:tabs>
        <w:tab w:val="left" w:pos="5103"/>
      </w:tabs>
      <w:spacing w:before="120" w:line="240" w:lineRule="exact"/>
      <w:rPr>
        <w:rFonts w:ascii="Republika" w:hAnsi="Republika" w:cs="Arial"/>
        <w:sz w:val="16"/>
      </w:rPr>
    </w:pPr>
    <w:r w:rsidRPr="004F4608">
      <w:rPr>
        <w:rFonts w:ascii="Republika" w:hAnsi="Republika" w:cs="Arial"/>
        <w:sz w:val="16"/>
      </w:rPr>
      <w:tab/>
      <w:t>T: 01 478 10 00</w:t>
    </w:r>
  </w:p>
  <w:p w14:paraId="3B1E17BC" w14:textId="77777777" w:rsidR="003D7499" w:rsidRPr="004F4608" w:rsidRDefault="003D7499" w:rsidP="003D7499">
    <w:pPr>
      <w:pStyle w:val="Glava"/>
      <w:tabs>
        <w:tab w:val="left" w:pos="5103"/>
      </w:tabs>
      <w:spacing w:line="240" w:lineRule="exact"/>
      <w:rPr>
        <w:rFonts w:ascii="Republika" w:hAnsi="Republika" w:cs="Arial"/>
        <w:sz w:val="16"/>
      </w:rPr>
    </w:pPr>
    <w:r w:rsidRPr="004F4608">
      <w:rPr>
        <w:rFonts w:ascii="Republika" w:hAnsi="Republika" w:cs="Arial"/>
        <w:sz w:val="16"/>
      </w:rPr>
      <w:tab/>
      <w:t>E: gp.sopp@gov.si</w:t>
    </w:r>
  </w:p>
  <w:p w14:paraId="0C815394" w14:textId="77777777" w:rsidR="003D7499" w:rsidRPr="004F4608" w:rsidRDefault="003D7499" w:rsidP="003D7499">
    <w:pPr>
      <w:pStyle w:val="Glava"/>
      <w:tabs>
        <w:tab w:val="left" w:pos="5103"/>
      </w:tabs>
      <w:spacing w:line="240" w:lineRule="exact"/>
      <w:rPr>
        <w:rFonts w:ascii="Republika" w:hAnsi="Republika" w:cs="Arial"/>
        <w:sz w:val="16"/>
      </w:rPr>
    </w:pPr>
    <w:r w:rsidRPr="004F4608">
      <w:rPr>
        <w:rFonts w:ascii="Republika" w:hAnsi="Republika" w:cs="Arial"/>
        <w:sz w:val="16"/>
      </w:rPr>
      <w:tab/>
      <w:t>www.sopp.gov.si</w:t>
    </w:r>
  </w:p>
  <w:p w14:paraId="587004CB" w14:textId="77777777" w:rsidR="003D7499" w:rsidRPr="000E637B" w:rsidRDefault="003D7499" w:rsidP="003D7499">
    <w:pPr>
      <w:pStyle w:val="Glava"/>
    </w:pPr>
  </w:p>
  <w:p w14:paraId="1F999B6E" w14:textId="77777777" w:rsidR="003D7499" w:rsidRDefault="003D7499" w:rsidP="003D7499">
    <w:pPr>
      <w:pStyle w:val="Glava"/>
      <w:tabs>
        <w:tab w:val="left" w:pos="5103"/>
      </w:tabs>
      <w:spacing w:line="240" w:lineRule="exact"/>
      <w:ind w:left="5103"/>
      <w:rPr>
        <w:rFonts w:cs="Arial"/>
        <w:noProof/>
        <w:sz w:val="16"/>
        <w:szCs w:val="16"/>
        <w:lang w:eastAsia="sl-SI"/>
      </w:rPr>
    </w:pPr>
  </w:p>
  <w:p w14:paraId="0CB5399A" w14:textId="62EC992F" w:rsidR="009F5FFF" w:rsidRPr="00BD6A1D" w:rsidRDefault="009F5FFF" w:rsidP="00BD6A1D">
    <w:pPr>
      <w:pStyle w:val="Glava"/>
      <w:tabs>
        <w:tab w:val="left" w:pos="5112"/>
      </w:tabs>
      <w:spacing w:line="240" w:lineRule="exact"/>
      <w:ind w:left="5103"/>
      <w:rPr>
        <w:rFonts w:cs="Arial"/>
        <w:sz w:val="16"/>
        <w:szCs w:val="16"/>
      </w:rPr>
    </w:pPr>
  </w:p>
  <w:p w14:paraId="1F6F6E7D" w14:textId="77777777" w:rsidR="009F5FFF" w:rsidRDefault="009F5F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42FE8A"/>
    <w:lvl w:ilvl="0">
      <w:numFmt w:val="bullet"/>
      <w:lvlText w:val="*"/>
      <w:lvlJc w:val="left"/>
    </w:lvl>
  </w:abstractNum>
  <w:abstractNum w:abstractNumId="1" w15:restartNumberingAfterBreak="0">
    <w:nsid w:val="09C87187"/>
    <w:multiLevelType w:val="hybridMultilevel"/>
    <w:tmpl w:val="04FEBF7C"/>
    <w:lvl w:ilvl="0" w:tplc="E4E83A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46735D"/>
    <w:multiLevelType w:val="hybridMultilevel"/>
    <w:tmpl w:val="B5843D74"/>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B137DF"/>
    <w:multiLevelType w:val="hybridMultilevel"/>
    <w:tmpl w:val="ACD6267A"/>
    <w:lvl w:ilvl="0" w:tplc="38B25F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F2A5E"/>
    <w:multiLevelType w:val="hybridMultilevel"/>
    <w:tmpl w:val="1FCE8990"/>
    <w:lvl w:ilvl="0" w:tplc="63A40DBC">
      <w:start w:val="3"/>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0"/>
  </w:num>
  <w:num w:numId="5">
    <w:abstractNumId w:val="12"/>
  </w:num>
  <w:num w:numId="6">
    <w:abstractNumId w:val="5"/>
  </w:num>
  <w:num w:numId="7">
    <w:abstractNumId w:val="4"/>
  </w:num>
  <w:num w:numId="8">
    <w:abstractNumId w:val="6"/>
  </w:num>
  <w:num w:numId="9">
    <w:abstractNumId w:val="1"/>
  </w:num>
  <w:num w:numId="10">
    <w:abstractNumId w:val="11"/>
  </w:num>
  <w:num w:numId="11">
    <w:abstractNumId w:val="3"/>
  </w:num>
  <w:num w:numId="12">
    <w:abstractNumId w:val="9"/>
  </w:num>
  <w:num w:numId="1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12"/>
    <w:rsid w:val="00005D4B"/>
    <w:rsid w:val="00006A51"/>
    <w:rsid w:val="00013256"/>
    <w:rsid w:val="00023EFD"/>
    <w:rsid w:val="000260D8"/>
    <w:rsid w:val="00031D62"/>
    <w:rsid w:val="00033B69"/>
    <w:rsid w:val="000370A4"/>
    <w:rsid w:val="00037137"/>
    <w:rsid w:val="00037530"/>
    <w:rsid w:val="00041646"/>
    <w:rsid w:val="00043EE2"/>
    <w:rsid w:val="000455C5"/>
    <w:rsid w:val="000469EA"/>
    <w:rsid w:val="00047F8B"/>
    <w:rsid w:val="00053AD0"/>
    <w:rsid w:val="00063047"/>
    <w:rsid w:val="00064BF2"/>
    <w:rsid w:val="00064C6A"/>
    <w:rsid w:val="00065E88"/>
    <w:rsid w:val="00070490"/>
    <w:rsid w:val="00070EF5"/>
    <w:rsid w:val="00072E58"/>
    <w:rsid w:val="00073716"/>
    <w:rsid w:val="0007432A"/>
    <w:rsid w:val="000743D3"/>
    <w:rsid w:val="00077D9D"/>
    <w:rsid w:val="0008058F"/>
    <w:rsid w:val="0008154D"/>
    <w:rsid w:val="0008543D"/>
    <w:rsid w:val="00086470"/>
    <w:rsid w:val="00092441"/>
    <w:rsid w:val="00094804"/>
    <w:rsid w:val="00095C9F"/>
    <w:rsid w:val="00095CA7"/>
    <w:rsid w:val="000A170A"/>
    <w:rsid w:val="000A200B"/>
    <w:rsid w:val="000A355D"/>
    <w:rsid w:val="000A6D92"/>
    <w:rsid w:val="000B0226"/>
    <w:rsid w:val="000B1D20"/>
    <w:rsid w:val="000B4182"/>
    <w:rsid w:val="000B7566"/>
    <w:rsid w:val="000C2595"/>
    <w:rsid w:val="000C327A"/>
    <w:rsid w:val="000C35AB"/>
    <w:rsid w:val="000C64A2"/>
    <w:rsid w:val="000D0A51"/>
    <w:rsid w:val="000D0F4D"/>
    <w:rsid w:val="000D4B53"/>
    <w:rsid w:val="000D5D7F"/>
    <w:rsid w:val="000D6646"/>
    <w:rsid w:val="000D7761"/>
    <w:rsid w:val="000E0AB5"/>
    <w:rsid w:val="000E0D5E"/>
    <w:rsid w:val="000E1DE5"/>
    <w:rsid w:val="000F062E"/>
    <w:rsid w:val="000F25E3"/>
    <w:rsid w:val="000F2CE1"/>
    <w:rsid w:val="000F54BC"/>
    <w:rsid w:val="000F68B8"/>
    <w:rsid w:val="00103C03"/>
    <w:rsid w:val="00105499"/>
    <w:rsid w:val="001106BB"/>
    <w:rsid w:val="00111994"/>
    <w:rsid w:val="0011570F"/>
    <w:rsid w:val="00123A17"/>
    <w:rsid w:val="00133E4A"/>
    <w:rsid w:val="00134190"/>
    <w:rsid w:val="001362D8"/>
    <w:rsid w:val="001441AD"/>
    <w:rsid w:val="00144C7E"/>
    <w:rsid w:val="00152D3A"/>
    <w:rsid w:val="001536A5"/>
    <w:rsid w:val="00154357"/>
    <w:rsid w:val="0015768D"/>
    <w:rsid w:val="0016557A"/>
    <w:rsid w:val="00166C8F"/>
    <w:rsid w:val="00171198"/>
    <w:rsid w:val="00171378"/>
    <w:rsid w:val="00173A3F"/>
    <w:rsid w:val="001740C2"/>
    <w:rsid w:val="001752A9"/>
    <w:rsid w:val="00177722"/>
    <w:rsid w:val="001872B1"/>
    <w:rsid w:val="00191468"/>
    <w:rsid w:val="001930E5"/>
    <w:rsid w:val="00195F0E"/>
    <w:rsid w:val="001973E4"/>
    <w:rsid w:val="001A161B"/>
    <w:rsid w:val="001A18FF"/>
    <w:rsid w:val="001A1F7D"/>
    <w:rsid w:val="001A2E43"/>
    <w:rsid w:val="001B5D01"/>
    <w:rsid w:val="001C269F"/>
    <w:rsid w:val="001C6E7D"/>
    <w:rsid w:val="001C7F58"/>
    <w:rsid w:val="001D3B84"/>
    <w:rsid w:val="001D4243"/>
    <w:rsid w:val="001E3644"/>
    <w:rsid w:val="001E49B9"/>
    <w:rsid w:val="001E5463"/>
    <w:rsid w:val="001E772B"/>
    <w:rsid w:val="001F2D26"/>
    <w:rsid w:val="001F3A9B"/>
    <w:rsid w:val="001F3E1E"/>
    <w:rsid w:val="001F5801"/>
    <w:rsid w:val="00201360"/>
    <w:rsid w:val="0020196C"/>
    <w:rsid w:val="00203834"/>
    <w:rsid w:val="00205037"/>
    <w:rsid w:val="002050C4"/>
    <w:rsid w:val="002071EF"/>
    <w:rsid w:val="0021132C"/>
    <w:rsid w:val="002139CD"/>
    <w:rsid w:val="00214028"/>
    <w:rsid w:val="00217546"/>
    <w:rsid w:val="0022166B"/>
    <w:rsid w:val="00231AE9"/>
    <w:rsid w:val="00232194"/>
    <w:rsid w:val="0023299A"/>
    <w:rsid w:val="002341BB"/>
    <w:rsid w:val="00243BA1"/>
    <w:rsid w:val="00246625"/>
    <w:rsid w:val="00252CBD"/>
    <w:rsid w:val="00263A02"/>
    <w:rsid w:val="002741EC"/>
    <w:rsid w:val="002808C0"/>
    <w:rsid w:val="00280D65"/>
    <w:rsid w:val="00281FD3"/>
    <w:rsid w:val="00282927"/>
    <w:rsid w:val="00282EDF"/>
    <w:rsid w:val="00283E8B"/>
    <w:rsid w:val="00285701"/>
    <w:rsid w:val="00292F69"/>
    <w:rsid w:val="00295634"/>
    <w:rsid w:val="0029685C"/>
    <w:rsid w:val="00296A2A"/>
    <w:rsid w:val="002975CC"/>
    <w:rsid w:val="00297B7C"/>
    <w:rsid w:val="002A0D94"/>
    <w:rsid w:val="002B0452"/>
    <w:rsid w:val="002B4B7D"/>
    <w:rsid w:val="002C0360"/>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06EC2"/>
    <w:rsid w:val="003113EF"/>
    <w:rsid w:val="00312620"/>
    <w:rsid w:val="00313172"/>
    <w:rsid w:val="00313DD0"/>
    <w:rsid w:val="0031746A"/>
    <w:rsid w:val="00317B62"/>
    <w:rsid w:val="00321A64"/>
    <w:rsid w:val="003223CB"/>
    <w:rsid w:val="0032406F"/>
    <w:rsid w:val="00334783"/>
    <w:rsid w:val="00335B51"/>
    <w:rsid w:val="00341ED5"/>
    <w:rsid w:val="0034328E"/>
    <w:rsid w:val="00343E82"/>
    <w:rsid w:val="00344D41"/>
    <w:rsid w:val="00351748"/>
    <w:rsid w:val="00352B66"/>
    <w:rsid w:val="00353A01"/>
    <w:rsid w:val="003553D3"/>
    <w:rsid w:val="00356582"/>
    <w:rsid w:val="00363341"/>
    <w:rsid w:val="003636BC"/>
    <w:rsid w:val="003666A5"/>
    <w:rsid w:val="00374331"/>
    <w:rsid w:val="00377E70"/>
    <w:rsid w:val="003812A7"/>
    <w:rsid w:val="00387CA1"/>
    <w:rsid w:val="00391230"/>
    <w:rsid w:val="00392F8A"/>
    <w:rsid w:val="00394038"/>
    <w:rsid w:val="003A449C"/>
    <w:rsid w:val="003B2B68"/>
    <w:rsid w:val="003B2DA8"/>
    <w:rsid w:val="003B47ED"/>
    <w:rsid w:val="003C03A2"/>
    <w:rsid w:val="003C0EB9"/>
    <w:rsid w:val="003C1CD3"/>
    <w:rsid w:val="003C474A"/>
    <w:rsid w:val="003C5297"/>
    <w:rsid w:val="003C55F1"/>
    <w:rsid w:val="003C7C49"/>
    <w:rsid w:val="003D14F8"/>
    <w:rsid w:val="003D69DD"/>
    <w:rsid w:val="003D7499"/>
    <w:rsid w:val="003E247D"/>
    <w:rsid w:val="003E39CB"/>
    <w:rsid w:val="004001ED"/>
    <w:rsid w:val="00400A84"/>
    <w:rsid w:val="004010F5"/>
    <w:rsid w:val="0040135A"/>
    <w:rsid w:val="00401AD5"/>
    <w:rsid w:val="0040372D"/>
    <w:rsid w:val="004039AD"/>
    <w:rsid w:val="00404136"/>
    <w:rsid w:val="00405D58"/>
    <w:rsid w:val="00407A1E"/>
    <w:rsid w:val="004106B9"/>
    <w:rsid w:val="00412B49"/>
    <w:rsid w:val="00424243"/>
    <w:rsid w:val="00430892"/>
    <w:rsid w:val="0043352E"/>
    <w:rsid w:val="00436151"/>
    <w:rsid w:val="00437B22"/>
    <w:rsid w:val="00440FB6"/>
    <w:rsid w:val="00441CE5"/>
    <w:rsid w:val="00442482"/>
    <w:rsid w:val="00443FAC"/>
    <w:rsid w:val="00450BA6"/>
    <w:rsid w:val="004526CF"/>
    <w:rsid w:val="00455560"/>
    <w:rsid w:val="00457F52"/>
    <w:rsid w:val="00464FD0"/>
    <w:rsid w:val="00465007"/>
    <w:rsid w:val="00465339"/>
    <w:rsid w:val="0046655C"/>
    <w:rsid w:val="00471985"/>
    <w:rsid w:val="0048059E"/>
    <w:rsid w:val="004818F7"/>
    <w:rsid w:val="004834A2"/>
    <w:rsid w:val="00487446"/>
    <w:rsid w:val="004875BD"/>
    <w:rsid w:val="00494355"/>
    <w:rsid w:val="0049580C"/>
    <w:rsid w:val="00495875"/>
    <w:rsid w:val="00495E33"/>
    <w:rsid w:val="004A31B8"/>
    <w:rsid w:val="004A508F"/>
    <w:rsid w:val="004A642E"/>
    <w:rsid w:val="004B191C"/>
    <w:rsid w:val="004B34EA"/>
    <w:rsid w:val="004B4898"/>
    <w:rsid w:val="004C00AE"/>
    <w:rsid w:val="004C6FCA"/>
    <w:rsid w:val="004D2EE1"/>
    <w:rsid w:val="004D4B80"/>
    <w:rsid w:val="004D5B5F"/>
    <w:rsid w:val="004E1309"/>
    <w:rsid w:val="004E1F41"/>
    <w:rsid w:val="004E419B"/>
    <w:rsid w:val="004E5809"/>
    <w:rsid w:val="004E7C2B"/>
    <w:rsid w:val="004F1894"/>
    <w:rsid w:val="004F3BD4"/>
    <w:rsid w:val="004F3EAF"/>
    <w:rsid w:val="004F4608"/>
    <w:rsid w:val="00501B78"/>
    <w:rsid w:val="00502070"/>
    <w:rsid w:val="00503E36"/>
    <w:rsid w:val="005047DD"/>
    <w:rsid w:val="0050606B"/>
    <w:rsid w:val="005103E9"/>
    <w:rsid w:val="005113DC"/>
    <w:rsid w:val="00516080"/>
    <w:rsid w:val="00517027"/>
    <w:rsid w:val="00517F7D"/>
    <w:rsid w:val="00526982"/>
    <w:rsid w:val="00527E1E"/>
    <w:rsid w:val="005304D1"/>
    <w:rsid w:val="00530740"/>
    <w:rsid w:val="00530D9D"/>
    <w:rsid w:val="0053551E"/>
    <w:rsid w:val="005404B4"/>
    <w:rsid w:val="00541200"/>
    <w:rsid w:val="00542A26"/>
    <w:rsid w:val="00542F8F"/>
    <w:rsid w:val="00543810"/>
    <w:rsid w:val="00546279"/>
    <w:rsid w:val="00547585"/>
    <w:rsid w:val="00550775"/>
    <w:rsid w:val="005543A1"/>
    <w:rsid w:val="00554E6F"/>
    <w:rsid w:val="0055642C"/>
    <w:rsid w:val="0055795E"/>
    <w:rsid w:val="0056065B"/>
    <w:rsid w:val="0056092E"/>
    <w:rsid w:val="005626B4"/>
    <w:rsid w:val="005628CE"/>
    <w:rsid w:val="005631BF"/>
    <w:rsid w:val="00563F0D"/>
    <w:rsid w:val="00566CBA"/>
    <w:rsid w:val="00566E0B"/>
    <w:rsid w:val="005773BB"/>
    <w:rsid w:val="00577616"/>
    <w:rsid w:val="005806CA"/>
    <w:rsid w:val="00585C66"/>
    <w:rsid w:val="005924EF"/>
    <w:rsid w:val="00594BAB"/>
    <w:rsid w:val="00594E5A"/>
    <w:rsid w:val="005950D8"/>
    <w:rsid w:val="0059582E"/>
    <w:rsid w:val="0059601E"/>
    <w:rsid w:val="00596C43"/>
    <w:rsid w:val="00597600"/>
    <w:rsid w:val="00597972"/>
    <w:rsid w:val="00597BDE"/>
    <w:rsid w:val="005A0491"/>
    <w:rsid w:val="005B0728"/>
    <w:rsid w:val="005B3D22"/>
    <w:rsid w:val="005C0301"/>
    <w:rsid w:val="005C3D84"/>
    <w:rsid w:val="005C5929"/>
    <w:rsid w:val="005C7D49"/>
    <w:rsid w:val="005D0B8D"/>
    <w:rsid w:val="005D6299"/>
    <w:rsid w:val="005D6D73"/>
    <w:rsid w:val="005E050F"/>
    <w:rsid w:val="005E298B"/>
    <w:rsid w:val="005E481A"/>
    <w:rsid w:val="005F0AB5"/>
    <w:rsid w:val="005F2D29"/>
    <w:rsid w:val="005F3B23"/>
    <w:rsid w:val="005F6B31"/>
    <w:rsid w:val="006006CD"/>
    <w:rsid w:val="00611C9F"/>
    <w:rsid w:val="00615BEF"/>
    <w:rsid w:val="006472A3"/>
    <w:rsid w:val="00650B1D"/>
    <w:rsid w:val="00652C9D"/>
    <w:rsid w:val="00660293"/>
    <w:rsid w:val="006644BE"/>
    <w:rsid w:val="00666542"/>
    <w:rsid w:val="00672DE9"/>
    <w:rsid w:val="00680A10"/>
    <w:rsid w:val="00681489"/>
    <w:rsid w:val="00683295"/>
    <w:rsid w:val="006834B0"/>
    <w:rsid w:val="006869E1"/>
    <w:rsid w:val="006901A0"/>
    <w:rsid w:val="00692BA6"/>
    <w:rsid w:val="00694D20"/>
    <w:rsid w:val="00695EC3"/>
    <w:rsid w:val="00697AC1"/>
    <w:rsid w:val="006A0B81"/>
    <w:rsid w:val="006A369E"/>
    <w:rsid w:val="006A3A96"/>
    <w:rsid w:val="006A447B"/>
    <w:rsid w:val="006A4853"/>
    <w:rsid w:val="006A4CC0"/>
    <w:rsid w:val="006A6AE1"/>
    <w:rsid w:val="006A7EA4"/>
    <w:rsid w:val="006B026B"/>
    <w:rsid w:val="006C04F0"/>
    <w:rsid w:val="006C2E8B"/>
    <w:rsid w:val="006C3B0F"/>
    <w:rsid w:val="006C4DDD"/>
    <w:rsid w:val="006D2817"/>
    <w:rsid w:val="006E1AAF"/>
    <w:rsid w:val="006F1DE8"/>
    <w:rsid w:val="006F29A5"/>
    <w:rsid w:val="006F4B5D"/>
    <w:rsid w:val="006F6E40"/>
    <w:rsid w:val="00700B6E"/>
    <w:rsid w:val="00703DE8"/>
    <w:rsid w:val="00703E58"/>
    <w:rsid w:val="0070516C"/>
    <w:rsid w:val="007102F1"/>
    <w:rsid w:val="00710FD5"/>
    <w:rsid w:val="00712116"/>
    <w:rsid w:val="00712EE1"/>
    <w:rsid w:val="007208EE"/>
    <w:rsid w:val="00722283"/>
    <w:rsid w:val="0072392C"/>
    <w:rsid w:val="00724171"/>
    <w:rsid w:val="00736FA9"/>
    <w:rsid w:val="0074556D"/>
    <w:rsid w:val="007472FB"/>
    <w:rsid w:val="00747D51"/>
    <w:rsid w:val="00750A4D"/>
    <w:rsid w:val="007517FA"/>
    <w:rsid w:val="00752A4E"/>
    <w:rsid w:val="00753C89"/>
    <w:rsid w:val="00765F81"/>
    <w:rsid w:val="00766DC6"/>
    <w:rsid w:val="00766FC4"/>
    <w:rsid w:val="00772B96"/>
    <w:rsid w:val="0078006E"/>
    <w:rsid w:val="007825EA"/>
    <w:rsid w:val="00791772"/>
    <w:rsid w:val="007917F7"/>
    <w:rsid w:val="0079182D"/>
    <w:rsid w:val="00791E76"/>
    <w:rsid w:val="00792F9D"/>
    <w:rsid w:val="00793DE9"/>
    <w:rsid w:val="00796FA8"/>
    <w:rsid w:val="007A1002"/>
    <w:rsid w:val="007A1D86"/>
    <w:rsid w:val="007A3E6F"/>
    <w:rsid w:val="007B163B"/>
    <w:rsid w:val="007B3CE7"/>
    <w:rsid w:val="007B5944"/>
    <w:rsid w:val="007C2FFC"/>
    <w:rsid w:val="007C7E12"/>
    <w:rsid w:val="007D1FFC"/>
    <w:rsid w:val="007D2FDE"/>
    <w:rsid w:val="007D329E"/>
    <w:rsid w:val="007D4C46"/>
    <w:rsid w:val="007D6261"/>
    <w:rsid w:val="007D628C"/>
    <w:rsid w:val="007D6E2D"/>
    <w:rsid w:val="007E7A89"/>
    <w:rsid w:val="007F1424"/>
    <w:rsid w:val="007F2270"/>
    <w:rsid w:val="007F3D31"/>
    <w:rsid w:val="007F50D0"/>
    <w:rsid w:val="007F5210"/>
    <w:rsid w:val="008059E5"/>
    <w:rsid w:val="00814C9C"/>
    <w:rsid w:val="00815794"/>
    <w:rsid w:val="0082208C"/>
    <w:rsid w:val="00823A09"/>
    <w:rsid w:val="008257EB"/>
    <w:rsid w:val="00830751"/>
    <w:rsid w:val="0083205A"/>
    <w:rsid w:val="008320E6"/>
    <w:rsid w:val="008359B5"/>
    <w:rsid w:val="008404F5"/>
    <w:rsid w:val="00840F12"/>
    <w:rsid w:val="00850D20"/>
    <w:rsid w:val="00853F6F"/>
    <w:rsid w:val="00855965"/>
    <w:rsid w:val="00857188"/>
    <w:rsid w:val="008628F3"/>
    <w:rsid w:val="00871A9E"/>
    <w:rsid w:val="00872EE3"/>
    <w:rsid w:val="00873DEB"/>
    <w:rsid w:val="00874372"/>
    <w:rsid w:val="008758B5"/>
    <w:rsid w:val="008771F3"/>
    <w:rsid w:val="00881968"/>
    <w:rsid w:val="00881F5D"/>
    <w:rsid w:val="00882C3C"/>
    <w:rsid w:val="00886FD4"/>
    <w:rsid w:val="008926BB"/>
    <w:rsid w:val="00892FBF"/>
    <w:rsid w:val="0089600B"/>
    <w:rsid w:val="008A01D8"/>
    <w:rsid w:val="008A0A69"/>
    <w:rsid w:val="008A25A5"/>
    <w:rsid w:val="008A30D6"/>
    <w:rsid w:val="008A4A17"/>
    <w:rsid w:val="008A73B1"/>
    <w:rsid w:val="008B0C91"/>
    <w:rsid w:val="008B1171"/>
    <w:rsid w:val="008B4062"/>
    <w:rsid w:val="008B48FE"/>
    <w:rsid w:val="008C6A8C"/>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02247"/>
    <w:rsid w:val="00905E24"/>
    <w:rsid w:val="00914159"/>
    <w:rsid w:val="009152F5"/>
    <w:rsid w:val="00915B27"/>
    <w:rsid w:val="009208B4"/>
    <w:rsid w:val="0092732F"/>
    <w:rsid w:val="00927A46"/>
    <w:rsid w:val="00930048"/>
    <w:rsid w:val="00932ECD"/>
    <w:rsid w:val="00933C2B"/>
    <w:rsid w:val="00935C84"/>
    <w:rsid w:val="0094024E"/>
    <w:rsid w:val="0094507D"/>
    <w:rsid w:val="009466E1"/>
    <w:rsid w:val="00950CEF"/>
    <w:rsid w:val="00955EF1"/>
    <w:rsid w:val="00957BF2"/>
    <w:rsid w:val="00960D7B"/>
    <w:rsid w:val="00962ED5"/>
    <w:rsid w:val="00963186"/>
    <w:rsid w:val="009679D0"/>
    <w:rsid w:val="00971066"/>
    <w:rsid w:val="0097108F"/>
    <w:rsid w:val="009750C9"/>
    <w:rsid w:val="0098067D"/>
    <w:rsid w:val="009806BD"/>
    <w:rsid w:val="0098604B"/>
    <w:rsid w:val="00990888"/>
    <w:rsid w:val="0099322D"/>
    <w:rsid w:val="00994792"/>
    <w:rsid w:val="00996A5E"/>
    <w:rsid w:val="00996CD5"/>
    <w:rsid w:val="009A0932"/>
    <w:rsid w:val="009A1574"/>
    <w:rsid w:val="009A2836"/>
    <w:rsid w:val="009A307B"/>
    <w:rsid w:val="009A6B2C"/>
    <w:rsid w:val="009B2063"/>
    <w:rsid w:val="009B36F6"/>
    <w:rsid w:val="009C0606"/>
    <w:rsid w:val="009C0E87"/>
    <w:rsid w:val="009C10E8"/>
    <w:rsid w:val="009C7D22"/>
    <w:rsid w:val="009D1CD9"/>
    <w:rsid w:val="009D28A2"/>
    <w:rsid w:val="009D63BF"/>
    <w:rsid w:val="009E35E9"/>
    <w:rsid w:val="009E3CA8"/>
    <w:rsid w:val="009E5A53"/>
    <w:rsid w:val="009F4030"/>
    <w:rsid w:val="009F4B7A"/>
    <w:rsid w:val="009F5553"/>
    <w:rsid w:val="009F5FFF"/>
    <w:rsid w:val="00A0555D"/>
    <w:rsid w:val="00A06143"/>
    <w:rsid w:val="00A06F18"/>
    <w:rsid w:val="00A10593"/>
    <w:rsid w:val="00A11D54"/>
    <w:rsid w:val="00A13746"/>
    <w:rsid w:val="00A1687A"/>
    <w:rsid w:val="00A17093"/>
    <w:rsid w:val="00A17AD1"/>
    <w:rsid w:val="00A17F54"/>
    <w:rsid w:val="00A22908"/>
    <w:rsid w:val="00A26FE2"/>
    <w:rsid w:val="00A27F1A"/>
    <w:rsid w:val="00A330BC"/>
    <w:rsid w:val="00A36BD5"/>
    <w:rsid w:val="00A43211"/>
    <w:rsid w:val="00A5044E"/>
    <w:rsid w:val="00A5059B"/>
    <w:rsid w:val="00A51134"/>
    <w:rsid w:val="00A5215A"/>
    <w:rsid w:val="00A61D2C"/>
    <w:rsid w:val="00A65A46"/>
    <w:rsid w:val="00A711FA"/>
    <w:rsid w:val="00A72AC0"/>
    <w:rsid w:val="00A75EB1"/>
    <w:rsid w:val="00A76C72"/>
    <w:rsid w:val="00A83104"/>
    <w:rsid w:val="00A9050A"/>
    <w:rsid w:val="00A91DF7"/>
    <w:rsid w:val="00A924A2"/>
    <w:rsid w:val="00A97302"/>
    <w:rsid w:val="00AA4B42"/>
    <w:rsid w:val="00AA58A4"/>
    <w:rsid w:val="00AA7734"/>
    <w:rsid w:val="00AA7CFE"/>
    <w:rsid w:val="00AB0D24"/>
    <w:rsid w:val="00AB23BA"/>
    <w:rsid w:val="00AB2A4F"/>
    <w:rsid w:val="00AC3FF4"/>
    <w:rsid w:val="00AC4C52"/>
    <w:rsid w:val="00AC4C8A"/>
    <w:rsid w:val="00AC594C"/>
    <w:rsid w:val="00AC5E5D"/>
    <w:rsid w:val="00AD0810"/>
    <w:rsid w:val="00AD2F63"/>
    <w:rsid w:val="00AD4BAA"/>
    <w:rsid w:val="00AD4CF4"/>
    <w:rsid w:val="00AD7FC0"/>
    <w:rsid w:val="00AE0F38"/>
    <w:rsid w:val="00AE1656"/>
    <w:rsid w:val="00AE1F83"/>
    <w:rsid w:val="00AE6626"/>
    <w:rsid w:val="00AF40DE"/>
    <w:rsid w:val="00B012E0"/>
    <w:rsid w:val="00B05775"/>
    <w:rsid w:val="00B0740C"/>
    <w:rsid w:val="00B1099B"/>
    <w:rsid w:val="00B133E5"/>
    <w:rsid w:val="00B17F52"/>
    <w:rsid w:val="00B21AB8"/>
    <w:rsid w:val="00B24F3B"/>
    <w:rsid w:val="00B30846"/>
    <w:rsid w:val="00B33D20"/>
    <w:rsid w:val="00B35482"/>
    <w:rsid w:val="00B379A0"/>
    <w:rsid w:val="00B43138"/>
    <w:rsid w:val="00B434B6"/>
    <w:rsid w:val="00B45E38"/>
    <w:rsid w:val="00B47848"/>
    <w:rsid w:val="00B47C21"/>
    <w:rsid w:val="00B51A08"/>
    <w:rsid w:val="00B71940"/>
    <w:rsid w:val="00B74247"/>
    <w:rsid w:val="00B75324"/>
    <w:rsid w:val="00B80348"/>
    <w:rsid w:val="00B80402"/>
    <w:rsid w:val="00B835A6"/>
    <w:rsid w:val="00B83CDA"/>
    <w:rsid w:val="00B84B5A"/>
    <w:rsid w:val="00B84E65"/>
    <w:rsid w:val="00B93CC2"/>
    <w:rsid w:val="00B94101"/>
    <w:rsid w:val="00B97869"/>
    <w:rsid w:val="00BA0539"/>
    <w:rsid w:val="00BA22EC"/>
    <w:rsid w:val="00BA2BF5"/>
    <w:rsid w:val="00BA4D38"/>
    <w:rsid w:val="00BB38A4"/>
    <w:rsid w:val="00BC1355"/>
    <w:rsid w:val="00BD0AE7"/>
    <w:rsid w:val="00BD5D3B"/>
    <w:rsid w:val="00BD6A1D"/>
    <w:rsid w:val="00BF1DEF"/>
    <w:rsid w:val="00C00045"/>
    <w:rsid w:val="00C051C2"/>
    <w:rsid w:val="00C06CE2"/>
    <w:rsid w:val="00C11F76"/>
    <w:rsid w:val="00C12103"/>
    <w:rsid w:val="00C12AA2"/>
    <w:rsid w:val="00C17D1A"/>
    <w:rsid w:val="00C24825"/>
    <w:rsid w:val="00C24B2C"/>
    <w:rsid w:val="00C25AEE"/>
    <w:rsid w:val="00C34CA0"/>
    <w:rsid w:val="00C35846"/>
    <w:rsid w:val="00C35CED"/>
    <w:rsid w:val="00C37180"/>
    <w:rsid w:val="00C44C5F"/>
    <w:rsid w:val="00C456D9"/>
    <w:rsid w:val="00C463C7"/>
    <w:rsid w:val="00C4759F"/>
    <w:rsid w:val="00C50BAC"/>
    <w:rsid w:val="00C56723"/>
    <w:rsid w:val="00C65144"/>
    <w:rsid w:val="00C67AD0"/>
    <w:rsid w:val="00C70C2C"/>
    <w:rsid w:val="00C81CA6"/>
    <w:rsid w:val="00C90ABB"/>
    <w:rsid w:val="00C912B2"/>
    <w:rsid w:val="00C9741B"/>
    <w:rsid w:val="00CB1F91"/>
    <w:rsid w:val="00CB49B6"/>
    <w:rsid w:val="00CC1DF2"/>
    <w:rsid w:val="00CC5598"/>
    <w:rsid w:val="00CD02DE"/>
    <w:rsid w:val="00CD13A9"/>
    <w:rsid w:val="00CD612F"/>
    <w:rsid w:val="00CE621A"/>
    <w:rsid w:val="00CE675B"/>
    <w:rsid w:val="00CF6512"/>
    <w:rsid w:val="00CF77A6"/>
    <w:rsid w:val="00D04881"/>
    <w:rsid w:val="00D05E13"/>
    <w:rsid w:val="00D05F7C"/>
    <w:rsid w:val="00D06888"/>
    <w:rsid w:val="00D10583"/>
    <w:rsid w:val="00D10B5A"/>
    <w:rsid w:val="00D1104B"/>
    <w:rsid w:val="00D124E7"/>
    <w:rsid w:val="00D25CE5"/>
    <w:rsid w:val="00D25FC9"/>
    <w:rsid w:val="00D26142"/>
    <w:rsid w:val="00D30A6E"/>
    <w:rsid w:val="00D3221C"/>
    <w:rsid w:val="00D343DA"/>
    <w:rsid w:val="00D34917"/>
    <w:rsid w:val="00D41D6F"/>
    <w:rsid w:val="00D42B9C"/>
    <w:rsid w:val="00D508D8"/>
    <w:rsid w:val="00D51502"/>
    <w:rsid w:val="00D5337A"/>
    <w:rsid w:val="00D54E3C"/>
    <w:rsid w:val="00D575A9"/>
    <w:rsid w:val="00D7180C"/>
    <w:rsid w:val="00D73226"/>
    <w:rsid w:val="00D73D11"/>
    <w:rsid w:val="00D74241"/>
    <w:rsid w:val="00D74917"/>
    <w:rsid w:val="00D820D9"/>
    <w:rsid w:val="00D91990"/>
    <w:rsid w:val="00D922EF"/>
    <w:rsid w:val="00D9280A"/>
    <w:rsid w:val="00D97012"/>
    <w:rsid w:val="00DA2CE0"/>
    <w:rsid w:val="00DA3DFA"/>
    <w:rsid w:val="00DA7DF3"/>
    <w:rsid w:val="00DB092C"/>
    <w:rsid w:val="00DB1DD4"/>
    <w:rsid w:val="00DB2A2B"/>
    <w:rsid w:val="00DB4CA9"/>
    <w:rsid w:val="00DB5094"/>
    <w:rsid w:val="00DC1FEB"/>
    <w:rsid w:val="00DC2299"/>
    <w:rsid w:val="00DC36AB"/>
    <w:rsid w:val="00DC6D4A"/>
    <w:rsid w:val="00DC7485"/>
    <w:rsid w:val="00DD1FF2"/>
    <w:rsid w:val="00DD71C5"/>
    <w:rsid w:val="00DE392A"/>
    <w:rsid w:val="00DE3DBC"/>
    <w:rsid w:val="00DE4687"/>
    <w:rsid w:val="00DE6225"/>
    <w:rsid w:val="00DF162E"/>
    <w:rsid w:val="00DF4290"/>
    <w:rsid w:val="00E00063"/>
    <w:rsid w:val="00E03E20"/>
    <w:rsid w:val="00E04DF6"/>
    <w:rsid w:val="00E06B44"/>
    <w:rsid w:val="00E1620A"/>
    <w:rsid w:val="00E23726"/>
    <w:rsid w:val="00E24658"/>
    <w:rsid w:val="00E261E6"/>
    <w:rsid w:val="00E30C6B"/>
    <w:rsid w:val="00E31D86"/>
    <w:rsid w:val="00E34570"/>
    <w:rsid w:val="00E35143"/>
    <w:rsid w:val="00E3754A"/>
    <w:rsid w:val="00E51D56"/>
    <w:rsid w:val="00E54664"/>
    <w:rsid w:val="00E55816"/>
    <w:rsid w:val="00E646BD"/>
    <w:rsid w:val="00E712BF"/>
    <w:rsid w:val="00E73D20"/>
    <w:rsid w:val="00E8007B"/>
    <w:rsid w:val="00E82FE0"/>
    <w:rsid w:val="00E86C32"/>
    <w:rsid w:val="00E917FD"/>
    <w:rsid w:val="00E9240F"/>
    <w:rsid w:val="00E95A2A"/>
    <w:rsid w:val="00E95CF7"/>
    <w:rsid w:val="00E97665"/>
    <w:rsid w:val="00EA12FD"/>
    <w:rsid w:val="00EA596E"/>
    <w:rsid w:val="00EC0ADC"/>
    <w:rsid w:val="00EC1D01"/>
    <w:rsid w:val="00ED001F"/>
    <w:rsid w:val="00ED1A2A"/>
    <w:rsid w:val="00ED371F"/>
    <w:rsid w:val="00ED6299"/>
    <w:rsid w:val="00ED7841"/>
    <w:rsid w:val="00EE3928"/>
    <w:rsid w:val="00EE49A6"/>
    <w:rsid w:val="00EE6F0D"/>
    <w:rsid w:val="00EE70CA"/>
    <w:rsid w:val="00EF15DD"/>
    <w:rsid w:val="00EF168C"/>
    <w:rsid w:val="00EF3352"/>
    <w:rsid w:val="00EF4A9E"/>
    <w:rsid w:val="00EF4E1D"/>
    <w:rsid w:val="00EF684E"/>
    <w:rsid w:val="00EF6986"/>
    <w:rsid w:val="00F02EA5"/>
    <w:rsid w:val="00F070DA"/>
    <w:rsid w:val="00F11DAC"/>
    <w:rsid w:val="00F1555E"/>
    <w:rsid w:val="00F16961"/>
    <w:rsid w:val="00F17BF3"/>
    <w:rsid w:val="00F21295"/>
    <w:rsid w:val="00F270F8"/>
    <w:rsid w:val="00F37D4F"/>
    <w:rsid w:val="00F42075"/>
    <w:rsid w:val="00F420EF"/>
    <w:rsid w:val="00F50EED"/>
    <w:rsid w:val="00F51CC2"/>
    <w:rsid w:val="00F569A3"/>
    <w:rsid w:val="00F62328"/>
    <w:rsid w:val="00F62994"/>
    <w:rsid w:val="00F70478"/>
    <w:rsid w:val="00F82DE5"/>
    <w:rsid w:val="00F97792"/>
    <w:rsid w:val="00F97901"/>
    <w:rsid w:val="00FA46CA"/>
    <w:rsid w:val="00FB2A9A"/>
    <w:rsid w:val="00FB397B"/>
    <w:rsid w:val="00FB3E3E"/>
    <w:rsid w:val="00FB439C"/>
    <w:rsid w:val="00FB43B0"/>
    <w:rsid w:val="00FB4D1B"/>
    <w:rsid w:val="00FB6D00"/>
    <w:rsid w:val="00FB6FF0"/>
    <w:rsid w:val="00FB7095"/>
    <w:rsid w:val="00FC5500"/>
    <w:rsid w:val="00FC615B"/>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9D6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2B68"/>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uiPriority w:val="34"/>
    <w:qFormat/>
    <w:rsid w:val="00BA0539"/>
    <w:pPr>
      <w:ind w:left="720"/>
      <w:contextualSpacing/>
    </w:pPr>
    <w:rPr>
      <w:rFonts w:asciiTheme="minorHAnsi" w:eastAsiaTheme="minorHAnsi" w:hAnsiTheme="minorHAnsi" w:cstheme="minorBidi"/>
      <w:sz w:val="22"/>
    </w:rPr>
  </w:style>
  <w:style w:type="paragraph" w:customStyle="1" w:styleId="Neotevilenodstavek">
    <w:name w:val="Neoštevilčen odstavek"/>
    <w:basedOn w:val="Navaden"/>
    <w:link w:val="NeotevilenodstavekZnak"/>
    <w:qFormat/>
    <w:rsid w:val="00A61D2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A61D2C"/>
    <w:rPr>
      <w:rFonts w:ascii="Arial" w:eastAsia="Times New Roman" w:hAnsi="Arial" w:cs="Times New Roman"/>
    </w:rPr>
  </w:style>
  <w:style w:type="paragraph" w:styleId="Revizija">
    <w:name w:val="Revision"/>
    <w:hidden/>
    <w:uiPriority w:val="99"/>
    <w:semiHidden/>
    <w:rsid w:val="00166C8F"/>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9C0606"/>
    <w:rPr>
      <w:sz w:val="16"/>
      <w:szCs w:val="16"/>
    </w:rPr>
  </w:style>
  <w:style w:type="paragraph" w:styleId="Pripombabesedilo">
    <w:name w:val="annotation text"/>
    <w:basedOn w:val="Navaden"/>
    <w:link w:val="PripombabesediloZnak"/>
    <w:uiPriority w:val="99"/>
    <w:unhideWhenUsed/>
    <w:rsid w:val="009C0606"/>
    <w:pPr>
      <w:spacing w:line="240" w:lineRule="auto"/>
    </w:pPr>
    <w:rPr>
      <w:szCs w:val="20"/>
    </w:rPr>
  </w:style>
  <w:style w:type="character" w:customStyle="1" w:styleId="PripombabesediloZnak">
    <w:name w:val="Pripomba – besedilo Znak"/>
    <w:basedOn w:val="Privzetapisavaodstavka"/>
    <w:link w:val="Pripombabesedilo"/>
    <w:uiPriority w:val="99"/>
    <w:rsid w:val="009C0606"/>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C0606"/>
    <w:rPr>
      <w:b/>
      <w:bCs/>
    </w:rPr>
  </w:style>
  <w:style w:type="character" w:customStyle="1" w:styleId="ZadevapripombeZnak">
    <w:name w:val="Zadeva pripombe Znak"/>
    <w:basedOn w:val="PripombabesediloZnak"/>
    <w:link w:val="Zadevapripombe"/>
    <w:uiPriority w:val="99"/>
    <w:semiHidden/>
    <w:rsid w:val="009C0606"/>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4943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4355"/>
    <w:rPr>
      <w:rFonts w:ascii="Tahoma" w:eastAsia="Calibri" w:hAnsi="Tahoma" w:cs="Tahoma"/>
      <w:sz w:val="16"/>
      <w:szCs w:val="16"/>
    </w:rPr>
  </w:style>
  <w:style w:type="paragraph" w:customStyle="1" w:styleId="BodyText21">
    <w:name w:val="Body Text 21"/>
    <w:basedOn w:val="Navaden"/>
    <w:rsid w:val="00407A1E"/>
    <w:pPr>
      <w:overflowPunct w:val="0"/>
      <w:autoSpaceDE w:val="0"/>
      <w:autoSpaceDN w:val="0"/>
      <w:adjustRightInd w:val="0"/>
      <w:spacing w:after="120" w:line="480" w:lineRule="auto"/>
      <w:textAlignment w:val="baseline"/>
    </w:pPr>
    <w:rPr>
      <w:rFonts w:eastAsia="Times New Roman"/>
      <w:sz w:val="2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7842">
      <w:bodyDiv w:val="1"/>
      <w:marLeft w:val="0"/>
      <w:marRight w:val="0"/>
      <w:marTop w:val="0"/>
      <w:marBottom w:val="0"/>
      <w:divBdr>
        <w:top w:val="none" w:sz="0" w:space="0" w:color="auto"/>
        <w:left w:val="none" w:sz="0" w:space="0" w:color="auto"/>
        <w:bottom w:val="none" w:sz="0" w:space="0" w:color="auto"/>
        <w:right w:val="none" w:sz="0" w:space="0" w:color="auto"/>
      </w:divBdr>
      <w:divsChild>
        <w:div w:id="1610239399">
          <w:marLeft w:val="0"/>
          <w:marRight w:val="0"/>
          <w:marTop w:val="0"/>
          <w:marBottom w:val="0"/>
          <w:divBdr>
            <w:top w:val="none" w:sz="0" w:space="0" w:color="auto"/>
            <w:left w:val="none" w:sz="0" w:space="0" w:color="auto"/>
            <w:bottom w:val="none" w:sz="0" w:space="0" w:color="auto"/>
            <w:right w:val="none" w:sz="0" w:space="0" w:color="auto"/>
          </w:divBdr>
          <w:divsChild>
            <w:div w:id="655033890">
              <w:marLeft w:val="0"/>
              <w:marRight w:val="0"/>
              <w:marTop w:val="0"/>
              <w:marBottom w:val="0"/>
              <w:divBdr>
                <w:top w:val="none" w:sz="0" w:space="0" w:color="auto"/>
                <w:left w:val="none" w:sz="0" w:space="0" w:color="auto"/>
                <w:bottom w:val="none" w:sz="0" w:space="0" w:color="auto"/>
                <w:right w:val="none" w:sz="0" w:space="0" w:color="auto"/>
              </w:divBdr>
              <w:divsChild>
                <w:div w:id="951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7741">
          <w:marLeft w:val="0"/>
          <w:marRight w:val="0"/>
          <w:marTop w:val="0"/>
          <w:marBottom w:val="0"/>
          <w:divBdr>
            <w:top w:val="none" w:sz="0" w:space="0" w:color="auto"/>
            <w:left w:val="none" w:sz="0" w:space="0" w:color="auto"/>
            <w:bottom w:val="none" w:sz="0" w:space="0" w:color="auto"/>
            <w:right w:val="none" w:sz="0" w:space="0" w:color="auto"/>
          </w:divBdr>
          <w:divsChild>
            <w:div w:id="484855660">
              <w:marLeft w:val="0"/>
              <w:marRight w:val="0"/>
              <w:marTop w:val="0"/>
              <w:marBottom w:val="0"/>
              <w:divBdr>
                <w:top w:val="none" w:sz="0" w:space="0" w:color="auto"/>
                <w:left w:val="none" w:sz="0" w:space="0" w:color="auto"/>
                <w:bottom w:val="none" w:sz="0" w:space="0" w:color="auto"/>
                <w:right w:val="none" w:sz="0" w:space="0" w:color="auto"/>
              </w:divBdr>
              <w:divsChild>
                <w:div w:id="710766247">
                  <w:marLeft w:val="0"/>
                  <w:marRight w:val="0"/>
                  <w:marTop w:val="0"/>
                  <w:marBottom w:val="0"/>
                  <w:divBdr>
                    <w:top w:val="none" w:sz="0" w:space="0" w:color="auto"/>
                    <w:left w:val="none" w:sz="0" w:space="0" w:color="auto"/>
                    <w:bottom w:val="none" w:sz="0" w:space="0" w:color="auto"/>
                    <w:right w:val="none" w:sz="0" w:space="0" w:color="auto"/>
                  </w:divBdr>
                  <w:divsChild>
                    <w:div w:id="13957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15299</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2026-04-13T12:13:00Z</dcterms:created>
  <dcterms:modified xsi:type="dcterms:W3CDTF">2026-04-13T13:10:00Z</dcterms:modified>
</cp:coreProperties>
</file>