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047E" w14:textId="77777777" w:rsidR="001777A5" w:rsidRDefault="001777A5" w:rsidP="007A518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PRILOGA:</w:t>
      </w:r>
    </w:p>
    <w:p w14:paraId="29503323" w14:textId="131CA738" w:rsidR="00A76ECB" w:rsidRPr="00213885" w:rsidRDefault="001777A5" w:rsidP="007A518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»</w:t>
      </w:r>
      <w:r w:rsidR="003F1F56" w:rsidRPr="00213885">
        <w:rPr>
          <w:rFonts w:ascii="Arial" w:hAnsi="Arial" w:cs="Arial"/>
          <w:b/>
          <w:sz w:val="18"/>
          <w:szCs w:val="18"/>
        </w:rPr>
        <w:t xml:space="preserve">Priloga </w:t>
      </w:r>
    </w:p>
    <w:p w14:paraId="04C685A2" w14:textId="77777777" w:rsidR="00A76ECB" w:rsidRPr="007A5182" w:rsidRDefault="00A76ECB" w:rsidP="007A5182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2904"/>
        <w:gridCol w:w="3266"/>
      </w:tblGrid>
      <w:tr w:rsidR="00A76ECB" w:rsidRPr="00B953CE" w14:paraId="040B9E1C" w14:textId="77777777" w:rsidTr="00213885">
        <w:tc>
          <w:tcPr>
            <w:tcW w:w="2943" w:type="dxa"/>
          </w:tcPr>
          <w:p w14:paraId="4F014901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2977" w:type="dxa"/>
          </w:tcPr>
          <w:p w14:paraId="7F5A8B31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1.</w:t>
            </w:r>
            <w:r w:rsidR="00AE474E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 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januar</w:t>
            </w:r>
            <w:r w:rsidR="00DD3F2E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ja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</w:t>
            </w:r>
            <w:r w:rsidR="003F1F56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posamezn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ega leta</w:t>
            </w:r>
          </w:p>
        </w:tc>
        <w:tc>
          <w:tcPr>
            <w:tcW w:w="3366" w:type="dxa"/>
          </w:tcPr>
          <w:p w14:paraId="4F9AE337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highlight w:val="yellow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Dovoljeno ali ocenjeno število zaposlenih 1. januar</w:t>
            </w:r>
            <w:r w:rsidR="00DD3F2E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ja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naslednje let</w:t>
            </w:r>
            <w:r w:rsidR="006705E6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o</w:t>
            </w:r>
          </w:p>
        </w:tc>
      </w:tr>
      <w:tr w:rsidR="00A76ECB" w:rsidRPr="00B953CE" w14:paraId="4FA6056B" w14:textId="77777777" w:rsidTr="00213885">
        <w:tc>
          <w:tcPr>
            <w:tcW w:w="2943" w:type="dxa"/>
          </w:tcPr>
          <w:p w14:paraId="4CBD4594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1. Državni proračun</w:t>
            </w:r>
          </w:p>
        </w:tc>
        <w:tc>
          <w:tcPr>
            <w:tcW w:w="2977" w:type="dxa"/>
          </w:tcPr>
          <w:p w14:paraId="14231B74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</w:t>
            </w:r>
            <w:r w:rsidR="009F77DF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366" w:type="dxa"/>
          </w:tcPr>
          <w:p w14:paraId="21E0FF11" w14:textId="77777777" w:rsidR="00A76ECB" w:rsidRPr="00B953CE" w:rsidRDefault="00FD1768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</w:t>
            </w:r>
            <w:r w:rsidR="00A76ECB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tevilo zaposlenih določi PUP</w:t>
            </w:r>
            <w:r w:rsidR="009F77DF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  <w:r w:rsidR="00A76ECB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A76ECB" w:rsidRPr="00B953CE" w14:paraId="38D9E541" w14:textId="77777777" w:rsidTr="00213885">
        <w:tc>
          <w:tcPr>
            <w:tcW w:w="2943" w:type="dxa"/>
          </w:tcPr>
          <w:p w14:paraId="2F2AB655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2. Proračun občin</w:t>
            </w:r>
          </w:p>
        </w:tc>
        <w:tc>
          <w:tcPr>
            <w:tcW w:w="2977" w:type="dxa"/>
          </w:tcPr>
          <w:p w14:paraId="14A1BA44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</w:t>
            </w:r>
            <w:r w:rsidR="009F77DF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366" w:type="dxa"/>
          </w:tcPr>
          <w:p w14:paraId="1B737EF3" w14:textId="77777777" w:rsidR="00A76ECB" w:rsidRPr="00B953CE" w:rsidRDefault="00FD1768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</w:t>
            </w:r>
            <w:r w:rsidR="00A76ECB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tevilo zaposlenih določi PUP</w:t>
            </w:r>
            <w:r w:rsidR="009F77DF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</w:p>
        </w:tc>
      </w:tr>
      <w:tr w:rsidR="00A76ECB" w:rsidRPr="00B953CE" w14:paraId="2A0AB9A5" w14:textId="77777777" w:rsidTr="00213885">
        <w:tc>
          <w:tcPr>
            <w:tcW w:w="2943" w:type="dxa"/>
          </w:tcPr>
          <w:p w14:paraId="1A3CB234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3. ZZZS in ZPIZ</w:t>
            </w:r>
          </w:p>
        </w:tc>
        <w:tc>
          <w:tcPr>
            <w:tcW w:w="2977" w:type="dxa"/>
          </w:tcPr>
          <w:p w14:paraId="258D2239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</w:t>
            </w:r>
            <w:r w:rsidR="009F77DF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366" w:type="dxa"/>
          </w:tcPr>
          <w:p w14:paraId="3266BA6D" w14:textId="77777777" w:rsidR="00A76ECB" w:rsidRPr="00B953CE" w:rsidRDefault="00FD1768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</w:t>
            </w:r>
            <w:r w:rsidR="00A76ECB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tevilo zaposlenih določi PUP</w:t>
            </w:r>
            <w:r w:rsidR="009F77DF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  <w:r w:rsidR="00A76ECB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A76ECB" w:rsidRPr="00B953CE" w14:paraId="7B9BACB4" w14:textId="77777777" w:rsidTr="00070EF9">
        <w:tc>
          <w:tcPr>
            <w:tcW w:w="2943" w:type="dxa"/>
            <w:tcBorders>
              <w:bottom w:val="single" w:sz="4" w:space="0" w:color="auto"/>
            </w:tcBorders>
          </w:tcPr>
          <w:p w14:paraId="7880C4CE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4. Druga javna sredstva za opravljanje javne službe (npr. takse, pristojbine, </w:t>
            </w:r>
            <w:proofErr w:type="spellStart"/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koncesnine</w:t>
            </w:r>
            <w:proofErr w:type="spellEnd"/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, RTV-prispevek)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0B192E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</w:t>
            </w:r>
            <w:r w:rsidR="009F77DF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67D1EDC6" w14:textId="77777777" w:rsidR="00A76ECB" w:rsidRPr="00B953CE" w:rsidRDefault="00A76ECB" w:rsidP="00213885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določi PUP</w:t>
            </w:r>
            <w:r w:rsidR="009F77DF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</w:p>
        </w:tc>
      </w:tr>
      <w:tr w:rsidR="00F01C78" w:rsidRPr="00B953CE" w14:paraId="2B3EAB2A" w14:textId="77777777" w:rsidTr="00070EF9">
        <w:tc>
          <w:tcPr>
            <w:tcW w:w="2943" w:type="dxa"/>
            <w:tcBorders>
              <w:bottom w:val="single" w:sz="4" w:space="0" w:color="auto"/>
            </w:tcBorders>
          </w:tcPr>
          <w:p w14:paraId="1E3D6530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5. Sredstva od prodaje blaga in storitev na trgu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5F9637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PUP.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52128329" w14:textId="77777777" w:rsidR="00F01C78" w:rsidRPr="00B953CE" w:rsidRDefault="009B5D0B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PUP</w:t>
            </w:r>
            <w:r w:rsidR="00F01C78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oceni število </w:t>
            </w:r>
            <w:r w:rsidR="00F01C78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zaposlenih. </w:t>
            </w:r>
          </w:p>
        </w:tc>
      </w:tr>
      <w:tr w:rsidR="00F01C78" w:rsidRPr="00B953CE" w14:paraId="39DBCCB7" w14:textId="77777777" w:rsidTr="00070EF9">
        <w:trPr>
          <w:trHeight w:val="583"/>
        </w:trPr>
        <w:tc>
          <w:tcPr>
            <w:tcW w:w="2943" w:type="dxa"/>
            <w:tcBorders>
              <w:top w:val="single" w:sz="4" w:space="0" w:color="auto"/>
            </w:tcBorders>
          </w:tcPr>
          <w:p w14:paraId="1E3939FC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6. Nejavna sredstva za opravljanje javne službe 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4723637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7C96A243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PUP oceni število zaposlenih.</w:t>
            </w:r>
          </w:p>
        </w:tc>
      </w:tr>
      <w:tr w:rsidR="00F01C78" w:rsidRPr="00B953CE" w14:paraId="7C2E9A09" w14:textId="77777777" w:rsidTr="00213885">
        <w:trPr>
          <w:trHeight w:val="427"/>
        </w:trPr>
        <w:tc>
          <w:tcPr>
            <w:tcW w:w="2943" w:type="dxa"/>
          </w:tcPr>
          <w:p w14:paraId="4049635E" w14:textId="77777777" w:rsidR="00F01C78" w:rsidRPr="00B953CE" w:rsidRDefault="00F01C78" w:rsidP="00F01C7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7. Sredstva prejetih donacij</w:t>
            </w:r>
          </w:p>
        </w:tc>
        <w:tc>
          <w:tcPr>
            <w:tcW w:w="2977" w:type="dxa"/>
          </w:tcPr>
          <w:p w14:paraId="5A75F3A6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PUP.</w:t>
            </w:r>
          </w:p>
        </w:tc>
        <w:tc>
          <w:tcPr>
            <w:tcW w:w="3366" w:type="dxa"/>
          </w:tcPr>
          <w:p w14:paraId="7A1113B9" w14:textId="7C369E9F" w:rsidR="00F01C78" w:rsidRPr="00B953CE" w:rsidRDefault="00EA042E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PUP oceni število </w:t>
            </w:r>
            <w:r w:rsidR="00F01C78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zaposlenih. </w:t>
            </w:r>
          </w:p>
        </w:tc>
      </w:tr>
      <w:tr w:rsidR="00F01C78" w:rsidRPr="00B953CE" w14:paraId="20070B5B" w14:textId="77777777" w:rsidTr="00213885">
        <w:tc>
          <w:tcPr>
            <w:tcW w:w="2943" w:type="dxa"/>
          </w:tcPr>
          <w:p w14:paraId="22D858F6" w14:textId="311DC421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8. Sredstva Evropske unije ali drugih mednarodnih virov skupaj s sredstvi sofinanciranja iz državnega proračuna</w:t>
            </w:r>
            <w:r w:rsidR="009B5D0B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977" w:type="dxa"/>
          </w:tcPr>
          <w:p w14:paraId="60D99B6C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highlight w:val="yellow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PUP.</w:t>
            </w:r>
          </w:p>
        </w:tc>
        <w:tc>
          <w:tcPr>
            <w:tcW w:w="3366" w:type="dxa"/>
          </w:tcPr>
          <w:p w14:paraId="172C7812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PUP oceni število zaposlenih.</w:t>
            </w:r>
          </w:p>
        </w:tc>
      </w:tr>
      <w:tr w:rsidR="00F01C78" w:rsidRPr="00B953CE" w14:paraId="54930BCB" w14:textId="77777777" w:rsidTr="00213885">
        <w:tc>
          <w:tcPr>
            <w:tcW w:w="2943" w:type="dxa"/>
          </w:tcPr>
          <w:p w14:paraId="494B5A1B" w14:textId="70B8D25A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9. </w:t>
            </w:r>
            <w:r w:rsidRPr="00B953CE">
              <w:rPr>
                <w:rFonts w:ascii="Arial" w:hAnsi="Arial" w:cs="Arial"/>
                <w:bCs/>
                <w:sz w:val="18"/>
                <w:szCs w:val="18"/>
              </w:rPr>
              <w:t xml:space="preserve">Sredstva proračuna države za zaposlene iz prvega, drugega in tretjega odstavka 25. člena Zakona o zdravniški službi (Uradni list RS, št. 72/06 </w:t>
            </w:r>
            <w:r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uradno prečiščeno besedilo, 15/08 </w:t>
            </w:r>
            <w:r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</w:t>
            </w:r>
            <w:proofErr w:type="spellStart"/>
            <w:r w:rsidRPr="00B953CE">
              <w:rPr>
                <w:rFonts w:ascii="Arial" w:hAnsi="Arial" w:cs="Arial"/>
                <w:bCs/>
                <w:sz w:val="18"/>
                <w:szCs w:val="18"/>
              </w:rPr>
              <w:t>ZPacP</w:t>
            </w:r>
            <w:proofErr w:type="spellEnd"/>
            <w:r w:rsidRPr="00B953CE">
              <w:rPr>
                <w:rFonts w:ascii="Arial" w:hAnsi="Arial" w:cs="Arial"/>
                <w:bCs/>
                <w:sz w:val="18"/>
                <w:szCs w:val="18"/>
              </w:rPr>
              <w:t xml:space="preserve">, 58/08, 107/10 </w:t>
            </w:r>
            <w:r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ZPPKZ, 40/12 </w:t>
            </w:r>
            <w:r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ZUJF, 88/16 </w:t>
            </w:r>
            <w:r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</w:t>
            </w:r>
            <w:proofErr w:type="spellStart"/>
            <w:r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ZdZPZD</w:t>
            </w:r>
            <w:proofErr w:type="spellEnd"/>
            <w:r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40/17, 64/17 </w:t>
            </w:r>
            <w:r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softHyphen/>
              <w:t>– ZZDej-K, 49/18</w:t>
            </w:r>
            <w:r w:rsidR="00CB2195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66/19</w:t>
            </w:r>
            <w:r w:rsidR="00CF3A5F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</w:t>
            </w:r>
            <w:r w:rsidR="00CB2195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199/21</w:t>
            </w:r>
            <w:r w:rsidR="00CF3A5F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136/23 – ZIUZDS in 35/24</w:t>
            </w:r>
            <w:r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="000C0822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C0822" w:rsidRPr="00B953CE">
              <w:rPr>
                <w:rFonts w:ascii="Arial" w:hAnsi="Arial" w:cs="Arial"/>
                <w:bCs/>
                <w:sz w:val="18"/>
                <w:szCs w:val="18"/>
              </w:rPr>
              <w:t>in iz tretjega odstavka 34. člena Zakona o zdravstveni dejavnosti (Uradni list RS, št. 23/05 – uradno prečiščeno besedilo, 15/</w:t>
            </w:r>
            <w:r w:rsidR="00E0126F" w:rsidRPr="00B953C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0C0822" w:rsidRPr="00B953CE">
              <w:rPr>
                <w:rFonts w:ascii="Arial" w:hAnsi="Arial" w:cs="Arial"/>
                <w:bCs/>
                <w:sz w:val="18"/>
                <w:szCs w:val="18"/>
              </w:rPr>
              <w:t xml:space="preserve">8 </w:t>
            </w:r>
            <w:r w:rsidR="000C0822"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</w:t>
            </w:r>
            <w:proofErr w:type="spellStart"/>
            <w:r w:rsidR="000C0822" w:rsidRPr="00B953CE">
              <w:rPr>
                <w:rFonts w:ascii="Arial" w:hAnsi="Arial" w:cs="Arial"/>
                <w:bCs/>
                <w:sz w:val="18"/>
                <w:szCs w:val="18"/>
              </w:rPr>
              <w:t>ZPacP</w:t>
            </w:r>
            <w:proofErr w:type="spellEnd"/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t xml:space="preserve">, 23/08, 58/08 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ZZdrS-E, 77/08 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</w:t>
            </w:r>
            <w:proofErr w:type="spellStart"/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t>ZDZdr</w:t>
            </w:r>
            <w:proofErr w:type="spellEnd"/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t xml:space="preserve">, 40/12 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>–</w:t>
            </w:r>
            <w:r w:rsidR="00A779BD" w:rsidRPr="00B953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t xml:space="preserve">ZUJF, 14/13, 88/16 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</w:t>
            </w:r>
            <w:proofErr w:type="spellStart"/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t>ZdZPZD</w:t>
            </w:r>
            <w:proofErr w:type="spellEnd"/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t xml:space="preserve">, 64/17, 1/19 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</w:t>
            </w:r>
            <w:proofErr w:type="spellStart"/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t>odl</w:t>
            </w:r>
            <w:proofErr w:type="spellEnd"/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t xml:space="preserve">. US, 73/19, 82/20, 152/20 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ZZUOOP, 203/20 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>– ZIUPOPDVE</w:t>
            </w:r>
            <w:r w:rsidR="00CB2195" w:rsidRPr="00B953C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t xml:space="preserve"> 112/21 </w:t>
            </w:r>
            <w:r w:rsidR="00655335" w:rsidRPr="00B953CE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– </w:t>
            </w:r>
            <w:r w:rsidR="006173B0" w:rsidRPr="00B953CE">
              <w:rPr>
                <w:rFonts w:ascii="Arial" w:hAnsi="Arial" w:cs="Arial"/>
                <w:bCs/>
                <w:sz w:val="18"/>
                <w:szCs w:val="18"/>
              </w:rPr>
              <w:t>ZNUPZ</w:t>
            </w:r>
            <w:r w:rsidR="00CB2195" w:rsidRPr="00B953CE">
              <w:rPr>
                <w:rFonts w:ascii="Arial" w:hAnsi="Arial" w:cs="Arial"/>
                <w:bCs/>
                <w:sz w:val="18"/>
                <w:szCs w:val="18"/>
              </w:rPr>
              <w:t xml:space="preserve">, 196/21 – </w:t>
            </w:r>
            <w:proofErr w:type="spellStart"/>
            <w:r w:rsidR="00CB2195" w:rsidRPr="00B953CE">
              <w:rPr>
                <w:rFonts w:ascii="Arial" w:hAnsi="Arial" w:cs="Arial"/>
                <w:bCs/>
                <w:sz w:val="18"/>
                <w:szCs w:val="18"/>
              </w:rPr>
              <w:t>ZDOsk</w:t>
            </w:r>
            <w:proofErr w:type="spellEnd"/>
            <w:r w:rsidR="00CB2195" w:rsidRPr="00B953CE">
              <w:rPr>
                <w:rFonts w:ascii="Arial" w:hAnsi="Arial" w:cs="Arial"/>
                <w:bCs/>
                <w:sz w:val="18"/>
                <w:szCs w:val="18"/>
              </w:rPr>
              <w:t xml:space="preserve">, 100/22 – ZNUZSZS, 132/22 – </w:t>
            </w:r>
            <w:proofErr w:type="spellStart"/>
            <w:r w:rsidR="00CB2195" w:rsidRPr="00B953CE">
              <w:rPr>
                <w:rFonts w:ascii="Arial" w:hAnsi="Arial" w:cs="Arial"/>
                <w:bCs/>
                <w:sz w:val="18"/>
                <w:szCs w:val="18"/>
              </w:rPr>
              <w:t>odl</w:t>
            </w:r>
            <w:proofErr w:type="spellEnd"/>
            <w:r w:rsidR="00CB2195" w:rsidRPr="00B953CE">
              <w:rPr>
                <w:rFonts w:ascii="Arial" w:hAnsi="Arial" w:cs="Arial"/>
                <w:bCs/>
                <w:sz w:val="18"/>
                <w:szCs w:val="18"/>
              </w:rPr>
              <w:t>. US</w:t>
            </w:r>
            <w:r w:rsidR="00CF3A5F" w:rsidRPr="00B953C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CB2195" w:rsidRPr="00B953CE">
              <w:rPr>
                <w:rFonts w:ascii="Arial" w:hAnsi="Arial" w:cs="Arial"/>
                <w:bCs/>
                <w:sz w:val="18"/>
                <w:szCs w:val="18"/>
              </w:rPr>
              <w:t xml:space="preserve"> 141/22 – </w:t>
            </w:r>
            <w:r w:rsidR="00CB2195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ZNUNBZ</w:t>
            </w:r>
            <w:r w:rsidR="00CF3A5F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hyperlink r:id="rId7" w:tgtFrame="_blank" w:tooltip="Odločba o ugotovitvi, da druga poved drugega odstavka 3. člena, tretja alineja drugega odstavka 3.a člena, prva alineja četrtega odstavka 3.a člena in druga alineja prvega odstavka 44.č člena v zvezi s tretjim odstavkom 3.a člena in prvo alinejo petega odstavk" w:history="1">
              <w:r w:rsidR="00CF3A5F" w:rsidRPr="004216CE"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t>14/23</w:t>
              </w:r>
            </w:hyperlink>
            <w:r w:rsidR="00CF3A5F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 – </w:t>
            </w:r>
            <w:proofErr w:type="spellStart"/>
            <w:r w:rsidR="00CF3A5F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odl</w:t>
            </w:r>
            <w:proofErr w:type="spellEnd"/>
            <w:r w:rsidR="00CF3A5F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US in </w:t>
            </w:r>
            <w:hyperlink r:id="rId8" w:tgtFrame="_blank" w:tooltip="Zakon o dolgotrajni oskrbi (ZDOsk-1)" w:history="1">
              <w:r w:rsidR="00CF3A5F" w:rsidRPr="004216CE"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t>84/23</w:t>
              </w:r>
            </w:hyperlink>
            <w:r w:rsidR="00CF3A5F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– ZDOsk-1</w:t>
            </w:r>
            <w:r w:rsidR="006173B0" w:rsidRPr="004216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ACC928D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highlight w:val="yellow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PUP.</w:t>
            </w:r>
          </w:p>
        </w:tc>
        <w:tc>
          <w:tcPr>
            <w:tcW w:w="3366" w:type="dxa"/>
          </w:tcPr>
          <w:p w14:paraId="451F15C5" w14:textId="37BAC455" w:rsidR="00F01C78" w:rsidRPr="00B953CE" w:rsidRDefault="00EA042E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PUP oceni š</w:t>
            </w:r>
            <w:r w:rsidR="00F01C78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tevilo zaposlenih.</w:t>
            </w:r>
          </w:p>
        </w:tc>
      </w:tr>
      <w:tr w:rsidR="00B97BC9" w:rsidRPr="00B953CE" w14:paraId="096D741A" w14:textId="77777777" w:rsidTr="00213885">
        <w:tc>
          <w:tcPr>
            <w:tcW w:w="2943" w:type="dxa"/>
          </w:tcPr>
          <w:p w14:paraId="33FF58D1" w14:textId="5A3D00AB" w:rsidR="00B97BC9" w:rsidRPr="00B953CE" w:rsidRDefault="00B97BC9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10. Sredstva iz sistema javnih del</w:t>
            </w:r>
          </w:p>
        </w:tc>
        <w:tc>
          <w:tcPr>
            <w:tcW w:w="2977" w:type="dxa"/>
          </w:tcPr>
          <w:p w14:paraId="65FF0C3C" w14:textId="2B04BAF6" w:rsidR="00B97BC9" w:rsidRPr="00B953CE" w:rsidRDefault="00C162F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PUP.</w:t>
            </w:r>
          </w:p>
        </w:tc>
        <w:tc>
          <w:tcPr>
            <w:tcW w:w="3366" w:type="dxa"/>
          </w:tcPr>
          <w:p w14:paraId="0485507D" w14:textId="42B8BBA8" w:rsidR="00B97BC9" w:rsidRPr="00B953CE" w:rsidRDefault="00C162F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PUP oceni število zaposlenih.</w:t>
            </w:r>
          </w:p>
        </w:tc>
      </w:tr>
      <w:tr w:rsidR="00B97BC9" w:rsidRPr="00B953CE" w14:paraId="6C08C7FD" w14:textId="77777777" w:rsidTr="00213885">
        <w:tc>
          <w:tcPr>
            <w:tcW w:w="2943" w:type="dxa"/>
          </w:tcPr>
          <w:p w14:paraId="3C2D15E3" w14:textId="3A7D8E27" w:rsidR="00B97BC9" w:rsidRPr="00B953CE" w:rsidRDefault="00B97BC9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11. Sredstva</w:t>
            </w:r>
            <w:r w:rsidR="00953A19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stabilnega financiranja, 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raziskovalnih projektov </w:t>
            </w:r>
            <w:r w:rsidR="00953A19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ter za projekte 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in programe, namenjene za internacionalizacijo</w:t>
            </w:r>
            <w:r w:rsidR="00953A19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, odprtost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in kakovost v izobraževanju in znanosti</w:t>
            </w:r>
          </w:p>
        </w:tc>
        <w:tc>
          <w:tcPr>
            <w:tcW w:w="2977" w:type="dxa"/>
          </w:tcPr>
          <w:p w14:paraId="28AD7EB5" w14:textId="6F853007" w:rsidR="00B97BC9" w:rsidRPr="00B953CE" w:rsidRDefault="00C162F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Število zaposlenih vpiše PUP.</w:t>
            </w:r>
          </w:p>
        </w:tc>
        <w:tc>
          <w:tcPr>
            <w:tcW w:w="3366" w:type="dxa"/>
          </w:tcPr>
          <w:p w14:paraId="22E2A60B" w14:textId="4404060E" w:rsidR="00B97BC9" w:rsidRPr="00B953CE" w:rsidRDefault="00C162F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PUP oceni število zaposlenih.</w:t>
            </w:r>
          </w:p>
        </w:tc>
      </w:tr>
      <w:tr w:rsidR="00F01C78" w:rsidRPr="00B953CE" w14:paraId="42015BB1" w14:textId="77777777" w:rsidTr="00213885">
        <w:tc>
          <w:tcPr>
            <w:tcW w:w="2943" w:type="dxa"/>
          </w:tcPr>
          <w:p w14:paraId="283853CC" w14:textId="2855DCA3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977" w:type="dxa"/>
          </w:tcPr>
          <w:p w14:paraId="13F385EA" w14:textId="51E3B9A5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3366" w:type="dxa"/>
          </w:tcPr>
          <w:p w14:paraId="00651C75" w14:textId="582D0348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</w:p>
        </w:tc>
      </w:tr>
      <w:tr w:rsidR="00F01C78" w:rsidRPr="00B953CE" w14:paraId="0EF5A21C" w14:textId="77777777" w:rsidTr="00213885">
        <w:tc>
          <w:tcPr>
            <w:tcW w:w="2943" w:type="dxa"/>
          </w:tcPr>
          <w:p w14:paraId="49276F11" w14:textId="328676EF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Skupno število vseh zaposlenih (od 1. do 1</w:t>
            </w:r>
            <w:r w:rsidR="00B97BC9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1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 točke)</w:t>
            </w:r>
          </w:p>
        </w:tc>
        <w:tc>
          <w:tcPr>
            <w:tcW w:w="2977" w:type="dxa"/>
          </w:tcPr>
          <w:p w14:paraId="08DCB845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3366" w:type="dxa"/>
          </w:tcPr>
          <w:p w14:paraId="1695E16C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</w:p>
        </w:tc>
      </w:tr>
      <w:tr w:rsidR="00F01C78" w:rsidRPr="00B953CE" w14:paraId="5FF8E67A" w14:textId="77777777" w:rsidTr="00213885">
        <w:tc>
          <w:tcPr>
            <w:tcW w:w="2943" w:type="dxa"/>
          </w:tcPr>
          <w:p w14:paraId="0058D6A8" w14:textId="43F3F156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Skupno število zaposlenih </w:t>
            </w:r>
            <w:r w:rsidR="00361227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iz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1</w:t>
            </w:r>
            <w:r w:rsidR="006705E6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, 2</w:t>
            </w:r>
            <w:r w:rsidR="006705E6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, 3</w:t>
            </w:r>
            <w:r w:rsidR="006705E6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  <w:r w:rsidR="00EA042E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in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4</w:t>
            </w:r>
            <w:r w:rsidR="006705E6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 točk</w:t>
            </w:r>
            <w:r w:rsidR="00361227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e</w:t>
            </w:r>
          </w:p>
        </w:tc>
        <w:tc>
          <w:tcPr>
            <w:tcW w:w="2977" w:type="dxa"/>
          </w:tcPr>
          <w:p w14:paraId="6B2F8D45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3366" w:type="dxa"/>
          </w:tcPr>
          <w:p w14:paraId="1A4B90A6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</w:p>
        </w:tc>
      </w:tr>
      <w:tr w:rsidR="00F01C78" w:rsidRPr="00B953CE" w14:paraId="29CA0644" w14:textId="77777777" w:rsidTr="00213885">
        <w:tc>
          <w:tcPr>
            <w:tcW w:w="2943" w:type="dxa"/>
          </w:tcPr>
          <w:p w14:paraId="6AAEBCAC" w14:textId="05F2F011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Skupno število zaposlenih </w:t>
            </w:r>
            <w:r w:rsidR="00361227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iz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</w:t>
            </w:r>
            <w:r w:rsidR="009B5D0B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5., 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6</w:t>
            </w:r>
            <w:r w:rsidR="006705E6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</w:t>
            </w:r>
            <w:r w:rsidR="00EA042E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, 7., 8., 9.</w:t>
            </w:r>
            <w:r w:rsidR="00B97BC9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, 10.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in </w:t>
            </w:r>
            <w:r w:rsidR="00EA042E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1</w:t>
            </w:r>
            <w:r w:rsidR="00B97BC9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1</w:t>
            </w:r>
            <w:r w:rsidR="006705E6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. točk</w:t>
            </w:r>
            <w:r w:rsidR="00361227"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e</w:t>
            </w:r>
            <w:r w:rsidRPr="00B953CE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977" w:type="dxa"/>
          </w:tcPr>
          <w:p w14:paraId="4C88F0F8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3366" w:type="dxa"/>
          </w:tcPr>
          <w:p w14:paraId="3C9135CE" w14:textId="77777777" w:rsidR="00F01C78" w:rsidRPr="00B953CE" w:rsidRDefault="00F01C78" w:rsidP="00F01C78">
            <w:pPr>
              <w:spacing w:after="0" w:line="240" w:lineRule="atLeas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</w:p>
        </w:tc>
      </w:tr>
    </w:tbl>
    <w:p w14:paraId="465F1DCB" w14:textId="77777777" w:rsidR="00A76ECB" w:rsidRPr="00B953CE" w:rsidRDefault="00A76ECB" w:rsidP="00213885">
      <w:pPr>
        <w:spacing w:after="0" w:line="240" w:lineRule="atLeast"/>
        <w:rPr>
          <w:rFonts w:cs="Arial"/>
          <w:bCs/>
          <w:szCs w:val="20"/>
        </w:rPr>
      </w:pPr>
    </w:p>
    <w:p w14:paraId="4A06CC56" w14:textId="77777777" w:rsidR="00A76ECB" w:rsidRPr="00B953CE" w:rsidRDefault="00A76ECB" w:rsidP="00213885">
      <w:pPr>
        <w:spacing w:after="0" w:line="240" w:lineRule="atLeast"/>
        <w:rPr>
          <w:rFonts w:cs="Arial"/>
          <w:bCs/>
          <w:szCs w:val="20"/>
        </w:rPr>
      </w:pPr>
      <w:r w:rsidRPr="00B953CE">
        <w:rPr>
          <w:rFonts w:cs="Arial"/>
          <w:bCs/>
          <w:szCs w:val="20"/>
        </w:rPr>
        <w:t>PUP – posredni uporabnik proračuna</w:t>
      </w:r>
      <w:r w:rsidR="001777A5" w:rsidRPr="00B953CE">
        <w:rPr>
          <w:rFonts w:cs="Arial"/>
          <w:bCs/>
          <w:szCs w:val="20"/>
        </w:rPr>
        <w:t>«.</w:t>
      </w:r>
    </w:p>
    <w:p w14:paraId="01D9E60C" w14:textId="77777777" w:rsidR="00A76ECB" w:rsidRDefault="00A76ECB" w:rsidP="00213885">
      <w:pPr>
        <w:spacing w:after="0" w:line="240" w:lineRule="atLeast"/>
      </w:pPr>
    </w:p>
    <w:sectPr w:rsidR="00A76ECB" w:rsidSect="00A7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52E1" w14:textId="77777777" w:rsidR="00246547" w:rsidRDefault="00246547">
      <w:r>
        <w:separator/>
      </w:r>
    </w:p>
  </w:endnote>
  <w:endnote w:type="continuationSeparator" w:id="0">
    <w:p w14:paraId="07BCB002" w14:textId="77777777" w:rsidR="00246547" w:rsidRDefault="0024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23DC" w14:textId="77777777" w:rsidR="00246547" w:rsidRDefault="00246547">
      <w:r>
        <w:separator/>
      </w:r>
    </w:p>
  </w:footnote>
  <w:footnote w:type="continuationSeparator" w:id="0">
    <w:p w14:paraId="71570EF6" w14:textId="77777777" w:rsidR="00246547" w:rsidRDefault="0024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82"/>
    <w:rsid w:val="000168E7"/>
    <w:rsid w:val="00017591"/>
    <w:rsid w:val="000218D6"/>
    <w:rsid w:val="00030F16"/>
    <w:rsid w:val="00070EF9"/>
    <w:rsid w:val="000C0822"/>
    <w:rsid w:val="0013363F"/>
    <w:rsid w:val="00145219"/>
    <w:rsid w:val="001777A5"/>
    <w:rsid w:val="001864C0"/>
    <w:rsid w:val="001924F0"/>
    <w:rsid w:val="001E15EE"/>
    <w:rsid w:val="001F00C0"/>
    <w:rsid w:val="001F615B"/>
    <w:rsid w:val="00201B0C"/>
    <w:rsid w:val="00210EE5"/>
    <w:rsid w:val="00213885"/>
    <w:rsid w:val="00215C86"/>
    <w:rsid w:val="00223AB7"/>
    <w:rsid w:val="00225EFD"/>
    <w:rsid w:val="00246547"/>
    <w:rsid w:val="00251B76"/>
    <w:rsid w:val="00257C09"/>
    <w:rsid w:val="00260D01"/>
    <w:rsid w:val="00287698"/>
    <w:rsid w:val="00292214"/>
    <w:rsid w:val="00297287"/>
    <w:rsid w:val="002A6A6C"/>
    <w:rsid w:val="002C01D6"/>
    <w:rsid w:val="002C3DC9"/>
    <w:rsid w:val="002C6267"/>
    <w:rsid w:val="002C77A0"/>
    <w:rsid w:val="002F6CAC"/>
    <w:rsid w:val="00303937"/>
    <w:rsid w:val="003064F6"/>
    <w:rsid w:val="003334BF"/>
    <w:rsid w:val="00361227"/>
    <w:rsid w:val="00367798"/>
    <w:rsid w:val="00374EAA"/>
    <w:rsid w:val="003C2D83"/>
    <w:rsid w:val="003E396B"/>
    <w:rsid w:val="003F1F56"/>
    <w:rsid w:val="003F6AA3"/>
    <w:rsid w:val="004216CE"/>
    <w:rsid w:val="004B5A77"/>
    <w:rsid w:val="004E5056"/>
    <w:rsid w:val="00525B9B"/>
    <w:rsid w:val="005463D6"/>
    <w:rsid w:val="005544B8"/>
    <w:rsid w:val="00556865"/>
    <w:rsid w:val="005D2510"/>
    <w:rsid w:val="005E754D"/>
    <w:rsid w:val="005F70E6"/>
    <w:rsid w:val="00614B39"/>
    <w:rsid w:val="006173B0"/>
    <w:rsid w:val="00650A8C"/>
    <w:rsid w:val="00655335"/>
    <w:rsid w:val="00664B85"/>
    <w:rsid w:val="006705E6"/>
    <w:rsid w:val="006C3F1E"/>
    <w:rsid w:val="006C7BB6"/>
    <w:rsid w:val="006D0C89"/>
    <w:rsid w:val="006E26DF"/>
    <w:rsid w:val="006F0CD8"/>
    <w:rsid w:val="007060A7"/>
    <w:rsid w:val="00717279"/>
    <w:rsid w:val="007221D3"/>
    <w:rsid w:val="00725201"/>
    <w:rsid w:val="00760F20"/>
    <w:rsid w:val="007775F0"/>
    <w:rsid w:val="007A5182"/>
    <w:rsid w:val="007B762D"/>
    <w:rsid w:val="007F4A72"/>
    <w:rsid w:val="00802279"/>
    <w:rsid w:val="00804275"/>
    <w:rsid w:val="0083378B"/>
    <w:rsid w:val="008A334F"/>
    <w:rsid w:val="008A3AAF"/>
    <w:rsid w:val="008E0E7D"/>
    <w:rsid w:val="008F2891"/>
    <w:rsid w:val="008F787B"/>
    <w:rsid w:val="0090252A"/>
    <w:rsid w:val="0092231F"/>
    <w:rsid w:val="009422F5"/>
    <w:rsid w:val="00943312"/>
    <w:rsid w:val="00950F67"/>
    <w:rsid w:val="00953A19"/>
    <w:rsid w:val="00970CDD"/>
    <w:rsid w:val="00991113"/>
    <w:rsid w:val="00994296"/>
    <w:rsid w:val="009B0337"/>
    <w:rsid w:val="009B264F"/>
    <w:rsid w:val="009B5D0B"/>
    <w:rsid w:val="009E5106"/>
    <w:rsid w:val="009F77DF"/>
    <w:rsid w:val="00A24131"/>
    <w:rsid w:val="00A46157"/>
    <w:rsid w:val="00A46399"/>
    <w:rsid w:val="00A601E1"/>
    <w:rsid w:val="00A66328"/>
    <w:rsid w:val="00A76ECB"/>
    <w:rsid w:val="00A779BD"/>
    <w:rsid w:val="00AC5F77"/>
    <w:rsid w:val="00AE4670"/>
    <w:rsid w:val="00AE474E"/>
    <w:rsid w:val="00AF0F75"/>
    <w:rsid w:val="00B17D3B"/>
    <w:rsid w:val="00B35242"/>
    <w:rsid w:val="00B6134F"/>
    <w:rsid w:val="00B67326"/>
    <w:rsid w:val="00B71C0C"/>
    <w:rsid w:val="00B953CE"/>
    <w:rsid w:val="00B97BC9"/>
    <w:rsid w:val="00BB7292"/>
    <w:rsid w:val="00C153C9"/>
    <w:rsid w:val="00C162F8"/>
    <w:rsid w:val="00C16EE5"/>
    <w:rsid w:val="00C17C9E"/>
    <w:rsid w:val="00C421D0"/>
    <w:rsid w:val="00C42AC7"/>
    <w:rsid w:val="00C6476E"/>
    <w:rsid w:val="00C93CC3"/>
    <w:rsid w:val="00CB2195"/>
    <w:rsid w:val="00CD3ECD"/>
    <w:rsid w:val="00CE4534"/>
    <w:rsid w:val="00CF3A5F"/>
    <w:rsid w:val="00D72DF1"/>
    <w:rsid w:val="00DB47AF"/>
    <w:rsid w:val="00DC005E"/>
    <w:rsid w:val="00DD0947"/>
    <w:rsid w:val="00DD3F2E"/>
    <w:rsid w:val="00E0126F"/>
    <w:rsid w:val="00E17B5E"/>
    <w:rsid w:val="00E52513"/>
    <w:rsid w:val="00E8083D"/>
    <w:rsid w:val="00EA042E"/>
    <w:rsid w:val="00EA0568"/>
    <w:rsid w:val="00EA19AA"/>
    <w:rsid w:val="00EC2D8D"/>
    <w:rsid w:val="00EF495C"/>
    <w:rsid w:val="00F01C78"/>
    <w:rsid w:val="00F0670C"/>
    <w:rsid w:val="00F31631"/>
    <w:rsid w:val="00F54BD2"/>
    <w:rsid w:val="00FB2694"/>
    <w:rsid w:val="00FC4C1D"/>
    <w:rsid w:val="00FC4FB0"/>
    <w:rsid w:val="00FD1768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4606D"/>
  <w15:docId w15:val="{4605EAE1-8011-4941-B9F2-66714BA6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5F7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AC5F77"/>
    <w:rPr>
      <w:rFonts w:ascii="Tahoma" w:hAnsi="Tahoma"/>
      <w:sz w:val="16"/>
    </w:rPr>
  </w:style>
  <w:style w:type="paragraph" w:styleId="Sprotnaopomba-besedilo">
    <w:name w:val="footnote text"/>
    <w:basedOn w:val="Navaden"/>
    <w:semiHidden/>
    <w:rsid w:val="008F2891"/>
    <w:rPr>
      <w:sz w:val="20"/>
      <w:szCs w:val="20"/>
    </w:rPr>
  </w:style>
  <w:style w:type="character" w:styleId="Sprotnaopomba-sklic">
    <w:name w:val="footnote reference"/>
    <w:semiHidden/>
    <w:rsid w:val="008F2891"/>
    <w:rPr>
      <w:vertAlign w:val="superscript"/>
    </w:rPr>
  </w:style>
  <w:style w:type="character" w:styleId="Pripombasklic">
    <w:name w:val="annotation reference"/>
    <w:semiHidden/>
    <w:rsid w:val="008F2891"/>
    <w:rPr>
      <w:sz w:val="16"/>
      <w:szCs w:val="16"/>
    </w:rPr>
  </w:style>
  <w:style w:type="paragraph" w:styleId="Pripombabesedilo">
    <w:name w:val="annotation text"/>
    <w:basedOn w:val="Navaden"/>
    <w:semiHidden/>
    <w:rsid w:val="008F289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F2891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CF3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25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3-01-02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9ADA54-E12C-4C59-A506-C8C750DA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</vt:lpstr>
    </vt:vector>
  </TitlesOfParts>
  <Company>Ministrstvo za javno upravo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Nina Štefe</dc:creator>
  <cp:lastModifiedBy>mp</cp:lastModifiedBy>
  <cp:revision>5</cp:revision>
  <cp:lastPrinted>2022-11-23T14:55:00Z</cp:lastPrinted>
  <dcterms:created xsi:type="dcterms:W3CDTF">2024-11-18T10:16:00Z</dcterms:created>
  <dcterms:modified xsi:type="dcterms:W3CDTF">2024-12-04T09:37:00Z</dcterms:modified>
</cp:coreProperties>
</file>