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A19D" w14:textId="77777777" w:rsidR="002F331D" w:rsidRPr="00BD6A1D" w:rsidRDefault="002F331D" w:rsidP="002F331D">
      <w:pPr>
        <w:pStyle w:val="Glava"/>
        <w:tabs>
          <w:tab w:val="left" w:pos="5103"/>
        </w:tabs>
        <w:spacing w:line="240" w:lineRule="exact"/>
        <w:ind w:left="5103" w:hanging="4819"/>
        <w:rPr>
          <w:rFonts w:ascii="Arial" w:hAnsi="Arial" w:cs="Arial"/>
          <w:sz w:val="16"/>
          <w:szCs w:val="16"/>
        </w:rPr>
      </w:pPr>
      <w:r w:rsidRPr="005628CE">
        <w:rPr>
          <w:rFonts w:ascii="Arial" w:hAnsi="Arial" w:cs="Arial"/>
          <w:sz w:val="16"/>
          <w:szCs w:val="16"/>
        </w:rPr>
        <w:t>Štukljeva cesta 44</w:t>
      </w:r>
      <w:r w:rsidRPr="00BD6A1D">
        <w:rPr>
          <w:rFonts w:ascii="Arial" w:hAnsi="Arial" w:cs="Arial"/>
          <w:sz w:val="16"/>
          <w:szCs w:val="16"/>
        </w:rPr>
        <w:t>, 1000 Ljubljana</w:t>
      </w:r>
      <w:r>
        <w:rPr>
          <w:rFonts w:ascii="Arial" w:hAnsi="Arial" w:cs="Arial"/>
          <w:sz w:val="16"/>
          <w:szCs w:val="16"/>
        </w:rPr>
        <w:tab/>
      </w:r>
      <w:r>
        <w:rPr>
          <w:rFonts w:ascii="Arial" w:hAnsi="Arial" w:cs="Arial"/>
          <w:sz w:val="16"/>
          <w:szCs w:val="16"/>
        </w:rPr>
        <w:tab/>
      </w:r>
      <w:r w:rsidRPr="00BD6A1D">
        <w:rPr>
          <w:rFonts w:ascii="Arial" w:hAnsi="Arial" w:cs="Arial"/>
          <w:sz w:val="16"/>
          <w:szCs w:val="16"/>
        </w:rPr>
        <w:t>T: 01 369 77 00</w:t>
      </w:r>
    </w:p>
    <w:p w14:paraId="3DEEFDCB" w14:textId="77777777" w:rsidR="002F331D" w:rsidRPr="00BD6A1D" w:rsidRDefault="002F331D" w:rsidP="002F33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 xml:space="preserve">F: 01 369 78 32 </w:t>
      </w:r>
    </w:p>
    <w:p w14:paraId="148B3508" w14:textId="77777777" w:rsidR="002F331D" w:rsidRDefault="002F331D" w:rsidP="002F33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ab/>
        <w:t xml:space="preserve">E: gp.mddsz@gov.si </w:t>
      </w:r>
      <w:hyperlink r:id="rId7" w:history="1">
        <w:r w:rsidRPr="004E715C">
          <w:rPr>
            <w:rStyle w:val="Hiperpovezava"/>
            <w:rFonts w:ascii="Arial" w:hAnsi="Arial" w:cs="Arial"/>
            <w:sz w:val="16"/>
            <w:szCs w:val="16"/>
          </w:rPr>
          <w:t>www.mddsz.gov.si</w:t>
        </w:r>
      </w:hyperlink>
    </w:p>
    <w:p w14:paraId="3B7E370B" w14:textId="77777777" w:rsidR="002F331D" w:rsidRPr="00BD6A1D" w:rsidRDefault="002F331D" w:rsidP="002F33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F331D" w:rsidRPr="00AE1F83" w14:paraId="028F45F9" w14:textId="77777777" w:rsidTr="00A9071C">
        <w:trPr>
          <w:gridAfter w:val="2"/>
          <w:wAfter w:w="3067" w:type="dxa"/>
        </w:trPr>
        <w:tc>
          <w:tcPr>
            <w:tcW w:w="6096" w:type="dxa"/>
            <w:gridSpan w:val="2"/>
          </w:tcPr>
          <w:p w14:paraId="7412713E" w14:textId="52F0CD6A" w:rsidR="002F331D" w:rsidRPr="00AE1F83" w:rsidRDefault="002F331D" w:rsidP="00A9071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Pr>
                <w:rFonts w:ascii="Arial" w:eastAsia="Times New Roman" w:hAnsi="Arial" w:cs="Arial"/>
                <w:sz w:val="20"/>
                <w:szCs w:val="20"/>
                <w:lang w:eastAsia="sl-SI"/>
              </w:rPr>
              <w:t>0121-1/202</w:t>
            </w:r>
            <w:r w:rsidR="009F74E4">
              <w:rPr>
                <w:rFonts w:ascii="Arial" w:eastAsia="Times New Roman" w:hAnsi="Arial" w:cs="Arial"/>
                <w:sz w:val="20"/>
                <w:szCs w:val="20"/>
                <w:lang w:eastAsia="sl-SI"/>
              </w:rPr>
              <w:t>6-2611</w:t>
            </w:r>
          </w:p>
        </w:tc>
      </w:tr>
      <w:tr w:rsidR="002F331D" w:rsidRPr="00AE1F83" w14:paraId="2AC07792" w14:textId="77777777" w:rsidTr="00A9071C">
        <w:trPr>
          <w:gridAfter w:val="2"/>
          <w:wAfter w:w="3067" w:type="dxa"/>
        </w:trPr>
        <w:tc>
          <w:tcPr>
            <w:tcW w:w="6096" w:type="dxa"/>
            <w:gridSpan w:val="2"/>
          </w:tcPr>
          <w:p w14:paraId="4D7C0B0B" w14:textId="0EDE88BE" w:rsidR="002F331D" w:rsidRPr="00AE1F83" w:rsidRDefault="002F331D" w:rsidP="00A9071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9F74E4">
              <w:rPr>
                <w:rFonts w:ascii="Arial" w:eastAsia="Times New Roman" w:hAnsi="Arial" w:cs="Arial"/>
                <w:sz w:val="20"/>
                <w:szCs w:val="20"/>
                <w:lang w:eastAsia="sl-SI"/>
              </w:rPr>
              <w:t>1</w:t>
            </w:r>
            <w:r w:rsidR="00EE4C90">
              <w:rPr>
                <w:rFonts w:ascii="Arial" w:eastAsia="Times New Roman" w:hAnsi="Arial" w:cs="Arial"/>
                <w:sz w:val="20"/>
                <w:szCs w:val="20"/>
                <w:lang w:eastAsia="sl-SI"/>
              </w:rPr>
              <w:t>3</w:t>
            </w:r>
            <w:r w:rsidR="009F74E4">
              <w:rPr>
                <w:rFonts w:ascii="Arial" w:eastAsia="Times New Roman" w:hAnsi="Arial" w:cs="Arial"/>
                <w:sz w:val="20"/>
                <w:szCs w:val="20"/>
                <w:lang w:eastAsia="sl-SI"/>
              </w:rPr>
              <w:t>. 2. 2026</w:t>
            </w:r>
          </w:p>
        </w:tc>
      </w:tr>
      <w:tr w:rsidR="002F331D" w:rsidRPr="00AE1F83" w14:paraId="0F0A79CE" w14:textId="77777777" w:rsidTr="00A9071C">
        <w:trPr>
          <w:gridAfter w:val="2"/>
          <w:wAfter w:w="3067" w:type="dxa"/>
        </w:trPr>
        <w:tc>
          <w:tcPr>
            <w:tcW w:w="6096" w:type="dxa"/>
            <w:gridSpan w:val="2"/>
          </w:tcPr>
          <w:p w14:paraId="34B7ECF6" w14:textId="77777777" w:rsidR="002F331D" w:rsidRPr="00AE1F83" w:rsidRDefault="002F331D" w:rsidP="00A9071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2F331D" w:rsidRPr="00AE1F83" w14:paraId="1CD088D7" w14:textId="77777777" w:rsidTr="00A9071C">
        <w:trPr>
          <w:gridAfter w:val="2"/>
          <w:wAfter w:w="3067" w:type="dxa"/>
        </w:trPr>
        <w:tc>
          <w:tcPr>
            <w:tcW w:w="6096" w:type="dxa"/>
            <w:gridSpan w:val="2"/>
          </w:tcPr>
          <w:p w14:paraId="1FEF7E8C" w14:textId="77777777" w:rsidR="002F331D" w:rsidRPr="00AE1F83" w:rsidRDefault="002F331D" w:rsidP="00A9071C">
            <w:pPr>
              <w:spacing w:after="0" w:line="260" w:lineRule="exact"/>
              <w:rPr>
                <w:rFonts w:ascii="Arial" w:eastAsia="Times New Roman" w:hAnsi="Arial" w:cs="Arial"/>
                <w:sz w:val="20"/>
                <w:szCs w:val="20"/>
              </w:rPr>
            </w:pPr>
          </w:p>
          <w:p w14:paraId="41D688DE" w14:textId="77777777" w:rsidR="002F331D" w:rsidRPr="00AE1F83" w:rsidRDefault="002F331D" w:rsidP="00A9071C">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5E4D757A" w14:textId="77777777" w:rsidR="002F331D" w:rsidRPr="00AE1F83" w:rsidRDefault="002F331D" w:rsidP="00A9071C">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5CA0B870" w14:textId="77777777" w:rsidR="002F331D" w:rsidRPr="00AE1F83" w:rsidRDefault="002F331D" w:rsidP="00A9071C">
            <w:pPr>
              <w:spacing w:after="0" w:line="260" w:lineRule="exact"/>
              <w:rPr>
                <w:rFonts w:ascii="Arial" w:eastAsia="Times New Roman" w:hAnsi="Arial" w:cs="Arial"/>
                <w:sz w:val="20"/>
                <w:szCs w:val="20"/>
              </w:rPr>
            </w:pPr>
          </w:p>
        </w:tc>
      </w:tr>
      <w:tr w:rsidR="002F331D" w:rsidRPr="00AE1F83" w14:paraId="343C6CFD" w14:textId="77777777" w:rsidTr="00A9071C">
        <w:tc>
          <w:tcPr>
            <w:tcW w:w="9163" w:type="dxa"/>
            <w:gridSpan w:val="4"/>
          </w:tcPr>
          <w:p w14:paraId="071E6604" w14:textId="781CAE75" w:rsidR="002F331D" w:rsidRPr="00AE1F83" w:rsidRDefault="002F331D" w:rsidP="00A9071C">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Pr="00183BB5">
              <w:rPr>
                <w:rFonts w:ascii="Arial" w:eastAsia="Times New Roman" w:hAnsi="Arial" w:cs="Arial"/>
                <w:b/>
                <w:sz w:val="20"/>
                <w:szCs w:val="20"/>
                <w:lang w:eastAsia="sl-SI"/>
              </w:rPr>
              <w:t xml:space="preserve">Poročilo o delu Komisije za odpravljanje posledic dela z azbestom za leto </w:t>
            </w:r>
            <w:r>
              <w:rPr>
                <w:rFonts w:ascii="Arial" w:eastAsia="Times New Roman" w:hAnsi="Arial" w:cs="Arial"/>
                <w:b/>
                <w:sz w:val="20"/>
                <w:szCs w:val="20"/>
                <w:lang w:eastAsia="sl-SI"/>
              </w:rPr>
              <w:t>202</w:t>
            </w:r>
            <w:r w:rsidR="009F74E4">
              <w:rPr>
                <w:rFonts w:ascii="Arial" w:eastAsia="Times New Roman" w:hAnsi="Arial" w:cs="Arial"/>
                <w:b/>
                <w:sz w:val="20"/>
                <w:szCs w:val="20"/>
                <w:lang w:eastAsia="sl-SI"/>
              </w:rPr>
              <w:t>5</w:t>
            </w:r>
            <w:r w:rsidRPr="00183BB5">
              <w:rPr>
                <w:rFonts w:ascii="Arial" w:eastAsia="Times New Roman" w:hAnsi="Arial" w:cs="Arial"/>
                <w:b/>
                <w:sz w:val="20"/>
                <w:szCs w:val="20"/>
                <w:lang w:eastAsia="sl-SI"/>
              </w:rPr>
              <w:t xml:space="preserve"> – predlog za obravnavo</w:t>
            </w:r>
          </w:p>
        </w:tc>
      </w:tr>
      <w:tr w:rsidR="002F331D" w:rsidRPr="00AE1F83" w14:paraId="36355764" w14:textId="77777777" w:rsidTr="00A9071C">
        <w:tc>
          <w:tcPr>
            <w:tcW w:w="9163" w:type="dxa"/>
            <w:gridSpan w:val="4"/>
          </w:tcPr>
          <w:p w14:paraId="0D2DEEF8" w14:textId="77777777" w:rsidR="002F331D" w:rsidRPr="00AE1F83" w:rsidRDefault="002F331D" w:rsidP="00A9071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2F331D" w:rsidRPr="00AE1F83" w14:paraId="69AD6B54" w14:textId="77777777" w:rsidTr="00A9071C">
        <w:tc>
          <w:tcPr>
            <w:tcW w:w="9163" w:type="dxa"/>
            <w:gridSpan w:val="4"/>
          </w:tcPr>
          <w:p w14:paraId="3766731E" w14:textId="583F7006" w:rsidR="002F331D" w:rsidRPr="00691DD4" w:rsidRDefault="002F331D" w:rsidP="00A9071C">
            <w:pPr>
              <w:pStyle w:val="Neotevilenodstavek"/>
              <w:spacing w:before="0" w:after="0" w:line="260" w:lineRule="exact"/>
              <w:rPr>
                <w:rFonts w:cs="Arial"/>
                <w:iCs/>
                <w:sz w:val="20"/>
                <w:szCs w:val="20"/>
                <w:lang w:eastAsia="sl-SI"/>
              </w:rPr>
            </w:pPr>
            <w:r w:rsidRPr="00691DD4">
              <w:rPr>
                <w:rFonts w:cs="Arial"/>
                <w:iCs/>
                <w:sz w:val="20"/>
                <w:szCs w:val="20"/>
                <w:lang w:eastAsia="sl-SI"/>
              </w:rPr>
              <w:t xml:space="preserve">Na podlagi šestega odstavka 21. člena Zakona o Vladi Republike Slovenije </w:t>
            </w:r>
            <w:r w:rsidRPr="004658EC">
              <w:rPr>
                <w:rFonts w:cs="Arial"/>
                <w:iCs/>
                <w:sz w:val="20"/>
                <w:szCs w:val="20"/>
                <w:lang w:eastAsia="sl-SI"/>
              </w:rPr>
              <w:t>(Uradni list RS, št. 24/05 - uradno prečiščeno besedilo, 109/08, 38/10-ZUKN, 8/12, 21/13, 47/13 – ZDU-1G, 65/14</w:t>
            </w:r>
            <w:r>
              <w:rPr>
                <w:rFonts w:cs="Arial"/>
                <w:iCs/>
                <w:sz w:val="20"/>
                <w:szCs w:val="20"/>
                <w:lang w:eastAsia="sl-SI"/>
              </w:rPr>
              <w:t xml:space="preserve">, </w:t>
            </w:r>
            <w:r w:rsidRPr="004658EC">
              <w:rPr>
                <w:rFonts w:cs="Arial"/>
                <w:iCs/>
                <w:sz w:val="20"/>
                <w:szCs w:val="20"/>
                <w:lang w:eastAsia="sl-SI"/>
              </w:rPr>
              <w:t>55/17</w:t>
            </w:r>
            <w:r w:rsidR="009F74E4">
              <w:rPr>
                <w:rFonts w:cs="Arial"/>
                <w:iCs/>
                <w:sz w:val="20"/>
                <w:szCs w:val="20"/>
                <w:lang w:eastAsia="sl-SI"/>
              </w:rPr>
              <w:t xml:space="preserve">, </w:t>
            </w:r>
            <w:r>
              <w:rPr>
                <w:rFonts w:cs="Arial"/>
                <w:iCs/>
                <w:sz w:val="20"/>
                <w:szCs w:val="20"/>
                <w:lang w:eastAsia="sl-SI"/>
              </w:rPr>
              <w:t>163/22</w:t>
            </w:r>
            <w:r w:rsidR="009F74E4">
              <w:rPr>
                <w:rFonts w:cs="Arial"/>
                <w:iCs/>
                <w:sz w:val="20"/>
                <w:szCs w:val="20"/>
                <w:lang w:eastAsia="sl-SI"/>
              </w:rPr>
              <w:t xml:space="preserve"> in 57/25-ZF</w:t>
            </w:r>
            <w:r w:rsidRPr="004658EC">
              <w:rPr>
                <w:rFonts w:cs="Arial"/>
                <w:iCs/>
                <w:sz w:val="20"/>
                <w:szCs w:val="20"/>
                <w:lang w:eastAsia="sl-SI"/>
              </w:rPr>
              <w:t xml:space="preserve">) </w:t>
            </w:r>
            <w:r w:rsidRPr="00691DD4">
              <w:rPr>
                <w:rFonts w:cs="Arial"/>
                <w:iCs/>
                <w:sz w:val="20"/>
                <w:szCs w:val="20"/>
                <w:lang w:eastAsia="sl-SI"/>
              </w:rPr>
              <w:t xml:space="preserve">in </w:t>
            </w:r>
            <w:r>
              <w:rPr>
                <w:rFonts w:cs="Arial"/>
                <w:iCs/>
                <w:sz w:val="20"/>
                <w:szCs w:val="20"/>
                <w:lang w:eastAsia="sl-SI"/>
              </w:rPr>
              <w:t>prvega odstavka 12. člena Odloka o medresorski komisiji za odpravljanje posledic dela z azbestom (Uradni list RS, št. 3/20)</w:t>
            </w:r>
            <w:r w:rsidRPr="00691DD4">
              <w:rPr>
                <w:rFonts w:cs="Arial"/>
                <w:iCs/>
                <w:sz w:val="20"/>
                <w:szCs w:val="20"/>
                <w:lang w:eastAsia="sl-SI"/>
              </w:rPr>
              <w:t xml:space="preserve"> je Vlada Republike Slovenije na … seji dne … sprejela naslednji </w:t>
            </w:r>
          </w:p>
          <w:p w14:paraId="705B0CEE" w14:textId="77777777" w:rsidR="002F331D" w:rsidRPr="00691DD4" w:rsidRDefault="002F331D" w:rsidP="00A9071C">
            <w:pPr>
              <w:pStyle w:val="Neotevilenodstavek"/>
              <w:spacing w:before="0" w:after="0" w:line="260" w:lineRule="exact"/>
              <w:rPr>
                <w:rFonts w:cs="Arial"/>
                <w:iCs/>
                <w:sz w:val="20"/>
                <w:szCs w:val="20"/>
                <w:lang w:eastAsia="sl-SI"/>
              </w:rPr>
            </w:pPr>
          </w:p>
          <w:p w14:paraId="700BE7CA" w14:textId="77777777" w:rsidR="002F331D" w:rsidRPr="00691DD4" w:rsidRDefault="002F331D" w:rsidP="00A9071C">
            <w:pPr>
              <w:pStyle w:val="Neotevilenodstavek"/>
              <w:spacing w:before="0" w:after="0" w:line="260" w:lineRule="exact"/>
              <w:rPr>
                <w:rFonts w:cs="Arial"/>
                <w:iCs/>
                <w:sz w:val="20"/>
                <w:szCs w:val="20"/>
                <w:lang w:eastAsia="sl-SI"/>
              </w:rPr>
            </w:pPr>
          </w:p>
          <w:p w14:paraId="13C82ECA" w14:textId="61E58421" w:rsidR="002F331D" w:rsidRPr="00691DD4" w:rsidRDefault="002F331D" w:rsidP="00A9071C">
            <w:pPr>
              <w:pStyle w:val="Neotevilenodstavek"/>
              <w:spacing w:before="0" w:after="0" w:line="260" w:lineRule="exact"/>
              <w:jc w:val="center"/>
              <w:rPr>
                <w:rFonts w:cs="Arial"/>
                <w:iCs/>
                <w:sz w:val="20"/>
                <w:szCs w:val="20"/>
                <w:lang w:eastAsia="sl-SI"/>
              </w:rPr>
            </w:pPr>
            <w:r w:rsidRPr="00691DD4">
              <w:rPr>
                <w:rFonts w:cs="Arial"/>
                <w:iCs/>
                <w:sz w:val="20"/>
                <w:szCs w:val="20"/>
                <w:lang w:eastAsia="sl-SI"/>
              </w:rPr>
              <w:t>SKLEP</w:t>
            </w:r>
            <w:r>
              <w:rPr>
                <w:rFonts w:cs="Arial"/>
                <w:iCs/>
                <w:sz w:val="20"/>
                <w:szCs w:val="20"/>
                <w:lang w:eastAsia="sl-SI"/>
              </w:rPr>
              <w:t>:</w:t>
            </w:r>
          </w:p>
          <w:p w14:paraId="01B7BF59" w14:textId="77777777" w:rsidR="002F331D" w:rsidRPr="00691DD4" w:rsidRDefault="002F331D" w:rsidP="00A9071C">
            <w:pPr>
              <w:pStyle w:val="Neotevilenodstavek"/>
              <w:spacing w:before="0" w:after="0" w:line="260" w:lineRule="exact"/>
              <w:rPr>
                <w:rFonts w:cs="Arial"/>
                <w:iCs/>
                <w:sz w:val="20"/>
                <w:szCs w:val="20"/>
                <w:lang w:eastAsia="sl-SI"/>
              </w:rPr>
            </w:pPr>
          </w:p>
          <w:p w14:paraId="01346325" w14:textId="12B0E2B3" w:rsidR="002F331D" w:rsidRDefault="002F331D" w:rsidP="00A9071C">
            <w:pPr>
              <w:pStyle w:val="Neotevilenodstavek"/>
              <w:spacing w:before="0" w:after="0" w:line="260" w:lineRule="exact"/>
              <w:rPr>
                <w:rFonts w:cs="Arial"/>
                <w:sz w:val="20"/>
                <w:szCs w:val="20"/>
                <w:lang w:eastAsia="sl-SI"/>
              </w:rPr>
            </w:pPr>
            <w:r w:rsidRPr="00691DD4">
              <w:rPr>
                <w:rFonts w:cs="Arial"/>
                <w:iCs/>
                <w:sz w:val="20"/>
                <w:szCs w:val="20"/>
                <w:lang w:eastAsia="sl-SI"/>
              </w:rPr>
              <w:t xml:space="preserve">Vlada Republike Slovenije se je seznanila s Poročilom o </w:t>
            </w:r>
            <w:r w:rsidRPr="00691DD4">
              <w:rPr>
                <w:rFonts w:cs="Arial"/>
                <w:sz w:val="20"/>
                <w:szCs w:val="20"/>
                <w:lang w:eastAsia="sl-SI"/>
              </w:rPr>
              <w:t xml:space="preserve">delu Komisije za odpravljanje posledic dela z azbestom za leto </w:t>
            </w:r>
            <w:r>
              <w:rPr>
                <w:rFonts w:cs="Arial"/>
                <w:sz w:val="20"/>
                <w:szCs w:val="20"/>
                <w:lang w:eastAsia="sl-SI"/>
              </w:rPr>
              <w:t>202</w:t>
            </w:r>
            <w:r w:rsidR="009F74E4">
              <w:rPr>
                <w:rFonts w:cs="Arial"/>
                <w:sz w:val="20"/>
                <w:szCs w:val="20"/>
                <w:lang w:eastAsia="sl-SI"/>
              </w:rPr>
              <w:t>5</w:t>
            </w:r>
            <w:r w:rsidRPr="00691DD4">
              <w:rPr>
                <w:rFonts w:cs="Arial"/>
                <w:sz w:val="20"/>
                <w:szCs w:val="20"/>
                <w:lang w:eastAsia="sl-SI"/>
              </w:rPr>
              <w:t>.</w:t>
            </w:r>
          </w:p>
          <w:p w14:paraId="51CC438E" w14:textId="77777777" w:rsidR="002F331D" w:rsidRDefault="002F331D" w:rsidP="00A9071C">
            <w:pPr>
              <w:pStyle w:val="Neotevilenodstavek"/>
              <w:spacing w:before="0" w:after="0" w:line="260" w:lineRule="exact"/>
              <w:rPr>
                <w:rFonts w:cs="Arial"/>
                <w:sz w:val="20"/>
                <w:szCs w:val="20"/>
                <w:lang w:eastAsia="sl-SI"/>
              </w:rPr>
            </w:pPr>
          </w:p>
          <w:p w14:paraId="24488981" w14:textId="77777777" w:rsidR="002F331D" w:rsidRDefault="002F331D" w:rsidP="00A9071C">
            <w:pPr>
              <w:pStyle w:val="Neotevilenodstavek"/>
              <w:spacing w:before="0" w:after="0" w:line="260" w:lineRule="exact"/>
              <w:rPr>
                <w:rFonts w:cs="Arial"/>
                <w:sz w:val="20"/>
                <w:szCs w:val="20"/>
                <w:lang w:eastAsia="sl-SI"/>
              </w:rPr>
            </w:pPr>
          </w:p>
          <w:p w14:paraId="0DCFE851" w14:textId="77777777" w:rsidR="002F331D" w:rsidRPr="00287DD3" w:rsidRDefault="002F331D" w:rsidP="00A9071C">
            <w:pPr>
              <w:pStyle w:val="Naslov3"/>
              <w:spacing w:before="0" w:beforeAutospacing="0" w:after="0" w:afterAutospacing="0"/>
              <w:textAlignment w:val="baseline"/>
              <w:rPr>
                <w:rFonts w:ascii="Arial" w:hAnsi="Arial" w:cs="Arial"/>
                <w:b w:val="0"/>
                <w:bCs w:val="0"/>
                <w:iCs/>
                <w:sz w:val="20"/>
                <w:szCs w:val="20"/>
              </w:rPr>
            </w:pPr>
            <w:r w:rsidRPr="00930F69">
              <w:rPr>
                <w:rFonts w:ascii="Arial" w:hAnsi="Arial" w:cs="Arial"/>
                <w:b w:val="0"/>
                <w:bCs w:val="0"/>
                <w:iCs/>
                <w:sz w:val="20"/>
                <w:szCs w:val="20"/>
              </w:rPr>
              <w:t xml:space="preserve">                                                                                   </w:t>
            </w:r>
            <w:r>
              <w:rPr>
                <w:rFonts w:ascii="Arial" w:hAnsi="Arial" w:cs="Arial"/>
                <w:b w:val="0"/>
                <w:bCs w:val="0"/>
                <w:iCs/>
                <w:sz w:val="20"/>
                <w:szCs w:val="20"/>
              </w:rPr>
              <w:t xml:space="preserve">       </w:t>
            </w:r>
            <w:r w:rsidRPr="00F512E5">
              <w:rPr>
                <w:rFonts w:ascii="Arial" w:hAnsi="Arial" w:cs="Arial"/>
                <w:b w:val="0"/>
                <w:bCs w:val="0"/>
                <w:sz w:val="20"/>
                <w:szCs w:val="20"/>
              </w:rPr>
              <w:t>Barbara Kolenko Helbl</w:t>
            </w:r>
          </w:p>
          <w:p w14:paraId="7C1025B7" w14:textId="26F5B82F" w:rsidR="002F331D" w:rsidRPr="00930F69" w:rsidRDefault="002F331D" w:rsidP="00A9071C">
            <w:pPr>
              <w:pStyle w:val="Neotevilenodstavek"/>
              <w:spacing w:before="0" w:after="0" w:line="240" w:lineRule="auto"/>
              <w:rPr>
                <w:rFonts w:cs="Arial"/>
                <w:iCs/>
                <w:sz w:val="20"/>
                <w:szCs w:val="20"/>
                <w:lang w:eastAsia="sl-SI"/>
              </w:rPr>
            </w:pPr>
            <w:r>
              <w:rPr>
                <w:rFonts w:cs="Arial"/>
                <w:iCs/>
                <w:sz w:val="20"/>
                <w:szCs w:val="20"/>
                <w:lang w:eastAsia="sl-SI"/>
              </w:rPr>
              <w:t xml:space="preserve">                                                                                           generalna sekretarka</w:t>
            </w:r>
          </w:p>
          <w:p w14:paraId="0D61BCD3" w14:textId="77777777" w:rsidR="002F331D" w:rsidRDefault="002F331D" w:rsidP="00A9071C">
            <w:pPr>
              <w:pStyle w:val="Neotevilenodstavek"/>
              <w:spacing w:before="0" w:after="0" w:line="240" w:lineRule="auto"/>
              <w:ind w:left="206"/>
              <w:rPr>
                <w:rFonts w:cs="Arial"/>
                <w:sz w:val="20"/>
                <w:szCs w:val="20"/>
                <w:lang w:eastAsia="sl-SI"/>
              </w:rPr>
            </w:pPr>
          </w:p>
          <w:p w14:paraId="1283E9D3" w14:textId="4DA350DB" w:rsidR="002F331D" w:rsidRPr="00930F69" w:rsidRDefault="002F331D" w:rsidP="00A9071C">
            <w:pPr>
              <w:pStyle w:val="Neotevilenodstavek"/>
              <w:spacing w:before="0" w:after="0" w:line="240" w:lineRule="auto"/>
              <w:ind w:left="206"/>
              <w:rPr>
                <w:rFonts w:cs="Arial"/>
                <w:iCs/>
                <w:sz w:val="20"/>
                <w:szCs w:val="20"/>
                <w:lang w:eastAsia="sl-SI"/>
              </w:rPr>
            </w:pPr>
            <w:r>
              <w:rPr>
                <w:rFonts w:cs="Arial"/>
                <w:sz w:val="20"/>
                <w:szCs w:val="20"/>
                <w:lang w:eastAsia="sl-SI"/>
              </w:rPr>
              <w:t>Priloga:</w:t>
            </w:r>
          </w:p>
          <w:p w14:paraId="69ADFF5E" w14:textId="2858849C" w:rsidR="002F331D" w:rsidRPr="00067C28" w:rsidRDefault="002F331D" w:rsidP="002F331D">
            <w:pPr>
              <w:pStyle w:val="Neotevilenodstavek"/>
              <w:numPr>
                <w:ilvl w:val="0"/>
                <w:numId w:val="10"/>
              </w:numPr>
              <w:spacing w:before="0" w:after="0" w:line="260" w:lineRule="exact"/>
              <w:rPr>
                <w:rFonts w:cs="Arial"/>
                <w:sz w:val="20"/>
                <w:szCs w:val="20"/>
                <w:lang w:eastAsia="sl-SI"/>
              </w:rPr>
            </w:pPr>
            <w:r w:rsidRPr="00067C28">
              <w:rPr>
                <w:rFonts w:cs="Arial"/>
                <w:sz w:val="20"/>
                <w:szCs w:val="20"/>
                <w:lang w:eastAsia="sl-SI"/>
              </w:rPr>
              <w:t>Poročilo o delu Komisije za odpravljanje posledic dela z</w:t>
            </w:r>
            <w:r>
              <w:rPr>
                <w:rFonts w:cs="Arial"/>
                <w:sz w:val="20"/>
                <w:szCs w:val="20"/>
                <w:lang w:eastAsia="sl-SI"/>
              </w:rPr>
              <w:t xml:space="preserve"> azbestom za leto 202</w:t>
            </w:r>
            <w:r w:rsidR="009F74E4">
              <w:rPr>
                <w:rFonts w:cs="Arial"/>
                <w:sz w:val="20"/>
                <w:szCs w:val="20"/>
                <w:lang w:eastAsia="sl-SI"/>
              </w:rPr>
              <w:t>5</w:t>
            </w:r>
          </w:p>
          <w:p w14:paraId="532AB06F" w14:textId="77777777" w:rsidR="002F331D" w:rsidRPr="00067C28" w:rsidRDefault="002F331D" w:rsidP="00A9071C">
            <w:pPr>
              <w:pStyle w:val="Neotevilenodstavek"/>
              <w:spacing w:before="0" w:after="0" w:line="260" w:lineRule="exact"/>
              <w:ind w:left="206"/>
              <w:rPr>
                <w:rFonts w:cs="Arial"/>
                <w:sz w:val="20"/>
                <w:szCs w:val="20"/>
                <w:lang w:eastAsia="sl-SI"/>
              </w:rPr>
            </w:pPr>
          </w:p>
          <w:p w14:paraId="27BF72C2" w14:textId="77777777" w:rsidR="002F331D" w:rsidRPr="00691DD4" w:rsidRDefault="002F331D" w:rsidP="008740BA">
            <w:pPr>
              <w:pStyle w:val="Neotevilenodstavek"/>
              <w:spacing w:before="0" w:after="0" w:line="260" w:lineRule="exact"/>
              <w:ind w:firstLine="201"/>
              <w:rPr>
                <w:rFonts w:cs="Arial"/>
                <w:iCs/>
                <w:sz w:val="20"/>
                <w:szCs w:val="20"/>
                <w:lang w:eastAsia="sl-SI"/>
              </w:rPr>
            </w:pPr>
            <w:r w:rsidRPr="00691DD4">
              <w:rPr>
                <w:rFonts w:cs="Arial"/>
                <w:iCs/>
                <w:sz w:val="20"/>
                <w:szCs w:val="20"/>
                <w:lang w:eastAsia="sl-SI"/>
              </w:rPr>
              <w:t>Prejmejo:</w:t>
            </w:r>
          </w:p>
          <w:p w14:paraId="76A24D8C" w14:textId="77777777" w:rsidR="002F331D" w:rsidRPr="00691DD4" w:rsidRDefault="002F331D" w:rsidP="00A9071C">
            <w:pPr>
              <w:pStyle w:val="Neotevilenodstavek"/>
              <w:numPr>
                <w:ilvl w:val="0"/>
                <w:numId w:val="2"/>
              </w:numPr>
              <w:spacing w:before="0" w:after="0" w:line="260" w:lineRule="exact"/>
              <w:rPr>
                <w:rFonts w:cs="Arial"/>
                <w:iCs/>
                <w:sz w:val="20"/>
                <w:szCs w:val="20"/>
                <w:lang w:eastAsia="sl-SI"/>
              </w:rPr>
            </w:pPr>
            <w:r w:rsidRPr="00691DD4">
              <w:rPr>
                <w:rFonts w:cs="Arial"/>
                <w:iCs/>
                <w:sz w:val="20"/>
                <w:szCs w:val="20"/>
                <w:lang w:eastAsia="sl-SI"/>
              </w:rPr>
              <w:t>Komisija za odpravljanje posledic dela z azbestom</w:t>
            </w:r>
          </w:p>
          <w:p w14:paraId="4B85E23A" w14:textId="77777777" w:rsidR="002F331D" w:rsidRPr="00691DD4" w:rsidRDefault="002F331D" w:rsidP="00A9071C">
            <w:pPr>
              <w:pStyle w:val="Neotevilenodstavek"/>
              <w:numPr>
                <w:ilvl w:val="0"/>
                <w:numId w:val="2"/>
              </w:numPr>
              <w:spacing w:before="0" w:after="0" w:line="260" w:lineRule="exact"/>
              <w:rPr>
                <w:rFonts w:cs="Arial"/>
                <w:iCs/>
                <w:sz w:val="20"/>
                <w:szCs w:val="20"/>
                <w:lang w:eastAsia="sl-SI"/>
              </w:rPr>
            </w:pPr>
            <w:r w:rsidRPr="00691DD4">
              <w:rPr>
                <w:rFonts w:cs="Arial"/>
                <w:iCs/>
                <w:sz w:val="20"/>
                <w:szCs w:val="20"/>
                <w:lang w:eastAsia="sl-SI"/>
              </w:rPr>
              <w:t>Ministrstvo za delo, družino, socialne zadeve in enake možnosti</w:t>
            </w:r>
          </w:p>
          <w:p w14:paraId="6A44BA56" w14:textId="77777777" w:rsidR="002F331D" w:rsidRPr="00AE1F83" w:rsidRDefault="002F331D" w:rsidP="00A9071C">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2F331D" w:rsidRPr="00AE1F83" w14:paraId="6178CB86" w14:textId="77777777" w:rsidTr="00A9071C">
        <w:tc>
          <w:tcPr>
            <w:tcW w:w="9163" w:type="dxa"/>
            <w:gridSpan w:val="4"/>
          </w:tcPr>
          <w:p w14:paraId="2CC01F2D" w14:textId="230DE941" w:rsidR="002F331D" w:rsidRPr="00AE1F83" w:rsidRDefault="009F74E4" w:rsidP="00A9071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2F331D" w:rsidRPr="00AE1F83">
              <w:rPr>
                <w:rFonts w:ascii="Arial" w:eastAsia="Times New Roman" w:hAnsi="Arial" w:cs="Arial"/>
                <w:b/>
                <w:sz w:val="20"/>
                <w:szCs w:val="20"/>
                <w:lang w:eastAsia="sl-SI"/>
              </w:rPr>
              <w:t xml:space="preserve"> Osebe, odgovorne za strokovno pripravo in usklajenost gradiva:</w:t>
            </w:r>
          </w:p>
        </w:tc>
      </w:tr>
      <w:tr w:rsidR="002F331D" w:rsidRPr="00AE1F83" w14:paraId="08DEA26B" w14:textId="77777777" w:rsidTr="00A9071C">
        <w:tc>
          <w:tcPr>
            <w:tcW w:w="9163" w:type="dxa"/>
            <w:gridSpan w:val="4"/>
          </w:tcPr>
          <w:p w14:paraId="57CE2AE4" w14:textId="14B968D4" w:rsidR="002F331D" w:rsidRDefault="002F331D" w:rsidP="00A9071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Petra Bechibani, </w:t>
            </w:r>
            <w:r w:rsidR="00B844D8">
              <w:rPr>
                <w:rFonts w:ascii="Arial" w:eastAsia="Times New Roman" w:hAnsi="Arial" w:cs="Arial"/>
                <w:iCs/>
                <w:sz w:val="20"/>
                <w:szCs w:val="20"/>
                <w:lang w:eastAsia="sl-SI"/>
              </w:rPr>
              <w:t>s</w:t>
            </w:r>
            <w:r w:rsidR="009F74E4">
              <w:rPr>
                <w:rFonts w:ascii="Arial" w:eastAsia="Times New Roman" w:hAnsi="Arial" w:cs="Arial"/>
                <w:iCs/>
                <w:sz w:val="20"/>
                <w:szCs w:val="20"/>
                <w:lang w:eastAsia="sl-SI"/>
              </w:rPr>
              <w:t>ekretarka</w:t>
            </w:r>
            <w:r>
              <w:rPr>
                <w:rFonts w:ascii="Arial" w:eastAsia="Times New Roman" w:hAnsi="Arial" w:cs="Arial"/>
                <w:iCs/>
                <w:sz w:val="20"/>
                <w:szCs w:val="20"/>
                <w:lang w:eastAsia="sl-SI"/>
              </w:rPr>
              <w:t xml:space="preserve">, </w:t>
            </w:r>
            <w:r w:rsidR="0076142A">
              <w:rPr>
                <w:rFonts w:ascii="Arial" w:eastAsia="Times New Roman" w:hAnsi="Arial" w:cs="Arial"/>
                <w:iCs/>
                <w:sz w:val="20"/>
                <w:szCs w:val="20"/>
                <w:lang w:eastAsia="sl-SI"/>
              </w:rPr>
              <w:t xml:space="preserve">Direktorat za delovna razmerja in pravice iz dela, </w:t>
            </w:r>
            <w:r>
              <w:rPr>
                <w:rFonts w:ascii="Arial" w:eastAsia="Times New Roman" w:hAnsi="Arial" w:cs="Arial"/>
                <w:iCs/>
                <w:sz w:val="20"/>
                <w:szCs w:val="20"/>
                <w:lang w:eastAsia="sl-SI"/>
              </w:rPr>
              <w:t>Ministrstvo za delo, družino, socialne zadeve in enake možnosti</w:t>
            </w:r>
            <w:r w:rsidR="00BA2DF0">
              <w:rPr>
                <w:rFonts w:ascii="Arial" w:eastAsia="Times New Roman" w:hAnsi="Arial" w:cs="Arial"/>
                <w:iCs/>
                <w:sz w:val="20"/>
                <w:szCs w:val="20"/>
                <w:lang w:eastAsia="sl-SI"/>
              </w:rPr>
              <w:t>,</w:t>
            </w:r>
          </w:p>
          <w:p w14:paraId="23AAF06D" w14:textId="27F74DE8" w:rsidR="009F74E4" w:rsidRDefault="009F74E4" w:rsidP="00A9071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Nikolaj Petrišič, </w:t>
            </w:r>
            <w:r w:rsidR="00B844D8">
              <w:rPr>
                <w:rFonts w:ascii="Arial" w:eastAsia="Times New Roman" w:hAnsi="Arial" w:cs="Arial"/>
                <w:iCs/>
                <w:sz w:val="20"/>
                <w:szCs w:val="20"/>
                <w:lang w:eastAsia="sl-SI"/>
              </w:rPr>
              <w:t>v</w:t>
            </w:r>
            <w:r>
              <w:rPr>
                <w:rFonts w:ascii="Arial" w:eastAsia="Times New Roman" w:hAnsi="Arial" w:cs="Arial"/>
                <w:iCs/>
                <w:sz w:val="20"/>
                <w:szCs w:val="20"/>
                <w:lang w:eastAsia="sl-SI"/>
              </w:rPr>
              <w:t xml:space="preserve">odja Sektorja za varnost in zdravje pri delu, </w:t>
            </w:r>
            <w:r w:rsidR="0076142A">
              <w:rPr>
                <w:rFonts w:ascii="Arial" w:eastAsia="Times New Roman" w:hAnsi="Arial" w:cs="Arial"/>
                <w:iCs/>
                <w:sz w:val="20"/>
                <w:szCs w:val="20"/>
                <w:lang w:eastAsia="sl-SI"/>
              </w:rPr>
              <w:t xml:space="preserve">Direktorat za delovna razmerja in pravice iz dela, </w:t>
            </w:r>
            <w:r>
              <w:rPr>
                <w:rFonts w:ascii="Arial" w:eastAsia="Times New Roman" w:hAnsi="Arial" w:cs="Arial"/>
                <w:iCs/>
                <w:sz w:val="20"/>
                <w:szCs w:val="20"/>
                <w:lang w:eastAsia="sl-SI"/>
              </w:rPr>
              <w:t>Ministrstvo za delo, družino, socialne zadeve in enake možnosti</w:t>
            </w:r>
            <w:r w:rsidR="00BA2DF0">
              <w:rPr>
                <w:rFonts w:ascii="Arial" w:eastAsia="Times New Roman" w:hAnsi="Arial" w:cs="Arial"/>
                <w:iCs/>
                <w:sz w:val="20"/>
                <w:szCs w:val="20"/>
                <w:lang w:eastAsia="sl-SI"/>
              </w:rPr>
              <w:t>,</w:t>
            </w:r>
          </w:p>
          <w:p w14:paraId="7224CD23" w14:textId="55747C4C" w:rsidR="009F74E4" w:rsidRPr="00AE1F83" w:rsidRDefault="009F74E4" w:rsidP="00A9071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Lidija Šubelj, </w:t>
            </w:r>
            <w:r w:rsidR="00B844D8">
              <w:rPr>
                <w:rFonts w:ascii="Arial" w:eastAsia="Times New Roman" w:hAnsi="Arial" w:cs="Arial"/>
                <w:iCs/>
                <w:sz w:val="20"/>
                <w:szCs w:val="20"/>
                <w:lang w:eastAsia="sl-SI"/>
              </w:rPr>
              <w:t>generalna d</w:t>
            </w:r>
            <w:r>
              <w:rPr>
                <w:rFonts w:ascii="Arial" w:eastAsia="Times New Roman" w:hAnsi="Arial" w:cs="Arial"/>
                <w:iCs/>
                <w:sz w:val="20"/>
                <w:szCs w:val="20"/>
                <w:lang w:eastAsia="sl-SI"/>
              </w:rPr>
              <w:t>irektorica, Direktorat za delovna razmerja in pravice iz dela, Ministrstvo za delo, družino, socialne zadeve in enake možnosti</w:t>
            </w:r>
            <w:r w:rsidR="00BA2DF0">
              <w:rPr>
                <w:rFonts w:ascii="Arial" w:eastAsia="Times New Roman" w:hAnsi="Arial" w:cs="Arial"/>
                <w:iCs/>
                <w:sz w:val="20"/>
                <w:szCs w:val="20"/>
                <w:lang w:eastAsia="sl-SI"/>
              </w:rPr>
              <w:t>.</w:t>
            </w:r>
          </w:p>
        </w:tc>
      </w:tr>
      <w:tr w:rsidR="002F331D" w:rsidRPr="00AE1F83" w14:paraId="68DFBCC3" w14:textId="77777777" w:rsidTr="00A9071C">
        <w:tc>
          <w:tcPr>
            <w:tcW w:w="9163" w:type="dxa"/>
            <w:gridSpan w:val="4"/>
          </w:tcPr>
          <w:p w14:paraId="60098928" w14:textId="064FF9D8"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2F331D" w:rsidRPr="00AE1F83" w14:paraId="06B68FA8" w14:textId="77777777" w:rsidTr="00A9071C">
        <w:tc>
          <w:tcPr>
            <w:tcW w:w="9163" w:type="dxa"/>
            <w:gridSpan w:val="4"/>
          </w:tcPr>
          <w:p w14:paraId="6A5980FE"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2F331D" w:rsidRPr="00AE1F83" w14:paraId="53D581DD" w14:textId="77777777" w:rsidTr="00A9071C">
        <w:tc>
          <w:tcPr>
            <w:tcW w:w="9163" w:type="dxa"/>
            <w:gridSpan w:val="4"/>
          </w:tcPr>
          <w:p w14:paraId="24B1CB6B"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2F331D" w:rsidRPr="00AE1F83" w14:paraId="02D8173F" w14:textId="77777777" w:rsidTr="00A9071C">
        <w:tc>
          <w:tcPr>
            <w:tcW w:w="9163" w:type="dxa"/>
            <w:gridSpan w:val="4"/>
          </w:tcPr>
          <w:p w14:paraId="40E3EBC1"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2F331D" w:rsidRPr="00AE1F83" w14:paraId="26880277" w14:textId="77777777" w:rsidTr="00A9071C">
        <w:tc>
          <w:tcPr>
            <w:tcW w:w="9163" w:type="dxa"/>
            <w:gridSpan w:val="4"/>
          </w:tcPr>
          <w:p w14:paraId="37006DFB" w14:textId="77777777" w:rsidR="002F331D" w:rsidRPr="00AE1F83" w:rsidRDefault="002F331D" w:rsidP="00A9071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2F331D" w:rsidRPr="00AE1F83" w14:paraId="28A129AC" w14:textId="77777777" w:rsidTr="00A9071C">
        <w:tc>
          <w:tcPr>
            <w:tcW w:w="9163" w:type="dxa"/>
            <w:gridSpan w:val="4"/>
          </w:tcPr>
          <w:p w14:paraId="4AD35643"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2F331D" w:rsidRPr="00AE1F83" w14:paraId="2C67B60F" w14:textId="77777777" w:rsidTr="00A9071C">
        <w:tc>
          <w:tcPr>
            <w:tcW w:w="9163" w:type="dxa"/>
            <w:gridSpan w:val="4"/>
          </w:tcPr>
          <w:p w14:paraId="49C88373" w14:textId="77777777" w:rsidR="002F331D" w:rsidRPr="00AE1F83" w:rsidRDefault="002F331D" w:rsidP="00A9071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2F331D" w:rsidRPr="00AE1F83" w14:paraId="0D55CE30" w14:textId="77777777" w:rsidTr="00A9071C">
        <w:tc>
          <w:tcPr>
            <w:tcW w:w="1448" w:type="dxa"/>
          </w:tcPr>
          <w:p w14:paraId="21C02AC7" w14:textId="77777777" w:rsidR="002F331D" w:rsidRPr="00AE1F83" w:rsidRDefault="002F331D" w:rsidP="00A9071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435D926"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00D8843D" w14:textId="77777777" w:rsidR="002F331D" w:rsidRPr="00AE1F83" w:rsidRDefault="002F331D" w:rsidP="00A9071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2F331D" w:rsidRPr="00AE1F83" w14:paraId="16C33C80" w14:textId="77777777" w:rsidTr="00A9071C">
        <w:tc>
          <w:tcPr>
            <w:tcW w:w="1448" w:type="dxa"/>
          </w:tcPr>
          <w:p w14:paraId="2FD3B97E" w14:textId="77777777" w:rsidR="002F331D" w:rsidRPr="00AE1F83" w:rsidRDefault="002F331D" w:rsidP="00A9071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w:t>
            </w:r>
          </w:p>
        </w:tc>
        <w:tc>
          <w:tcPr>
            <w:tcW w:w="5444" w:type="dxa"/>
            <w:gridSpan w:val="2"/>
          </w:tcPr>
          <w:p w14:paraId="687FE2A3"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D2670D4" w14:textId="77777777" w:rsidR="002F331D" w:rsidRPr="00AE1F83" w:rsidRDefault="002F331D" w:rsidP="00A9071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2F331D" w:rsidRPr="00AE1F83" w14:paraId="4373AF29" w14:textId="77777777" w:rsidTr="00A9071C">
        <w:tc>
          <w:tcPr>
            <w:tcW w:w="1448" w:type="dxa"/>
          </w:tcPr>
          <w:p w14:paraId="5AF4B8EA" w14:textId="77777777" w:rsidR="002F331D" w:rsidRPr="00AE1F83" w:rsidRDefault="002F331D" w:rsidP="00A9071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7966CE9B"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78111C32" w14:textId="77777777" w:rsidR="002F331D" w:rsidRPr="00AE1F83" w:rsidRDefault="002F331D" w:rsidP="00A9071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2F331D" w:rsidRPr="00AE1F83" w14:paraId="31905F42" w14:textId="77777777" w:rsidTr="00A9071C">
        <w:tc>
          <w:tcPr>
            <w:tcW w:w="1448" w:type="dxa"/>
          </w:tcPr>
          <w:p w14:paraId="4813A19E" w14:textId="77777777" w:rsidR="002F331D" w:rsidRPr="00AE1F83" w:rsidRDefault="002F331D" w:rsidP="00A9071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342C0F8D"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95D764E" w14:textId="77777777" w:rsidR="002F331D" w:rsidRPr="00AE1F83" w:rsidRDefault="002F331D" w:rsidP="00A9071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2F331D" w:rsidRPr="00AE1F83" w14:paraId="707F5986" w14:textId="77777777" w:rsidTr="00A9071C">
        <w:tc>
          <w:tcPr>
            <w:tcW w:w="1448" w:type="dxa"/>
          </w:tcPr>
          <w:p w14:paraId="0AA3476A" w14:textId="77777777" w:rsidR="002F331D" w:rsidRPr="00AE1F83" w:rsidRDefault="002F331D" w:rsidP="00A9071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34F75838"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1000245A" w14:textId="77777777" w:rsidR="002F331D" w:rsidRPr="00AE1F83" w:rsidRDefault="002F331D" w:rsidP="00A9071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2F331D" w:rsidRPr="00AE1F83" w14:paraId="377ED8AD" w14:textId="77777777" w:rsidTr="00A9071C">
        <w:tc>
          <w:tcPr>
            <w:tcW w:w="1448" w:type="dxa"/>
          </w:tcPr>
          <w:p w14:paraId="609A58CC" w14:textId="77777777" w:rsidR="002F331D" w:rsidRPr="00AE1F83" w:rsidRDefault="002F331D" w:rsidP="00A9071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1C4D7256"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62281A1E" w14:textId="77777777" w:rsidR="002F331D" w:rsidRPr="00AE1F83" w:rsidRDefault="002F331D" w:rsidP="00A9071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2F331D" w:rsidRPr="00AE1F83" w14:paraId="34CAC59C" w14:textId="77777777" w:rsidTr="00A9071C">
        <w:tc>
          <w:tcPr>
            <w:tcW w:w="1448" w:type="dxa"/>
            <w:tcBorders>
              <w:bottom w:val="single" w:sz="4" w:space="0" w:color="auto"/>
            </w:tcBorders>
          </w:tcPr>
          <w:p w14:paraId="184B2E48" w14:textId="77777777" w:rsidR="002F331D" w:rsidRPr="00AE1F83" w:rsidRDefault="002F331D" w:rsidP="00A9071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173B33EF" w14:textId="77777777" w:rsidR="002F331D" w:rsidRPr="00AE1F83" w:rsidRDefault="002F331D" w:rsidP="00A9071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55441F01" w14:textId="77777777" w:rsidR="002F331D" w:rsidRPr="00AE1F83" w:rsidRDefault="002F331D" w:rsidP="00A9071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316658A2" w14:textId="77777777" w:rsidR="002F331D" w:rsidRPr="00AE1F83" w:rsidRDefault="002F331D" w:rsidP="00A9071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E630E93" w14:textId="77777777" w:rsidR="002F331D" w:rsidRPr="00AE1F83" w:rsidRDefault="002F331D" w:rsidP="00A9071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933016E" w14:textId="77777777" w:rsidR="002F331D" w:rsidRPr="00AE1F83" w:rsidRDefault="002F331D" w:rsidP="00A9071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2F331D" w:rsidRPr="00AE1F83" w14:paraId="4D295847" w14:textId="77777777" w:rsidTr="00A9071C">
        <w:tc>
          <w:tcPr>
            <w:tcW w:w="9163" w:type="dxa"/>
            <w:gridSpan w:val="4"/>
            <w:tcBorders>
              <w:top w:val="single" w:sz="4" w:space="0" w:color="auto"/>
              <w:left w:val="single" w:sz="4" w:space="0" w:color="auto"/>
              <w:bottom w:val="single" w:sz="4" w:space="0" w:color="auto"/>
              <w:right w:val="single" w:sz="4" w:space="0" w:color="auto"/>
            </w:tcBorders>
          </w:tcPr>
          <w:p w14:paraId="620BB3D5" w14:textId="77777777" w:rsidR="002F331D" w:rsidRPr="00AE1F83" w:rsidRDefault="002F331D" w:rsidP="00A9071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5FEDB20" w14:textId="77777777" w:rsidR="002F331D" w:rsidRPr="00AE1F83" w:rsidRDefault="002F331D" w:rsidP="00A9071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462C8D29" w14:textId="77777777" w:rsidR="002F331D" w:rsidRPr="00AE1F83" w:rsidRDefault="002F331D" w:rsidP="002F331D">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F331D" w:rsidRPr="00AE1F83" w14:paraId="71D164BC" w14:textId="77777777" w:rsidTr="00A9071C">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3030EA" w14:textId="77777777" w:rsidR="002F331D" w:rsidRPr="00AE1F83" w:rsidRDefault="002F331D" w:rsidP="00A9071C">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2F331D" w:rsidRPr="00AE1F83" w14:paraId="05C6FA91" w14:textId="77777777" w:rsidTr="00A9071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127770" w14:textId="77777777" w:rsidR="002F331D" w:rsidRPr="00AE1F83" w:rsidRDefault="002F331D" w:rsidP="00A9071C">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7CAFF9"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E77A458"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E8A959"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EB58BF5"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2F331D" w:rsidRPr="00AE1F83" w14:paraId="4958C858" w14:textId="77777777" w:rsidTr="00A9071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8747DF" w14:textId="77777777" w:rsidR="002F331D" w:rsidRPr="00AE1F83" w:rsidRDefault="002F331D" w:rsidP="00A9071C">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DCFC86"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DD0513B"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C9393F"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A6069F"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F331D" w:rsidRPr="00AE1F83" w14:paraId="471AB297" w14:textId="77777777" w:rsidTr="00A9071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0AB5DA" w14:textId="77777777" w:rsidR="002F331D" w:rsidRPr="00AE1F83" w:rsidRDefault="002F331D" w:rsidP="00A9071C">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EF5CE4"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8CB5180"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025798"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E72F9F"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F331D" w:rsidRPr="00AE1F83" w14:paraId="39C69A67" w14:textId="77777777" w:rsidTr="00A9071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421DCD" w14:textId="77777777" w:rsidR="002F331D" w:rsidRPr="00AE1F83" w:rsidRDefault="002F331D" w:rsidP="00A9071C">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7E1E3D"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E5AB8B1"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C306C"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8A7C11"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r>
      <w:tr w:rsidR="002F331D" w:rsidRPr="00AE1F83" w14:paraId="2E6883B4" w14:textId="77777777" w:rsidTr="00A9071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1E2F92" w14:textId="77777777" w:rsidR="002F331D" w:rsidRPr="00AE1F83" w:rsidRDefault="002F331D" w:rsidP="00A9071C">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13B8D4"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7A646BF"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F51442"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170005" w14:textId="77777777" w:rsidR="002F331D" w:rsidRPr="00AE1F83" w:rsidRDefault="002F331D" w:rsidP="00A9071C">
            <w:pPr>
              <w:widowControl w:val="0"/>
              <w:spacing w:after="0" w:line="260" w:lineRule="exact"/>
              <w:jc w:val="center"/>
              <w:rPr>
                <w:rFonts w:ascii="Arial" w:eastAsia="Times New Roman" w:hAnsi="Arial" w:cs="Arial"/>
                <w:sz w:val="20"/>
                <w:szCs w:val="20"/>
              </w:rPr>
            </w:pPr>
          </w:p>
        </w:tc>
      </w:tr>
      <w:tr w:rsidR="002F331D" w:rsidRPr="00AE1F83" w14:paraId="066A9C66" w14:textId="77777777" w:rsidTr="00A9071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915998" w14:textId="77777777" w:rsidR="002F331D" w:rsidRPr="00AE1F83" w:rsidRDefault="002F331D" w:rsidP="00A9071C">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2707D1"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63B079"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75D9BD"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02F01F2" w14:textId="77777777" w:rsidR="002F331D" w:rsidRPr="00AE1F83" w:rsidRDefault="002F331D" w:rsidP="00A9071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F331D" w:rsidRPr="00AE1F83" w14:paraId="408E2451" w14:textId="77777777" w:rsidTr="00A9071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FEB5B8" w14:textId="77777777" w:rsidR="002F331D" w:rsidRPr="00AE1F83" w:rsidRDefault="002F331D" w:rsidP="00A9071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2F331D" w:rsidRPr="00AE1F83" w14:paraId="255FE9F2" w14:textId="77777777" w:rsidTr="00A9071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14146A" w14:textId="77777777" w:rsidR="002F331D" w:rsidRPr="00AE1F83" w:rsidRDefault="002F331D" w:rsidP="00A9071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2F331D" w:rsidRPr="00AE1F83" w14:paraId="32149329" w14:textId="77777777" w:rsidTr="00A9071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B9EAEAC"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9FDA72"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8C18DD"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A29AC6"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185228"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F331D" w:rsidRPr="00AE1F83" w14:paraId="37F11E0F" w14:textId="77777777" w:rsidTr="00A9071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A5E626F"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1F334A8"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38064C"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564F6C"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31DCD0"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F331D" w:rsidRPr="00AE1F83" w14:paraId="27FD5429" w14:textId="77777777" w:rsidTr="00A9071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1B0116"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058873"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508D5B"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4B8CFD"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6C90D6"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F331D" w:rsidRPr="00AE1F83" w14:paraId="5C3ED75F" w14:textId="77777777" w:rsidTr="00A9071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C926A62"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080200" w14:textId="77777777" w:rsidR="002F331D" w:rsidRPr="00AE1F83" w:rsidRDefault="002F331D" w:rsidP="00A9071C">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419005"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F331D" w:rsidRPr="00AE1F83" w14:paraId="36F61C76" w14:textId="77777777" w:rsidTr="00A9071C">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D94342" w14:textId="77777777" w:rsidR="002F331D" w:rsidRPr="00AE1F83" w:rsidRDefault="002F331D" w:rsidP="00A9071C">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2F331D" w:rsidRPr="00AE1F83" w14:paraId="2A04B352" w14:textId="77777777" w:rsidTr="00A9071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AAE9A7C"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76942B1"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304A41"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9D842B"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CE43653" w14:textId="77777777" w:rsidR="002F331D" w:rsidRPr="00AE1F83" w:rsidRDefault="002F331D" w:rsidP="00A9071C">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2F331D" w:rsidRPr="00AE1F83" w14:paraId="33C66378" w14:textId="77777777" w:rsidTr="00A9071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007DD"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1A702B"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4DF505"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BD7AAA"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A1787ED"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F331D" w:rsidRPr="00AE1F83" w14:paraId="6DDDB8AF" w14:textId="77777777" w:rsidTr="00A9071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CE2D14D"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846798"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86E5EB"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2F4EF2"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F48D4F"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F331D" w:rsidRPr="00AE1F83" w14:paraId="7CA1AD6D" w14:textId="77777777" w:rsidTr="00A9071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E02F91F"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1C1BAB"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5E16E8"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F331D" w:rsidRPr="00AE1F83" w14:paraId="1C180942" w14:textId="77777777" w:rsidTr="00A9071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1873C0F" w14:textId="77777777" w:rsidR="002F331D" w:rsidRPr="00AE1F83" w:rsidRDefault="002F331D" w:rsidP="00A9071C">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2F331D" w:rsidRPr="00AE1F83" w14:paraId="58EB173B" w14:textId="77777777" w:rsidTr="00A9071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27DB7A" w14:textId="77777777" w:rsidR="002F331D" w:rsidRPr="00AE1F83" w:rsidRDefault="002F331D" w:rsidP="00A9071C">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11BC17E" w14:textId="77777777" w:rsidR="002F331D" w:rsidRPr="00AE1F83" w:rsidRDefault="002F331D" w:rsidP="00A9071C">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DAE760" w14:textId="77777777" w:rsidR="002F331D" w:rsidRPr="00AE1F83" w:rsidRDefault="002F331D" w:rsidP="00A9071C">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2F331D" w:rsidRPr="00AE1F83" w14:paraId="1D7146EC" w14:textId="77777777" w:rsidTr="00A9071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E7059A"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CED69D"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0C0D91"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F331D" w:rsidRPr="00AE1F83" w14:paraId="4B3AAAFE" w14:textId="77777777" w:rsidTr="00A9071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DBA9E02"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4C7723"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834D55"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F331D" w:rsidRPr="00AE1F83" w14:paraId="1AA8E63C" w14:textId="77777777" w:rsidTr="00A9071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BEA871"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50CC8B"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C3D400" w14:textId="77777777" w:rsidR="002F331D" w:rsidRPr="00AE1F83" w:rsidRDefault="002F331D" w:rsidP="00A9071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2F331D" w:rsidRPr="00AE1F83" w14:paraId="0A31258E" w14:textId="77777777" w:rsidTr="00A9071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95444B"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569C96F"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6619F83" w14:textId="77777777" w:rsidR="002F331D" w:rsidRPr="00AE1F83" w:rsidRDefault="002F331D" w:rsidP="00A9071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2F331D" w:rsidRPr="00AE1F83" w14:paraId="64E4FEC6"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A7A7E92" w14:textId="77777777" w:rsidR="002F331D" w:rsidRPr="00AE1F83" w:rsidRDefault="002F331D" w:rsidP="00A9071C">
            <w:pPr>
              <w:widowControl w:val="0"/>
              <w:spacing w:after="0" w:line="260" w:lineRule="exact"/>
              <w:rPr>
                <w:rFonts w:ascii="Arial" w:eastAsia="Times New Roman" w:hAnsi="Arial" w:cs="Arial"/>
                <w:b/>
                <w:sz w:val="20"/>
                <w:szCs w:val="20"/>
              </w:rPr>
            </w:pPr>
          </w:p>
          <w:p w14:paraId="6856738A" w14:textId="77777777" w:rsidR="002F331D" w:rsidRPr="00AE1F83" w:rsidRDefault="002F331D" w:rsidP="00A9071C">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579B606E" w14:textId="77777777" w:rsidR="002F331D" w:rsidRPr="00AE1F83" w:rsidRDefault="002F331D" w:rsidP="00A9071C">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ECF39FE" w14:textId="77777777" w:rsidR="002F331D" w:rsidRPr="00AE1F83" w:rsidRDefault="002F331D" w:rsidP="00A9071C">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EF0C3E6" w14:textId="77777777" w:rsidR="002F331D" w:rsidRPr="00AE1F83" w:rsidRDefault="002F331D" w:rsidP="00A9071C">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25984DDC" w14:textId="77777777" w:rsidR="002F331D" w:rsidRPr="00AE1F83" w:rsidRDefault="002F331D" w:rsidP="00A9071C">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5EEFBBC6" w14:textId="77777777" w:rsidR="002F331D" w:rsidRPr="00AE1F83" w:rsidRDefault="002F331D" w:rsidP="00A9071C">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2E038661" w14:textId="77777777" w:rsidR="002F331D" w:rsidRPr="00AE1F83" w:rsidRDefault="002F331D" w:rsidP="00A9071C">
            <w:pPr>
              <w:widowControl w:val="0"/>
              <w:spacing w:after="0" w:line="260" w:lineRule="exact"/>
              <w:ind w:left="284"/>
              <w:rPr>
                <w:rFonts w:ascii="Arial" w:eastAsia="Times New Roman" w:hAnsi="Arial" w:cs="Arial"/>
                <w:sz w:val="20"/>
                <w:szCs w:val="20"/>
                <w:lang w:eastAsia="sl-SI"/>
              </w:rPr>
            </w:pPr>
          </w:p>
          <w:p w14:paraId="5846FCD8" w14:textId="77777777" w:rsidR="002F331D" w:rsidRPr="00AE1F83" w:rsidRDefault="002F331D" w:rsidP="00A9071C">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5EE0DB" w14:textId="77777777" w:rsidR="002F331D" w:rsidRPr="00AE1F83" w:rsidRDefault="002F331D" w:rsidP="00A9071C">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0E50B18" w14:textId="77777777" w:rsidR="002F331D" w:rsidRPr="00AE1F83" w:rsidRDefault="002F331D" w:rsidP="00A9071C">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1DE79A3F" w14:textId="77777777" w:rsidR="002F331D" w:rsidRPr="00AE1F83" w:rsidRDefault="002F331D" w:rsidP="00A9071C">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915268C" w14:textId="77777777" w:rsidR="002F331D" w:rsidRPr="00AE1F83" w:rsidRDefault="002F331D" w:rsidP="00A9071C">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1B74A386" w14:textId="77777777" w:rsidR="002F331D" w:rsidRPr="00AE1F83" w:rsidRDefault="002F331D" w:rsidP="00A9071C">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64B21D46" w14:textId="77777777" w:rsidR="002F331D" w:rsidRPr="00AE1F83" w:rsidRDefault="002F331D" w:rsidP="00A9071C">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2019FF37" w14:textId="77777777" w:rsidR="002F331D" w:rsidRPr="00AE1F83" w:rsidRDefault="002F331D" w:rsidP="00A9071C">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060B354" w14:textId="77777777" w:rsidR="002F331D" w:rsidRPr="00AE1F83" w:rsidRDefault="002F331D" w:rsidP="00A9071C">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38CC68E5" w14:textId="77777777" w:rsidR="002F331D" w:rsidRPr="00AE1F83" w:rsidRDefault="002F331D" w:rsidP="00A9071C">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4E0E8B1" w14:textId="77777777" w:rsidR="002F331D" w:rsidRPr="00AE1F83" w:rsidRDefault="002F331D" w:rsidP="00A9071C">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134B9D6E" w14:textId="77777777" w:rsidR="002F331D" w:rsidRPr="00AE1F83" w:rsidRDefault="002F331D" w:rsidP="00A9071C">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6E3313E" w14:textId="77777777" w:rsidR="002F331D" w:rsidRPr="00AE1F83" w:rsidRDefault="002F331D" w:rsidP="00A9071C">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2F331D" w:rsidRPr="00AE1F83" w14:paraId="30467C5B"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00ED74F" w14:textId="77777777" w:rsidR="002F331D" w:rsidRPr="00AE1F83" w:rsidRDefault="002F331D" w:rsidP="00A9071C">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466C253" w14:textId="77777777" w:rsidR="002F331D" w:rsidRDefault="002F331D" w:rsidP="00A9071C">
            <w:pPr>
              <w:spacing w:after="0" w:line="260" w:lineRule="exact"/>
              <w:rPr>
                <w:rFonts w:ascii="Arial" w:eastAsia="Times New Roman" w:hAnsi="Arial" w:cs="Arial"/>
                <w:sz w:val="20"/>
                <w:szCs w:val="20"/>
              </w:rPr>
            </w:pPr>
          </w:p>
          <w:p w14:paraId="4539AEB6" w14:textId="776FC778" w:rsidR="002F331D" w:rsidRPr="00AE1F83" w:rsidRDefault="002F331D" w:rsidP="00A9071C">
            <w:pPr>
              <w:spacing w:after="0" w:line="260" w:lineRule="exact"/>
              <w:rPr>
                <w:rFonts w:ascii="Arial" w:eastAsia="Times New Roman" w:hAnsi="Arial" w:cs="Arial"/>
                <w:b/>
                <w:sz w:val="20"/>
                <w:szCs w:val="20"/>
              </w:rPr>
            </w:pPr>
            <w:r>
              <w:rPr>
                <w:rFonts w:ascii="Arial" w:eastAsia="Times New Roman" w:hAnsi="Arial" w:cs="Arial"/>
                <w:sz w:val="20"/>
                <w:szCs w:val="20"/>
              </w:rPr>
              <w:t>Gradivo nima finančnih posledic.</w:t>
            </w:r>
          </w:p>
          <w:p w14:paraId="50F05DAC" w14:textId="77777777" w:rsidR="002F331D" w:rsidRPr="00AE1F83" w:rsidRDefault="002F331D" w:rsidP="00A9071C">
            <w:pPr>
              <w:spacing w:after="0" w:line="260" w:lineRule="exact"/>
              <w:rPr>
                <w:rFonts w:ascii="Arial" w:eastAsia="Times New Roman" w:hAnsi="Arial" w:cs="Arial"/>
                <w:b/>
                <w:sz w:val="20"/>
                <w:szCs w:val="20"/>
              </w:rPr>
            </w:pPr>
          </w:p>
        </w:tc>
      </w:tr>
      <w:tr w:rsidR="002F331D" w:rsidRPr="00AE1F83" w14:paraId="56A99645"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B1D85FA" w14:textId="77777777" w:rsidR="002F331D" w:rsidRPr="00AE1F83" w:rsidRDefault="002F331D" w:rsidP="00A9071C">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2F331D" w:rsidRPr="00AE1F83" w14:paraId="22EEEB09"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2F6B5B9" w14:textId="77777777" w:rsidR="002F331D" w:rsidRPr="00AE1F83"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0DA66030" w14:textId="77777777" w:rsidR="002F331D" w:rsidRPr="00AE1F83" w:rsidRDefault="002F331D" w:rsidP="002F331D">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42C4CD15" w14:textId="77777777" w:rsidR="002F331D" w:rsidRPr="00AE1F83" w:rsidRDefault="002F331D" w:rsidP="002F331D">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2FC6896" w14:textId="77777777" w:rsidR="002F331D" w:rsidRPr="00AE1F83" w:rsidRDefault="002F331D" w:rsidP="00A9071C">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784500AE" w14:textId="77777777" w:rsidR="002F331D" w:rsidRPr="00AE1F83" w:rsidRDefault="002F331D" w:rsidP="00A9071C">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A380A47" w14:textId="77777777" w:rsidR="002F331D" w:rsidRPr="00AE1F83" w:rsidRDefault="002F331D" w:rsidP="00A9071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2F331D" w:rsidRPr="00AE1F83" w14:paraId="11051869"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2BB764F" w14:textId="77777777" w:rsidR="002F331D" w:rsidRPr="00AE1F83"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2CB69DD3" w14:textId="77777777" w:rsidR="002F331D" w:rsidRPr="00AE1F83" w:rsidRDefault="002F331D" w:rsidP="00A9071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74D17B6B" w14:textId="77777777" w:rsidR="002F331D" w:rsidRPr="00AE1F83" w:rsidRDefault="002F331D" w:rsidP="00A9071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2378BAEC" w14:textId="77777777" w:rsidR="002F331D" w:rsidRPr="00AE1F83" w:rsidRDefault="002F331D" w:rsidP="00A9071C">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9A7BDBC" w14:textId="77777777" w:rsidR="002F331D" w:rsidRPr="00AE1F83"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26B281" w14:textId="6728C4E9" w:rsidR="002F331D" w:rsidRPr="00AE1F83"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 pripravi gradiva sodelovanje združenj ni potrebno.</w:t>
            </w:r>
          </w:p>
          <w:p w14:paraId="7AFE836E" w14:textId="77777777" w:rsidR="00BA2DF0" w:rsidRPr="00AE1F83" w:rsidRDefault="00BA2DF0"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F331D" w:rsidRPr="00AE1F83" w14:paraId="37906F11"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B863AF5" w14:textId="77777777" w:rsidR="002F331D" w:rsidRPr="00AE1F83" w:rsidRDefault="002F331D" w:rsidP="00A9071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2F331D" w:rsidRPr="00AE1F83" w14:paraId="5C44ADB5"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B01C381" w14:textId="77777777" w:rsidR="002F331D" w:rsidRPr="00AE1F83"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4DB60E05" w14:textId="77777777" w:rsidR="002F331D" w:rsidRPr="00AE1F83" w:rsidRDefault="002F331D" w:rsidP="00A9071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2F331D" w:rsidRPr="00AE1F83" w14:paraId="73BE6F42"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1C8D511" w14:textId="77777777" w:rsidR="002F331D"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0A2BEA0" w14:textId="420574A2" w:rsidR="002F331D"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 pripravi gradiva sodelovanje javnosti ni potrebno.</w:t>
            </w:r>
          </w:p>
          <w:p w14:paraId="1E77C49D" w14:textId="77777777" w:rsidR="002F331D" w:rsidRPr="00AE1F83"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F331D" w:rsidRPr="00AE1F83" w14:paraId="1F6D2BA3"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BF27F7" w14:textId="77777777" w:rsidR="002F331D" w:rsidRPr="00AE1F83" w:rsidRDefault="002F331D" w:rsidP="00A9071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2F331D" w:rsidRPr="00AE1F83" w14:paraId="2BCDF5FA" w14:textId="77777777" w:rsidTr="00A907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46BB6B7" w14:textId="77777777" w:rsidR="002F331D" w:rsidRPr="00AE1F83" w:rsidRDefault="002F331D" w:rsidP="00A9071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34D898F" w14:textId="77777777" w:rsidR="002F331D" w:rsidRPr="00AE1F83" w:rsidRDefault="002F331D" w:rsidP="00A9071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Luka Mesec</w:t>
            </w:r>
          </w:p>
          <w:p w14:paraId="30A30F30" w14:textId="77777777" w:rsidR="002F331D" w:rsidRDefault="002F331D" w:rsidP="00A9071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MINISTER</w:t>
            </w:r>
          </w:p>
          <w:p w14:paraId="7A8A6EEA" w14:textId="77777777" w:rsidR="002F331D" w:rsidRPr="00ED7618" w:rsidRDefault="002F331D" w:rsidP="00A9071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tc>
      </w:tr>
    </w:tbl>
    <w:p w14:paraId="1762521D" w14:textId="77777777" w:rsidR="002F331D" w:rsidRDefault="002F331D" w:rsidP="002F331D"/>
    <w:p w14:paraId="31F4D14B" w14:textId="77777777" w:rsidR="002F331D" w:rsidRPr="00067C28" w:rsidRDefault="002F331D" w:rsidP="002F331D">
      <w:r>
        <w:rPr>
          <w:rFonts w:ascii="Arial" w:eastAsia="Times New Roman" w:hAnsi="Arial" w:cs="Arial"/>
          <w:iCs/>
          <w:sz w:val="20"/>
          <w:szCs w:val="20"/>
          <w:lang w:eastAsia="sl-SI"/>
        </w:rPr>
        <w:t>PRILOGA</w:t>
      </w:r>
      <w:r w:rsidRPr="00683778">
        <w:rPr>
          <w:rFonts w:ascii="Arial" w:eastAsia="Times New Roman" w:hAnsi="Arial" w:cs="Arial"/>
          <w:iCs/>
          <w:sz w:val="20"/>
          <w:szCs w:val="20"/>
          <w:lang w:eastAsia="sl-SI"/>
        </w:rPr>
        <w:t>:</w:t>
      </w:r>
    </w:p>
    <w:p w14:paraId="180DEAE9" w14:textId="77777777" w:rsidR="002F331D" w:rsidRPr="00683778" w:rsidRDefault="002F331D" w:rsidP="002F331D">
      <w:pPr>
        <w:numPr>
          <w:ilvl w:val="1"/>
          <w:numId w:val="4"/>
        </w:numPr>
        <w:spacing w:after="0" w:line="276" w:lineRule="auto"/>
        <w:ind w:left="357" w:hanging="357"/>
        <w:rPr>
          <w:rFonts w:ascii="Arial" w:eastAsia="Times New Roman" w:hAnsi="Arial" w:cs="Arial"/>
          <w:iCs/>
          <w:sz w:val="20"/>
          <w:szCs w:val="20"/>
          <w:lang w:eastAsia="sl-SI"/>
        </w:rPr>
      </w:pPr>
      <w:r>
        <w:rPr>
          <w:rFonts w:ascii="Arial" w:eastAsia="Times New Roman" w:hAnsi="Arial" w:cs="Arial"/>
          <w:iCs/>
          <w:sz w:val="20"/>
          <w:szCs w:val="20"/>
          <w:lang w:eastAsia="sl-SI"/>
        </w:rPr>
        <w:t>P</w:t>
      </w:r>
      <w:r w:rsidRPr="00683778">
        <w:rPr>
          <w:rFonts w:ascii="Arial" w:eastAsia="Times New Roman" w:hAnsi="Arial" w:cs="Arial"/>
          <w:iCs/>
          <w:sz w:val="20"/>
          <w:szCs w:val="20"/>
          <w:lang w:eastAsia="sl-SI"/>
        </w:rPr>
        <w:t>redlog sklepa Vlade Republike Slovenije</w:t>
      </w:r>
    </w:p>
    <w:p w14:paraId="68F9BD1E" w14:textId="77777777" w:rsidR="002F331D" w:rsidRPr="00683778" w:rsidRDefault="002F331D" w:rsidP="002F331D">
      <w:pPr>
        <w:pStyle w:val="Naslovpredpisa"/>
        <w:spacing w:before="0" w:after="0" w:line="260" w:lineRule="exact"/>
        <w:jc w:val="both"/>
        <w:rPr>
          <w:b w:val="0"/>
          <w:iCs/>
          <w:sz w:val="20"/>
          <w:szCs w:val="20"/>
        </w:rPr>
      </w:pPr>
    </w:p>
    <w:p w14:paraId="4FD904E2" w14:textId="77777777" w:rsidR="002F331D" w:rsidRPr="00683778" w:rsidRDefault="002F331D" w:rsidP="002F331D">
      <w:pPr>
        <w:pStyle w:val="Naslovpredpisa"/>
        <w:spacing w:before="0" w:after="0" w:line="260" w:lineRule="exact"/>
        <w:jc w:val="both"/>
        <w:rPr>
          <w:b w:val="0"/>
          <w:iCs/>
          <w:sz w:val="20"/>
          <w:szCs w:val="20"/>
        </w:rPr>
      </w:pPr>
    </w:p>
    <w:p w14:paraId="539D3BE6" w14:textId="77777777" w:rsidR="002F331D" w:rsidRPr="00683778" w:rsidRDefault="002F331D" w:rsidP="002F331D">
      <w:pPr>
        <w:pStyle w:val="Naslovpredpisa"/>
        <w:spacing w:before="0" w:after="0" w:line="260" w:lineRule="exact"/>
        <w:jc w:val="both"/>
        <w:rPr>
          <w:b w:val="0"/>
          <w:iCs/>
          <w:sz w:val="20"/>
          <w:szCs w:val="20"/>
        </w:rPr>
      </w:pPr>
    </w:p>
    <w:p w14:paraId="520FD2AD" w14:textId="77777777" w:rsidR="002F331D" w:rsidRPr="00683778" w:rsidRDefault="002F331D" w:rsidP="002F331D">
      <w:pPr>
        <w:pStyle w:val="Naslovpredpisa"/>
        <w:spacing w:before="0" w:after="0" w:line="260" w:lineRule="exact"/>
        <w:jc w:val="both"/>
        <w:rPr>
          <w:b w:val="0"/>
          <w:iCs/>
          <w:sz w:val="20"/>
          <w:szCs w:val="20"/>
        </w:rPr>
      </w:pPr>
    </w:p>
    <w:p w14:paraId="441214CF" w14:textId="77777777" w:rsidR="002F331D" w:rsidRPr="00683778" w:rsidRDefault="002F331D" w:rsidP="002F331D">
      <w:pPr>
        <w:pStyle w:val="Naslovpredpisa"/>
        <w:spacing w:before="0" w:after="0" w:line="260" w:lineRule="exact"/>
        <w:jc w:val="both"/>
        <w:rPr>
          <w:b w:val="0"/>
          <w:iCs/>
          <w:sz w:val="20"/>
          <w:szCs w:val="20"/>
        </w:rPr>
      </w:pPr>
    </w:p>
    <w:p w14:paraId="04B51A80" w14:textId="77777777" w:rsidR="002F331D" w:rsidRPr="00683778" w:rsidRDefault="002F331D" w:rsidP="002F331D">
      <w:pPr>
        <w:pStyle w:val="Naslovpredpisa"/>
        <w:spacing w:before="0" w:after="0" w:line="260" w:lineRule="exact"/>
        <w:jc w:val="both"/>
        <w:rPr>
          <w:b w:val="0"/>
          <w:iCs/>
          <w:sz w:val="20"/>
          <w:szCs w:val="20"/>
        </w:rPr>
      </w:pPr>
    </w:p>
    <w:p w14:paraId="32C6570D" w14:textId="77777777" w:rsidR="002F331D" w:rsidRPr="00683778" w:rsidRDefault="002F331D" w:rsidP="002F331D">
      <w:pPr>
        <w:rPr>
          <w:rFonts w:ascii="Arial" w:eastAsia="Times New Roman" w:hAnsi="Arial" w:cs="Arial"/>
          <w:iCs/>
          <w:sz w:val="20"/>
          <w:szCs w:val="20"/>
          <w:lang w:eastAsia="sl-SI"/>
        </w:rPr>
      </w:pPr>
      <w:r w:rsidRPr="00683778">
        <w:rPr>
          <w:rFonts w:ascii="Arial" w:eastAsia="Times New Roman" w:hAnsi="Arial" w:cs="Arial"/>
          <w:iCs/>
          <w:sz w:val="20"/>
          <w:szCs w:val="20"/>
          <w:lang w:eastAsia="sl-SI"/>
        </w:rPr>
        <w:br w:type="page"/>
      </w:r>
    </w:p>
    <w:p w14:paraId="7E064A30" w14:textId="77777777" w:rsidR="002F331D" w:rsidRPr="00683778" w:rsidRDefault="002F331D" w:rsidP="002F331D">
      <w:pPr>
        <w:pStyle w:val="Neotevilenodstavek"/>
        <w:spacing w:before="0" w:after="0" w:line="260" w:lineRule="exact"/>
        <w:rPr>
          <w:rFonts w:cs="Arial"/>
          <w:iCs/>
          <w:sz w:val="20"/>
          <w:szCs w:val="20"/>
          <w:lang w:eastAsia="sl-SI"/>
        </w:rPr>
      </w:pPr>
      <w:r w:rsidRPr="00683778">
        <w:rPr>
          <w:rFonts w:cs="Arial"/>
          <w:iCs/>
          <w:sz w:val="20"/>
          <w:szCs w:val="20"/>
          <w:lang w:eastAsia="sl-SI"/>
        </w:rPr>
        <w:lastRenderedPageBreak/>
        <w:t>Številka:</w:t>
      </w:r>
    </w:p>
    <w:p w14:paraId="525903AE" w14:textId="77777777" w:rsidR="002F331D" w:rsidRPr="00683778" w:rsidRDefault="002F331D" w:rsidP="002F331D">
      <w:pPr>
        <w:pStyle w:val="Neotevilenodstavek"/>
        <w:spacing w:before="0" w:after="0" w:line="260" w:lineRule="exact"/>
        <w:rPr>
          <w:rFonts w:cs="Arial"/>
          <w:iCs/>
          <w:sz w:val="20"/>
          <w:szCs w:val="20"/>
          <w:lang w:eastAsia="sl-SI"/>
        </w:rPr>
      </w:pPr>
    </w:p>
    <w:p w14:paraId="3BEF07F2" w14:textId="77777777" w:rsidR="002F331D" w:rsidRPr="00683778" w:rsidRDefault="002F331D" w:rsidP="002F331D">
      <w:pPr>
        <w:pStyle w:val="Neotevilenodstavek"/>
        <w:spacing w:before="0" w:after="0" w:line="260" w:lineRule="exact"/>
        <w:rPr>
          <w:rFonts w:cs="Arial"/>
          <w:iCs/>
          <w:sz w:val="20"/>
          <w:szCs w:val="20"/>
          <w:lang w:eastAsia="sl-SI"/>
        </w:rPr>
      </w:pPr>
      <w:r w:rsidRPr="00683778">
        <w:rPr>
          <w:rFonts w:cs="Arial"/>
          <w:iCs/>
          <w:sz w:val="20"/>
          <w:szCs w:val="20"/>
          <w:lang w:eastAsia="sl-SI"/>
        </w:rPr>
        <w:t xml:space="preserve">Ljubljana, dne </w:t>
      </w:r>
    </w:p>
    <w:p w14:paraId="5C10B1AB" w14:textId="77777777" w:rsidR="002F331D" w:rsidRPr="00683778" w:rsidRDefault="002F331D" w:rsidP="002F331D">
      <w:pPr>
        <w:pStyle w:val="Neotevilenodstavek"/>
        <w:spacing w:before="0" w:after="0" w:line="260" w:lineRule="exact"/>
        <w:rPr>
          <w:rFonts w:cs="Arial"/>
          <w:iCs/>
          <w:sz w:val="20"/>
          <w:szCs w:val="20"/>
          <w:lang w:eastAsia="sl-SI"/>
        </w:rPr>
      </w:pPr>
    </w:p>
    <w:p w14:paraId="4221CD38" w14:textId="70D1403B" w:rsidR="00BA2DF0" w:rsidRPr="00691DD4" w:rsidRDefault="00BA2DF0" w:rsidP="00BA2DF0">
      <w:pPr>
        <w:pStyle w:val="Neotevilenodstavek"/>
        <w:spacing w:before="0" w:after="0" w:line="260" w:lineRule="exact"/>
        <w:rPr>
          <w:rFonts w:cs="Arial"/>
          <w:iCs/>
          <w:sz w:val="20"/>
          <w:szCs w:val="20"/>
          <w:lang w:eastAsia="sl-SI"/>
        </w:rPr>
      </w:pPr>
      <w:r w:rsidRPr="00691DD4">
        <w:rPr>
          <w:rFonts w:cs="Arial"/>
          <w:iCs/>
          <w:sz w:val="20"/>
          <w:szCs w:val="20"/>
          <w:lang w:eastAsia="sl-SI"/>
        </w:rPr>
        <w:t xml:space="preserve">Na podlagi šestega odstavka 21. člena Zakona o Vladi Republike Slovenije </w:t>
      </w:r>
      <w:r w:rsidRPr="004658EC">
        <w:rPr>
          <w:rFonts w:cs="Arial"/>
          <w:iCs/>
          <w:sz w:val="20"/>
          <w:szCs w:val="20"/>
          <w:lang w:eastAsia="sl-SI"/>
        </w:rPr>
        <w:t>(Uradni list RS, št. 24/05 - uradno prečiščeno besedilo, 109/08, 38/10-ZUKN, 8/12, 21/13, 47/13 – ZDU-1G, 65/14</w:t>
      </w:r>
      <w:r>
        <w:rPr>
          <w:rFonts w:cs="Arial"/>
          <w:iCs/>
          <w:sz w:val="20"/>
          <w:szCs w:val="20"/>
          <w:lang w:eastAsia="sl-SI"/>
        </w:rPr>
        <w:t xml:space="preserve">, </w:t>
      </w:r>
      <w:r w:rsidRPr="004658EC">
        <w:rPr>
          <w:rFonts w:cs="Arial"/>
          <w:iCs/>
          <w:sz w:val="20"/>
          <w:szCs w:val="20"/>
          <w:lang w:eastAsia="sl-SI"/>
        </w:rPr>
        <w:t>55/17</w:t>
      </w:r>
      <w:r>
        <w:rPr>
          <w:rFonts w:cs="Arial"/>
          <w:iCs/>
          <w:sz w:val="20"/>
          <w:szCs w:val="20"/>
          <w:lang w:eastAsia="sl-SI"/>
        </w:rPr>
        <w:t>, 163/22 in 57/25-ZF</w:t>
      </w:r>
      <w:r w:rsidRPr="004658EC">
        <w:rPr>
          <w:rFonts w:cs="Arial"/>
          <w:iCs/>
          <w:sz w:val="20"/>
          <w:szCs w:val="20"/>
          <w:lang w:eastAsia="sl-SI"/>
        </w:rPr>
        <w:t xml:space="preserve">) </w:t>
      </w:r>
      <w:r w:rsidRPr="00691DD4">
        <w:rPr>
          <w:rFonts w:cs="Arial"/>
          <w:iCs/>
          <w:sz w:val="20"/>
          <w:szCs w:val="20"/>
          <w:lang w:eastAsia="sl-SI"/>
        </w:rPr>
        <w:t xml:space="preserve">in </w:t>
      </w:r>
      <w:r>
        <w:rPr>
          <w:rFonts w:cs="Arial"/>
          <w:iCs/>
          <w:sz w:val="20"/>
          <w:szCs w:val="20"/>
          <w:lang w:eastAsia="sl-SI"/>
        </w:rPr>
        <w:t>prvega odstavka 12. člena Odloka o medresorski komisiji za odpravljanje posledic dela z azbestom (Uradni list RS, št. 3/20)</w:t>
      </w:r>
      <w:r w:rsidRPr="00691DD4">
        <w:rPr>
          <w:rFonts w:cs="Arial"/>
          <w:iCs/>
          <w:sz w:val="20"/>
          <w:szCs w:val="20"/>
          <w:lang w:eastAsia="sl-SI"/>
        </w:rPr>
        <w:t xml:space="preserve"> je Vlada Republike Slovenije na … seji dne … sprejela naslednji </w:t>
      </w:r>
    </w:p>
    <w:p w14:paraId="25CABDDA" w14:textId="77777777" w:rsidR="00BA2DF0" w:rsidRPr="00691DD4" w:rsidRDefault="00BA2DF0" w:rsidP="00BA2DF0">
      <w:pPr>
        <w:pStyle w:val="Neotevilenodstavek"/>
        <w:spacing w:before="0" w:after="0" w:line="260" w:lineRule="exact"/>
        <w:rPr>
          <w:rFonts w:cs="Arial"/>
          <w:iCs/>
          <w:sz w:val="20"/>
          <w:szCs w:val="20"/>
          <w:lang w:eastAsia="sl-SI"/>
        </w:rPr>
      </w:pPr>
    </w:p>
    <w:p w14:paraId="6DE22C3C" w14:textId="77777777" w:rsidR="00BA2DF0" w:rsidRPr="00691DD4" w:rsidRDefault="00BA2DF0" w:rsidP="00BA2DF0">
      <w:pPr>
        <w:pStyle w:val="Neotevilenodstavek"/>
        <w:spacing w:before="0" w:after="0" w:line="260" w:lineRule="exact"/>
        <w:rPr>
          <w:rFonts w:cs="Arial"/>
          <w:iCs/>
          <w:sz w:val="20"/>
          <w:szCs w:val="20"/>
          <w:lang w:eastAsia="sl-SI"/>
        </w:rPr>
      </w:pPr>
    </w:p>
    <w:p w14:paraId="18C7E40C" w14:textId="77777777" w:rsidR="00BA2DF0" w:rsidRPr="00691DD4" w:rsidRDefault="00BA2DF0" w:rsidP="00BA2DF0">
      <w:pPr>
        <w:pStyle w:val="Neotevilenodstavek"/>
        <w:spacing w:before="0" w:after="0" w:line="260" w:lineRule="exact"/>
        <w:jc w:val="center"/>
        <w:rPr>
          <w:rFonts w:cs="Arial"/>
          <w:iCs/>
          <w:sz w:val="20"/>
          <w:szCs w:val="20"/>
          <w:lang w:eastAsia="sl-SI"/>
        </w:rPr>
      </w:pPr>
      <w:r w:rsidRPr="00691DD4">
        <w:rPr>
          <w:rFonts w:cs="Arial"/>
          <w:iCs/>
          <w:sz w:val="20"/>
          <w:szCs w:val="20"/>
          <w:lang w:eastAsia="sl-SI"/>
        </w:rPr>
        <w:t>SKLEP</w:t>
      </w:r>
      <w:r>
        <w:rPr>
          <w:rFonts w:cs="Arial"/>
          <w:iCs/>
          <w:sz w:val="20"/>
          <w:szCs w:val="20"/>
          <w:lang w:eastAsia="sl-SI"/>
        </w:rPr>
        <w:t>:</w:t>
      </w:r>
    </w:p>
    <w:p w14:paraId="478469B7" w14:textId="77777777" w:rsidR="00BA2DF0" w:rsidRPr="00691DD4" w:rsidRDefault="00BA2DF0" w:rsidP="00BA2DF0">
      <w:pPr>
        <w:pStyle w:val="Neotevilenodstavek"/>
        <w:spacing w:before="0" w:after="0" w:line="260" w:lineRule="exact"/>
        <w:rPr>
          <w:rFonts w:cs="Arial"/>
          <w:iCs/>
          <w:sz w:val="20"/>
          <w:szCs w:val="20"/>
          <w:lang w:eastAsia="sl-SI"/>
        </w:rPr>
      </w:pPr>
    </w:p>
    <w:p w14:paraId="3DD864A7" w14:textId="77777777" w:rsidR="00BA2DF0" w:rsidRDefault="00BA2DF0" w:rsidP="00BA2DF0">
      <w:pPr>
        <w:pStyle w:val="Neotevilenodstavek"/>
        <w:spacing w:before="0" w:after="0" w:line="260" w:lineRule="exact"/>
        <w:rPr>
          <w:rFonts w:cs="Arial"/>
          <w:sz w:val="20"/>
          <w:szCs w:val="20"/>
          <w:lang w:eastAsia="sl-SI"/>
        </w:rPr>
      </w:pPr>
      <w:r w:rsidRPr="00691DD4">
        <w:rPr>
          <w:rFonts w:cs="Arial"/>
          <w:iCs/>
          <w:sz w:val="20"/>
          <w:szCs w:val="20"/>
          <w:lang w:eastAsia="sl-SI"/>
        </w:rPr>
        <w:t xml:space="preserve">Vlada Republike Slovenije se je seznanila s Poročilom o </w:t>
      </w:r>
      <w:r w:rsidRPr="00691DD4">
        <w:rPr>
          <w:rFonts w:cs="Arial"/>
          <w:sz w:val="20"/>
          <w:szCs w:val="20"/>
          <w:lang w:eastAsia="sl-SI"/>
        </w:rPr>
        <w:t xml:space="preserve">delu Komisije za odpravljanje posledic dela z azbestom za leto </w:t>
      </w:r>
      <w:r>
        <w:rPr>
          <w:rFonts w:cs="Arial"/>
          <w:sz w:val="20"/>
          <w:szCs w:val="20"/>
          <w:lang w:eastAsia="sl-SI"/>
        </w:rPr>
        <w:t>2025</w:t>
      </w:r>
      <w:r w:rsidRPr="00691DD4">
        <w:rPr>
          <w:rFonts w:cs="Arial"/>
          <w:sz w:val="20"/>
          <w:szCs w:val="20"/>
          <w:lang w:eastAsia="sl-SI"/>
        </w:rPr>
        <w:t>.</w:t>
      </w:r>
    </w:p>
    <w:p w14:paraId="319A25F9" w14:textId="77777777" w:rsidR="00BA2DF0" w:rsidRDefault="00BA2DF0" w:rsidP="00BA2DF0">
      <w:pPr>
        <w:pStyle w:val="Neotevilenodstavek"/>
        <w:spacing w:before="0" w:after="0" w:line="260" w:lineRule="exact"/>
        <w:rPr>
          <w:rFonts w:cs="Arial"/>
          <w:sz w:val="20"/>
          <w:szCs w:val="20"/>
          <w:lang w:eastAsia="sl-SI"/>
        </w:rPr>
      </w:pPr>
    </w:p>
    <w:p w14:paraId="01AF89FE" w14:textId="77777777" w:rsidR="00BA2DF0" w:rsidRDefault="00BA2DF0" w:rsidP="00BA2DF0">
      <w:pPr>
        <w:pStyle w:val="Neotevilenodstavek"/>
        <w:spacing w:before="0" w:after="0" w:line="260" w:lineRule="exact"/>
        <w:rPr>
          <w:rFonts w:cs="Arial"/>
          <w:sz w:val="20"/>
          <w:szCs w:val="20"/>
          <w:lang w:eastAsia="sl-SI"/>
        </w:rPr>
      </w:pPr>
    </w:p>
    <w:p w14:paraId="464D8228" w14:textId="77777777" w:rsidR="00BA2DF0" w:rsidRPr="00287DD3" w:rsidRDefault="00BA2DF0" w:rsidP="00BA2DF0">
      <w:pPr>
        <w:pStyle w:val="Naslov3"/>
        <w:spacing w:before="0" w:beforeAutospacing="0" w:after="0" w:afterAutospacing="0"/>
        <w:textAlignment w:val="baseline"/>
        <w:rPr>
          <w:rFonts w:ascii="Arial" w:hAnsi="Arial" w:cs="Arial"/>
          <w:b w:val="0"/>
          <w:bCs w:val="0"/>
          <w:iCs/>
          <w:sz w:val="20"/>
          <w:szCs w:val="20"/>
        </w:rPr>
      </w:pPr>
      <w:r w:rsidRPr="00930F69">
        <w:rPr>
          <w:rFonts w:ascii="Arial" w:hAnsi="Arial" w:cs="Arial"/>
          <w:b w:val="0"/>
          <w:bCs w:val="0"/>
          <w:iCs/>
          <w:sz w:val="20"/>
          <w:szCs w:val="20"/>
        </w:rPr>
        <w:t xml:space="preserve">                                                                                   </w:t>
      </w:r>
      <w:r>
        <w:rPr>
          <w:rFonts w:ascii="Arial" w:hAnsi="Arial" w:cs="Arial"/>
          <w:b w:val="0"/>
          <w:bCs w:val="0"/>
          <w:iCs/>
          <w:sz w:val="20"/>
          <w:szCs w:val="20"/>
        </w:rPr>
        <w:t xml:space="preserve">       </w:t>
      </w:r>
      <w:r w:rsidRPr="00F512E5">
        <w:rPr>
          <w:rFonts w:ascii="Arial" w:hAnsi="Arial" w:cs="Arial"/>
          <w:b w:val="0"/>
          <w:bCs w:val="0"/>
          <w:sz w:val="20"/>
          <w:szCs w:val="20"/>
        </w:rPr>
        <w:t>Barbara Kolenko Helbl</w:t>
      </w:r>
    </w:p>
    <w:p w14:paraId="26870ACF" w14:textId="77777777" w:rsidR="00BA2DF0" w:rsidRPr="00930F69" w:rsidRDefault="00BA2DF0" w:rsidP="00BA2DF0">
      <w:pPr>
        <w:pStyle w:val="Neotevilenodstavek"/>
        <w:spacing w:before="0" w:after="0" w:line="240" w:lineRule="auto"/>
        <w:rPr>
          <w:rFonts w:cs="Arial"/>
          <w:iCs/>
          <w:sz w:val="20"/>
          <w:szCs w:val="20"/>
          <w:lang w:eastAsia="sl-SI"/>
        </w:rPr>
      </w:pPr>
      <w:r>
        <w:rPr>
          <w:rFonts w:cs="Arial"/>
          <w:iCs/>
          <w:sz w:val="20"/>
          <w:szCs w:val="20"/>
          <w:lang w:eastAsia="sl-SI"/>
        </w:rPr>
        <w:t xml:space="preserve">                                                                                           generalna sekretarka</w:t>
      </w:r>
    </w:p>
    <w:p w14:paraId="670E0700" w14:textId="649C3E2E" w:rsidR="002F331D" w:rsidRDefault="002F331D" w:rsidP="002F331D">
      <w:pPr>
        <w:pStyle w:val="Neotevilenodstavek"/>
        <w:spacing w:before="0" w:after="0" w:line="260" w:lineRule="exact"/>
        <w:rPr>
          <w:rFonts w:cs="Arial"/>
          <w:sz w:val="20"/>
          <w:szCs w:val="20"/>
          <w:lang w:eastAsia="sl-SI"/>
        </w:rPr>
      </w:pPr>
    </w:p>
    <w:p w14:paraId="590A4885" w14:textId="1B63F233" w:rsidR="002F331D" w:rsidRDefault="002F331D" w:rsidP="002F331D">
      <w:pPr>
        <w:pStyle w:val="Neotevilenodstavek"/>
        <w:spacing w:before="0" w:after="0" w:line="260" w:lineRule="exact"/>
        <w:rPr>
          <w:rFonts w:cs="Arial"/>
          <w:sz w:val="20"/>
          <w:szCs w:val="20"/>
          <w:lang w:eastAsia="sl-SI"/>
        </w:rPr>
      </w:pPr>
    </w:p>
    <w:p w14:paraId="644F5B07" w14:textId="2ECC3C95" w:rsidR="002F331D" w:rsidRDefault="002F331D" w:rsidP="002F331D">
      <w:pPr>
        <w:pStyle w:val="Neotevilenodstavek"/>
        <w:spacing w:before="0" w:after="0" w:line="260" w:lineRule="exact"/>
        <w:rPr>
          <w:rFonts w:cs="Arial"/>
          <w:sz w:val="20"/>
          <w:szCs w:val="20"/>
          <w:lang w:eastAsia="sl-SI"/>
        </w:rPr>
      </w:pPr>
      <w:r>
        <w:rPr>
          <w:rFonts w:cs="Arial"/>
          <w:sz w:val="20"/>
          <w:szCs w:val="20"/>
          <w:lang w:eastAsia="sl-SI"/>
        </w:rPr>
        <w:t>Priloga:</w:t>
      </w:r>
    </w:p>
    <w:p w14:paraId="202F6644" w14:textId="5FFDCDCD" w:rsidR="002F331D" w:rsidRDefault="002F331D" w:rsidP="002F331D">
      <w:pPr>
        <w:pStyle w:val="Neotevilenodstavek"/>
        <w:spacing w:before="0" w:after="0" w:line="260" w:lineRule="exact"/>
        <w:rPr>
          <w:rFonts w:cs="Arial"/>
          <w:iCs/>
          <w:sz w:val="20"/>
          <w:szCs w:val="20"/>
          <w:lang w:eastAsia="sl-SI"/>
        </w:rPr>
      </w:pPr>
      <w:r>
        <w:rPr>
          <w:rFonts w:cs="Arial"/>
          <w:sz w:val="20"/>
          <w:szCs w:val="20"/>
          <w:lang w:eastAsia="sl-SI"/>
        </w:rPr>
        <w:t xml:space="preserve">- </w:t>
      </w:r>
      <w:r w:rsidRPr="00067C28">
        <w:rPr>
          <w:rFonts w:cs="Arial"/>
          <w:sz w:val="20"/>
          <w:szCs w:val="20"/>
          <w:lang w:eastAsia="sl-SI"/>
        </w:rPr>
        <w:t>Poročilo o delu Komisije za odpravljanje posledic dela z</w:t>
      </w:r>
      <w:r>
        <w:rPr>
          <w:rFonts w:cs="Arial"/>
          <w:sz w:val="20"/>
          <w:szCs w:val="20"/>
          <w:lang w:eastAsia="sl-SI"/>
        </w:rPr>
        <w:t xml:space="preserve"> azbestom za leto 202</w:t>
      </w:r>
      <w:r w:rsidR="00BA2DF0">
        <w:rPr>
          <w:rFonts w:cs="Arial"/>
          <w:sz w:val="20"/>
          <w:szCs w:val="20"/>
          <w:lang w:eastAsia="sl-SI"/>
        </w:rPr>
        <w:t>5</w:t>
      </w:r>
    </w:p>
    <w:p w14:paraId="5572FB52" w14:textId="77777777" w:rsidR="002F331D" w:rsidRDefault="002F331D" w:rsidP="002F331D">
      <w:pPr>
        <w:pStyle w:val="Neotevilenodstavek"/>
        <w:spacing w:before="0" w:after="0" w:line="260" w:lineRule="exact"/>
        <w:rPr>
          <w:rFonts w:cs="Arial"/>
          <w:iCs/>
          <w:sz w:val="20"/>
          <w:szCs w:val="20"/>
          <w:lang w:eastAsia="sl-SI"/>
        </w:rPr>
      </w:pPr>
    </w:p>
    <w:p w14:paraId="3720509B" w14:textId="77777777" w:rsidR="002F331D" w:rsidRPr="00683778" w:rsidRDefault="002F331D" w:rsidP="002F331D">
      <w:pPr>
        <w:pStyle w:val="Neotevilenodstavek"/>
        <w:spacing w:before="0" w:after="0" w:line="260" w:lineRule="exact"/>
        <w:rPr>
          <w:rFonts w:cs="Arial"/>
          <w:iCs/>
          <w:sz w:val="20"/>
          <w:szCs w:val="20"/>
          <w:lang w:eastAsia="sl-SI"/>
        </w:rPr>
      </w:pPr>
      <w:r w:rsidRPr="00683778">
        <w:rPr>
          <w:rFonts w:cs="Arial"/>
          <w:iCs/>
          <w:sz w:val="20"/>
          <w:szCs w:val="20"/>
          <w:lang w:eastAsia="sl-SI"/>
        </w:rPr>
        <w:t>Prejmejo:</w:t>
      </w:r>
    </w:p>
    <w:p w14:paraId="6DC11FA6" w14:textId="77777777" w:rsidR="002F331D" w:rsidRPr="00683778" w:rsidRDefault="002F331D" w:rsidP="002F331D">
      <w:pPr>
        <w:pStyle w:val="Neotevilenodstavek"/>
        <w:numPr>
          <w:ilvl w:val="0"/>
          <w:numId w:val="8"/>
        </w:numPr>
        <w:spacing w:before="0" w:after="0" w:line="260" w:lineRule="exact"/>
        <w:rPr>
          <w:rFonts w:cs="Arial"/>
          <w:iCs/>
          <w:sz w:val="20"/>
          <w:szCs w:val="20"/>
          <w:lang w:eastAsia="sl-SI"/>
        </w:rPr>
      </w:pPr>
      <w:r w:rsidRPr="00683778">
        <w:rPr>
          <w:rFonts w:cs="Arial"/>
          <w:iCs/>
          <w:sz w:val="20"/>
          <w:szCs w:val="20"/>
          <w:lang w:eastAsia="sl-SI"/>
        </w:rPr>
        <w:t>Komisija za odpravljanje posledic dela z azbestom</w:t>
      </w:r>
    </w:p>
    <w:p w14:paraId="24E81F3D" w14:textId="77777777" w:rsidR="002F331D" w:rsidRPr="00683778" w:rsidRDefault="002F331D" w:rsidP="002F331D">
      <w:pPr>
        <w:pStyle w:val="Neotevilenodstavek"/>
        <w:numPr>
          <w:ilvl w:val="0"/>
          <w:numId w:val="8"/>
        </w:numPr>
        <w:spacing w:before="0" w:after="0" w:line="260" w:lineRule="exact"/>
        <w:rPr>
          <w:rFonts w:cs="Arial"/>
          <w:iCs/>
          <w:sz w:val="20"/>
          <w:szCs w:val="20"/>
          <w:lang w:eastAsia="sl-SI"/>
        </w:rPr>
      </w:pPr>
      <w:r w:rsidRPr="00683778">
        <w:rPr>
          <w:rFonts w:cs="Arial"/>
          <w:iCs/>
          <w:sz w:val="20"/>
          <w:szCs w:val="20"/>
          <w:lang w:eastAsia="sl-SI"/>
        </w:rPr>
        <w:t>Ministrstvo za delo, družino, socialne zadeve in enake možnosti</w:t>
      </w:r>
    </w:p>
    <w:p w14:paraId="78032B6B" w14:textId="77777777" w:rsidR="002F331D" w:rsidRPr="00683778" w:rsidRDefault="002F331D" w:rsidP="002F331D">
      <w:pPr>
        <w:rPr>
          <w:rFonts w:ascii="Arial" w:eastAsia="Times New Roman" w:hAnsi="Arial" w:cs="Arial"/>
          <w:iCs/>
          <w:sz w:val="20"/>
          <w:szCs w:val="20"/>
          <w:lang w:eastAsia="sl-SI"/>
        </w:rPr>
      </w:pPr>
      <w:r w:rsidRPr="00683778">
        <w:rPr>
          <w:rFonts w:ascii="Arial" w:eastAsia="Times New Roman" w:hAnsi="Arial" w:cs="Arial"/>
          <w:iCs/>
          <w:sz w:val="20"/>
          <w:szCs w:val="20"/>
          <w:lang w:eastAsia="sl-SI"/>
        </w:rPr>
        <w:br w:type="page"/>
      </w:r>
    </w:p>
    <w:p w14:paraId="1D52632D" w14:textId="276DBD3D" w:rsidR="00033B09" w:rsidRPr="00033B09" w:rsidRDefault="00033B09" w:rsidP="00033B09">
      <w:pPr>
        <w:pStyle w:val="ZADEVA"/>
        <w:spacing w:line="240" w:lineRule="auto"/>
        <w:ind w:left="0" w:firstLine="0"/>
        <w:jc w:val="both"/>
        <w:rPr>
          <w:rFonts w:cs="Arial"/>
          <w:bCs/>
          <w:iCs/>
          <w:szCs w:val="20"/>
          <w:lang w:val="sl-SI" w:eastAsia="sl-SI"/>
        </w:rPr>
      </w:pPr>
      <w:r w:rsidRPr="00033B09">
        <w:rPr>
          <w:rFonts w:cs="Arial"/>
          <w:bCs/>
          <w:iCs/>
          <w:szCs w:val="20"/>
          <w:lang w:val="sl-SI" w:eastAsia="sl-SI"/>
        </w:rPr>
        <w:lastRenderedPageBreak/>
        <w:t>Poročilo o delu Komisije za odpravljanje posledic dela z azbestom za leto 202</w:t>
      </w:r>
      <w:r w:rsidR="00BA2DF0">
        <w:rPr>
          <w:rFonts w:cs="Arial"/>
          <w:bCs/>
          <w:iCs/>
          <w:szCs w:val="20"/>
          <w:lang w:val="sl-SI" w:eastAsia="sl-SI"/>
        </w:rPr>
        <w:t>5</w:t>
      </w:r>
    </w:p>
    <w:p w14:paraId="7CB37482"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0B89A427" w14:textId="77777777" w:rsidR="00033B09" w:rsidRDefault="00033B09" w:rsidP="00033B09">
      <w:pPr>
        <w:spacing w:after="0" w:line="240" w:lineRule="auto"/>
        <w:jc w:val="both"/>
        <w:rPr>
          <w:rFonts w:ascii="Arial" w:eastAsia="Times New Roman" w:hAnsi="Arial" w:cs="Arial"/>
          <w:b/>
          <w:bCs/>
          <w:iCs/>
          <w:sz w:val="20"/>
          <w:szCs w:val="20"/>
          <w:lang w:eastAsia="sl-SI"/>
        </w:rPr>
      </w:pPr>
      <w:r w:rsidRPr="00033B09">
        <w:rPr>
          <w:rFonts w:ascii="Arial" w:eastAsia="Times New Roman" w:hAnsi="Arial" w:cs="Arial"/>
          <w:b/>
          <w:bCs/>
          <w:iCs/>
          <w:sz w:val="20"/>
          <w:szCs w:val="20"/>
          <w:lang w:eastAsia="sl-SI"/>
        </w:rPr>
        <w:t>I. Splošno</w:t>
      </w:r>
    </w:p>
    <w:p w14:paraId="7356E0F7" w14:textId="77777777" w:rsidR="00033B09" w:rsidRPr="00033B09" w:rsidRDefault="00033B09" w:rsidP="00033B09">
      <w:pPr>
        <w:spacing w:after="0" w:line="240" w:lineRule="auto"/>
        <w:jc w:val="both"/>
        <w:rPr>
          <w:rFonts w:ascii="Arial" w:eastAsia="Times New Roman" w:hAnsi="Arial" w:cs="Arial"/>
          <w:b/>
          <w:bCs/>
          <w:iCs/>
          <w:sz w:val="20"/>
          <w:szCs w:val="20"/>
          <w:lang w:eastAsia="sl-SI"/>
        </w:rPr>
      </w:pPr>
    </w:p>
    <w:p w14:paraId="3C02BF18" w14:textId="688E61DB"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 xml:space="preserve">Zakon, ki </w:t>
      </w:r>
      <w:r w:rsidR="00314492" w:rsidRPr="00314492">
        <w:rPr>
          <w:rFonts w:ascii="Arial" w:eastAsia="Times New Roman" w:hAnsi="Arial" w:cs="Arial"/>
          <w:iCs/>
          <w:sz w:val="20"/>
          <w:szCs w:val="20"/>
          <w:lang w:eastAsia="sl-SI"/>
        </w:rPr>
        <w:t>določa poklicne bolezni zaradi izpostavljenosti azbestnemu prahu ali prahu materialov, ki vsebujejo azbest v času proizvodnje, uporabe in odstranjevanja azbestnih izdelkov, pogoje za njihovo ugotavljanje, odmero in izplačilo odškodnine v pavšalnem znesku ter pravico do invalidske pokojnine pod ugodnejšimi pogoji osebam, pri katerih je bila ugotovljena poklicna bolezen zaradi izpostavljenosti azbestu</w:t>
      </w:r>
      <w:r w:rsidRPr="00033B09">
        <w:rPr>
          <w:rFonts w:ascii="Arial" w:eastAsia="Times New Roman" w:hAnsi="Arial" w:cs="Arial"/>
          <w:iCs/>
          <w:sz w:val="20"/>
          <w:szCs w:val="20"/>
          <w:lang w:eastAsia="sl-SI"/>
        </w:rPr>
        <w:t xml:space="preserve">, je Zakon o odpravljanju posledic dela z azbestom (Uradni list RS, </w:t>
      </w:r>
      <w:r w:rsidR="00B844D8">
        <w:rPr>
          <w:rFonts w:ascii="Arial" w:eastAsia="Times New Roman" w:hAnsi="Arial" w:cs="Arial"/>
          <w:iCs/>
          <w:sz w:val="20"/>
          <w:szCs w:val="20"/>
          <w:lang w:eastAsia="sl-SI"/>
        </w:rPr>
        <w:t xml:space="preserve">št. </w:t>
      </w:r>
      <w:r w:rsidRPr="00033B09">
        <w:rPr>
          <w:rFonts w:ascii="Arial" w:eastAsia="Times New Roman" w:hAnsi="Arial" w:cs="Arial"/>
          <w:iCs/>
          <w:sz w:val="20"/>
          <w:szCs w:val="20"/>
          <w:lang w:eastAsia="sl-SI"/>
        </w:rPr>
        <w:t>15/07 – uradno prečiščeno besedilo</w:t>
      </w:r>
      <w:r w:rsidR="00B42AC9">
        <w:rPr>
          <w:rFonts w:ascii="Arial" w:eastAsia="Times New Roman" w:hAnsi="Arial" w:cs="Arial"/>
          <w:iCs/>
          <w:sz w:val="20"/>
          <w:szCs w:val="20"/>
          <w:lang w:eastAsia="sl-SI"/>
        </w:rPr>
        <w:t xml:space="preserve">, </w:t>
      </w:r>
      <w:r w:rsidR="00B42AC9" w:rsidRPr="00B42AC9">
        <w:rPr>
          <w:rFonts w:ascii="Arial" w:eastAsia="Times New Roman" w:hAnsi="Arial" w:cs="Arial"/>
          <w:iCs/>
          <w:sz w:val="20"/>
          <w:szCs w:val="20"/>
          <w:lang w:eastAsia="sl-SI"/>
        </w:rPr>
        <w:t>51/09 in 47/25 – odl. US</w:t>
      </w:r>
      <w:r w:rsidR="00BA4241">
        <w:rPr>
          <w:rFonts w:ascii="Arial" w:eastAsia="Times New Roman" w:hAnsi="Arial" w:cs="Arial"/>
          <w:iCs/>
          <w:sz w:val="20"/>
          <w:szCs w:val="20"/>
          <w:lang w:eastAsia="sl-SI"/>
        </w:rPr>
        <w:t>;</w:t>
      </w:r>
      <w:r w:rsidRPr="00033B09">
        <w:rPr>
          <w:rFonts w:ascii="Arial" w:eastAsia="Times New Roman" w:hAnsi="Arial" w:cs="Arial"/>
          <w:iCs/>
          <w:sz w:val="20"/>
          <w:szCs w:val="20"/>
          <w:lang w:eastAsia="sl-SI"/>
        </w:rPr>
        <w:t xml:space="preserve"> v nadaljnjem besedilu: zakon). </w:t>
      </w:r>
    </w:p>
    <w:p w14:paraId="628C9162" w14:textId="77777777" w:rsidR="00033B09" w:rsidRDefault="00033B09" w:rsidP="00033B09">
      <w:pPr>
        <w:spacing w:after="0" w:line="240" w:lineRule="auto"/>
        <w:ind w:left="142" w:hanging="142"/>
        <w:jc w:val="both"/>
        <w:rPr>
          <w:rFonts w:ascii="Arial" w:eastAsia="Times New Roman" w:hAnsi="Arial" w:cs="Arial"/>
          <w:iCs/>
          <w:sz w:val="20"/>
          <w:szCs w:val="20"/>
          <w:lang w:eastAsia="sl-SI"/>
        </w:rPr>
      </w:pPr>
    </w:p>
    <w:p w14:paraId="07C25A29" w14:textId="148C39A8" w:rsidR="00033B09" w:rsidRPr="00033B09" w:rsidRDefault="00033B09" w:rsidP="00033B09">
      <w:p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Podzakonski akti zakona so:</w:t>
      </w:r>
    </w:p>
    <w:p w14:paraId="46097BAF"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Pravilnik o pogojih za določitev bolezni zaradi izpostavljenosti azbestu in merilih za določitev višine odškodnine (Uradni list RS, št. 61/07 in 92/08), ki določa postopek ugotavljanja bolezni zaradi izpostavljenosti azbesta in izračun odškodnine;</w:t>
      </w:r>
    </w:p>
    <w:p w14:paraId="74DAC987"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Uredba o merilih za znižanje deleža odškodnine, ki jo delodajalci izplačujejo zaradi posledic dela z azbestom (Uradni list RS, št. 25/10), ki ureja znižanje deleža delodajalca in daje podlago Republiki Sloveniji za izplačilo celotnega zneska odškodnine, če delodajalec ali njegov pravni naslednik ne obstaja več;</w:t>
      </w:r>
    </w:p>
    <w:p w14:paraId="087241E6"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Shema za določanje odškodnine za posamezne vrste poklicnih bolezni zaradi izpostavljenosti azbestu, v kateri se vsako leto revalorizirajo zneski odškodnin (v nadaljevanju: shema). Shema se objavi v Uradnem listu RS.</w:t>
      </w:r>
    </w:p>
    <w:p w14:paraId="2256BFCA" w14:textId="77777777" w:rsidR="00033B09" w:rsidRPr="00033B09" w:rsidRDefault="00033B09" w:rsidP="00033B09">
      <w:pPr>
        <w:spacing w:after="0" w:line="240" w:lineRule="auto"/>
        <w:ind w:left="142" w:hanging="142"/>
        <w:jc w:val="both"/>
        <w:rPr>
          <w:rFonts w:ascii="Arial" w:eastAsia="Times New Roman" w:hAnsi="Arial" w:cs="Arial"/>
          <w:iCs/>
          <w:sz w:val="20"/>
          <w:szCs w:val="20"/>
          <w:lang w:eastAsia="sl-SI"/>
        </w:rPr>
      </w:pPr>
    </w:p>
    <w:p w14:paraId="75087ACD" w14:textId="77777777"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Za postopke sporazumevanja za izplačilo odškodnine in priznavanje pravice do invalidske pokojnine pod ugodnejšimi pogoji po zakonu Vlada Republike Slovenije imenuje medresorsko komisijo (v nadaljnjem besedilu: komisija).</w:t>
      </w:r>
    </w:p>
    <w:p w14:paraId="615C032E" w14:textId="77777777" w:rsidR="00033B09" w:rsidRPr="00033B09" w:rsidRDefault="00033B09" w:rsidP="00033B09">
      <w:pPr>
        <w:spacing w:after="0" w:line="240" w:lineRule="auto"/>
        <w:ind w:left="142" w:hanging="142"/>
        <w:jc w:val="both"/>
        <w:rPr>
          <w:rFonts w:ascii="Arial" w:eastAsia="Times New Roman" w:hAnsi="Arial" w:cs="Arial"/>
          <w:iCs/>
          <w:sz w:val="20"/>
          <w:szCs w:val="20"/>
          <w:lang w:eastAsia="sl-SI"/>
        </w:rPr>
      </w:pPr>
    </w:p>
    <w:p w14:paraId="21F2ED87" w14:textId="77777777" w:rsidR="00033B09" w:rsidRPr="00033B09" w:rsidRDefault="00033B09" w:rsidP="00033B09">
      <w:p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ima 5 članov ter 5 namestnikov, od katerih:</w:t>
      </w:r>
    </w:p>
    <w:p w14:paraId="7F8F2A82"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1 člana in 1 namestnika  predlaga minister, pristojen za delo;</w:t>
      </w:r>
    </w:p>
    <w:p w14:paraId="325EAE98"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1 člana in 1 namestnika  predlaga minister, pristojen za zdravje;</w:t>
      </w:r>
    </w:p>
    <w:p w14:paraId="755CD050"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1 člana in 1 namestnika  predlaga minister, pristojen za gospodarstvo;</w:t>
      </w:r>
    </w:p>
    <w:p w14:paraId="04B077C4"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1 člana in 1 namestnika  predlagajo gospodarske družbe iz 2. člena zakona oziroma gospodarske družbe, ki so njihovi pravni nasledniki;</w:t>
      </w:r>
    </w:p>
    <w:p w14:paraId="00EF407F" w14:textId="77777777" w:rsidR="00033B09" w:rsidRPr="00033B09" w:rsidRDefault="00033B09" w:rsidP="00033B09">
      <w:pPr>
        <w:numPr>
          <w:ilvl w:val="0"/>
          <w:numId w:val="9"/>
        </w:numPr>
        <w:spacing w:after="0" w:line="240" w:lineRule="auto"/>
        <w:ind w:left="142" w:hanging="142"/>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1 člana in 1 namestnika  predlagajo organizacije, ki zastopajo obolele zaradi izpostavljenosti azbestu.</w:t>
      </w:r>
    </w:p>
    <w:p w14:paraId="7589F4A4"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397C97ED"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7BDD36C3" w14:textId="79D2F132" w:rsidR="00033B09" w:rsidRPr="00033B09" w:rsidRDefault="00033B09" w:rsidP="00033B09">
      <w:pPr>
        <w:spacing w:after="0" w:line="240" w:lineRule="auto"/>
        <w:jc w:val="both"/>
        <w:rPr>
          <w:rFonts w:ascii="Arial" w:eastAsia="Times New Roman" w:hAnsi="Arial" w:cs="Arial"/>
          <w:b/>
          <w:bCs/>
          <w:iCs/>
          <w:sz w:val="20"/>
          <w:szCs w:val="20"/>
          <w:lang w:eastAsia="sl-SI"/>
        </w:rPr>
      </w:pPr>
      <w:r w:rsidRPr="00033B09">
        <w:rPr>
          <w:rFonts w:ascii="Arial" w:eastAsia="Times New Roman" w:hAnsi="Arial" w:cs="Arial"/>
          <w:b/>
          <w:bCs/>
          <w:iCs/>
          <w:sz w:val="20"/>
          <w:szCs w:val="20"/>
          <w:lang w:eastAsia="sl-SI"/>
        </w:rPr>
        <w:t>II. Poročilo o delu komisije za obdobje od 1. 1. 202</w:t>
      </w:r>
      <w:r w:rsidR="00B42AC9">
        <w:rPr>
          <w:rFonts w:ascii="Arial" w:eastAsia="Times New Roman" w:hAnsi="Arial" w:cs="Arial"/>
          <w:b/>
          <w:bCs/>
          <w:iCs/>
          <w:sz w:val="20"/>
          <w:szCs w:val="20"/>
          <w:lang w:eastAsia="sl-SI"/>
        </w:rPr>
        <w:t>5</w:t>
      </w:r>
      <w:r w:rsidRPr="00033B09">
        <w:rPr>
          <w:rFonts w:ascii="Arial" w:eastAsia="Times New Roman" w:hAnsi="Arial" w:cs="Arial"/>
          <w:b/>
          <w:bCs/>
          <w:iCs/>
          <w:sz w:val="20"/>
          <w:szCs w:val="20"/>
          <w:lang w:eastAsia="sl-SI"/>
        </w:rPr>
        <w:t xml:space="preserve"> do 31. 12. 202</w:t>
      </w:r>
      <w:r w:rsidR="00B42AC9">
        <w:rPr>
          <w:rFonts w:ascii="Arial" w:eastAsia="Times New Roman" w:hAnsi="Arial" w:cs="Arial"/>
          <w:b/>
          <w:bCs/>
          <w:iCs/>
          <w:sz w:val="20"/>
          <w:szCs w:val="20"/>
          <w:lang w:eastAsia="sl-SI"/>
        </w:rPr>
        <w:t>5</w:t>
      </w:r>
    </w:p>
    <w:p w14:paraId="708AC49B"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16A5728F" w14:textId="5B9A2C52"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je v obdobju od 1. 1.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do 31. 12.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zasedala </w:t>
      </w:r>
      <w:r w:rsidR="00B42AC9">
        <w:rPr>
          <w:rFonts w:ascii="Arial" w:eastAsia="Times New Roman" w:hAnsi="Arial" w:cs="Arial"/>
          <w:iCs/>
          <w:sz w:val="20"/>
          <w:szCs w:val="20"/>
          <w:lang w:eastAsia="sl-SI"/>
        </w:rPr>
        <w:t>desetkrat</w:t>
      </w:r>
      <w:r w:rsidRPr="00033B09">
        <w:rPr>
          <w:rFonts w:ascii="Arial" w:eastAsia="Times New Roman" w:hAnsi="Arial" w:cs="Arial"/>
          <w:iCs/>
          <w:sz w:val="20"/>
          <w:szCs w:val="20"/>
          <w:lang w:eastAsia="sl-SI"/>
        </w:rPr>
        <w:t xml:space="preserve">. </w:t>
      </w:r>
    </w:p>
    <w:p w14:paraId="6428A25A"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05E93EB3" w14:textId="282BDF9F"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je v obdobju od 1. 1.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do 31. 12.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prejela </w:t>
      </w:r>
      <w:r w:rsidR="00B42AC9">
        <w:rPr>
          <w:rFonts w:ascii="Arial" w:eastAsia="Times New Roman" w:hAnsi="Arial" w:cs="Arial"/>
          <w:iCs/>
          <w:sz w:val="20"/>
          <w:szCs w:val="20"/>
          <w:lang w:eastAsia="sl-SI"/>
        </w:rPr>
        <w:t>66</w:t>
      </w:r>
      <w:r w:rsidRPr="00033B09">
        <w:rPr>
          <w:rFonts w:ascii="Arial" w:eastAsia="Times New Roman" w:hAnsi="Arial" w:cs="Arial"/>
          <w:iCs/>
          <w:sz w:val="20"/>
          <w:szCs w:val="20"/>
          <w:lang w:eastAsia="sl-SI"/>
        </w:rPr>
        <w:t xml:space="preserve"> zahtevkov, iz leta 202</w:t>
      </w:r>
      <w:r w:rsidR="00B42AC9">
        <w:rPr>
          <w:rFonts w:ascii="Arial" w:eastAsia="Times New Roman" w:hAnsi="Arial" w:cs="Arial"/>
          <w:iCs/>
          <w:sz w:val="20"/>
          <w:szCs w:val="20"/>
          <w:lang w:eastAsia="sl-SI"/>
        </w:rPr>
        <w:t>4</w:t>
      </w:r>
      <w:r w:rsidRPr="00033B09">
        <w:rPr>
          <w:rFonts w:ascii="Arial" w:eastAsia="Times New Roman" w:hAnsi="Arial" w:cs="Arial"/>
          <w:iCs/>
          <w:sz w:val="20"/>
          <w:szCs w:val="20"/>
          <w:lang w:eastAsia="sl-SI"/>
        </w:rPr>
        <w:t xml:space="preserve"> pa je bilo prenesenih </w:t>
      </w:r>
      <w:r w:rsidR="00B42AC9">
        <w:rPr>
          <w:rFonts w:ascii="Arial" w:eastAsia="Times New Roman" w:hAnsi="Arial" w:cs="Arial"/>
          <w:iCs/>
          <w:sz w:val="20"/>
          <w:szCs w:val="20"/>
          <w:lang w:eastAsia="sl-SI"/>
        </w:rPr>
        <w:t>14</w:t>
      </w:r>
      <w:r w:rsidRPr="00033B09">
        <w:rPr>
          <w:rFonts w:ascii="Arial" w:eastAsia="Times New Roman" w:hAnsi="Arial" w:cs="Arial"/>
          <w:iCs/>
          <w:sz w:val="20"/>
          <w:szCs w:val="20"/>
          <w:lang w:eastAsia="sl-SI"/>
        </w:rPr>
        <w:t xml:space="preserve"> nepopolnih zahtevkov, kar znaša skupaj 8</w:t>
      </w:r>
      <w:r w:rsidR="00B42AC9">
        <w:rPr>
          <w:rFonts w:ascii="Arial" w:eastAsia="Times New Roman" w:hAnsi="Arial" w:cs="Arial"/>
          <w:iCs/>
          <w:sz w:val="20"/>
          <w:szCs w:val="20"/>
          <w:lang w:eastAsia="sl-SI"/>
        </w:rPr>
        <w:t>0</w:t>
      </w:r>
      <w:r w:rsidRPr="00033B09">
        <w:rPr>
          <w:rFonts w:ascii="Arial" w:eastAsia="Times New Roman" w:hAnsi="Arial" w:cs="Arial"/>
          <w:iCs/>
          <w:sz w:val="20"/>
          <w:szCs w:val="20"/>
          <w:lang w:eastAsia="sl-SI"/>
        </w:rPr>
        <w:t xml:space="preserve"> zahtevkov za izplačilo odškodnine iz naslova poklicne </w:t>
      </w:r>
      <w:r w:rsidR="00B42AC9">
        <w:rPr>
          <w:rFonts w:ascii="Arial" w:eastAsia="Times New Roman" w:hAnsi="Arial" w:cs="Arial"/>
          <w:iCs/>
          <w:sz w:val="20"/>
          <w:szCs w:val="20"/>
          <w:lang w:eastAsia="sl-SI"/>
        </w:rPr>
        <w:t xml:space="preserve">ali nepoklicne </w:t>
      </w:r>
      <w:r w:rsidRPr="00033B09">
        <w:rPr>
          <w:rFonts w:ascii="Arial" w:eastAsia="Times New Roman" w:hAnsi="Arial" w:cs="Arial"/>
          <w:iCs/>
          <w:sz w:val="20"/>
          <w:szCs w:val="20"/>
          <w:lang w:eastAsia="sl-SI"/>
        </w:rPr>
        <w:t xml:space="preserve">bolezni zaradi izpostavljenosti azbestu in za priznanje invalidske pokojnine pod ugodnejšimi pogoji. </w:t>
      </w:r>
    </w:p>
    <w:p w14:paraId="601710FF"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6FF3FAC6" w14:textId="1A5ED9B7"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V letu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je komisija obravnavala </w:t>
      </w:r>
      <w:r w:rsidR="00B42AC9">
        <w:rPr>
          <w:rFonts w:ascii="Arial" w:eastAsia="Times New Roman" w:hAnsi="Arial" w:cs="Arial"/>
          <w:iCs/>
          <w:sz w:val="20"/>
          <w:szCs w:val="20"/>
          <w:lang w:eastAsia="sl-SI"/>
        </w:rPr>
        <w:t>59</w:t>
      </w:r>
      <w:r w:rsidRPr="00033B09">
        <w:rPr>
          <w:rFonts w:ascii="Arial" w:eastAsia="Times New Roman" w:hAnsi="Arial" w:cs="Arial"/>
          <w:iCs/>
          <w:sz w:val="20"/>
          <w:szCs w:val="20"/>
          <w:lang w:eastAsia="sl-SI"/>
        </w:rPr>
        <w:t xml:space="preserve"> zahtevkov za izplačilo odškodnine iz naslova poklicne </w:t>
      </w:r>
      <w:r w:rsidR="00B42AC9">
        <w:rPr>
          <w:rFonts w:ascii="Arial" w:eastAsia="Times New Roman" w:hAnsi="Arial" w:cs="Arial"/>
          <w:iCs/>
          <w:sz w:val="20"/>
          <w:szCs w:val="20"/>
          <w:lang w:eastAsia="sl-SI"/>
        </w:rPr>
        <w:t xml:space="preserve">ali nepoklicne </w:t>
      </w:r>
      <w:r w:rsidRPr="00033B09">
        <w:rPr>
          <w:rFonts w:ascii="Arial" w:eastAsia="Times New Roman" w:hAnsi="Arial" w:cs="Arial"/>
          <w:iCs/>
          <w:sz w:val="20"/>
          <w:szCs w:val="20"/>
          <w:lang w:eastAsia="sl-SI"/>
        </w:rPr>
        <w:t xml:space="preserve">bolezni zaradi izpostavljenosti azbestu in za priznanje invalidske pokojnine pod ugodnejšimi pogoji. </w:t>
      </w:r>
      <w:r w:rsidR="00B42AC9">
        <w:rPr>
          <w:rFonts w:ascii="Arial" w:eastAsia="Times New Roman" w:hAnsi="Arial" w:cs="Arial"/>
          <w:iCs/>
          <w:sz w:val="20"/>
          <w:szCs w:val="20"/>
          <w:lang w:eastAsia="sl-SI"/>
        </w:rPr>
        <w:t>21</w:t>
      </w:r>
      <w:r w:rsidRPr="00033B09">
        <w:rPr>
          <w:rFonts w:ascii="Arial" w:eastAsia="Times New Roman" w:hAnsi="Arial" w:cs="Arial"/>
          <w:iCs/>
          <w:sz w:val="20"/>
          <w:szCs w:val="20"/>
          <w:lang w:eastAsia="sl-SI"/>
        </w:rPr>
        <w:t xml:space="preserve"> zahtevkov, prejetih v letu 202</w:t>
      </w:r>
      <w:r w:rsidR="00B42AC9">
        <w:rPr>
          <w:rFonts w:ascii="Arial" w:eastAsia="Times New Roman" w:hAnsi="Arial" w:cs="Arial"/>
          <w:iCs/>
          <w:sz w:val="20"/>
          <w:szCs w:val="20"/>
          <w:lang w:eastAsia="sl-SI"/>
        </w:rPr>
        <w:t>5</w:t>
      </w:r>
      <w:r w:rsidR="00425D03">
        <w:rPr>
          <w:rFonts w:ascii="Arial" w:eastAsia="Times New Roman" w:hAnsi="Arial" w:cs="Arial"/>
          <w:iCs/>
          <w:sz w:val="20"/>
          <w:szCs w:val="20"/>
          <w:lang w:eastAsia="sl-SI"/>
        </w:rPr>
        <w:t>,</w:t>
      </w:r>
      <w:r w:rsidRPr="00033B09">
        <w:rPr>
          <w:rFonts w:ascii="Arial" w:eastAsia="Times New Roman" w:hAnsi="Arial" w:cs="Arial"/>
          <w:iCs/>
          <w:sz w:val="20"/>
          <w:szCs w:val="20"/>
          <w:lang w:eastAsia="sl-SI"/>
        </w:rPr>
        <w:t xml:space="preserve"> je bilo nepopolnih ali oddanih po zadnji seji komisije, dne </w:t>
      </w:r>
      <w:r w:rsidR="00B42AC9">
        <w:rPr>
          <w:rFonts w:ascii="Arial" w:eastAsia="Times New Roman" w:hAnsi="Arial" w:cs="Arial"/>
          <w:iCs/>
          <w:sz w:val="20"/>
          <w:szCs w:val="20"/>
          <w:lang w:eastAsia="sl-SI"/>
        </w:rPr>
        <w:t>19</w:t>
      </w:r>
      <w:r w:rsidRPr="00033B09">
        <w:rPr>
          <w:rFonts w:ascii="Arial" w:eastAsia="Times New Roman" w:hAnsi="Arial" w:cs="Arial"/>
          <w:iCs/>
          <w:sz w:val="20"/>
          <w:szCs w:val="20"/>
          <w:lang w:eastAsia="sl-SI"/>
        </w:rPr>
        <w:t>. 12.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zato jih v letu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ni bilo možno obravnavati. Le ti bodo obravnavani v letu 202</w:t>
      </w:r>
      <w:r w:rsidR="00B42AC9">
        <w:rPr>
          <w:rFonts w:ascii="Arial" w:eastAsia="Times New Roman" w:hAnsi="Arial" w:cs="Arial"/>
          <w:iCs/>
          <w:sz w:val="20"/>
          <w:szCs w:val="20"/>
          <w:lang w:eastAsia="sl-SI"/>
        </w:rPr>
        <w:t>6</w:t>
      </w:r>
      <w:r w:rsidRPr="00033B09">
        <w:rPr>
          <w:rFonts w:ascii="Arial" w:eastAsia="Times New Roman" w:hAnsi="Arial" w:cs="Arial"/>
          <w:iCs/>
          <w:sz w:val="20"/>
          <w:szCs w:val="20"/>
          <w:lang w:eastAsia="sl-SI"/>
        </w:rPr>
        <w:t>.</w:t>
      </w:r>
    </w:p>
    <w:p w14:paraId="7DE86C98"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589B0E5C" w14:textId="4A281127"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je v obdobju od 1. 1.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do 31. 12.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tako obravnavala </w:t>
      </w:r>
      <w:r w:rsidR="00B42AC9">
        <w:rPr>
          <w:rFonts w:ascii="Arial" w:eastAsia="Times New Roman" w:hAnsi="Arial" w:cs="Arial"/>
          <w:iCs/>
          <w:sz w:val="20"/>
          <w:szCs w:val="20"/>
          <w:lang w:eastAsia="sl-SI"/>
        </w:rPr>
        <w:t>59</w:t>
      </w:r>
      <w:r w:rsidRPr="00033B09">
        <w:rPr>
          <w:rFonts w:ascii="Arial" w:eastAsia="Times New Roman" w:hAnsi="Arial" w:cs="Arial"/>
          <w:iCs/>
          <w:sz w:val="20"/>
          <w:szCs w:val="20"/>
          <w:lang w:eastAsia="sl-SI"/>
        </w:rPr>
        <w:t xml:space="preserve"> zahtevkov. Od obravnavanih </w:t>
      </w:r>
      <w:r w:rsidR="00B42AC9">
        <w:rPr>
          <w:rFonts w:ascii="Arial" w:eastAsia="Times New Roman" w:hAnsi="Arial" w:cs="Arial"/>
          <w:iCs/>
          <w:sz w:val="20"/>
          <w:szCs w:val="20"/>
          <w:lang w:eastAsia="sl-SI"/>
        </w:rPr>
        <w:t>59</w:t>
      </w:r>
      <w:r w:rsidRPr="00033B09">
        <w:rPr>
          <w:rFonts w:ascii="Arial" w:eastAsia="Times New Roman" w:hAnsi="Arial" w:cs="Arial"/>
          <w:iCs/>
          <w:sz w:val="20"/>
          <w:szCs w:val="20"/>
          <w:lang w:eastAsia="sl-SI"/>
        </w:rPr>
        <w:t xml:space="preserve"> zahtevkov v letu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je komisija pozitivno odločila v </w:t>
      </w:r>
      <w:r w:rsidR="00B42AC9">
        <w:rPr>
          <w:rFonts w:ascii="Arial" w:eastAsia="Times New Roman" w:hAnsi="Arial" w:cs="Arial"/>
          <w:iCs/>
          <w:sz w:val="20"/>
          <w:szCs w:val="20"/>
          <w:lang w:eastAsia="sl-SI"/>
        </w:rPr>
        <w:t>55</w:t>
      </w:r>
      <w:r w:rsidRPr="00033B09">
        <w:rPr>
          <w:rFonts w:ascii="Arial" w:eastAsia="Times New Roman" w:hAnsi="Arial" w:cs="Arial"/>
          <w:iCs/>
          <w:sz w:val="20"/>
          <w:szCs w:val="20"/>
          <w:lang w:eastAsia="sl-SI"/>
        </w:rPr>
        <w:t xml:space="preserve"> primerih, </w:t>
      </w:r>
      <w:r w:rsidR="00B42AC9">
        <w:rPr>
          <w:rFonts w:ascii="Arial" w:eastAsia="Times New Roman" w:hAnsi="Arial" w:cs="Arial"/>
          <w:iCs/>
          <w:sz w:val="20"/>
          <w:szCs w:val="20"/>
          <w:lang w:eastAsia="sl-SI"/>
        </w:rPr>
        <w:t>4</w:t>
      </w:r>
      <w:r w:rsidRPr="00033B09">
        <w:rPr>
          <w:rFonts w:ascii="Arial" w:eastAsia="Times New Roman" w:hAnsi="Arial" w:cs="Arial"/>
          <w:iCs/>
          <w:sz w:val="20"/>
          <w:szCs w:val="20"/>
          <w:lang w:eastAsia="sl-SI"/>
        </w:rPr>
        <w:t xml:space="preserve"> zahtevk</w:t>
      </w:r>
      <w:r w:rsidR="00B42AC9">
        <w:rPr>
          <w:rFonts w:ascii="Arial" w:eastAsia="Times New Roman" w:hAnsi="Arial" w:cs="Arial"/>
          <w:iCs/>
          <w:sz w:val="20"/>
          <w:szCs w:val="20"/>
          <w:lang w:eastAsia="sl-SI"/>
        </w:rPr>
        <w:t>e</w:t>
      </w:r>
      <w:r w:rsidRPr="00033B09">
        <w:rPr>
          <w:rFonts w:ascii="Arial" w:eastAsia="Times New Roman" w:hAnsi="Arial" w:cs="Arial"/>
          <w:iCs/>
          <w:sz w:val="20"/>
          <w:szCs w:val="20"/>
          <w:lang w:eastAsia="sl-SI"/>
        </w:rPr>
        <w:t xml:space="preserve"> pa je zavrgla ali zavrnila. </w:t>
      </w:r>
    </w:p>
    <w:p w14:paraId="4F82C519"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66D03C93" w14:textId="2D49A7C1"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Od</w:t>
      </w:r>
      <w:r w:rsidR="00B42AC9">
        <w:rPr>
          <w:rFonts w:ascii="Arial" w:eastAsia="Times New Roman" w:hAnsi="Arial" w:cs="Arial"/>
          <w:iCs/>
          <w:sz w:val="20"/>
          <w:szCs w:val="20"/>
          <w:lang w:eastAsia="sl-SI"/>
        </w:rPr>
        <w:t xml:space="preserve"> 55</w:t>
      </w:r>
      <w:r w:rsidRPr="00033B09">
        <w:rPr>
          <w:rFonts w:ascii="Arial" w:eastAsia="Times New Roman" w:hAnsi="Arial" w:cs="Arial"/>
          <w:iCs/>
          <w:sz w:val="20"/>
          <w:szCs w:val="20"/>
          <w:lang w:eastAsia="sl-SI"/>
        </w:rPr>
        <w:t xml:space="preserve"> zahtevkov v letu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v primeru katerih je komisija odločila pozitivno, je bilo </w:t>
      </w:r>
      <w:r w:rsidR="00B42AC9">
        <w:rPr>
          <w:rFonts w:ascii="Arial" w:eastAsia="Times New Roman" w:hAnsi="Arial" w:cs="Arial"/>
          <w:iCs/>
          <w:sz w:val="20"/>
          <w:szCs w:val="20"/>
          <w:lang w:eastAsia="sl-SI"/>
        </w:rPr>
        <w:t>52</w:t>
      </w:r>
      <w:r w:rsidRPr="00033B09">
        <w:rPr>
          <w:rFonts w:ascii="Arial" w:eastAsia="Times New Roman" w:hAnsi="Arial" w:cs="Arial"/>
          <w:iCs/>
          <w:sz w:val="20"/>
          <w:szCs w:val="20"/>
          <w:lang w:eastAsia="sl-SI"/>
        </w:rPr>
        <w:t xml:space="preserve"> zahtevkov za izplačilo odškodnine zaradi poklicne ali nepoklicne bolezni zaradi izpostavljenosti azbestu in </w:t>
      </w:r>
      <w:r w:rsidR="00B42AC9">
        <w:rPr>
          <w:rFonts w:ascii="Arial" w:eastAsia="Times New Roman" w:hAnsi="Arial" w:cs="Arial"/>
          <w:iCs/>
          <w:sz w:val="20"/>
          <w:szCs w:val="20"/>
          <w:lang w:eastAsia="sl-SI"/>
        </w:rPr>
        <w:t>3</w:t>
      </w:r>
      <w:r w:rsidRPr="00033B09">
        <w:rPr>
          <w:rFonts w:ascii="Arial" w:eastAsia="Times New Roman" w:hAnsi="Arial" w:cs="Arial"/>
          <w:iCs/>
          <w:sz w:val="20"/>
          <w:szCs w:val="20"/>
          <w:lang w:eastAsia="sl-SI"/>
        </w:rPr>
        <w:t xml:space="preserve"> zahtevk</w:t>
      </w:r>
      <w:r w:rsidR="00B42AC9">
        <w:rPr>
          <w:rFonts w:ascii="Arial" w:eastAsia="Times New Roman" w:hAnsi="Arial" w:cs="Arial"/>
          <w:iCs/>
          <w:sz w:val="20"/>
          <w:szCs w:val="20"/>
          <w:lang w:eastAsia="sl-SI"/>
        </w:rPr>
        <w:t>i</w:t>
      </w:r>
      <w:r w:rsidRPr="00033B09">
        <w:rPr>
          <w:rFonts w:ascii="Arial" w:eastAsia="Times New Roman" w:hAnsi="Arial" w:cs="Arial"/>
          <w:iCs/>
          <w:sz w:val="20"/>
          <w:szCs w:val="20"/>
          <w:lang w:eastAsia="sl-SI"/>
        </w:rPr>
        <w:t xml:space="preserve"> za priznanje invalidske pokojnine pod ugodnejšimi pogoji. </w:t>
      </w:r>
    </w:p>
    <w:p w14:paraId="5DB0D434"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63C9B1F2" w14:textId="05C6B958"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V letu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je bila </w:t>
      </w:r>
      <w:r w:rsidR="00B42AC9">
        <w:rPr>
          <w:rFonts w:ascii="Arial" w:eastAsia="Times New Roman" w:hAnsi="Arial" w:cs="Arial"/>
          <w:iCs/>
          <w:sz w:val="20"/>
          <w:szCs w:val="20"/>
          <w:lang w:eastAsia="sl-SI"/>
        </w:rPr>
        <w:t>52</w:t>
      </w:r>
      <w:r w:rsidRPr="00033B09">
        <w:rPr>
          <w:rFonts w:ascii="Arial" w:eastAsia="Times New Roman" w:hAnsi="Arial" w:cs="Arial"/>
          <w:iCs/>
          <w:sz w:val="20"/>
          <w:szCs w:val="20"/>
          <w:lang w:eastAsia="sl-SI"/>
        </w:rPr>
        <w:t xml:space="preserve"> upravičencem priznana odškodnina iz naslova poklicne ali nepoklicne bolezni zaradi izpostavljenosti azbestu. </w:t>
      </w:r>
    </w:p>
    <w:p w14:paraId="4BBC6FB3"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1715F741" w14:textId="68BC141E"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Republika Slovenija je 4</w:t>
      </w:r>
      <w:r w:rsidR="00B42AC9">
        <w:rPr>
          <w:rFonts w:ascii="Arial" w:eastAsia="Times New Roman" w:hAnsi="Arial" w:cs="Arial"/>
          <w:iCs/>
          <w:sz w:val="20"/>
          <w:szCs w:val="20"/>
          <w:lang w:eastAsia="sl-SI"/>
        </w:rPr>
        <w:t>4</w:t>
      </w:r>
      <w:r w:rsidRPr="00033B09">
        <w:rPr>
          <w:rFonts w:ascii="Arial" w:eastAsia="Times New Roman" w:hAnsi="Arial" w:cs="Arial"/>
          <w:iCs/>
          <w:sz w:val="20"/>
          <w:szCs w:val="20"/>
          <w:lang w:eastAsia="sl-SI"/>
        </w:rPr>
        <w:t xml:space="preserve"> upravičencem oziroma njihovim dedičem izplačala zakonsko predpisanih 60% zneska celotne odškodnine, </w:t>
      </w:r>
      <w:r w:rsidR="00B42AC9">
        <w:rPr>
          <w:rFonts w:ascii="Arial" w:eastAsia="Times New Roman" w:hAnsi="Arial" w:cs="Arial"/>
          <w:iCs/>
          <w:sz w:val="20"/>
          <w:szCs w:val="20"/>
          <w:lang w:eastAsia="sl-SI"/>
        </w:rPr>
        <w:t>8</w:t>
      </w:r>
      <w:r w:rsidRPr="00033B09">
        <w:rPr>
          <w:rFonts w:ascii="Arial" w:eastAsia="Times New Roman" w:hAnsi="Arial" w:cs="Arial"/>
          <w:iCs/>
          <w:sz w:val="20"/>
          <w:szCs w:val="20"/>
          <w:lang w:eastAsia="sl-SI"/>
        </w:rPr>
        <w:t xml:space="preserve"> upravičencem pa celotno odškodnino (100%), saj delodajalec, pri katerem je bolezen nastala, ni več obstajal ali pa je bil razlog bolezni </w:t>
      </w:r>
      <w:r w:rsidR="00B42AC9">
        <w:rPr>
          <w:rFonts w:ascii="Arial" w:eastAsia="Times New Roman" w:hAnsi="Arial" w:cs="Arial"/>
          <w:iCs/>
          <w:sz w:val="20"/>
          <w:szCs w:val="20"/>
          <w:lang w:eastAsia="sl-SI"/>
        </w:rPr>
        <w:t xml:space="preserve">nepoklicna bolezen zaradi izpostavljenosti azbestu oziroma </w:t>
      </w:r>
      <w:r w:rsidRPr="00033B09">
        <w:rPr>
          <w:rFonts w:ascii="Arial" w:eastAsia="Times New Roman" w:hAnsi="Arial" w:cs="Arial"/>
          <w:iCs/>
          <w:sz w:val="20"/>
          <w:szCs w:val="20"/>
          <w:lang w:eastAsia="sl-SI"/>
        </w:rPr>
        <w:t>okoljski mezoteliom.</w:t>
      </w:r>
    </w:p>
    <w:p w14:paraId="40BB2831"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6701C6C0" w14:textId="09FAED80"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 xml:space="preserve">V </w:t>
      </w:r>
      <w:r w:rsidR="00B42AC9">
        <w:rPr>
          <w:rFonts w:ascii="Arial" w:eastAsia="Times New Roman" w:hAnsi="Arial" w:cs="Arial"/>
          <w:iCs/>
          <w:sz w:val="20"/>
          <w:szCs w:val="20"/>
          <w:lang w:eastAsia="sl-SI"/>
        </w:rPr>
        <w:t>9</w:t>
      </w:r>
      <w:r w:rsidRPr="00033B09">
        <w:rPr>
          <w:rFonts w:ascii="Arial" w:eastAsia="Times New Roman" w:hAnsi="Arial" w:cs="Arial"/>
          <w:iCs/>
          <w:sz w:val="20"/>
          <w:szCs w:val="20"/>
          <w:lang w:eastAsia="sl-SI"/>
        </w:rPr>
        <w:t xml:space="preserve"> primerih je komisija ugodila izplačilu razlike odškodnine, saj so upravičenci v preteklosti, na podlagi sodb, poravnav ali sporazumov o odškodnini že prejeli odškodnino za lažje oblike bolezni – bodisi za plake ali azbestozo.</w:t>
      </w:r>
    </w:p>
    <w:p w14:paraId="4A32A39E"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13BBC582" w14:textId="1D046528"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 xml:space="preserve">V </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primerih je komisija, na podlagi pravnomočnih sklepov o dedovanju, izplačala odškodnino dedičem upravičencev.</w:t>
      </w:r>
    </w:p>
    <w:p w14:paraId="2594CF4A"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58E11329" w14:textId="1ACF03D0"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je 3</w:t>
      </w:r>
      <w:r w:rsidR="00B42AC9">
        <w:rPr>
          <w:rFonts w:ascii="Arial" w:eastAsia="Times New Roman" w:hAnsi="Arial" w:cs="Arial"/>
          <w:iCs/>
          <w:sz w:val="20"/>
          <w:szCs w:val="20"/>
          <w:lang w:eastAsia="sl-SI"/>
        </w:rPr>
        <w:t>2</w:t>
      </w:r>
      <w:r w:rsidRPr="00033B09">
        <w:rPr>
          <w:rFonts w:ascii="Arial" w:eastAsia="Times New Roman" w:hAnsi="Arial" w:cs="Arial"/>
          <w:iCs/>
          <w:sz w:val="20"/>
          <w:szCs w:val="20"/>
          <w:lang w:eastAsia="sl-SI"/>
        </w:rPr>
        <w:t xml:space="preserve"> upravičencem odobrila tudi izplačilo stroškov pooblaščenega zdravnika.</w:t>
      </w:r>
    </w:p>
    <w:p w14:paraId="4DA8FE76"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6736C44A" w14:textId="3A8DDD29"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Interdisciplinarna skupina strokovnjakov (</w:t>
      </w:r>
      <w:r w:rsidR="00BA4241" w:rsidRPr="00033B09">
        <w:rPr>
          <w:rFonts w:ascii="Arial" w:eastAsia="Times New Roman" w:hAnsi="Arial" w:cs="Arial"/>
          <w:iCs/>
          <w:sz w:val="20"/>
          <w:szCs w:val="20"/>
          <w:lang w:eastAsia="sl-SI"/>
        </w:rPr>
        <w:t xml:space="preserve">v nadaljnjem besedilu: </w:t>
      </w:r>
      <w:r w:rsidRPr="00033B09">
        <w:rPr>
          <w:rFonts w:ascii="Arial" w:eastAsia="Times New Roman" w:hAnsi="Arial" w:cs="Arial"/>
          <w:iCs/>
          <w:sz w:val="20"/>
          <w:szCs w:val="20"/>
          <w:lang w:eastAsia="sl-SI"/>
        </w:rPr>
        <w:t xml:space="preserve">ISS) je </w:t>
      </w:r>
      <w:r w:rsidR="00B42AC9">
        <w:rPr>
          <w:rFonts w:ascii="Arial" w:eastAsia="Times New Roman" w:hAnsi="Arial" w:cs="Arial"/>
          <w:iCs/>
          <w:sz w:val="20"/>
          <w:szCs w:val="20"/>
          <w:lang w:eastAsia="sl-SI"/>
        </w:rPr>
        <w:t>52</w:t>
      </w:r>
      <w:r w:rsidRPr="00033B09">
        <w:rPr>
          <w:rFonts w:ascii="Arial" w:eastAsia="Times New Roman" w:hAnsi="Arial" w:cs="Arial"/>
          <w:iCs/>
          <w:sz w:val="20"/>
          <w:szCs w:val="20"/>
          <w:lang w:eastAsia="sl-SI"/>
        </w:rPr>
        <w:t xml:space="preserve"> upravičencem, ki so uveljavljali pravico do izplačila odškodnine zaradi posledic dela z azbestom</w:t>
      </w:r>
      <w:r w:rsidR="00C117BB">
        <w:rPr>
          <w:rFonts w:ascii="Arial" w:eastAsia="Times New Roman" w:hAnsi="Arial" w:cs="Arial"/>
          <w:iCs/>
          <w:sz w:val="20"/>
          <w:szCs w:val="20"/>
          <w:lang w:eastAsia="sl-SI"/>
        </w:rPr>
        <w:t>,</w:t>
      </w:r>
      <w:r w:rsidRPr="00033B09">
        <w:rPr>
          <w:rFonts w:ascii="Arial" w:eastAsia="Times New Roman" w:hAnsi="Arial" w:cs="Arial"/>
          <w:iCs/>
          <w:sz w:val="20"/>
          <w:szCs w:val="20"/>
          <w:lang w:eastAsia="sl-SI"/>
        </w:rPr>
        <w:t xml:space="preserve"> verificirala: </w:t>
      </w:r>
    </w:p>
    <w:p w14:paraId="3B153967" w14:textId="356E7055" w:rsidR="00033B09" w:rsidRPr="00616003" w:rsidRDefault="00033B09" w:rsidP="00033B09">
      <w:pPr>
        <w:pStyle w:val="Odstavekseznama"/>
        <w:numPr>
          <w:ilvl w:val="0"/>
          <w:numId w:val="11"/>
        </w:numPr>
        <w:spacing w:line="240" w:lineRule="auto"/>
        <w:jc w:val="both"/>
        <w:rPr>
          <w:rFonts w:cs="Arial"/>
          <w:iCs/>
          <w:szCs w:val="20"/>
          <w:lang w:val="sl-SI" w:eastAsia="sl-SI"/>
        </w:rPr>
      </w:pPr>
      <w:r>
        <w:rPr>
          <w:rFonts w:cs="Arial"/>
          <w:iCs/>
          <w:szCs w:val="20"/>
          <w:lang w:val="sl-SI" w:eastAsia="sl-SI"/>
        </w:rPr>
        <w:t>2</w:t>
      </w:r>
      <w:r w:rsidR="00B42AC9">
        <w:rPr>
          <w:rFonts w:cs="Arial"/>
          <w:iCs/>
          <w:szCs w:val="20"/>
          <w:lang w:val="sl-SI" w:eastAsia="sl-SI"/>
        </w:rPr>
        <w:t>4</w:t>
      </w:r>
      <w:r w:rsidRPr="00616003">
        <w:rPr>
          <w:rFonts w:cs="Arial"/>
          <w:iCs/>
          <w:szCs w:val="20"/>
          <w:lang w:val="sl-SI" w:eastAsia="sl-SI"/>
        </w:rPr>
        <w:t xml:space="preserve"> plakov oziroma bolezni plevre (v letu 202</w:t>
      </w:r>
      <w:r w:rsidR="00B42AC9">
        <w:rPr>
          <w:rFonts w:cs="Arial"/>
          <w:iCs/>
          <w:szCs w:val="20"/>
          <w:lang w:val="sl-SI" w:eastAsia="sl-SI"/>
        </w:rPr>
        <w:t>4</w:t>
      </w:r>
      <w:r w:rsidRPr="00616003">
        <w:rPr>
          <w:rFonts w:cs="Arial"/>
          <w:iCs/>
          <w:szCs w:val="20"/>
          <w:lang w:val="sl-SI" w:eastAsia="sl-SI"/>
        </w:rPr>
        <w:t xml:space="preserve"> – </w:t>
      </w:r>
      <w:r w:rsidR="00B42AC9">
        <w:rPr>
          <w:rFonts w:cs="Arial"/>
          <w:iCs/>
          <w:szCs w:val="20"/>
          <w:lang w:val="sl-SI" w:eastAsia="sl-SI"/>
        </w:rPr>
        <w:t>25</w:t>
      </w:r>
      <w:r w:rsidRPr="00616003">
        <w:rPr>
          <w:rFonts w:cs="Arial"/>
          <w:iCs/>
          <w:szCs w:val="20"/>
          <w:lang w:val="sl-SI" w:eastAsia="sl-SI"/>
        </w:rPr>
        <w:t xml:space="preserve"> primerov),</w:t>
      </w:r>
    </w:p>
    <w:p w14:paraId="3847FB30" w14:textId="4C65AF48" w:rsidR="00033B09" w:rsidRPr="00616003" w:rsidRDefault="00B42AC9" w:rsidP="00033B09">
      <w:pPr>
        <w:pStyle w:val="Odstavekseznama"/>
        <w:numPr>
          <w:ilvl w:val="0"/>
          <w:numId w:val="11"/>
        </w:numPr>
        <w:spacing w:line="240" w:lineRule="auto"/>
        <w:jc w:val="both"/>
        <w:rPr>
          <w:rFonts w:cs="Arial"/>
          <w:iCs/>
          <w:szCs w:val="20"/>
          <w:lang w:val="sl-SI" w:eastAsia="sl-SI"/>
        </w:rPr>
      </w:pPr>
      <w:r>
        <w:rPr>
          <w:rFonts w:cs="Arial"/>
          <w:iCs/>
          <w:szCs w:val="20"/>
          <w:lang w:val="sl-SI" w:eastAsia="sl-SI"/>
        </w:rPr>
        <w:t>6</w:t>
      </w:r>
      <w:r w:rsidR="00033B09">
        <w:rPr>
          <w:rFonts w:cs="Arial"/>
          <w:iCs/>
          <w:szCs w:val="20"/>
          <w:lang w:val="sl-SI" w:eastAsia="sl-SI"/>
        </w:rPr>
        <w:t xml:space="preserve"> </w:t>
      </w:r>
      <w:r w:rsidR="00033B09" w:rsidRPr="00616003">
        <w:rPr>
          <w:rFonts w:cs="Arial"/>
          <w:iCs/>
          <w:szCs w:val="20"/>
          <w:lang w:val="sl-SI" w:eastAsia="sl-SI"/>
        </w:rPr>
        <w:t>azbestoz (v letu 202</w:t>
      </w:r>
      <w:r>
        <w:rPr>
          <w:rFonts w:cs="Arial"/>
          <w:iCs/>
          <w:szCs w:val="20"/>
          <w:lang w:val="sl-SI" w:eastAsia="sl-SI"/>
        </w:rPr>
        <w:t>4</w:t>
      </w:r>
      <w:r w:rsidR="00033B09" w:rsidRPr="00616003">
        <w:rPr>
          <w:rFonts w:cs="Arial"/>
          <w:iCs/>
          <w:szCs w:val="20"/>
          <w:lang w:val="sl-SI" w:eastAsia="sl-SI"/>
        </w:rPr>
        <w:t xml:space="preserve"> – </w:t>
      </w:r>
      <w:r>
        <w:rPr>
          <w:rFonts w:cs="Arial"/>
          <w:iCs/>
          <w:szCs w:val="20"/>
          <w:lang w:val="sl-SI" w:eastAsia="sl-SI"/>
        </w:rPr>
        <w:t>17</w:t>
      </w:r>
      <w:r w:rsidR="00033B09" w:rsidRPr="00616003">
        <w:rPr>
          <w:rFonts w:cs="Arial"/>
          <w:iCs/>
          <w:szCs w:val="20"/>
          <w:lang w:val="sl-SI" w:eastAsia="sl-SI"/>
        </w:rPr>
        <w:t xml:space="preserve"> primerov),</w:t>
      </w:r>
    </w:p>
    <w:p w14:paraId="3C7C20F4" w14:textId="5D719FEB" w:rsidR="00033B09" w:rsidRPr="00616003" w:rsidRDefault="00B42AC9" w:rsidP="00033B09">
      <w:pPr>
        <w:pStyle w:val="Odstavekseznama"/>
        <w:numPr>
          <w:ilvl w:val="0"/>
          <w:numId w:val="11"/>
        </w:numPr>
        <w:spacing w:line="240" w:lineRule="auto"/>
        <w:jc w:val="both"/>
        <w:rPr>
          <w:rFonts w:cs="Arial"/>
          <w:iCs/>
          <w:szCs w:val="20"/>
          <w:lang w:val="sl-SI" w:eastAsia="sl-SI"/>
        </w:rPr>
      </w:pPr>
      <w:r>
        <w:rPr>
          <w:rFonts w:cs="Arial"/>
          <w:iCs/>
          <w:szCs w:val="20"/>
          <w:lang w:val="sl-SI" w:eastAsia="sl-SI"/>
        </w:rPr>
        <w:t>22</w:t>
      </w:r>
      <w:r w:rsidR="00033B09" w:rsidRPr="00616003">
        <w:rPr>
          <w:rFonts w:cs="Arial"/>
          <w:iCs/>
          <w:szCs w:val="20"/>
          <w:lang w:val="sl-SI" w:eastAsia="sl-SI"/>
        </w:rPr>
        <w:t xml:space="preserve"> mezoteliomov oziroma pljučnih rakov (v letu 202</w:t>
      </w:r>
      <w:r>
        <w:rPr>
          <w:rFonts w:cs="Arial"/>
          <w:iCs/>
          <w:szCs w:val="20"/>
          <w:lang w:val="sl-SI" w:eastAsia="sl-SI"/>
        </w:rPr>
        <w:t>4</w:t>
      </w:r>
      <w:r w:rsidR="00033B09" w:rsidRPr="00616003">
        <w:rPr>
          <w:rFonts w:cs="Arial"/>
          <w:iCs/>
          <w:szCs w:val="20"/>
          <w:lang w:val="sl-SI" w:eastAsia="sl-SI"/>
        </w:rPr>
        <w:t xml:space="preserve"> – </w:t>
      </w:r>
      <w:r>
        <w:rPr>
          <w:rFonts w:cs="Arial"/>
          <w:iCs/>
          <w:szCs w:val="20"/>
          <w:lang w:val="sl-SI" w:eastAsia="sl-SI"/>
        </w:rPr>
        <w:t>19</w:t>
      </w:r>
      <w:r w:rsidR="00033B09" w:rsidRPr="00616003">
        <w:rPr>
          <w:rFonts w:cs="Arial"/>
          <w:iCs/>
          <w:szCs w:val="20"/>
          <w:lang w:val="sl-SI" w:eastAsia="sl-SI"/>
        </w:rPr>
        <w:t xml:space="preserve"> primerov)</w:t>
      </w:r>
      <w:r w:rsidR="00033B09">
        <w:rPr>
          <w:rFonts w:cs="Arial"/>
          <w:iCs/>
          <w:szCs w:val="20"/>
          <w:lang w:val="sl-SI" w:eastAsia="sl-SI"/>
        </w:rPr>
        <w:t xml:space="preserve">, od katerih je bil </w:t>
      </w:r>
      <w:r>
        <w:rPr>
          <w:rFonts w:cs="Arial"/>
          <w:iCs/>
          <w:szCs w:val="20"/>
          <w:lang w:val="sl-SI" w:eastAsia="sl-SI"/>
        </w:rPr>
        <w:t>en</w:t>
      </w:r>
      <w:r w:rsidR="00033B09">
        <w:rPr>
          <w:rFonts w:cs="Arial"/>
          <w:iCs/>
          <w:szCs w:val="20"/>
          <w:lang w:val="sl-SI" w:eastAsia="sl-SI"/>
        </w:rPr>
        <w:t xml:space="preserve"> priznan mezoteliom okoljski mezoteliom</w:t>
      </w:r>
      <w:r w:rsidR="00033B09" w:rsidRPr="00616003">
        <w:rPr>
          <w:rFonts w:cs="Arial"/>
          <w:iCs/>
          <w:szCs w:val="20"/>
          <w:lang w:val="sl-SI" w:eastAsia="sl-SI"/>
        </w:rPr>
        <w:t>.</w:t>
      </w:r>
    </w:p>
    <w:p w14:paraId="0108F32E"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4F65EA93" w14:textId="08AFC5DF"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Upravičenci, katerim je bila priznana poklicna ali v enem primeru nepoklicna bolezen zaradi azbesta</w:t>
      </w:r>
      <w:r w:rsidR="00C117BB">
        <w:rPr>
          <w:rFonts w:ascii="Arial" w:eastAsia="Times New Roman" w:hAnsi="Arial" w:cs="Arial"/>
          <w:iCs/>
          <w:sz w:val="20"/>
          <w:szCs w:val="20"/>
          <w:lang w:eastAsia="sl-SI"/>
        </w:rPr>
        <w:t>,</w:t>
      </w:r>
      <w:r w:rsidRPr="00033B09">
        <w:rPr>
          <w:rFonts w:ascii="Arial" w:eastAsia="Times New Roman" w:hAnsi="Arial" w:cs="Arial"/>
          <w:iCs/>
          <w:sz w:val="20"/>
          <w:szCs w:val="20"/>
          <w:lang w:eastAsia="sl-SI"/>
        </w:rPr>
        <w:t xml:space="preserve"> prihajajo iz naslednjih regij:</w:t>
      </w:r>
    </w:p>
    <w:p w14:paraId="13E4F275" w14:textId="77777777" w:rsidR="00033B09" w:rsidRPr="00616003" w:rsidRDefault="00033B09" w:rsidP="00033B09">
      <w:pPr>
        <w:pStyle w:val="Odstavekseznama"/>
        <w:numPr>
          <w:ilvl w:val="0"/>
          <w:numId w:val="12"/>
        </w:numPr>
        <w:spacing w:line="240" w:lineRule="auto"/>
        <w:jc w:val="both"/>
        <w:rPr>
          <w:rFonts w:cs="Arial"/>
          <w:iCs/>
          <w:szCs w:val="20"/>
          <w:lang w:val="sl-SI" w:eastAsia="sl-SI"/>
        </w:rPr>
      </w:pPr>
      <w:r>
        <w:rPr>
          <w:rFonts w:cs="Arial"/>
          <w:iCs/>
          <w:szCs w:val="20"/>
          <w:lang w:val="sl-SI" w:eastAsia="sl-SI"/>
        </w:rPr>
        <w:t>46</w:t>
      </w:r>
      <w:r w:rsidRPr="00616003">
        <w:rPr>
          <w:rFonts w:cs="Arial"/>
          <w:iCs/>
          <w:szCs w:val="20"/>
          <w:lang w:val="sl-SI" w:eastAsia="sl-SI"/>
        </w:rPr>
        <w:t xml:space="preserve"> iz goriške,</w:t>
      </w:r>
    </w:p>
    <w:p w14:paraId="51362468" w14:textId="7FD67B52" w:rsidR="00033B09" w:rsidRPr="00616003" w:rsidRDefault="00B42AC9" w:rsidP="00033B09">
      <w:pPr>
        <w:pStyle w:val="Odstavekseznama"/>
        <w:numPr>
          <w:ilvl w:val="0"/>
          <w:numId w:val="12"/>
        </w:numPr>
        <w:spacing w:line="240" w:lineRule="auto"/>
        <w:jc w:val="both"/>
        <w:rPr>
          <w:rFonts w:cs="Arial"/>
          <w:iCs/>
          <w:szCs w:val="20"/>
          <w:lang w:val="sl-SI" w:eastAsia="sl-SI"/>
        </w:rPr>
      </w:pPr>
      <w:r>
        <w:rPr>
          <w:rFonts w:cs="Arial"/>
          <w:iCs/>
          <w:szCs w:val="20"/>
          <w:lang w:val="sl-SI" w:eastAsia="sl-SI"/>
        </w:rPr>
        <w:t>3</w:t>
      </w:r>
      <w:r w:rsidR="00033B09" w:rsidRPr="00616003">
        <w:rPr>
          <w:rFonts w:cs="Arial"/>
          <w:iCs/>
          <w:szCs w:val="20"/>
          <w:lang w:val="sl-SI" w:eastAsia="sl-SI"/>
        </w:rPr>
        <w:t xml:space="preserve"> iz osrednjeslovenske,</w:t>
      </w:r>
    </w:p>
    <w:p w14:paraId="251F8293" w14:textId="2E0FA0D2" w:rsidR="00033B09" w:rsidRDefault="00B42AC9" w:rsidP="00033B09">
      <w:pPr>
        <w:pStyle w:val="Odstavekseznama"/>
        <w:numPr>
          <w:ilvl w:val="0"/>
          <w:numId w:val="12"/>
        </w:numPr>
        <w:spacing w:line="240" w:lineRule="auto"/>
        <w:jc w:val="both"/>
        <w:rPr>
          <w:rFonts w:cs="Arial"/>
          <w:iCs/>
          <w:szCs w:val="20"/>
          <w:lang w:val="sl-SI" w:eastAsia="sl-SI"/>
        </w:rPr>
      </w:pPr>
      <w:r>
        <w:rPr>
          <w:rFonts w:cs="Arial"/>
          <w:iCs/>
          <w:szCs w:val="20"/>
          <w:lang w:val="sl-SI" w:eastAsia="sl-SI"/>
        </w:rPr>
        <w:t>2</w:t>
      </w:r>
      <w:r w:rsidR="00033B09" w:rsidRPr="00616003">
        <w:rPr>
          <w:rFonts w:cs="Arial"/>
          <w:iCs/>
          <w:szCs w:val="20"/>
          <w:lang w:val="sl-SI" w:eastAsia="sl-SI"/>
        </w:rPr>
        <w:t xml:space="preserve"> iz podravske</w:t>
      </w:r>
      <w:r w:rsidR="00033B09">
        <w:rPr>
          <w:rFonts w:cs="Arial"/>
          <w:iCs/>
          <w:szCs w:val="20"/>
          <w:lang w:val="sl-SI" w:eastAsia="sl-SI"/>
        </w:rPr>
        <w:t>,</w:t>
      </w:r>
    </w:p>
    <w:p w14:paraId="44E0FE3F" w14:textId="246C6F98" w:rsidR="00033B09" w:rsidRDefault="00B42AC9" w:rsidP="00033B09">
      <w:pPr>
        <w:pStyle w:val="Odstavekseznama"/>
        <w:numPr>
          <w:ilvl w:val="0"/>
          <w:numId w:val="12"/>
        </w:numPr>
        <w:spacing w:line="240" w:lineRule="auto"/>
        <w:jc w:val="both"/>
        <w:rPr>
          <w:rFonts w:cs="Arial"/>
          <w:iCs/>
          <w:szCs w:val="20"/>
          <w:lang w:val="sl-SI" w:eastAsia="sl-SI"/>
        </w:rPr>
      </w:pPr>
      <w:r>
        <w:rPr>
          <w:rFonts w:cs="Arial"/>
          <w:iCs/>
          <w:szCs w:val="20"/>
          <w:lang w:val="sl-SI" w:eastAsia="sl-SI"/>
        </w:rPr>
        <w:t>1</w:t>
      </w:r>
      <w:r w:rsidR="00033B09">
        <w:rPr>
          <w:rFonts w:cs="Arial"/>
          <w:iCs/>
          <w:szCs w:val="20"/>
          <w:lang w:val="sl-SI" w:eastAsia="sl-SI"/>
        </w:rPr>
        <w:t xml:space="preserve"> iz spodnje posavske</w:t>
      </w:r>
      <w:r>
        <w:rPr>
          <w:rFonts w:cs="Arial"/>
          <w:iCs/>
          <w:szCs w:val="20"/>
          <w:lang w:val="sl-SI" w:eastAsia="sl-SI"/>
        </w:rPr>
        <w:t>.</w:t>
      </w:r>
    </w:p>
    <w:p w14:paraId="6B97F557" w14:textId="77777777" w:rsidR="00033B09" w:rsidRPr="00616003" w:rsidRDefault="00033B09" w:rsidP="00033B09">
      <w:pPr>
        <w:pStyle w:val="Odstavekseznama"/>
        <w:spacing w:line="240" w:lineRule="auto"/>
        <w:ind w:left="0"/>
        <w:jc w:val="both"/>
        <w:rPr>
          <w:rFonts w:cs="Arial"/>
          <w:iCs/>
          <w:szCs w:val="20"/>
          <w:lang w:val="sl-SI" w:eastAsia="sl-SI"/>
        </w:rPr>
      </w:pPr>
    </w:p>
    <w:p w14:paraId="3FABEA97" w14:textId="5C6A2A1E"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je v letu 202</w:t>
      </w:r>
      <w:r w:rsidR="00B42AC9">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izplačala upravičencem oziroma njihovim dedičem za odškodnine in povračilo stroškov pooblaščenega zdravnika </w:t>
      </w:r>
      <w:r w:rsidR="00B42AC9">
        <w:rPr>
          <w:rFonts w:ascii="Arial" w:eastAsia="Times New Roman" w:hAnsi="Arial" w:cs="Arial"/>
          <w:iCs/>
          <w:sz w:val="20"/>
          <w:szCs w:val="20"/>
          <w:lang w:eastAsia="sl-SI"/>
        </w:rPr>
        <w:t>1.003.371,45</w:t>
      </w:r>
      <w:r w:rsidRPr="00033B09">
        <w:rPr>
          <w:rFonts w:ascii="Arial" w:eastAsia="Times New Roman" w:hAnsi="Arial" w:cs="Arial"/>
          <w:iCs/>
          <w:sz w:val="20"/>
          <w:szCs w:val="20"/>
          <w:lang w:eastAsia="sl-SI"/>
        </w:rPr>
        <w:t xml:space="preserve"> EUR za razliko od leta 202</w:t>
      </w:r>
      <w:r w:rsidR="00B42AC9">
        <w:rPr>
          <w:rFonts w:ascii="Arial" w:eastAsia="Times New Roman" w:hAnsi="Arial" w:cs="Arial"/>
          <w:iCs/>
          <w:sz w:val="20"/>
          <w:szCs w:val="20"/>
          <w:lang w:eastAsia="sl-SI"/>
        </w:rPr>
        <w:t>4</w:t>
      </w:r>
      <w:r w:rsidRPr="00033B09">
        <w:rPr>
          <w:rFonts w:ascii="Arial" w:eastAsia="Times New Roman" w:hAnsi="Arial" w:cs="Arial"/>
          <w:iCs/>
          <w:sz w:val="20"/>
          <w:szCs w:val="20"/>
          <w:lang w:eastAsia="sl-SI"/>
        </w:rPr>
        <w:t xml:space="preserve">, ko so ti stroški znašali </w:t>
      </w:r>
      <w:r w:rsidR="00B42AC9" w:rsidRPr="00033B09">
        <w:rPr>
          <w:rFonts w:ascii="Arial" w:eastAsia="Times New Roman" w:hAnsi="Arial" w:cs="Arial"/>
          <w:iCs/>
          <w:sz w:val="20"/>
          <w:szCs w:val="20"/>
          <w:lang w:eastAsia="sl-SI"/>
        </w:rPr>
        <w:t>1.257.180,74 EUR</w:t>
      </w:r>
      <w:r w:rsidRPr="00033B09">
        <w:rPr>
          <w:rFonts w:ascii="Arial" w:eastAsia="Times New Roman" w:hAnsi="Arial" w:cs="Arial"/>
          <w:iCs/>
          <w:sz w:val="20"/>
          <w:szCs w:val="20"/>
          <w:lang w:eastAsia="sl-SI"/>
        </w:rPr>
        <w:t xml:space="preserve">. </w:t>
      </w:r>
    </w:p>
    <w:p w14:paraId="4153708E"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3911DF4A" w14:textId="0217DCFA"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Kliničnemu inštituta za medicino dela, prometa in športa je bilo za delo ISS v letu 202</w:t>
      </w:r>
      <w:r w:rsidR="00904BAA">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izplačanih </w:t>
      </w:r>
      <w:r w:rsidR="00904BAA">
        <w:rPr>
          <w:rFonts w:ascii="Arial" w:eastAsia="Times New Roman" w:hAnsi="Arial" w:cs="Arial"/>
          <w:iCs/>
          <w:sz w:val="20"/>
          <w:szCs w:val="20"/>
          <w:lang w:eastAsia="sl-SI"/>
        </w:rPr>
        <w:t>20.953,17</w:t>
      </w:r>
      <w:r w:rsidRPr="00033B09">
        <w:rPr>
          <w:rFonts w:ascii="Arial" w:eastAsia="Times New Roman" w:hAnsi="Arial" w:cs="Arial"/>
          <w:iCs/>
          <w:sz w:val="20"/>
          <w:szCs w:val="20"/>
          <w:lang w:eastAsia="sl-SI"/>
        </w:rPr>
        <w:t xml:space="preserve"> EUR, za razliko od leta 202</w:t>
      </w:r>
      <w:r w:rsidR="00904BAA">
        <w:rPr>
          <w:rFonts w:ascii="Arial" w:eastAsia="Times New Roman" w:hAnsi="Arial" w:cs="Arial"/>
          <w:iCs/>
          <w:sz w:val="20"/>
          <w:szCs w:val="20"/>
          <w:lang w:eastAsia="sl-SI"/>
        </w:rPr>
        <w:t>4</w:t>
      </w:r>
      <w:r w:rsidRPr="00033B09">
        <w:rPr>
          <w:rFonts w:ascii="Arial" w:eastAsia="Times New Roman" w:hAnsi="Arial" w:cs="Arial"/>
          <w:iCs/>
          <w:sz w:val="20"/>
          <w:szCs w:val="20"/>
          <w:lang w:eastAsia="sl-SI"/>
        </w:rPr>
        <w:t xml:space="preserve">, ko so ti stroški znašali </w:t>
      </w:r>
      <w:r w:rsidR="00904BAA" w:rsidRPr="00033B09">
        <w:rPr>
          <w:rFonts w:ascii="Arial" w:eastAsia="Times New Roman" w:hAnsi="Arial" w:cs="Arial"/>
          <w:iCs/>
          <w:sz w:val="20"/>
          <w:szCs w:val="20"/>
          <w:lang w:eastAsia="sl-SI"/>
        </w:rPr>
        <w:t>30.479,35 EUR</w:t>
      </w:r>
      <w:r w:rsidRPr="00033B09">
        <w:rPr>
          <w:rFonts w:ascii="Arial" w:eastAsia="Times New Roman" w:hAnsi="Arial" w:cs="Arial"/>
          <w:iCs/>
          <w:sz w:val="20"/>
          <w:szCs w:val="20"/>
          <w:lang w:eastAsia="sl-SI"/>
        </w:rPr>
        <w:t>.</w:t>
      </w:r>
    </w:p>
    <w:p w14:paraId="7DAFDC57"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5EA4FA3A" w14:textId="77777777"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Tabela: Število primerov posameznih azbestnih bolezni po letih</w:t>
      </w:r>
    </w:p>
    <w:tbl>
      <w:tblPr>
        <w:tblStyle w:val="Tabelamrea"/>
        <w:tblW w:w="11055" w:type="dxa"/>
        <w:tblInd w:w="-712" w:type="dxa"/>
        <w:tblLayout w:type="fixed"/>
        <w:tblLook w:val="04A0" w:firstRow="1" w:lastRow="0" w:firstColumn="1" w:lastColumn="0" w:noHBand="0" w:noVBand="1"/>
      </w:tblPr>
      <w:tblGrid>
        <w:gridCol w:w="1418"/>
        <w:gridCol w:w="1134"/>
        <w:gridCol w:w="1098"/>
        <w:gridCol w:w="1170"/>
        <w:gridCol w:w="1134"/>
        <w:gridCol w:w="1276"/>
        <w:gridCol w:w="1276"/>
        <w:gridCol w:w="1273"/>
        <w:gridCol w:w="1276"/>
      </w:tblGrid>
      <w:tr w:rsidR="00904BAA" w:rsidRPr="00904BAA" w14:paraId="270095CA" w14:textId="77777777" w:rsidTr="00904BAA">
        <w:tc>
          <w:tcPr>
            <w:tcW w:w="1418" w:type="dxa"/>
          </w:tcPr>
          <w:p w14:paraId="7A207063" w14:textId="77777777" w:rsidR="00904BAA" w:rsidRPr="00904BAA" w:rsidRDefault="00904BAA" w:rsidP="00904BAA">
            <w:pPr>
              <w:jc w:val="both"/>
              <w:rPr>
                <w:rFonts w:ascii="Arial" w:hAnsi="Arial" w:cs="Arial"/>
                <w:iCs/>
                <w:sz w:val="16"/>
                <w:szCs w:val="16"/>
              </w:rPr>
            </w:pPr>
          </w:p>
        </w:tc>
        <w:tc>
          <w:tcPr>
            <w:tcW w:w="1134" w:type="dxa"/>
          </w:tcPr>
          <w:p w14:paraId="698C85F1" w14:textId="60170176" w:rsidR="00904BAA" w:rsidRPr="00904BAA" w:rsidRDefault="00904BAA" w:rsidP="00904BAA">
            <w:pPr>
              <w:jc w:val="both"/>
              <w:rPr>
                <w:rFonts w:ascii="Arial" w:hAnsi="Arial" w:cs="Arial"/>
                <w:iCs/>
                <w:sz w:val="16"/>
                <w:szCs w:val="16"/>
              </w:rPr>
            </w:pPr>
            <w:r w:rsidRPr="00904BAA">
              <w:rPr>
                <w:rFonts w:ascii="Arial" w:hAnsi="Arial" w:cs="Arial"/>
                <w:iCs/>
                <w:sz w:val="16"/>
                <w:szCs w:val="16"/>
              </w:rPr>
              <w:t>2018</w:t>
            </w:r>
          </w:p>
        </w:tc>
        <w:tc>
          <w:tcPr>
            <w:tcW w:w="1098" w:type="dxa"/>
          </w:tcPr>
          <w:p w14:paraId="4EFB50B5" w14:textId="6DA0058C" w:rsidR="00904BAA" w:rsidRPr="00904BAA" w:rsidRDefault="00904BAA" w:rsidP="00904BAA">
            <w:pPr>
              <w:jc w:val="both"/>
              <w:rPr>
                <w:rFonts w:ascii="Arial" w:hAnsi="Arial" w:cs="Arial"/>
                <w:iCs/>
                <w:sz w:val="16"/>
                <w:szCs w:val="16"/>
              </w:rPr>
            </w:pPr>
            <w:r w:rsidRPr="00904BAA">
              <w:rPr>
                <w:rFonts w:ascii="Arial" w:hAnsi="Arial" w:cs="Arial"/>
                <w:iCs/>
                <w:sz w:val="16"/>
                <w:szCs w:val="16"/>
              </w:rPr>
              <w:t>2019</w:t>
            </w:r>
          </w:p>
        </w:tc>
        <w:tc>
          <w:tcPr>
            <w:tcW w:w="1170" w:type="dxa"/>
          </w:tcPr>
          <w:p w14:paraId="1A5407A6" w14:textId="2F01CB77" w:rsidR="00904BAA" w:rsidRPr="00904BAA" w:rsidRDefault="00904BAA" w:rsidP="00904BAA">
            <w:pPr>
              <w:jc w:val="both"/>
              <w:rPr>
                <w:rFonts w:ascii="Arial" w:hAnsi="Arial" w:cs="Arial"/>
                <w:iCs/>
                <w:sz w:val="16"/>
                <w:szCs w:val="16"/>
              </w:rPr>
            </w:pPr>
            <w:r w:rsidRPr="00904BAA">
              <w:rPr>
                <w:rFonts w:ascii="Arial" w:hAnsi="Arial" w:cs="Arial"/>
                <w:iCs/>
                <w:sz w:val="16"/>
                <w:szCs w:val="16"/>
              </w:rPr>
              <w:t>2020</w:t>
            </w:r>
          </w:p>
        </w:tc>
        <w:tc>
          <w:tcPr>
            <w:tcW w:w="1134" w:type="dxa"/>
          </w:tcPr>
          <w:p w14:paraId="24B62141" w14:textId="72E75497" w:rsidR="00904BAA" w:rsidRPr="00904BAA" w:rsidRDefault="00904BAA" w:rsidP="00904BAA">
            <w:pPr>
              <w:jc w:val="both"/>
              <w:rPr>
                <w:rFonts w:ascii="Arial" w:hAnsi="Arial" w:cs="Arial"/>
                <w:iCs/>
                <w:sz w:val="16"/>
                <w:szCs w:val="16"/>
              </w:rPr>
            </w:pPr>
            <w:r w:rsidRPr="00904BAA">
              <w:rPr>
                <w:rFonts w:ascii="Arial" w:hAnsi="Arial" w:cs="Arial"/>
                <w:iCs/>
                <w:sz w:val="16"/>
                <w:szCs w:val="16"/>
              </w:rPr>
              <w:t>2021</w:t>
            </w:r>
          </w:p>
        </w:tc>
        <w:tc>
          <w:tcPr>
            <w:tcW w:w="1276" w:type="dxa"/>
          </w:tcPr>
          <w:p w14:paraId="7A268C0F" w14:textId="2FA5262F" w:rsidR="00904BAA" w:rsidRPr="00904BAA" w:rsidRDefault="00904BAA" w:rsidP="00904BAA">
            <w:pPr>
              <w:jc w:val="both"/>
              <w:rPr>
                <w:rFonts w:ascii="Arial" w:hAnsi="Arial" w:cs="Arial"/>
                <w:iCs/>
                <w:sz w:val="16"/>
                <w:szCs w:val="16"/>
              </w:rPr>
            </w:pPr>
            <w:r w:rsidRPr="00904BAA">
              <w:rPr>
                <w:rFonts w:ascii="Arial" w:hAnsi="Arial" w:cs="Arial"/>
                <w:iCs/>
                <w:sz w:val="16"/>
                <w:szCs w:val="16"/>
              </w:rPr>
              <w:t>2022</w:t>
            </w:r>
          </w:p>
        </w:tc>
        <w:tc>
          <w:tcPr>
            <w:tcW w:w="1276" w:type="dxa"/>
          </w:tcPr>
          <w:p w14:paraId="33D8064C" w14:textId="6DB6A054" w:rsidR="00904BAA" w:rsidRPr="00904BAA" w:rsidRDefault="00904BAA" w:rsidP="00904BAA">
            <w:pPr>
              <w:jc w:val="both"/>
              <w:rPr>
                <w:rFonts w:ascii="Arial" w:hAnsi="Arial" w:cs="Arial"/>
                <w:iCs/>
                <w:sz w:val="16"/>
                <w:szCs w:val="16"/>
              </w:rPr>
            </w:pPr>
            <w:r w:rsidRPr="00904BAA">
              <w:rPr>
                <w:rFonts w:ascii="Arial" w:hAnsi="Arial" w:cs="Arial"/>
                <w:iCs/>
                <w:sz w:val="16"/>
                <w:szCs w:val="16"/>
              </w:rPr>
              <w:t>2023</w:t>
            </w:r>
          </w:p>
        </w:tc>
        <w:tc>
          <w:tcPr>
            <w:tcW w:w="1273" w:type="dxa"/>
          </w:tcPr>
          <w:p w14:paraId="01766C5A" w14:textId="1231ACC1" w:rsidR="00904BAA" w:rsidRPr="00904BAA" w:rsidRDefault="00904BAA" w:rsidP="00904BAA">
            <w:pPr>
              <w:jc w:val="both"/>
              <w:rPr>
                <w:rFonts w:ascii="Arial" w:hAnsi="Arial" w:cs="Arial"/>
                <w:iCs/>
                <w:sz w:val="16"/>
                <w:szCs w:val="16"/>
              </w:rPr>
            </w:pPr>
            <w:r w:rsidRPr="00904BAA">
              <w:rPr>
                <w:rFonts w:ascii="Arial" w:hAnsi="Arial" w:cs="Arial"/>
                <w:iCs/>
                <w:sz w:val="16"/>
                <w:szCs w:val="16"/>
              </w:rPr>
              <w:t>2024</w:t>
            </w:r>
          </w:p>
        </w:tc>
        <w:tc>
          <w:tcPr>
            <w:tcW w:w="1276" w:type="dxa"/>
          </w:tcPr>
          <w:p w14:paraId="498486B1" w14:textId="52B4C8AE" w:rsidR="00904BAA" w:rsidRPr="00904BAA" w:rsidRDefault="00904BAA" w:rsidP="00904BAA">
            <w:pPr>
              <w:jc w:val="both"/>
              <w:rPr>
                <w:rFonts w:ascii="Arial" w:hAnsi="Arial" w:cs="Arial"/>
                <w:iCs/>
                <w:sz w:val="16"/>
                <w:szCs w:val="16"/>
              </w:rPr>
            </w:pPr>
            <w:r w:rsidRPr="00904BAA">
              <w:rPr>
                <w:rFonts w:ascii="Arial" w:hAnsi="Arial" w:cs="Arial"/>
                <w:iCs/>
                <w:sz w:val="16"/>
                <w:szCs w:val="16"/>
              </w:rPr>
              <w:t>2025</w:t>
            </w:r>
          </w:p>
        </w:tc>
      </w:tr>
      <w:tr w:rsidR="00904BAA" w:rsidRPr="00904BAA" w14:paraId="55115DC2" w14:textId="77777777" w:rsidTr="00904BAA">
        <w:tc>
          <w:tcPr>
            <w:tcW w:w="1418" w:type="dxa"/>
          </w:tcPr>
          <w:p w14:paraId="5C7F22C6"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PRIMERI</w:t>
            </w:r>
          </w:p>
        </w:tc>
        <w:tc>
          <w:tcPr>
            <w:tcW w:w="1134" w:type="dxa"/>
          </w:tcPr>
          <w:p w14:paraId="16BD33DE"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58</w:t>
            </w:r>
          </w:p>
          <w:p w14:paraId="737B979F"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xml:space="preserve">(O-57 + </w:t>
            </w:r>
          </w:p>
          <w:p w14:paraId="7E3CC7DA" w14:textId="6774B601" w:rsidR="00904BAA" w:rsidRPr="00904BAA" w:rsidRDefault="00904BAA" w:rsidP="00904BAA">
            <w:pPr>
              <w:jc w:val="both"/>
              <w:rPr>
                <w:rFonts w:ascii="Arial" w:hAnsi="Arial" w:cs="Arial"/>
                <w:iCs/>
                <w:sz w:val="16"/>
                <w:szCs w:val="16"/>
              </w:rPr>
            </w:pPr>
            <w:r w:rsidRPr="00904BAA">
              <w:rPr>
                <w:rFonts w:ascii="Arial" w:hAnsi="Arial" w:cs="Arial"/>
                <w:iCs/>
                <w:sz w:val="16"/>
                <w:szCs w:val="16"/>
              </w:rPr>
              <w:t>P-1)</w:t>
            </w:r>
          </w:p>
        </w:tc>
        <w:tc>
          <w:tcPr>
            <w:tcW w:w="1098" w:type="dxa"/>
          </w:tcPr>
          <w:p w14:paraId="03773F53"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47</w:t>
            </w:r>
          </w:p>
          <w:p w14:paraId="10C50967"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xml:space="preserve">(O-44 + </w:t>
            </w:r>
          </w:p>
          <w:p w14:paraId="7CCBFABD" w14:textId="72067B5F" w:rsidR="00904BAA" w:rsidRPr="00904BAA" w:rsidRDefault="00904BAA" w:rsidP="00904BAA">
            <w:pPr>
              <w:jc w:val="both"/>
              <w:rPr>
                <w:rFonts w:ascii="Arial" w:hAnsi="Arial" w:cs="Arial"/>
                <w:iCs/>
                <w:sz w:val="16"/>
                <w:szCs w:val="16"/>
              </w:rPr>
            </w:pPr>
            <w:r w:rsidRPr="00904BAA">
              <w:rPr>
                <w:rFonts w:ascii="Arial" w:hAnsi="Arial" w:cs="Arial"/>
                <w:iCs/>
                <w:sz w:val="16"/>
                <w:szCs w:val="16"/>
              </w:rPr>
              <w:t>P-3)</w:t>
            </w:r>
          </w:p>
        </w:tc>
        <w:tc>
          <w:tcPr>
            <w:tcW w:w="1170" w:type="dxa"/>
          </w:tcPr>
          <w:p w14:paraId="7DB7EC3C"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75</w:t>
            </w:r>
          </w:p>
          <w:p w14:paraId="13EEBC66"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xml:space="preserve">(O-72 + </w:t>
            </w:r>
          </w:p>
          <w:p w14:paraId="385F314D" w14:textId="48BE5F9C" w:rsidR="00904BAA" w:rsidRPr="00904BAA" w:rsidRDefault="00904BAA" w:rsidP="00904BAA">
            <w:pPr>
              <w:jc w:val="both"/>
              <w:rPr>
                <w:rFonts w:ascii="Arial" w:hAnsi="Arial" w:cs="Arial"/>
                <w:iCs/>
                <w:sz w:val="16"/>
                <w:szCs w:val="16"/>
              </w:rPr>
            </w:pPr>
            <w:r w:rsidRPr="00904BAA">
              <w:rPr>
                <w:rFonts w:ascii="Arial" w:hAnsi="Arial" w:cs="Arial"/>
                <w:iCs/>
                <w:sz w:val="16"/>
                <w:szCs w:val="16"/>
              </w:rPr>
              <w:t>P-3)</w:t>
            </w:r>
          </w:p>
        </w:tc>
        <w:tc>
          <w:tcPr>
            <w:tcW w:w="1134" w:type="dxa"/>
          </w:tcPr>
          <w:p w14:paraId="4A66B33F"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58</w:t>
            </w:r>
          </w:p>
          <w:p w14:paraId="60F74DFA"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xml:space="preserve">(O-58 + </w:t>
            </w:r>
          </w:p>
          <w:p w14:paraId="36F32E91" w14:textId="0A7764B6" w:rsidR="00904BAA" w:rsidRPr="00904BAA" w:rsidRDefault="00904BAA" w:rsidP="00904BAA">
            <w:pPr>
              <w:jc w:val="both"/>
              <w:rPr>
                <w:rFonts w:ascii="Arial" w:hAnsi="Arial" w:cs="Arial"/>
                <w:iCs/>
                <w:sz w:val="16"/>
                <w:szCs w:val="16"/>
              </w:rPr>
            </w:pPr>
            <w:r w:rsidRPr="00904BAA">
              <w:rPr>
                <w:rFonts w:ascii="Arial" w:hAnsi="Arial" w:cs="Arial"/>
                <w:iCs/>
                <w:sz w:val="16"/>
                <w:szCs w:val="16"/>
              </w:rPr>
              <w:t>P-0)</w:t>
            </w:r>
          </w:p>
        </w:tc>
        <w:tc>
          <w:tcPr>
            <w:tcW w:w="1276" w:type="dxa"/>
          </w:tcPr>
          <w:p w14:paraId="215F5B62"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66</w:t>
            </w:r>
          </w:p>
          <w:p w14:paraId="62417A18"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xml:space="preserve">(O-65 + </w:t>
            </w:r>
          </w:p>
          <w:p w14:paraId="2A4E311E" w14:textId="04F5CD1B" w:rsidR="00904BAA" w:rsidRPr="00904BAA" w:rsidRDefault="00904BAA" w:rsidP="00904BAA">
            <w:pPr>
              <w:jc w:val="both"/>
              <w:rPr>
                <w:rFonts w:ascii="Arial" w:hAnsi="Arial" w:cs="Arial"/>
                <w:iCs/>
                <w:sz w:val="16"/>
                <w:szCs w:val="16"/>
              </w:rPr>
            </w:pPr>
            <w:r w:rsidRPr="00904BAA">
              <w:rPr>
                <w:rFonts w:ascii="Arial" w:hAnsi="Arial" w:cs="Arial"/>
                <w:iCs/>
                <w:sz w:val="16"/>
                <w:szCs w:val="16"/>
              </w:rPr>
              <w:t>P-1)</w:t>
            </w:r>
          </w:p>
        </w:tc>
        <w:tc>
          <w:tcPr>
            <w:tcW w:w="1276" w:type="dxa"/>
          </w:tcPr>
          <w:p w14:paraId="64CA24E0"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91</w:t>
            </w:r>
          </w:p>
          <w:p w14:paraId="39F59BB0"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xml:space="preserve">(O-87 + </w:t>
            </w:r>
          </w:p>
          <w:p w14:paraId="14BF0778" w14:textId="1E628183" w:rsidR="00904BAA" w:rsidRPr="00904BAA" w:rsidRDefault="00904BAA" w:rsidP="00904BAA">
            <w:pPr>
              <w:jc w:val="both"/>
              <w:rPr>
                <w:rFonts w:ascii="Arial" w:hAnsi="Arial" w:cs="Arial"/>
                <w:iCs/>
                <w:sz w:val="16"/>
                <w:szCs w:val="16"/>
              </w:rPr>
            </w:pPr>
            <w:r w:rsidRPr="00904BAA">
              <w:rPr>
                <w:rFonts w:ascii="Arial" w:hAnsi="Arial" w:cs="Arial"/>
                <w:iCs/>
                <w:sz w:val="16"/>
                <w:szCs w:val="16"/>
              </w:rPr>
              <w:t>P-4)</w:t>
            </w:r>
          </w:p>
        </w:tc>
        <w:tc>
          <w:tcPr>
            <w:tcW w:w="1273" w:type="dxa"/>
          </w:tcPr>
          <w:p w14:paraId="440F3882" w14:textId="77777777" w:rsidR="00904BAA" w:rsidRPr="00904BAA" w:rsidRDefault="00904BAA" w:rsidP="00904BAA">
            <w:pPr>
              <w:rPr>
                <w:rFonts w:ascii="Arial" w:hAnsi="Arial" w:cs="Arial"/>
                <w:iCs/>
                <w:sz w:val="16"/>
                <w:szCs w:val="16"/>
              </w:rPr>
            </w:pPr>
            <w:r w:rsidRPr="00904BAA">
              <w:rPr>
                <w:rFonts w:ascii="Arial" w:hAnsi="Arial" w:cs="Arial"/>
                <w:iCs/>
                <w:sz w:val="16"/>
                <w:szCs w:val="16"/>
              </w:rPr>
              <w:t>74</w:t>
            </w:r>
          </w:p>
          <w:p w14:paraId="16F7BCBA" w14:textId="77777777" w:rsidR="00904BAA" w:rsidRPr="00904BAA" w:rsidRDefault="00904BAA" w:rsidP="00904BAA">
            <w:pPr>
              <w:rPr>
                <w:rFonts w:ascii="Arial" w:hAnsi="Arial" w:cs="Arial"/>
                <w:iCs/>
                <w:sz w:val="16"/>
                <w:szCs w:val="16"/>
              </w:rPr>
            </w:pPr>
            <w:r w:rsidRPr="00904BAA">
              <w:rPr>
                <w:rFonts w:ascii="Arial" w:hAnsi="Arial" w:cs="Arial"/>
                <w:iCs/>
                <w:sz w:val="16"/>
                <w:szCs w:val="16"/>
              </w:rPr>
              <w:t xml:space="preserve">(O-72 + </w:t>
            </w:r>
          </w:p>
          <w:p w14:paraId="7F8E4993" w14:textId="390FFBD2" w:rsidR="00904BAA" w:rsidRPr="00904BAA" w:rsidRDefault="00904BAA" w:rsidP="00904BAA">
            <w:pPr>
              <w:jc w:val="both"/>
              <w:rPr>
                <w:rFonts w:ascii="Arial" w:hAnsi="Arial" w:cs="Arial"/>
                <w:iCs/>
                <w:sz w:val="16"/>
                <w:szCs w:val="16"/>
              </w:rPr>
            </w:pPr>
            <w:r w:rsidRPr="00904BAA">
              <w:rPr>
                <w:rFonts w:ascii="Arial" w:hAnsi="Arial" w:cs="Arial"/>
                <w:iCs/>
                <w:sz w:val="16"/>
                <w:szCs w:val="16"/>
              </w:rPr>
              <w:t>P-2)</w:t>
            </w:r>
          </w:p>
        </w:tc>
        <w:tc>
          <w:tcPr>
            <w:tcW w:w="1276" w:type="dxa"/>
          </w:tcPr>
          <w:p w14:paraId="39323035"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55</w:t>
            </w:r>
          </w:p>
          <w:p w14:paraId="3F714D6E"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xml:space="preserve">(O-52 + </w:t>
            </w:r>
          </w:p>
          <w:p w14:paraId="19A9E507" w14:textId="0BB525A1" w:rsidR="00904BAA" w:rsidRPr="00904BAA" w:rsidRDefault="00904BAA" w:rsidP="00904BAA">
            <w:pPr>
              <w:jc w:val="both"/>
              <w:rPr>
                <w:rFonts w:ascii="Arial" w:hAnsi="Arial" w:cs="Arial"/>
                <w:iCs/>
                <w:sz w:val="16"/>
                <w:szCs w:val="16"/>
              </w:rPr>
            </w:pPr>
            <w:r w:rsidRPr="00904BAA">
              <w:rPr>
                <w:rFonts w:ascii="Arial" w:hAnsi="Arial" w:cs="Arial"/>
                <w:iCs/>
                <w:sz w:val="16"/>
                <w:szCs w:val="16"/>
              </w:rPr>
              <w:t>P-3)</w:t>
            </w:r>
          </w:p>
        </w:tc>
      </w:tr>
      <w:tr w:rsidR="00904BAA" w:rsidRPr="00904BAA" w14:paraId="5CC04FC6" w14:textId="77777777" w:rsidTr="00904BAA">
        <w:tc>
          <w:tcPr>
            <w:tcW w:w="1418" w:type="dxa"/>
          </w:tcPr>
          <w:p w14:paraId="1646CEDE"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Pozitivno rešeno - ODŠKODNINE</w:t>
            </w:r>
          </w:p>
        </w:tc>
        <w:tc>
          <w:tcPr>
            <w:tcW w:w="1134" w:type="dxa"/>
          </w:tcPr>
          <w:p w14:paraId="55BD0E73" w14:textId="353C6F5F" w:rsidR="00904BAA" w:rsidRPr="00904BAA" w:rsidRDefault="00904BAA" w:rsidP="00904BAA">
            <w:pPr>
              <w:jc w:val="both"/>
              <w:rPr>
                <w:rFonts w:ascii="Arial" w:hAnsi="Arial" w:cs="Arial"/>
                <w:iCs/>
                <w:sz w:val="16"/>
                <w:szCs w:val="16"/>
              </w:rPr>
            </w:pPr>
            <w:r w:rsidRPr="00904BAA">
              <w:rPr>
                <w:rFonts w:ascii="Arial" w:hAnsi="Arial" w:cs="Arial"/>
                <w:iCs/>
                <w:sz w:val="16"/>
                <w:szCs w:val="16"/>
              </w:rPr>
              <w:t>45</w:t>
            </w:r>
          </w:p>
        </w:tc>
        <w:tc>
          <w:tcPr>
            <w:tcW w:w="1098" w:type="dxa"/>
          </w:tcPr>
          <w:p w14:paraId="50E027CB" w14:textId="6A895F4F" w:rsidR="00904BAA" w:rsidRPr="00904BAA" w:rsidRDefault="00904BAA" w:rsidP="00904BAA">
            <w:pPr>
              <w:jc w:val="both"/>
              <w:rPr>
                <w:rFonts w:ascii="Arial" w:hAnsi="Arial" w:cs="Arial"/>
                <w:iCs/>
                <w:sz w:val="16"/>
                <w:szCs w:val="16"/>
              </w:rPr>
            </w:pPr>
            <w:r w:rsidRPr="00904BAA">
              <w:rPr>
                <w:rFonts w:ascii="Arial" w:hAnsi="Arial" w:cs="Arial"/>
                <w:iCs/>
                <w:sz w:val="16"/>
                <w:szCs w:val="16"/>
              </w:rPr>
              <w:t>46</w:t>
            </w:r>
          </w:p>
        </w:tc>
        <w:tc>
          <w:tcPr>
            <w:tcW w:w="1170" w:type="dxa"/>
          </w:tcPr>
          <w:p w14:paraId="426384AB" w14:textId="331A44B3" w:rsidR="00904BAA" w:rsidRPr="00904BAA" w:rsidRDefault="00904BAA" w:rsidP="00904BAA">
            <w:pPr>
              <w:jc w:val="both"/>
              <w:rPr>
                <w:rFonts w:ascii="Arial" w:hAnsi="Arial" w:cs="Arial"/>
                <w:iCs/>
                <w:sz w:val="16"/>
                <w:szCs w:val="16"/>
              </w:rPr>
            </w:pPr>
            <w:r w:rsidRPr="00904BAA">
              <w:rPr>
                <w:rFonts w:ascii="Arial" w:hAnsi="Arial" w:cs="Arial"/>
                <w:iCs/>
                <w:sz w:val="16"/>
                <w:szCs w:val="16"/>
              </w:rPr>
              <w:t>62</w:t>
            </w:r>
          </w:p>
        </w:tc>
        <w:tc>
          <w:tcPr>
            <w:tcW w:w="1134" w:type="dxa"/>
          </w:tcPr>
          <w:p w14:paraId="7EE55980" w14:textId="11CA4931" w:rsidR="00904BAA" w:rsidRPr="00904BAA" w:rsidRDefault="00904BAA" w:rsidP="00904BAA">
            <w:pPr>
              <w:jc w:val="both"/>
              <w:rPr>
                <w:rFonts w:ascii="Arial" w:hAnsi="Arial" w:cs="Arial"/>
                <w:iCs/>
                <w:sz w:val="16"/>
                <w:szCs w:val="16"/>
              </w:rPr>
            </w:pPr>
            <w:r w:rsidRPr="00904BAA">
              <w:rPr>
                <w:rFonts w:ascii="Arial" w:hAnsi="Arial" w:cs="Arial"/>
                <w:iCs/>
                <w:sz w:val="16"/>
                <w:szCs w:val="16"/>
              </w:rPr>
              <w:t>39</w:t>
            </w:r>
          </w:p>
        </w:tc>
        <w:tc>
          <w:tcPr>
            <w:tcW w:w="1276" w:type="dxa"/>
          </w:tcPr>
          <w:p w14:paraId="3FA78B58" w14:textId="18669F31" w:rsidR="00904BAA" w:rsidRPr="00904BAA" w:rsidRDefault="00904BAA" w:rsidP="00904BAA">
            <w:pPr>
              <w:jc w:val="both"/>
              <w:rPr>
                <w:rFonts w:ascii="Arial" w:hAnsi="Arial" w:cs="Arial"/>
                <w:iCs/>
                <w:sz w:val="16"/>
                <w:szCs w:val="16"/>
              </w:rPr>
            </w:pPr>
            <w:r w:rsidRPr="00904BAA">
              <w:rPr>
                <w:rFonts w:ascii="Arial" w:hAnsi="Arial" w:cs="Arial"/>
                <w:iCs/>
                <w:sz w:val="16"/>
                <w:szCs w:val="16"/>
              </w:rPr>
              <w:t>57</w:t>
            </w:r>
          </w:p>
        </w:tc>
        <w:tc>
          <w:tcPr>
            <w:tcW w:w="1276" w:type="dxa"/>
          </w:tcPr>
          <w:p w14:paraId="199994F3" w14:textId="33F5CBBB" w:rsidR="00904BAA" w:rsidRPr="00904BAA" w:rsidRDefault="00904BAA" w:rsidP="00904BAA">
            <w:pPr>
              <w:jc w:val="both"/>
              <w:rPr>
                <w:rFonts w:ascii="Arial" w:hAnsi="Arial" w:cs="Arial"/>
                <w:iCs/>
                <w:sz w:val="16"/>
                <w:szCs w:val="16"/>
              </w:rPr>
            </w:pPr>
            <w:r w:rsidRPr="00904BAA">
              <w:rPr>
                <w:rFonts w:ascii="Arial" w:hAnsi="Arial" w:cs="Arial"/>
                <w:iCs/>
                <w:sz w:val="16"/>
                <w:szCs w:val="16"/>
              </w:rPr>
              <w:t>82</w:t>
            </w:r>
          </w:p>
        </w:tc>
        <w:tc>
          <w:tcPr>
            <w:tcW w:w="1273" w:type="dxa"/>
          </w:tcPr>
          <w:p w14:paraId="33F3E9EC" w14:textId="77958FDC" w:rsidR="00904BAA" w:rsidRPr="00904BAA" w:rsidRDefault="00904BAA" w:rsidP="00904BAA">
            <w:pPr>
              <w:jc w:val="both"/>
              <w:rPr>
                <w:rFonts w:ascii="Arial" w:hAnsi="Arial" w:cs="Arial"/>
                <w:iCs/>
                <w:sz w:val="16"/>
                <w:szCs w:val="16"/>
              </w:rPr>
            </w:pPr>
            <w:r w:rsidRPr="00904BAA">
              <w:rPr>
                <w:rFonts w:ascii="Arial" w:hAnsi="Arial" w:cs="Arial"/>
                <w:iCs/>
                <w:sz w:val="16"/>
                <w:szCs w:val="16"/>
              </w:rPr>
              <w:t>63</w:t>
            </w:r>
          </w:p>
        </w:tc>
        <w:tc>
          <w:tcPr>
            <w:tcW w:w="1276" w:type="dxa"/>
          </w:tcPr>
          <w:p w14:paraId="357AEA00" w14:textId="21BD2124" w:rsidR="00904BAA" w:rsidRPr="00904BAA" w:rsidRDefault="00904BAA" w:rsidP="00904BAA">
            <w:pPr>
              <w:jc w:val="both"/>
              <w:rPr>
                <w:rFonts w:ascii="Arial" w:hAnsi="Arial" w:cs="Arial"/>
                <w:iCs/>
                <w:sz w:val="16"/>
                <w:szCs w:val="16"/>
              </w:rPr>
            </w:pPr>
            <w:r w:rsidRPr="00904BAA">
              <w:rPr>
                <w:rFonts w:ascii="Arial" w:hAnsi="Arial" w:cs="Arial"/>
                <w:iCs/>
                <w:sz w:val="16"/>
                <w:szCs w:val="16"/>
              </w:rPr>
              <w:t>52</w:t>
            </w:r>
          </w:p>
        </w:tc>
      </w:tr>
      <w:tr w:rsidR="00904BAA" w:rsidRPr="00904BAA" w14:paraId="2E1F0DDE" w14:textId="77777777" w:rsidTr="00904BAA">
        <w:tc>
          <w:tcPr>
            <w:tcW w:w="1418" w:type="dxa"/>
          </w:tcPr>
          <w:p w14:paraId="58C14967"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DIAGNOZE</w:t>
            </w:r>
          </w:p>
        </w:tc>
        <w:tc>
          <w:tcPr>
            <w:tcW w:w="1134" w:type="dxa"/>
          </w:tcPr>
          <w:p w14:paraId="55F6607E" w14:textId="3FBCDD56" w:rsidR="00904BAA" w:rsidRPr="00904BAA" w:rsidRDefault="00904BAA" w:rsidP="00904BAA">
            <w:pPr>
              <w:jc w:val="both"/>
              <w:rPr>
                <w:rFonts w:ascii="Arial" w:hAnsi="Arial" w:cs="Arial"/>
                <w:iCs/>
                <w:sz w:val="16"/>
                <w:szCs w:val="16"/>
              </w:rPr>
            </w:pPr>
            <w:r w:rsidRPr="00904BAA">
              <w:rPr>
                <w:rFonts w:ascii="Arial" w:hAnsi="Arial" w:cs="Arial"/>
                <w:iCs/>
                <w:sz w:val="16"/>
                <w:szCs w:val="16"/>
              </w:rPr>
              <w:t>45</w:t>
            </w:r>
          </w:p>
        </w:tc>
        <w:tc>
          <w:tcPr>
            <w:tcW w:w="1098" w:type="dxa"/>
          </w:tcPr>
          <w:p w14:paraId="67E09278" w14:textId="4B84142B" w:rsidR="00904BAA" w:rsidRPr="00904BAA" w:rsidRDefault="00904BAA" w:rsidP="00904BAA">
            <w:pPr>
              <w:jc w:val="both"/>
              <w:rPr>
                <w:rFonts w:ascii="Arial" w:hAnsi="Arial" w:cs="Arial"/>
                <w:iCs/>
                <w:sz w:val="16"/>
                <w:szCs w:val="16"/>
              </w:rPr>
            </w:pPr>
            <w:r w:rsidRPr="00904BAA">
              <w:rPr>
                <w:rFonts w:ascii="Arial" w:hAnsi="Arial" w:cs="Arial"/>
                <w:iCs/>
                <w:sz w:val="16"/>
                <w:szCs w:val="16"/>
              </w:rPr>
              <w:t>44</w:t>
            </w:r>
          </w:p>
        </w:tc>
        <w:tc>
          <w:tcPr>
            <w:tcW w:w="1170" w:type="dxa"/>
          </w:tcPr>
          <w:p w14:paraId="2D5FF77C" w14:textId="25068CFD" w:rsidR="00904BAA" w:rsidRPr="00904BAA" w:rsidRDefault="00904BAA" w:rsidP="00904BAA">
            <w:pPr>
              <w:jc w:val="both"/>
              <w:rPr>
                <w:rFonts w:ascii="Arial" w:hAnsi="Arial" w:cs="Arial"/>
                <w:iCs/>
                <w:sz w:val="16"/>
                <w:szCs w:val="16"/>
              </w:rPr>
            </w:pPr>
            <w:r w:rsidRPr="00904BAA">
              <w:rPr>
                <w:rFonts w:ascii="Arial" w:hAnsi="Arial" w:cs="Arial"/>
                <w:iCs/>
                <w:sz w:val="16"/>
                <w:szCs w:val="16"/>
              </w:rPr>
              <w:t>59</w:t>
            </w:r>
          </w:p>
        </w:tc>
        <w:tc>
          <w:tcPr>
            <w:tcW w:w="1134" w:type="dxa"/>
          </w:tcPr>
          <w:p w14:paraId="55A62D7B" w14:textId="075B97D0" w:rsidR="00904BAA" w:rsidRPr="00904BAA" w:rsidRDefault="00904BAA" w:rsidP="00904BAA">
            <w:pPr>
              <w:jc w:val="both"/>
              <w:rPr>
                <w:rFonts w:ascii="Arial" w:hAnsi="Arial" w:cs="Arial"/>
                <w:iCs/>
                <w:sz w:val="16"/>
                <w:szCs w:val="16"/>
              </w:rPr>
            </w:pPr>
            <w:r w:rsidRPr="00904BAA">
              <w:rPr>
                <w:rFonts w:ascii="Arial" w:hAnsi="Arial" w:cs="Arial"/>
                <w:iCs/>
                <w:sz w:val="16"/>
                <w:szCs w:val="16"/>
              </w:rPr>
              <w:t>39</w:t>
            </w:r>
          </w:p>
        </w:tc>
        <w:tc>
          <w:tcPr>
            <w:tcW w:w="1276" w:type="dxa"/>
          </w:tcPr>
          <w:p w14:paraId="632BB4ED" w14:textId="5FDBA821" w:rsidR="00904BAA" w:rsidRPr="00904BAA" w:rsidRDefault="00904BAA" w:rsidP="00904BAA">
            <w:pPr>
              <w:jc w:val="both"/>
              <w:rPr>
                <w:rFonts w:ascii="Arial" w:hAnsi="Arial" w:cs="Arial"/>
                <w:iCs/>
                <w:sz w:val="16"/>
                <w:szCs w:val="16"/>
              </w:rPr>
            </w:pPr>
            <w:r w:rsidRPr="00904BAA">
              <w:rPr>
                <w:rFonts w:ascii="Arial" w:hAnsi="Arial" w:cs="Arial"/>
                <w:iCs/>
                <w:sz w:val="16"/>
                <w:szCs w:val="16"/>
              </w:rPr>
              <w:t>57</w:t>
            </w:r>
          </w:p>
        </w:tc>
        <w:tc>
          <w:tcPr>
            <w:tcW w:w="1276" w:type="dxa"/>
          </w:tcPr>
          <w:p w14:paraId="1EC8E1DC" w14:textId="08CDE238" w:rsidR="00904BAA" w:rsidRPr="00904BAA" w:rsidRDefault="00904BAA" w:rsidP="00904BAA">
            <w:pPr>
              <w:jc w:val="both"/>
              <w:rPr>
                <w:rFonts w:ascii="Arial" w:hAnsi="Arial" w:cs="Arial"/>
                <w:iCs/>
                <w:sz w:val="16"/>
                <w:szCs w:val="16"/>
              </w:rPr>
            </w:pPr>
            <w:r w:rsidRPr="00904BAA">
              <w:rPr>
                <w:rFonts w:ascii="Arial" w:hAnsi="Arial" w:cs="Arial"/>
                <w:iCs/>
                <w:sz w:val="16"/>
                <w:szCs w:val="16"/>
              </w:rPr>
              <w:t>82</w:t>
            </w:r>
          </w:p>
        </w:tc>
        <w:tc>
          <w:tcPr>
            <w:tcW w:w="1273" w:type="dxa"/>
          </w:tcPr>
          <w:p w14:paraId="1B8D6EC5" w14:textId="5D6C24DB" w:rsidR="00904BAA" w:rsidRPr="00904BAA" w:rsidRDefault="00904BAA" w:rsidP="00904BAA">
            <w:pPr>
              <w:jc w:val="both"/>
              <w:rPr>
                <w:rFonts w:ascii="Arial" w:hAnsi="Arial" w:cs="Arial"/>
                <w:iCs/>
                <w:sz w:val="16"/>
                <w:szCs w:val="16"/>
              </w:rPr>
            </w:pPr>
            <w:r w:rsidRPr="00904BAA">
              <w:rPr>
                <w:rFonts w:ascii="Arial" w:hAnsi="Arial" w:cs="Arial"/>
                <w:iCs/>
                <w:sz w:val="16"/>
                <w:szCs w:val="16"/>
              </w:rPr>
              <w:t>61</w:t>
            </w:r>
          </w:p>
        </w:tc>
        <w:tc>
          <w:tcPr>
            <w:tcW w:w="1276" w:type="dxa"/>
          </w:tcPr>
          <w:p w14:paraId="0A29D288" w14:textId="5ECD327F" w:rsidR="00904BAA" w:rsidRPr="00904BAA" w:rsidRDefault="00904BAA" w:rsidP="00904BAA">
            <w:pPr>
              <w:jc w:val="both"/>
              <w:rPr>
                <w:rFonts w:ascii="Arial" w:hAnsi="Arial" w:cs="Arial"/>
                <w:iCs/>
                <w:sz w:val="16"/>
                <w:szCs w:val="16"/>
              </w:rPr>
            </w:pPr>
            <w:r w:rsidRPr="00904BAA">
              <w:rPr>
                <w:rFonts w:ascii="Arial" w:hAnsi="Arial" w:cs="Arial"/>
                <w:iCs/>
                <w:sz w:val="16"/>
                <w:szCs w:val="16"/>
              </w:rPr>
              <w:t>52</w:t>
            </w:r>
          </w:p>
        </w:tc>
      </w:tr>
      <w:tr w:rsidR="00904BAA" w:rsidRPr="00904BAA" w14:paraId="3A9FEF91" w14:textId="77777777" w:rsidTr="00904BAA">
        <w:tc>
          <w:tcPr>
            <w:tcW w:w="1418" w:type="dxa"/>
          </w:tcPr>
          <w:p w14:paraId="7863BEC2"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Plaki</w:t>
            </w:r>
          </w:p>
        </w:tc>
        <w:tc>
          <w:tcPr>
            <w:tcW w:w="1134" w:type="dxa"/>
          </w:tcPr>
          <w:p w14:paraId="5D69FBAA" w14:textId="18CECD56" w:rsidR="00904BAA" w:rsidRPr="00904BAA" w:rsidRDefault="00904BAA" w:rsidP="00904BAA">
            <w:pPr>
              <w:jc w:val="both"/>
              <w:rPr>
                <w:rFonts w:ascii="Arial" w:hAnsi="Arial" w:cs="Arial"/>
                <w:iCs/>
                <w:sz w:val="16"/>
                <w:szCs w:val="16"/>
              </w:rPr>
            </w:pPr>
            <w:r w:rsidRPr="00904BAA">
              <w:rPr>
                <w:rFonts w:ascii="Arial" w:hAnsi="Arial" w:cs="Arial"/>
                <w:iCs/>
                <w:sz w:val="16"/>
                <w:szCs w:val="16"/>
              </w:rPr>
              <w:t>11</w:t>
            </w:r>
          </w:p>
        </w:tc>
        <w:tc>
          <w:tcPr>
            <w:tcW w:w="1098" w:type="dxa"/>
          </w:tcPr>
          <w:p w14:paraId="45E896D4" w14:textId="50A825AC" w:rsidR="00904BAA" w:rsidRPr="00904BAA" w:rsidRDefault="00904BAA" w:rsidP="00904BAA">
            <w:pPr>
              <w:jc w:val="both"/>
              <w:rPr>
                <w:rFonts w:ascii="Arial" w:hAnsi="Arial" w:cs="Arial"/>
                <w:iCs/>
                <w:sz w:val="16"/>
                <w:szCs w:val="16"/>
              </w:rPr>
            </w:pPr>
            <w:r w:rsidRPr="00904BAA">
              <w:rPr>
                <w:rFonts w:ascii="Arial" w:hAnsi="Arial" w:cs="Arial"/>
                <w:iCs/>
                <w:sz w:val="16"/>
                <w:szCs w:val="16"/>
              </w:rPr>
              <w:t>12</w:t>
            </w:r>
          </w:p>
        </w:tc>
        <w:tc>
          <w:tcPr>
            <w:tcW w:w="1170" w:type="dxa"/>
          </w:tcPr>
          <w:p w14:paraId="06EF1657" w14:textId="5DBA119F" w:rsidR="00904BAA" w:rsidRPr="00904BAA" w:rsidRDefault="00904BAA" w:rsidP="00904BAA">
            <w:pPr>
              <w:jc w:val="both"/>
              <w:rPr>
                <w:rFonts w:ascii="Arial" w:hAnsi="Arial" w:cs="Arial"/>
                <w:iCs/>
                <w:sz w:val="16"/>
                <w:szCs w:val="16"/>
              </w:rPr>
            </w:pPr>
            <w:r w:rsidRPr="00904BAA">
              <w:rPr>
                <w:rFonts w:ascii="Arial" w:hAnsi="Arial" w:cs="Arial"/>
                <w:iCs/>
                <w:sz w:val="16"/>
                <w:szCs w:val="16"/>
              </w:rPr>
              <w:t>14</w:t>
            </w:r>
          </w:p>
        </w:tc>
        <w:tc>
          <w:tcPr>
            <w:tcW w:w="1134" w:type="dxa"/>
          </w:tcPr>
          <w:p w14:paraId="1D38BA7C" w14:textId="4642EE4F" w:rsidR="00904BAA" w:rsidRPr="00904BAA" w:rsidRDefault="00904BAA" w:rsidP="00904BAA">
            <w:pPr>
              <w:jc w:val="both"/>
              <w:rPr>
                <w:rFonts w:ascii="Arial" w:hAnsi="Arial" w:cs="Arial"/>
                <w:iCs/>
                <w:sz w:val="16"/>
                <w:szCs w:val="16"/>
              </w:rPr>
            </w:pPr>
            <w:r w:rsidRPr="00904BAA">
              <w:rPr>
                <w:rFonts w:ascii="Arial" w:hAnsi="Arial" w:cs="Arial"/>
                <w:iCs/>
                <w:sz w:val="16"/>
                <w:szCs w:val="16"/>
              </w:rPr>
              <w:t>11</w:t>
            </w:r>
          </w:p>
        </w:tc>
        <w:tc>
          <w:tcPr>
            <w:tcW w:w="1276" w:type="dxa"/>
          </w:tcPr>
          <w:p w14:paraId="2456E756" w14:textId="10BD159C" w:rsidR="00904BAA" w:rsidRPr="00904BAA" w:rsidRDefault="00904BAA" w:rsidP="00904BAA">
            <w:pPr>
              <w:jc w:val="both"/>
              <w:rPr>
                <w:rFonts w:ascii="Arial" w:hAnsi="Arial" w:cs="Arial"/>
                <w:iCs/>
                <w:sz w:val="16"/>
                <w:szCs w:val="16"/>
              </w:rPr>
            </w:pPr>
            <w:r w:rsidRPr="00904BAA">
              <w:rPr>
                <w:rFonts w:ascii="Arial" w:hAnsi="Arial" w:cs="Arial"/>
                <w:iCs/>
                <w:sz w:val="16"/>
                <w:szCs w:val="16"/>
              </w:rPr>
              <w:t>8</w:t>
            </w:r>
          </w:p>
        </w:tc>
        <w:tc>
          <w:tcPr>
            <w:tcW w:w="1276" w:type="dxa"/>
          </w:tcPr>
          <w:p w14:paraId="34F5A23D" w14:textId="40F2AB08" w:rsidR="00904BAA" w:rsidRPr="00904BAA" w:rsidRDefault="00904BAA" w:rsidP="00904BAA">
            <w:pPr>
              <w:jc w:val="both"/>
              <w:rPr>
                <w:rFonts w:ascii="Arial" w:hAnsi="Arial" w:cs="Arial"/>
                <w:iCs/>
                <w:sz w:val="16"/>
                <w:szCs w:val="16"/>
              </w:rPr>
            </w:pPr>
            <w:r w:rsidRPr="00904BAA">
              <w:rPr>
                <w:rFonts w:ascii="Arial" w:hAnsi="Arial" w:cs="Arial"/>
                <w:iCs/>
                <w:sz w:val="16"/>
                <w:szCs w:val="16"/>
              </w:rPr>
              <w:t>32</w:t>
            </w:r>
          </w:p>
        </w:tc>
        <w:tc>
          <w:tcPr>
            <w:tcW w:w="1273" w:type="dxa"/>
          </w:tcPr>
          <w:p w14:paraId="4E5DC963" w14:textId="389835F0" w:rsidR="00904BAA" w:rsidRPr="00904BAA" w:rsidRDefault="00904BAA" w:rsidP="00904BAA">
            <w:pPr>
              <w:jc w:val="both"/>
              <w:rPr>
                <w:rFonts w:ascii="Arial" w:hAnsi="Arial" w:cs="Arial"/>
                <w:iCs/>
                <w:sz w:val="16"/>
                <w:szCs w:val="16"/>
              </w:rPr>
            </w:pPr>
            <w:r w:rsidRPr="00904BAA">
              <w:rPr>
                <w:rFonts w:ascii="Arial" w:hAnsi="Arial" w:cs="Arial"/>
                <w:iCs/>
                <w:sz w:val="16"/>
                <w:szCs w:val="16"/>
              </w:rPr>
              <w:t>25</w:t>
            </w:r>
          </w:p>
        </w:tc>
        <w:tc>
          <w:tcPr>
            <w:tcW w:w="1276" w:type="dxa"/>
          </w:tcPr>
          <w:p w14:paraId="259A12C3" w14:textId="6F582347" w:rsidR="00904BAA" w:rsidRPr="00904BAA" w:rsidRDefault="00904BAA" w:rsidP="00904BAA">
            <w:pPr>
              <w:jc w:val="both"/>
              <w:rPr>
                <w:rFonts w:ascii="Arial" w:hAnsi="Arial" w:cs="Arial"/>
                <w:iCs/>
                <w:sz w:val="16"/>
                <w:szCs w:val="16"/>
              </w:rPr>
            </w:pPr>
            <w:r w:rsidRPr="00904BAA">
              <w:rPr>
                <w:rFonts w:ascii="Arial" w:hAnsi="Arial" w:cs="Arial"/>
                <w:iCs/>
                <w:sz w:val="16"/>
                <w:szCs w:val="16"/>
              </w:rPr>
              <w:t>24</w:t>
            </w:r>
          </w:p>
        </w:tc>
      </w:tr>
      <w:tr w:rsidR="00904BAA" w:rsidRPr="00904BAA" w14:paraId="021D93B5" w14:textId="77777777" w:rsidTr="00904BAA">
        <w:tc>
          <w:tcPr>
            <w:tcW w:w="1418" w:type="dxa"/>
          </w:tcPr>
          <w:p w14:paraId="24B66BDD"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Azbestoza</w:t>
            </w:r>
          </w:p>
        </w:tc>
        <w:tc>
          <w:tcPr>
            <w:tcW w:w="1134" w:type="dxa"/>
          </w:tcPr>
          <w:p w14:paraId="4E587C32" w14:textId="4259FE78" w:rsidR="00904BAA" w:rsidRPr="00904BAA" w:rsidRDefault="00904BAA" w:rsidP="00904BAA">
            <w:pPr>
              <w:jc w:val="both"/>
              <w:rPr>
                <w:rFonts w:ascii="Arial" w:hAnsi="Arial" w:cs="Arial"/>
                <w:iCs/>
                <w:sz w:val="16"/>
                <w:szCs w:val="16"/>
              </w:rPr>
            </w:pPr>
            <w:r w:rsidRPr="00904BAA">
              <w:rPr>
                <w:rFonts w:ascii="Arial" w:hAnsi="Arial" w:cs="Arial"/>
                <w:iCs/>
                <w:sz w:val="16"/>
                <w:szCs w:val="16"/>
              </w:rPr>
              <w:t>9</w:t>
            </w:r>
          </w:p>
        </w:tc>
        <w:tc>
          <w:tcPr>
            <w:tcW w:w="1098" w:type="dxa"/>
          </w:tcPr>
          <w:p w14:paraId="33A15C36" w14:textId="118429F9" w:rsidR="00904BAA" w:rsidRPr="00904BAA" w:rsidRDefault="00904BAA" w:rsidP="00904BAA">
            <w:pPr>
              <w:jc w:val="both"/>
              <w:rPr>
                <w:rFonts w:ascii="Arial" w:hAnsi="Arial" w:cs="Arial"/>
                <w:iCs/>
                <w:sz w:val="16"/>
                <w:szCs w:val="16"/>
              </w:rPr>
            </w:pPr>
            <w:r w:rsidRPr="00904BAA">
              <w:rPr>
                <w:rFonts w:ascii="Arial" w:hAnsi="Arial" w:cs="Arial"/>
                <w:iCs/>
                <w:sz w:val="16"/>
                <w:szCs w:val="16"/>
              </w:rPr>
              <w:t>12</w:t>
            </w:r>
          </w:p>
        </w:tc>
        <w:tc>
          <w:tcPr>
            <w:tcW w:w="1170" w:type="dxa"/>
          </w:tcPr>
          <w:p w14:paraId="505B597C" w14:textId="164AE9E9" w:rsidR="00904BAA" w:rsidRPr="00904BAA" w:rsidRDefault="00904BAA" w:rsidP="00904BAA">
            <w:pPr>
              <w:jc w:val="both"/>
              <w:rPr>
                <w:rFonts w:ascii="Arial" w:hAnsi="Arial" w:cs="Arial"/>
                <w:iCs/>
                <w:sz w:val="16"/>
                <w:szCs w:val="16"/>
              </w:rPr>
            </w:pPr>
            <w:r w:rsidRPr="00904BAA">
              <w:rPr>
                <w:rFonts w:ascii="Arial" w:hAnsi="Arial" w:cs="Arial"/>
                <w:iCs/>
                <w:sz w:val="16"/>
                <w:szCs w:val="16"/>
              </w:rPr>
              <w:t>15</w:t>
            </w:r>
          </w:p>
        </w:tc>
        <w:tc>
          <w:tcPr>
            <w:tcW w:w="1134" w:type="dxa"/>
          </w:tcPr>
          <w:p w14:paraId="5B84CA07" w14:textId="52FC48D0" w:rsidR="00904BAA" w:rsidRPr="00904BAA" w:rsidRDefault="00904BAA" w:rsidP="00904BAA">
            <w:pPr>
              <w:jc w:val="both"/>
              <w:rPr>
                <w:rFonts w:ascii="Arial" w:hAnsi="Arial" w:cs="Arial"/>
                <w:iCs/>
                <w:sz w:val="16"/>
                <w:szCs w:val="16"/>
              </w:rPr>
            </w:pPr>
            <w:r w:rsidRPr="00904BAA">
              <w:rPr>
                <w:rFonts w:ascii="Arial" w:hAnsi="Arial" w:cs="Arial"/>
                <w:iCs/>
                <w:sz w:val="16"/>
                <w:szCs w:val="16"/>
              </w:rPr>
              <w:t>13</w:t>
            </w:r>
          </w:p>
        </w:tc>
        <w:tc>
          <w:tcPr>
            <w:tcW w:w="1276" w:type="dxa"/>
          </w:tcPr>
          <w:p w14:paraId="10476289" w14:textId="3382441B" w:rsidR="00904BAA" w:rsidRPr="00904BAA" w:rsidRDefault="00904BAA" w:rsidP="00904BAA">
            <w:pPr>
              <w:jc w:val="both"/>
              <w:rPr>
                <w:rFonts w:ascii="Arial" w:hAnsi="Arial" w:cs="Arial"/>
                <w:iCs/>
                <w:sz w:val="16"/>
                <w:szCs w:val="16"/>
              </w:rPr>
            </w:pPr>
            <w:r w:rsidRPr="00904BAA">
              <w:rPr>
                <w:rFonts w:ascii="Arial" w:hAnsi="Arial" w:cs="Arial"/>
                <w:iCs/>
                <w:sz w:val="16"/>
                <w:szCs w:val="16"/>
              </w:rPr>
              <w:t>23</w:t>
            </w:r>
          </w:p>
        </w:tc>
        <w:tc>
          <w:tcPr>
            <w:tcW w:w="1276" w:type="dxa"/>
          </w:tcPr>
          <w:p w14:paraId="1D9BDC24" w14:textId="277B92E8" w:rsidR="00904BAA" w:rsidRPr="00904BAA" w:rsidRDefault="00904BAA" w:rsidP="00904BAA">
            <w:pPr>
              <w:jc w:val="both"/>
              <w:rPr>
                <w:rFonts w:ascii="Arial" w:hAnsi="Arial" w:cs="Arial"/>
                <w:iCs/>
                <w:sz w:val="16"/>
                <w:szCs w:val="16"/>
              </w:rPr>
            </w:pPr>
            <w:r w:rsidRPr="00904BAA">
              <w:rPr>
                <w:rFonts w:ascii="Arial" w:hAnsi="Arial" w:cs="Arial"/>
                <w:iCs/>
                <w:sz w:val="16"/>
                <w:szCs w:val="16"/>
              </w:rPr>
              <w:t>29</w:t>
            </w:r>
          </w:p>
        </w:tc>
        <w:tc>
          <w:tcPr>
            <w:tcW w:w="1273" w:type="dxa"/>
          </w:tcPr>
          <w:p w14:paraId="7F5917A8" w14:textId="4ABF929E" w:rsidR="00904BAA" w:rsidRPr="00904BAA" w:rsidRDefault="00904BAA" w:rsidP="00904BAA">
            <w:pPr>
              <w:jc w:val="both"/>
              <w:rPr>
                <w:rFonts w:ascii="Arial" w:hAnsi="Arial" w:cs="Arial"/>
                <w:iCs/>
                <w:sz w:val="16"/>
                <w:szCs w:val="16"/>
              </w:rPr>
            </w:pPr>
            <w:r w:rsidRPr="00904BAA">
              <w:rPr>
                <w:rFonts w:ascii="Arial" w:hAnsi="Arial" w:cs="Arial"/>
                <w:iCs/>
                <w:sz w:val="16"/>
                <w:szCs w:val="16"/>
              </w:rPr>
              <w:t>17</w:t>
            </w:r>
          </w:p>
        </w:tc>
        <w:tc>
          <w:tcPr>
            <w:tcW w:w="1276" w:type="dxa"/>
          </w:tcPr>
          <w:p w14:paraId="0554BD21" w14:textId="234E578D" w:rsidR="00904BAA" w:rsidRPr="00904BAA" w:rsidRDefault="00904BAA" w:rsidP="00904BAA">
            <w:pPr>
              <w:jc w:val="both"/>
              <w:rPr>
                <w:rFonts w:ascii="Arial" w:hAnsi="Arial" w:cs="Arial"/>
                <w:iCs/>
                <w:sz w:val="16"/>
                <w:szCs w:val="16"/>
              </w:rPr>
            </w:pPr>
            <w:r w:rsidRPr="00904BAA">
              <w:rPr>
                <w:rFonts w:ascii="Arial" w:hAnsi="Arial" w:cs="Arial"/>
                <w:iCs/>
                <w:sz w:val="16"/>
                <w:szCs w:val="16"/>
              </w:rPr>
              <w:t>6</w:t>
            </w:r>
          </w:p>
        </w:tc>
      </w:tr>
      <w:tr w:rsidR="00904BAA" w:rsidRPr="00904BAA" w14:paraId="2C95A228" w14:textId="77777777" w:rsidTr="00904BAA">
        <w:tc>
          <w:tcPr>
            <w:tcW w:w="1418" w:type="dxa"/>
          </w:tcPr>
          <w:p w14:paraId="43B83655" w14:textId="77777777" w:rsidR="00904BAA" w:rsidRPr="00904BAA" w:rsidRDefault="00904BAA" w:rsidP="00904BAA">
            <w:pPr>
              <w:pStyle w:val="Odstavekseznama"/>
              <w:spacing w:line="240" w:lineRule="auto"/>
              <w:ind w:left="0"/>
              <w:jc w:val="both"/>
              <w:rPr>
                <w:rFonts w:cs="Arial"/>
                <w:iCs/>
                <w:sz w:val="16"/>
                <w:szCs w:val="16"/>
                <w:lang w:val="sl-SI"/>
              </w:rPr>
            </w:pPr>
            <w:r w:rsidRPr="00904BAA">
              <w:rPr>
                <w:rFonts w:cs="Arial"/>
                <w:iCs/>
                <w:sz w:val="16"/>
                <w:szCs w:val="16"/>
                <w:lang w:val="sl-SI"/>
              </w:rPr>
              <w:t>- Plevralni izliv</w:t>
            </w:r>
          </w:p>
        </w:tc>
        <w:tc>
          <w:tcPr>
            <w:tcW w:w="1134" w:type="dxa"/>
          </w:tcPr>
          <w:p w14:paraId="0F2B7090" w14:textId="3268840D"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c>
          <w:tcPr>
            <w:tcW w:w="1098" w:type="dxa"/>
          </w:tcPr>
          <w:p w14:paraId="108A05F4" w14:textId="6E9EB997"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c>
          <w:tcPr>
            <w:tcW w:w="1170" w:type="dxa"/>
          </w:tcPr>
          <w:p w14:paraId="1A13199D" w14:textId="5A42D203"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c>
          <w:tcPr>
            <w:tcW w:w="1134" w:type="dxa"/>
          </w:tcPr>
          <w:p w14:paraId="69CA69CF" w14:textId="507F962E"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c>
          <w:tcPr>
            <w:tcW w:w="1276" w:type="dxa"/>
          </w:tcPr>
          <w:p w14:paraId="154A18DF" w14:textId="49B13B6D"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c>
          <w:tcPr>
            <w:tcW w:w="1276" w:type="dxa"/>
          </w:tcPr>
          <w:p w14:paraId="56A8E15A" w14:textId="2F41A0D6"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c>
          <w:tcPr>
            <w:tcW w:w="1273" w:type="dxa"/>
          </w:tcPr>
          <w:p w14:paraId="27DA1855" w14:textId="03C3FC3A"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c>
          <w:tcPr>
            <w:tcW w:w="1276" w:type="dxa"/>
          </w:tcPr>
          <w:p w14:paraId="0D0941D6" w14:textId="0F818BE0" w:rsidR="00904BAA" w:rsidRPr="00904BAA" w:rsidRDefault="00904BAA" w:rsidP="00904BAA">
            <w:pPr>
              <w:jc w:val="both"/>
              <w:rPr>
                <w:rFonts w:ascii="Arial" w:hAnsi="Arial" w:cs="Arial"/>
                <w:iCs/>
                <w:sz w:val="16"/>
                <w:szCs w:val="16"/>
              </w:rPr>
            </w:pPr>
            <w:r w:rsidRPr="00904BAA">
              <w:rPr>
                <w:rFonts w:ascii="Arial" w:hAnsi="Arial" w:cs="Arial"/>
                <w:iCs/>
                <w:sz w:val="16"/>
                <w:szCs w:val="16"/>
              </w:rPr>
              <w:t>-</w:t>
            </w:r>
          </w:p>
        </w:tc>
      </w:tr>
      <w:tr w:rsidR="00904BAA" w:rsidRPr="00904BAA" w14:paraId="087AB184" w14:textId="77777777" w:rsidTr="00904BAA">
        <w:tc>
          <w:tcPr>
            <w:tcW w:w="1418" w:type="dxa"/>
          </w:tcPr>
          <w:p w14:paraId="037AADA8"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 Mezoteliom/Rak</w:t>
            </w:r>
          </w:p>
        </w:tc>
        <w:tc>
          <w:tcPr>
            <w:tcW w:w="1134" w:type="dxa"/>
          </w:tcPr>
          <w:p w14:paraId="724B8171" w14:textId="10AFDF51" w:rsidR="00904BAA" w:rsidRPr="00904BAA" w:rsidRDefault="00904BAA" w:rsidP="00904BAA">
            <w:pPr>
              <w:jc w:val="both"/>
              <w:rPr>
                <w:rFonts w:ascii="Arial" w:hAnsi="Arial" w:cs="Arial"/>
                <w:iCs/>
                <w:sz w:val="16"/>
                <w:szCs w:val="16"/>
              </w:rPr>
            </w:pPr>
            <w:r w:rsidRPr="00904BAA">
              <w:rPr>
                <w:rFonts w:ascii="Arial" w:hAnsi="Arial" w:cs="Arial"/>
                <w:iCs/>
                <w:sz w:val="16"/>
                <w:szCs w:val="16"/>
              </w:rPr>
              <w:t>25</w:t>
            </w:r>
          </w:p>
        </w:tc>
        <w:tc>
          <w:tcPr>
            <w:tcW w:w="1098" w:type="dxa"/>
          </w:tcPr>
          <w:p w14:paraId="55B1B254" w14:textId="4616DA47" w:rsidR="00904BAA" w:rsidRPr="00904BAA" w:rsidRDefault="00904BAA" w:rsidP="00904BAA">
            <w:pPr>
              <w:jc w:val="both"/>
              <w:rPr>
                <w:rFonts w:ascii="Arial" w:hAnsi="Arial" w:cs="Arial"/>
                <w:iCs/>
                <w:sz w:val="16"/>
                <w:szCs w:val="16"/>
              </w:rPr>
            </w:pPr>
            <w:r w:rsidRPr="00904BAA">
              <w:rPr>
                <w:rFonts w:ascii="Arial" w:hAnsi="Arial" w:cs="Arial"/>
                <w:iCs/>
                <w:sz w:val="16"/>
                <w:szCs w:val="16"/>
              </w:rPr>
              <w:t>20</w:t>
            </w:r>
          </w:p>
        </w:tc>
        <w:tc>
          <w:tcPr>
            <w:tcW w:w="1170" w:type="dxa"/>
          </w:tcPr>
          <w:p w14:paraId="1D13181C" w14:textId="75C0A3F1" w:rsidR="00904BAA" w:rsidRPr="00904BAA" w:rsidRDefault="00904BAA" w:rsidP="00904BAA">
            <w:pPr>
              <w:jc w:val="both"/>
              <w:rPr>
                <w:rFonts w:ascii="Arial" w:hAnsi="Arial" w:cs="Arial"/>
                <w:iCs/>
                <w:sz w:val="16"/>
                <w:szCs w:val="16"/>
              </w:rPr>
            </w:pPr>
            <w:r w:rsidRPr="00904BAA">
              <w:rPr>
                <w:rFonts w:ascii="Arial" w:hAnsi="Arial" w:cs="Arial"/>
                <w:iCs/>
                <w:sz w:val="16"/>
                <w:szCs w:val="16"/>
              </w:rPr>
              <w:t>30</w:t>
            </w:r>
          </w:p>
        </w:tc>
        <w:tc>
          <w:tcPr>
            <w:tcW w:w="1134" w:type="dxa"/>
          </w:tcPr>
          <w:p w14:paraId="0090AA9D" w14:textId="7A5E3FB2" w:rsidR="00904BAA" w:rsidRPr="00904BAA" w:rsidRDefault="00904BAA" w:rsidP="00904BAA">
            <w:pPr>
              <w:jc w:val="both"/>
              <w:rPr>
                <w:rFonts w:ascii="Arial" w:hAnsi="Arial" w:cs="Arial"/>
                <w:iCs/>
                <w:sz w:val="16"/>
                <w:szCs w:val="16"/>
              </w:rPr>
            </w:pPr>
            <w:r w:rsidRPr="00904BAA">
              <w:rPr>
                <w:rFonts w:ascii="Arial" w:hAnsi="Arial" w:cs="Arial"/>
                <w:iCs/>
                <w:sz w:val="16"/>
                <w:szCs w:val="16"/>
              </w:rPr>
              <w:t>15</w:t>
            </w:r>
          </w:p>
        </w:tc>
        <w:tc>
          <w:tcPr>
            <w:tcW w:w="1276" w:type="dxa"/>
          </w:tcPr>
          <w:p w14:paraId="48EE049A" w14:textId="0CBE8647" w:rsidR="00904BAA" w:rsidRPr="00904BAA" w:rsidRDefault="00904BAA" w:rsidP="00904BAA">
            <w:pPr>
              <w:jc w:val="both"/>
              <w:rPr>
                <w:rFonts w:ascii="Arial" w:hAnsi="Arial" w:cs="Arial"/>
                <w:iCs/>
                <w:sz w:val="16"/>
                <w:szCs w:val="16"/>
              </w:rPr>
            </w:pPr>
            <w:r w:rsidRPr="00904BAA">
              <w:rPr>
                <w:rFonts w:ascii="Arial" w:hAnsi="Arial" w:cs="Arial"/>
                <w:iCs/>
                <w:sz w:val="16"/>
                <w:szCs w:val="16"/>
              </w:rPr>
              <w:t>26</w:t>
            </w:r>
          </w:p>
        </w:tc>
        <w:tc>
          <w:tcPr>
            <w:tcW w:w="1276" w:type="dxa"/>
          </w:tcPr>
          <w:p w14:paraId="6E33714B" w14:textId="043219F4" w:rsidR="00904BAA" w:rsidRPr="00904BAA" w:rsidRDefault="00904BAA" w:rsidP="00904BAA">
            <w:pPr>
              <w:jc w:val="both"/>
              <w:rPr>
                <w:rFonts w:ascii="Arial" w:hAnsi="Arial" w:cs="Arial"/>
                <w:iCs/>
                <w:sz w:val="16"/>
                <w:szCs w:val="16"/>
              </w:rPr>
            </w:pPr>
            <w:r w:rsidRPr="00904BAA">
              <w:rPr>
                <w:rFonts w:ascii="Arial" w:hAnsi="Arial" w:cs="Arial"/>
                <w:iCs/>
                <w:sz w:val="16"/>
                <w:szCs w:val="16"/>
              </w:rPr>
              <w:t>21</w:t>
            </w:r>
          </w:p>
        </w:tc>
        <w:tc>
          <w:tcPr>
            <w:tcW w:w="1273" w:type="dxa"/>
          </w:tcPr>
          <w:p w14:paraId="468E3E63" w14:textId="111A560C" w:rsidR="00904BAA" w:rsidRPr="00904BAA" w:rsidRDefault="00904BAA" w:rsidP="00904BAA">
            <w:pPr>
              <w:jc w:val="both"/>
              <w:rPr>
                <w:rFonts w:ascii="Arial" w:hAnsi="Arial" w:cs="Arial"/>
                <w:iCs/>
                <w:sz w:val="16"/>
                <w:szCs w:val="16"/>
              </w:rPr>
            </w:pPr>
            <w:r w:rsidRPr="00904BAA">
              <w:rPr>
                <w:rFonts w:ascii="Arial" w:hAnsi="Arial" w:cs="Arial"/>
                <w:iCs/>
                <w:sz w:val="16"/>
                <w:szCs w:val="16"/>
              </w:rPr>
              <w:t>19</w:t>
            </w:r>
          </w:p>
        </w:tc>
        <w:tc>
          <w:tcPr>
            <w:tcW w:w="1276" w:type="dxa"/>
          </w:tcPr>
          <w:p w14:paraId="1464ABD6" w14:textId="5EE4EE4E" w:rsidR="00904BAA" w:rsidRPr="00904BAA" w:rsidRDefault="00904BAA" w:rsidP="00904BAA">
            <w:pPr>
              <w:jc w:val="both"/>
              <w:rPr>
                <w:rFonts w:ascii="Arial" w:hAnsi="Arial" w:cs="Arial"/>
                <w:iCs/>
                <w:sz w:val="16"/>
                <w:szCs w:val="16"/>
              </w:rPr>
            </w:pPr>
            <w:r w:rsidRPr="00904BAA">
              <w:rPr>
                <w:rFonts w:ascii="Arial" w:hAnsi="Arial" w:cs="Arial"/>
                <w:iCs/>
                <w:sz w:val="16"/>
                <w:szCs w:val="16"/>
              </w:rPr>
              <w:t>22</w:t>
            </w:r>
          </w:p>
        </w:tc>
      </w:tr>
      <w:tr w:rsidR="00904BAA" w:rsidRPr="00904BAA" w14:paraId="3C34312A" w14:textId="77777777" w:rsidTr="00904BAA">
        <w:tc>
          <w:tcPr>
            <w:tcW w:w="1418" w:type="dxa"/>
          </w:tcPr>
          <w:p w14:paraId="65F8D491" w14:textId="77777777" w:rsidR="00904BAA" w:rsidRPr="00904BAA" w:rsidRDefault="00904BAA" w:rsidP="00904BAA">
            <w:pPr>
              <w:jc w:val="both"/>
              <w:rPr>
                <w:rFonts w:ascii="Arial" w:hAnsi="Arial" w:cs="Arial"/>
                <w:iCs/>
                <w:sz w:val="16"/>
                <w:szCs w:val="16"/>
              </w:rPr>
            </w:pPr>
            <w:r w:rsidRPr="00904BAA">
              <w:rPr>
                <w:rFonts w:ascii="Arial" w:hAnsi="Arial" w:cs="Arial"/>
                <w:iCs/>
                <w:sz w:val="16"/>
                <w:szCs w:val="16"/>
              </w:rPr>
              <w:t>SREDSTVA RS</w:t>
            </w:r>
          </w:p>
        </w:tc>
        <w:tc>
          <w:tcPr>
            <w:tcW w:w="1134" w:type="dxa"/>
          </w:tcPr>
          <w:p w14:paraId="390E0F83" w14:textId="3A63CAE0" w:rsidR="00904BAA" w:rsidRPr="00904BAA" w:rsidRDefault="00904BAA" w:rsidP="00904BAA">
            <w:pPr>
              <w:jc w:val="both"/>
              <w:rPr>
                <w:rFonts w:ascii="Arial" w:hAnsi="Arial" w:cs="Arial"/>
                <w:iCs/>
                <w:sz w:val="16"/>
                <w:szCs w:val="16"/>
              </w:rPr>
            </w:pPr>
            <w:r w:rsidRPr="00904BAA">
              <w:rPr>
                <w:rFonts w:ascii="Arial" w:hAnsi="Arial" w:cs="Arial"/>
                <w:iCs/>
                <w:sz w:val="16"/>
                <w:szCs w:val="16"/>
              </w:rPr>
              <w:t>670.097,74</w:t>
            </w:r>
          </w:p>
        </w:tc>
        <w:tc>
          <w:tcPr>
            <w:tcW w:w="1098" w:type="dxa"/>
          </w:tcPr>
          <w:p w14:paraId="6B75EAFB" w14:textId="216AB5EA" w:rsidR="00904BAA" w:rsidRPr="00904BAA" w:rsidRDefault="00904BAA" w:rsidP="00904BAA">
            <w:pPr>
              <w:jc w:val="both"/>
              <w:rPr>
                <w:rFonts w:ascii="Arial" w:hAnsi="Arial" w:cs="Arial"/>
                <w:iCs/>
                <w:sz w:val="16"/>
                <w:szCs w:val="16"/>
              </w:rPr>
            </w:pPr>
            <w:r w:rsidRPr="00904BAA">
              <w:rPr>
                <w:rFonts w:ascii="Arial" w:hAnsi="Arial" w:cs="Arial"/>
                <w:iCs/>
                <w:sz w:val="16"/>
                <w:szCs w:val="16"/>
              </w:rPr>
              <w:t>937.775,94</w:t>
            </w:r>
          </w:p>
        </w:tc>
        <w:tc>
          <w:tcPr>
            <w:tcW w:w="1170" w:type="dxa"/>
          </w:tcPr>
          <w:p w14:paraId="25C48995" w14:textId="15D190E0" w:rsidR="00904BAA" w:rsidRPr="00904BAA" w:rsidRDefault="00904BAA" w:rsidP="00904BAA">
            <w:pPr>
              <w:jc w:val="both"/>
              <w:rPr>
                <w:rFonts w:ascii="Arial" w:hAnsi="Arial" w:cs="Arial"/>
                <w:iCs/>
                <w:sz w:val="16"/>
                <w:szCs w:val="16"/>
              </w:rPr>
            </w:pPr>
            <w:r w:rsidRPr="00904BAA">
              <w:rPr>
                <w:rFonts w:ascii="Arial" w:hAnsi="Arial" w:cs="Arial"/>
                <w:iCs/>
                <w:sz w:val="16"/>
                <w:szCs w:val="16"/>
              </w:rPr>
              <w:t>1.195.571,91</w:t>
            </w:r>
          </w:p>
        </w:tc>
        <w:tc>
          <w:tcPr>
            <w:tcW w:w="1134" w:type="dxa"/>
          </w:tcPr>
          <w:p w14:paraId="7FDEF044" w14:textId="23AFA410" w:rsidR="00904BAA" w:rsidRPr="00904BAA" w:rsidRDefault="00904BAA" w:rsidP="00904BAA">
            <w:pPr>
              <w:jc w:val="both"/>
              <w:rPr>
                <w:rFonts w:ascii="Arial" w:hAnsi="Arial" w:cs="Arial"/>
                <w:iCs/>
                <w:sz w:val="16"/>
                <w:szCs w:val="16"/>
              </w:rPr>
            </w:pPr>
            <w:r w:rsidRPr="00904BAA">
              <w:rPr>
                <w:rFonts w:ascii="Arial" w:hAnsi="Arial" w:cs="Arial"/>
                <w:iCs/>
                <w:sz w:val="16"/>
                <w:szCs w:val="16"/>
              </w:rPr>
              <w:t>557.956,69</w:t>
            </w:r>
          </w:p>
        </w:tc>
        <w:tc>
          <w:tcPr>
            <w:tcW w:w="1276" w:type="dxa"/>
          </w:tcPr>
          <w:p w14:paraId="26B46A6C" w14:textId="2435C69E" w:rsidR="00904BAA" w:rsidRPr="00904BAA" w:rsidRDefault="00904BAA" w:rsidP="00904BAA">
            <w:pPr>
              <w:jc w:val="both"/>
              <w:rPr>
                <w:rFonts w:ascii="Arial" w:hAnsi="Arial" w:cs="Arial"/>
                <w:iCs/>
                <w:sz w:val="16"/>
                <w:szCs w:val="16"/>
              </w:rPr>
            </w:pPr>
            <w:r w:rsidRPr="00904BAA">
              <w:rPr>
                <w:rFonts w:ascii="Arial" w:hAnsi="Arial" w:cs="Arial"/>
                <w:iCs/>
                <w:sz w:val="16"/>
                <w:szCs w:val="16"/>
              </w:rPr>
              <w:t>1.267.138,57</w:t>
            </w:r>
          </w:p>
        </w:tc>
        <w:tc>
          <w:tcPr>
            <w:tcW w:w="1276" w:type="dxa"/>
          </w:tcPr>
          <w:p w14:paraId="726385AD" w14:textId="3E1155D8" w:rsidR="00904BAA" w:rsidRPr="00904BAA" w:rsidRDefault="00904BAA" w:rsidP="00904BAA">
            <w:pPr>
              <w:jc w:val="both"/>
              <w:rPr>
                <w:rFonts w:ascii="Arial" w:hAnsi="Arial" w:cs="Arial"/>
                <w:iCs/>
                <w:sz w:val="16"/>
                <w:szCs w:val="16"/>
              </w:rPr>
            </w:pPr>
            <w:r w:rsidRPr="00904BAA">
              <w:rPr>
                <w:rFonts w:ascii="Arial" w:hAnsi="Arial" w:cs="Arial"/>
                <w:iCs/>
                <w:sz w:val="16"/>
                <w:szCs w:val="16"/>
              </w:rPr>
              <w:t>1.287.181,19</w:t>
            </w:r>
          </w:p>
        </w:tc>
        <w:tc>
          <w:tcPr>
            <w:tcW w:w="1273" w:type="dxa"/>
          </w:tcPr>
          <w:p w14:paraId="6F0C32E2" w14:textId="3A170D05" w:rsidR="00904BAA" w:rsidRPr="00904BAA" w:rsidRDefault="00904BAA" w:rsidP="00904BAA">
            <w:pPr>
              <w:jc w:val="both"/>
              <w:rPr>
                <w:rFonts w:ascii="Arial" w:hAnsi="Arial" w:cs="Arial"/>
                <w:iCs/>
                <w:sz w:val="16"/>
                <w:szCs w:val="16"/>
              </w:rPr>
            </w:pPr>
            <w:r w:rsidRPr="00904BAA">
              <w:rPr>
                <w:rFonts w:ascii="Arial" w:hAnsi="Arial" w:cs="Arial"/>
                <w:iCs/>
                <w:sz w:val="16"/>
                <w:szCs w:val="16"/>
              </w:rPr>
              <w:t>1.257.180,74</w:t>
            </w:r>
          </w:p>
        </w:tc>
        <w:tc>
          <w:tcPr>
            <w:tcW w:w="1276" w:type="dxa"/>
          </w:tcPr>
          <w:p w14:paraId="15FFA0AF" w14:textId="10165FEC" w:rsidR="00904BAA" w:rsidRPr="00904BAA" w:rsidRDefault="00904BAA" w:rsidP="00904BAA">
            <w:pPr>
              <w:jc w:val="both"/>
              <w:rPr>
                <w:rFonts w:ascii="Arial" w:hAnsi="Arial" w:cs="Arial"/>
                <w:iCs/>
                <w:sz w:val="16"/>
                <w:szCs w:val="16"/>
              </w:rPr>
            </w:pPr>
            <w:r w:rsidRPr="00904BAA">
              <w:rPr>
                <w:rFonts w:ascii="Arial" w:hAnsi="Arial" w:cs="Arial"/>
                <w:iCs/>
                <w:sz w:val="16"/>
                <w:szCs w:val="16"/>
              </w:rPr>
              <w:t>1.003.371,45</w:t>
            </w:r>
          </w:p>
        </w:tc>
      </w:tr>
    </w:tbl>
    <w:p w14:paraId="394EF70B"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295B644A" w14:textId="77777777" w:rsidR="00033B09" w:rsidRPr="00033B09" w:rsidRDefault="00033B09" w:rsidP="00033B09">
      <w:pPr>
        <w:spacing w:after="0" w:line="240" w:lineRule="auto"/>
        <w:jc w:val="both"/>
        <w:rPr>
          <w:rFonts w:ascii="Arial" w:eastAsia="Times New Roman" w:hAnsi="Arial" w:cs="Arial"/>
          <w:b/>
          <w:bCs/>
          <w:iCs/>
          <w:sz w:val="20"/>
          <w:szCs w:val="20"/>
          <w:lang w:eastAsia="sl-SI"/>
        </w:rPr>
      </w:pPr>
    </w:p>
    <w:p w14:paraId="32232B79" w14:textId="77777777"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b/>
          <w:bCs/>
          <w:iCs/>
          <w:sz w:val="20"/>
          <w:szCs w:val="20"/>
          <w:lang w:eastAsia="sl-SI"/>
        </w:rPr>
        <w:t>III. Zaključek</w:t>
      </w:r>
    </w:p>
    <w:p w14:paraId="0A478A77"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7597B1F9" w14:textId="1B364888"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je v obdobju od 1. 1. 202</w:t>
      </w:r>
      <w:r w:rsidR="00904BAA">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do 31. 12. 202</w:t>
      </w:r>
      <w:r w:rsidR="00904BAA">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obravnavala in odločila o </w:t>
      </w:r>
      <w:r w:rsidR="00904BAA">
        <w:rPr>
          <w:rFonts w:ascii="Arial" w:eastAsia="Times New Roman" w:hAnsi="Arial" w:cs="Arial"/>
          <w:iCs/>
          <w:sz w:val="20"/>
          <w:szCs w:val="20"/>
          <w:lang w:eastAsia="sl-SI"/>
        </w:rPr>
        <w:t>59</w:t>
      </w:r>
      <w:r w:rsidRPr="00033B09">
        <w:rPr>
          <w:rFonts w:ascii="Arial" w:eastAsia="Times New Roman" w:hAnsi="Arial" w:cs="Arial"/>
          <w:iCs/>
          <w:sz w:val="20"/>
          <w:szCs w:val="20"/>
          <w:lang w:eastAsia="sl-SI"/>
        </w:rPr>
        <w:t xml:space="preserve"> zahtevkih</w:t>
      </w:r>
      <w:r w:rsidR="00904BAA">
        <w:rPr>
          <w:rFonts w:ascii="Arial" w:eastAsia="Times New Roman" w:hAnsi="Arial" w:cs="Arial"/>
          <w:iCs/>
          <w:sz w:val="20"/>
          <w:szCs w:val="20"/>
          <w:lang w:eastAsia="sl-SI"/>
        </w:rPr>
        <w:t>. Komisija je odločila pozitivno v 55 primerih</w:t>
      </w:r>
      <w:r w:rsidR="00F87B87">
        <w:rPr>
          <w:rFonts w:ascii="Arial" w:eastAsia="Times New Roman" w:hAnsi="Arial" w:cs="Arial"/>
          <w:iCs/>
          <w:sz w:val="20"/>
          <w:szCs w:val="20"/>
          <w:lang w:eastAsia="sl-SI"/>
        </w:rPr>
        <w:t>,</w:t>
      </w:r>
      <w:r w:rsidRPr="00033B09">
        <w:rPr>
          <w:rFonts w:ascii="Arial" w:eastAsia="Times New Roman" w:hAnsi="Arial" w:cs="Arial"/>
          <w:iCs/>
          <w:sz w:val="20"/>
          <w:szCs w:val="20"/>
          <w:lang w:eastAsia="sl-SI"/>
        </w:rPr>
        <w:t xml:space="preserve"> in sicer </w:t>
      </w:r>
      <w:r w:rsidR="00904BAA">
        <w:rPr>
          <w:rFonts w:ascii="Arial" w:eastAsia="Times New Roman" w:hAnsi="Arial" w:cs="Arial"/>
          <w:iCs/>
          <w:sz w:val="20"/>
          <w:szCs w:val="20"/>
          <w:lang w:eastAsia="sl-SI"/>
        </w:rPr>
        <w:t>v primeru 52</w:t>
      </w:r>
      <w:r w:rsidRPr="00033B09">
        <w:rPr>
          <w:rFonts w:ascii="Arial" w:eastAsia="Times New Roman" w:hAnsi="Arial" w:cs="Arial"/>
          <w:iCs/>
          <w:sz w:val="20"/>
          <w:szCs w:val="20"/>
          <w:lang w:eastAsia="sl-SI"/>
        </w:rPr>
        <w:t xml:space="preserve"> zahtevk</w:t>
      </w:r>
      <w:r w:rsidR="00904BAA">
        <w:rPr>
          <w:rFonts w:ascii="Arial" w:eastAsia="Times New Roman" w:hAnsi="Arial" w:cs="Arial"/>
          <w:iCs/>
          <w:sz w:val="20"/>
          <w:szCs w:val="20"/>
          <w:lang w:eastAsia="sl-SI"/>
        </w:rPr>
        <w:t>ov</w:t>
      </w:r>
      <w:r w:rsidRPr="00033B09">
        <w:rPr>
          <w:rFonts w:ascii="Arial" w:eastAsia="Times New Roman" w:hAnsi="Arial" w:cs="Arial"/>
          <w:iCs/>
          <w:sz w:val="20"/>
          <w:szCs w:val="20"/>
          <w:lang w:eastAsia="sl-SI"/>
        </w:rPr>
        <w:t xml:space="preserve"> za izplačilo odškodnine iz naslova poklicne ali nepoklicne bolezni zaradi azbesta in </w:t>
      </w:r>
      <w:r w:rsidR="00904BAA">
        <w:rPr>
          <w:rFonts w:ascii="Arial" w:eastAsia="Times New Roman" w:hAnsi="Arial" w:cs="Arial"/>
          <w:iCs/>
          <w:sz w:val="20"/>
          <w:szCs w:val="20"/>
          <w:lang w:eastAsia="sl-SI"/>
        </w:rPr>
        <w:t xml:space="preserve">3 </w:t>
      </w:r>
      <w:r w:rsidRPr="00033B09">
        <w:rPr>
          <w:rFonts w:ascii="Arial" w:eastAsia="Times New Roman" w:hAnsi="Arial" w:cs="Arial"/>
          <w:iCs/>
          <w:sz w:val="20"/>
          <w:szCs w:val="20"/>
          <w:lang w:eastAsia="sl-SI"/>
        </w:rPr>
        <w:t xml:space="preserve">zahtevkih za priznanje invalidske pokojnine pod ugodnejšimi pogoji. </w:t>
      </w:r>
    </w:p>
    <w:p w14:paraId="579386E1"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51AA5575" w14:textId="0DA637B4"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 xml:space="preserve">Komisija opaža, da v primerjavi s prejšnjim letom število zahtevkov </w:t>
      </w:r>
      <w:r w:rsidR="00904BAA">
        <w:rPr>
          <w:rFonts w:ascii="Arial" w:eastAsia="Times New Roman" w:hAnsi="Arial" w:cs="Arial"/>
          <w:iCs/>
          <w:sz w:val="20"/>
          <w:szCs w:val="20"/>
          <w:lang w:eastAsia="sl-SI"/>
        </w:rPr>
        <w:t>pada</w:t>
      </w:r>
      <w:r w:rsidRPr="00033B09">
        <w:rPr>
          <w:rFonts w:ascii="Arial" w:eastAsia="Times New Roman" w:hAnsi="Arial" w:cs="Arial"/>
          <w:iCs/>
          <w:sz w:val="20"/>
          <w:szCs w:val="20"/>
          <w:lang w:eastAsia="sl-SI"/>
        </w:rPr>
        <w:t>.</w:t>
      </w:r>
    </w:p>
    <w:p w14:paraId="0E9D3CAD"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412D8427" w14:textId="6EAFE10B"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lastRenderedPageBreak/>
        <w:t>V letu 202</w:t>
      </w:r>
      <w:r w:rsidR="00904BAA">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je komisija obravnavala </w:t>
      </w:r>
      <w:r w:rsidR="00904BAA">
        <w:rPr>
          <w:rFonts w:ascii="Arial" w:eastAsia="Times New Roman" w:hAnsi="Arial" w:cs="Arial"/>
          <w:iCs/>
          <w:sz w:val="20"/>
          <w:szCs w:val="20"/>
          <w:lang w:eastAsia="sl-SI"/>
        </w:rPr>
        <w:t>22</w:t>
      </w:r>
      <w:r w:rsidRPr="00033B09">
        <w:rPr>
          <w:rFonts w:ascii="Arial" w:eastAsia="Times New Roman" w:hAnsi="Arial" w:cs="Arial"/>
          <w:iCs/>
          <w:sz w:val="20"/>
          <w:szCs w:val="20"/>
          <w:lang w:eastAsia="sl-SI"/>
        </w:rPr>
        <w:t xml:space="preserve"> primerov najhujše oblike bolezni – mezoteliom oziroma rak.</w:t>
      </w:r>
    </w:p>
    <w:p w14:paraId="0A3394B4"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77DC6A45" w14:textId="14088895"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Republika Slovenija je v letu 202</w:t>
      </w:r>
      <w:r w:rsidR="00904BAA">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v </w:t>
      </w:r>
      <w:r w:rsidR="00904BAA">
        <w:rPr>
          <w:rFonts w:ascii="Arial" w:eastAsia="Times New Roman" w:hAnsi="Arial" w:cs="Arial"/>
          <w:iCs/>
          <w:sz w:val="20"/>
          <w:szCs w:val="20"/>
          <w:lang w:eastAsia="sl-SI"/>
        </w:rPr>
        <w:t>8</w:t>
      </w:r>
      <w:r w:rsidRPr="00033B09">
        <w:rPr>
          <w:rFonts w:ascii="Arial" w:eastAsia="Times New Roman" w:hAnsi="Arial" w:cs="Arial"/>
          <w:iCs/>
          <w:sz w:val="20"/>
          <w:szCs w:val="20"/>
          <w:lang w:eastAsia="sl-SI"/>
        </w:rPr>
        <w:t xml:space="preserve"> primerih krila celotno odškodnino, saj delodajalci niso več obstajali ali je šlo za </w:t>
      </w:r>
      <w:r w:rsidR="00904BAA">
        <w:rPr>
          <w:rFonts w:ascii="Arial" w:eastAsia="Times New Roman" w:hAnsi="Arial" w:cs="Arial"/>
          <w:iCs/>
          <w:sz w:val="20"/>
          <w:szCs w:val="20"/>
          <w:lang w:eastAsia="sl-SI"/>
        </w:rPr>
        <w:t xml:space="preserve">nepoklicno bolezen zaradi izpostavljenosti azbestu oziroma </w:t>
      </w:r>
      <w:r w:rsidRPr="00033B09">
        <w:rPr>
          <w:rFonts w:ascii="Arial" w:eastAsia="Times New Roman" w:hAnsi="Arial" w:cs="Arial"/>
          <w:iCs/>
          <w:sz w:val="20"/>
          <w:szCs w:val="20"/>
          <w:lang w:eastAsia="sl-SI"/>
        </w:rPr>
        <w:t>okoljski mezoteliom.</w:t>
      </w:r>
    </w:p>
    <w:p w14:paraId="5DE5D1B3"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54AAAAF3" w14:textId="77777777"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ugotavlja, da največ delodajalcev, pri katerih je bolezen nastala, prihaja iz goriške regije.</w:t>
      </w:r>
    </w:p>
    <w:p w14:paraId="326D0DD6"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1CB89141" w14:textId="2B1C4EC4"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Komisija je v letu 202</w:t>
      </w:r>
      <w:r w:rsidR="00717B35">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izplačala upravičencem oziroma njihovim dedičem za odškodnine in povračilo stroškov pooblaščenega zdravnika </w:t>
      </w:r>
      <w:r w:rsidR="00717B35">
        <w:rPr>
          <w:rFonts w:ascii="Arial" w:eastAsia="Times New Roman" w:hAnsi="Arial" w:cs="Arial"/>
          <w:iCs/>
          <w:sz w:val="20"/>
          <w:szCs w:val="20"/>
          <w:lang w:eastAsia="sl-SI"/>
        </w:rPr>
        <w:t>1.003.371,45</w:t>
      </w:r>
      <w:r w:rsidRPr="00033B09">
        <w:rPr>
          <w:rFonts w:ascii="Arial" w:eastAsia="Times New Roman" w:hAnsi="Arial" w:cs="Arial"/>
          <w:iCs/>
          <w:sz w:val="20"/>
          <w:szCs w:val="20"/>
          <w:lang w:eastAsia="sl-SI"/>
        </w:rPr>
        <w:t xml:space="preserve"> EUR, za razliko od leta 202</w:t>
      </w:r>
      <w:r w:rsidR="00717B35">
        <w:rPr>
          <w:rFonts w:ascii="Arial" w:eastAsia="Times New Roman" w:hAnsi="Arial" w:cs="Arial"/>
          <w:iCs/>
          <w:sz w:val="20"/>
          <w:szCs w:val="20"/>
          <w:lang w:eastAsia="sl-SI"/>
        </w:rPr>
        <w:t>4</w:t>
      </w:r>
      <w:r w:rsidRPr="00033B09">
        <w:rPr>
          <w:rFonts w:ascii="Arial" w:eastAsia="Times New Roman" w:hAnsi="Arial" w:cs="Arial"/>
          <w:iCs/>
          <w:sz w:val="20"/>
          <w:szCs w:val="20"/>
          <w:lang w:eastAsia="sl-SI"/>
        </w:rPr>
        <w:t xml:space="preserve">, ko so ti stroški znašali </w:t>
      </w:r>
      <w:r w:rsidR="00717B35">
        <w:rPr>
          <w:rFonts w:ascii="Arial" w:eastAsia="Times New Roman" w:hAnsi="Arial" w:cs="Arial"/>
          <w:iCs/>
          <w:sz w:val="20"/>
          <w:szCs w:val="20"/>
          <w:lang w:eastAsia="sl-SI"/>
        </w:rPr>
        <w:t>1.257.180,74</w:t>
      </w:r>
      <w:r w:rsidRPr="00033B09">
        <w:rPr>
          <w:rFonts w:ascii="Arial" w:eastAsia="Times New Roman" w:hAnsi="Arial" w:cs="Arial"/>
          <w:iCs/>
          <w:sz w:val="20"/>
          <w:szCs w:val="20"/>
          <w:lang w:eastAsia="sl-SI"/>
        </w:rPr>
        <w:t xml:space="preserve"> EUR. </w:t>
      </w:r>
    </w:p>
    <w:p w14:paraId="6FA91B2A"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45840F12" w14:textId="499F3DB4"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Republika Slovenija je v letu 202</w:t>
      </w:r>
      <w:r w:rsidR="00717B35">
        <w:rPr>
          <w:rFonts w:ascii="Arial" w:eastAsia="Times New Roman" w:hAnsi="Arial" w:cs="Arial"/>
          <w:iCs/>
          <w:sz w:val="20"/>
          <w:szCs w:val="20"/>
          <w:lang w:eastAsia="sl-SI"/>
        </w:rPr>
        <w:t>5</w:t>
      </w:r>
      <w:r w:rsidRPr="00033B09">
        <w:rPr>
          <w:rFonts w:ascii="Arial" w:eastAsia="Times New Roman" w:hAnsi="Arial" w:cs="Arial"/>
          <w:iCs/>
          <w:sz w:val="20"/>
          <w:szCs w:val="20"/>
          <w:lang w:eastAsia="sl-SI"/>
        </w:rPr>
        <w:t xml:space="preserve"> izplačala Kliničnemu inštitutu za medicino dela, prometa in športa za njihovo delo </w:t>
      </w:r>
      <w:r w:rsidR="00717B35">
        <w:rPr>
          <w:rFonts w:ascii="Arial" w:eastAsia="Times New Roman" w:hAnsi="Arial" w:cs="Arial"/>
          <w:iCs/>
          <w:sz w:val="20"/>
          <w:szCs w:val="20"/>
          <w:lang w:eastAsia="sl-SI"/>
        </w:rPr>
        <w:t>20.953,17</w:t>
      </w:r>
      <w:r w:rsidRPr="00033B09">
        <w:rPr>
          <w:rFonts w:ascii="Arial" w:eastAsia="Times New Roman" w:hAnsi="Arial" w:cs="Arial"/>
          <w:iCs/>
          <w:sz w:val="20"/>
          <w:szCs w:val="20"/>
          <w:lang w:eastAsia="sl-SI"/>
        </w:rPr>
        <w:t xml:space="preserve"> EUR, za razliko od leta 202</w:t>
      </w:r>
      <w:r w:rsidR="00717B35">
        <w:rPr>
          <w:rFonts w:ascii="Arial" w:eastAsia="Times New Roman" w:hAnsi="Arial" w:cs="Arial"/>
          <w:iCs/>
          <w:sz w:val="20"/>
          <w:szCs w:val="20"/>
          <w:lang w:eastAsia="sl-SI"/>
        </w:rPr>
        <w:t>4</w:t>
      </w:r>
      <w:r w:rsidRPr="00033B09">
        <w:rPr>
          <w:rFonts w:ascii="Arial" w:eastAsia="Times New Roman" w:hAnsi="Arial" w:cs="Arial"/>
          <w:iCs/>
          <w:sz w:val="20"/>
          <w:szCs w:val="20"/>
          <w:lang w:eastAsia="sl-SI"/>
        </w:rPr>
        <w:t xml:space="preserve">, ko so ti stroški znašali </w:t>
      </w:r>
      <w:r w:rsidR="00717B35" w:rsidRPr="00033B09">
        <w:rPr>
          <w:rFonts w:ascii="Arial" w:eastAsia="Times New Roman" w:hAnsi="Arial" w:cs="Arial"/>
          <w:iCs/>
          <w:sz w:val="20"/>
          <w:szCs w:val="20"/>
          <w:lang w:eastAsia="sl-SI"/>
        </w:rPr>
        <w:t>30.479,35 EUR</w:t>
      </w:r>
      <w:r w:rsidRPr="00033B09">
        <w:rPr>
          <w:rFonts w:ascii="Arial" w:eastAsia="Times New Roman" w:hAnsi="Arial" w:cs="Arial"/>
          <w:iCs/>
          <w:sz w:val="20"/>
          <w:szCs w:val="20"/>
          <w:lang w:eastAsia="sl-SI"/>
        </w:rPr>
        <w:t>.</w:t>
      </w:r>
    </w:p>
    <w:p w14:paraId="76430645" w14:textId="77777777" w:rsidR="00033B09" w:rsidRPr="00033B09" w:rsidRDefault="00033B09" w:rsidP="00033B09">
      <w:pPr>
        <w:spacing w:after="0" w:line="240" w:lineRule="auto"/>
        <w:jc w:val="both"/>
        <w:rPr>
          <w:rFonts w:ascii="Arial" w:eastAsia="Times New Roman" w:hAnsi="Arial" w:cs="Arial"/>
          <w:iCs/>
          <w:sz w:val="20"/>
          <w:szCs w:val="20"/>
          <w:lang w:eastAsia="sl-SI"/>
        </w:rPr>
      </w:pPr>
    </w:p>
    <w:p w14:paraId="04547204" w14:textId="77777777" w:rsidR="00033B09" w:rsidRPr="00033B09" w:rsidRDefault="00033B09" w:rsidP="00033B09">
      <w:pPr>
        <w:spacing w:after="0" w:line="240" w:lineRule="auto"/>
        <w:jc w:val="both"/>
        <w:rPr>
          <w:rFonts w:ascii="Arial" w:eastAsia="Times New Roman" w:hAnsi="Arial" w:cs="Arial"/>
          <w:iCs/>
          <w:sz w:val="20"/>
          <w:szCs w:val="20"/>
          <w:lang w:eastAsia="sl-SI"/>
        </w:rPr>
      </w:pPr>
      <w:r w:rsidRPr="00033B09">
        <w:rPr>
          <w:rFonts w:ascii="Arial" w:eastAsia="Times New Roman" w:hAnsi="Arial" w:cs="Arial"/>
          <w:iCs/>
          <w:sz w:val="20"/>
          <w:szCs w:val="20"/>
          <w:lang w:eastAsia="sl-SI"/>
        </w:rPr>
        <w:t>Delo v komisiji poteka tekoče, prav tako pa komisija nima nobenih zaostankov.</w:t>
      </w:r>
    </w:p>
    <w:p w14:paraId="47840D21" w14:textId="77777777" w:rsidR="002F331D" w:rsidRPr="00033B09" w:rsidRDefault="002F331D" w:rsidP="00033B09">
      <w:pPr>
        <w:spacing w:after="0" w:line="240" w:lineRule="auto"/>
        <w:jc w:val="both"/>
        <w:rPr>
          <w:rFonts w:ascii="Arial" w:eastAsia="Times New Roman" w:hAnsi="Arial" w:cs="Arial"/>
          <w:iCs/>
          <w:sz w:val="20"/>
          <w:szCs w:val="20"/>
          <w:lang w:eastAsia="sl-SI"/>
        </w:rPr>
      </w:pPr>
    </w:p>
    <w:p w14:paraId="50D05FD5" w14:textId="77777777" w:rsidR="004A37A7" w:rsidRPr="00033B09" w:rsidRDefault="004A37A7" w:rsidP="00033B09">
      <w:pPr>
        <w:spacing w:after="0" w:line="240" w:lineRule="auto"/>
        <w:rPr>
          <w:rFonts w:ascii="Arial" w:eastAsia="Times New Roman" w:hAnsi="Arial" w:cs="Arial"/>
          <w:iCs/>
          <w:sz w:val="20"/>
          <w:szCs w:val="20"/>
          <w:lang w:eastAsia="sl-SI"/>
        </w:rPr>
      </w:pPr>
    </w:p>
    <w:sectPr w:rsidR="004A37A7" w:rsidRPr="00033B09" w:rsidSect="00BD6A1D">
      <w:headerReference w:type="first" r:id="rId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76E8" w14:textId="77777777" w:rsidR="00502939" w:rsidRDefault="00502939">
      <w:pPr>
        <w:spacing w:after="0" w:line="240" w:lineRule="auto"/>
      </w:pPr>
      <w:r>
        <w:separator/>
      </w:r>
    </w:p>
  </w:endnote>
  <w:endnote w:type="continuationSeparator" w:id="0">
    <w:p w14:paraId="16C2BCD2" w14:textId="77777777" w:rsidR="00502939" w:rsidRDefault="0050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2945" w14:textId="77777777" w:rsidR="00502939" w:rsidRDefault="00502939">
      <w:pPr>
        <w:spacing w:after="0" w:line="240" w:lineRule="auto"/>
      </w:pPr>
      <w:r>
        <w:separator/>
      </w:r>
    </w:p>
  </w:footnote>
  <w:footnote w:type="continuationSeparator" w:id="0">
    <w:p w14:paraId="36569860" w14:textId="77777777" w:rsidR="00502939" w:rsidRDefault="0050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8B0C" w14:textId="77777777" w:rsidR="00033B09" w:rsidRPr="00BD6A1D" w:rsidRDefault="00417867"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6A477491" wp14:editId="524FDF7A">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6CFB1FF3" w14:textId="77777777" w:rsidR="00033B09" w:rsidRDefault="00033B0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9F9"/>
    <w:multiLevelType w:val="hybridMultilevel"/>
    <w:tmpl w:val="15640F70"/>
    <w:lvl w:ilvl="0" w:tplc="AC305C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500CF3"/>
    <w:multiLevelType w:val="hybridMultilevel"/>
    <w:tmpl w:val="DB90C0C4"/>
    <w:lvl w:ilvl="0" w:tplc="AC305C1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474463"/>
    <w:multiLevelType w:val="hybridMultilevel"/>
    <w:tmpl w:val="787CBB6C"/>
    <w:lvl w:ilvl="0" w:tplc="AC305C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B2615C"/>
    <w:multiLevelType w:val="hybridMultilevel"/>
    <w:tmpl w:val="C0421AEE"/>
    <w:lvl w:ilvl="0" w:tplc="AC305C1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C862DA4"/>
    <w:lvl w:ilvl="0" w:tplc="AC305C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BAE490E"/>
    <w:multiLevelType w:val="hybridMultilevel"/>
    <w:tmpl w:val="4422323A"/>
    <w:lvl w:ilvl="0" w:tplc="282A3B0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4217128">
    <w:abstractNumId w:val="1"/>
  </w:num>
  <w:num w:numId="2" w16cid:durableId="833687516">
    <w:abstractNumId w:val="8"/>
  </w:num>
  <w:num w:numId="3" w16cid:durableId="437914177">
    <w:abstractNumId w:val="7"/>
  </w:num>
  <w:num w:numId="4" w16cid:durableId="306320499">
    <w:abstractNumId w:val="9"/>
  </w:num>
  <w:num w:numId="5" w16cid:durableId="1069307431">
    <w:abstractNumId w:val="11"/>
  </w:num>
  <w:num w:numId="6" w16cid:durableId="1509981110">
    <w:abstractNumId w:val="5"/>
  </w:num>
  <w:num w:numId="7" w16cid:durableId="1234857496">
    <w:abstractNumId w:val="6"/>
  </w:num>
  <w:num w:numId="8" w16cid:durableId="1868986956">
    <w:abstractNumId w:val="3"/>
  </w:num>
  <w:num w:numId="9" w16cid:durableId="73825320">
    <w:abstractNumId w:val="10"/>
  </w:num>
  <w:num w:numId="10" w16cid:durableId="1391921607">
    <w:abstractNumId w:val="0"/>
  </w:num>
  <w:num w:numId="11" w16cid:durableId="1256669773">
    <w:abstractNumId w:val="2"/>
  </w:num>
  <w:num w:numId="12" w16cid:durableId="1251280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1D"/>
    <w:rsid w:val="00033B09"/>
    <w:rsid w:val="000B422F"/>
    <w:rsid w:val="000E7B66"/>
    <w:rsid w:val="001332AD"/>
    <w:rsid w:val="0024431B"/>
    <w:rsid w:val="002F331D"/>
    <w:rsid w:val="00306BB2"/>
    <w:rsid w:val="00314492"/>
    <w:rsid w:val="003774DE"/>
    <w:rsid w:val="003F3A76"/>
    <w:rsid w:val="00401B5C"/>
    <w:rsid w:val="00417867"/>
    <w:rsid w:val="00425D03"/>
    <w:rsid w:val="00434866"/>
    <w:rsid w:val="004A37A7"/>
    <w:rsid w:val="004C43BC"/>
    <w:rsid w:val="00502939"/>
    <w:rsid w:val="00561271"/>
    <w:rsid w:val="0062785E"/>
    <w:rsid w:val="006C74C6"/>
    <w:rsid w:val="00717B35"/>
    <w:rsid w:val="0076142A"/>
    <w:rsid w:val="007F5B5C"/>
    <w:rsid w:val="008740BA"/>
    <w:rsid w:val="008F5916"/>
    <w:rsid w:val="00904BAA"/>
    <w:rsid w:val="009F74E4"/>
    <w:rsid w:val="00B27DA7"/>
    <w:rsid w:val="00B42AC9"/>
    <w:rsid w:val="00B844D8"/>
    <w:rsid w:val="00BA2DF0"/>
    <w:rsid w:val="00BA4241"/>
    <w:rsid w:val="00C117BB"/>
    <w:rsid w:val="00C254D8"/>
    <w:rsid w:val="00CA7CE2"/>
    <w:rsid w:val="00CB4B21"/>
    <w:rsid w:val="00CC39FC"/>
    <w:rsid w:val="00D72472"/>
    <w:rsid w:val="00EA385D"/>
    <w:rsid w:val="00ED19AB"/>
    <w:rsid w:val="00EE4C90"/>
    <w:rsid w:val="00F87B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DC85"/>
  <w15:chartTrackingRefBased/>
  <w15:docId w15:val="{5C97F5D7-C9C6-4C1D-A734-76F1A730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331D"/>
  </w:style>
  <w:style w:type="paragraph" w:styleId="Naslov3">
    <w:name w:val="heading 3"/>
    <w:basedOn w:val="Navaden"/>
    <w:link w:val="Naslov3Znak"/>
    <w:uiPriority w:val="9"/>
    <w:qFormat/>
    <w:rsid w:val="002F331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2F331D"/>
    <w:rPr>
      <w:rFonts w:ascii="Times New Roman" w:eastAsia="Times New Roman" w:hAnsi="Times New Roman" w:cs="Times New Roman"/>
      <w:b/>
      <w:bCs/>
      <w:sz w:val="27"/>
      <w:szCs w:val="27"/>
      <w:lang w:eastAsia="sl-SI"/>
    </w:rPr>
  </w:style>
  <w:style w:type="paragraph" w:styleId="Glava">
    <w:name w:val="header"/>
    <w:basedOn w:val="Navaden"/>
    <w:link w:val="GlavaZnak"/>
    <w:unhideWhenUsed/>
    <w:rsid w:val="002F331D"/>
    <w:pPr>
      <w:tabs>
        <w:tab w:val="center" w:pos="4536"/>
        <w:tab w:val="right" w:pos="9072"/>
      </w:tabs>
      <w:spacing w:after="0" w:line="240" w:lineRule="auto"/>
    </w:pPr>
  </w:style>
  <w:style w:type="character" w:customStyle="1" w:styleId="GlavaZnak">
    <w:name w:val="Glava Znak"/>
    <w:basedOn w:val="Privzetapisavaodstavka"/>
    <w:link w:val="Glava"/>
    <w:rsid w:val="002F331D"/>
  </w:style>
  <w:style w:type="character" w:styleId="Hiperpovezava">
    <w:name w:val="Hyperlink"/>
    <w:basedOn w:val="Privzetapisavaodstavka"/>
    <w:uiPriority w:val="99"/>
    <w:unhideWhenUsed/>
    <w:rsid w:val="002F331D"/>
    <w:rPr>
      <w:color w:val="0563C1" w:themeColor="hyperlink"/>
      <w:u w:val="single"/>
    </w:rPr>
  </w:style>
  <w:style w:type="paragraph" w:customStyle="1" w:styleId="Neotevilenodstavek">
    <w:name w:val="Neoštevilčen odstavek"/>
    <w:basedOn w:val="Navaden"/>
    <w:link w:val="NeotevilenodstavekZnak"/>
    <w:qFormat/>
    <w:rsid w:val="002F331D"/>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2F331D"/>
    <w:rPr>
      <w:rFonts w:ascii="Arial" w:eastAsia="Times New Roman" w:hAnsi="Arial" w:cs="Times New Roman"/>
    </w:rPr>
  </w:style>
  <w:style w:type="paragraph" w:customStyle="1" w:styleId="Naslovpredpisa">
    <w:name w:val="Naslov_predpisa"/>
    <w:basedOn w:val="Navaden"/>
    <w:link w:val="NaslovpredpisaZnak"/>
    <w:qFormat/>
    <w:rsid w:val="002F331D"/>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2F331D"/>
    <w:rPr>
      <w:rFonts w:ascii="Arial" w:eastAsia="Times New Roman" w:hAnsi="Arial" w:cs="Arial"/>
      <w:b/>
      <w:lang w:eastAsia="sl-SI"/>
    </w:rPr>
  </w:style>
  <w:style w:type="paragraph" w:customStyle="1" w:styleId="ZADEVA">
    <w:name w:val="ZADEVA"/>
    <w:basedOn w:val="Navaden"/>
    <w:qFormat/>
    <w:rsid w:val="002F331D"/>
    <w:pPr>
      <w:tabs>
        <w:tab w:val="left" w:pos="1701"/>
      </w:tabs>
      <w:spacing w:after="0" w:line="260" w:lineRule="exact"/>
      <w:ind w:left="1701" w:hanging="1701"/>
    </w:pPr>
    <w:rPr>
      <w:rFonts w:ascii="Arial" w:eastAsia="Times New Roman" w:hAnsi="Arial" w:cs="Times New Roman"/>
      <w:b/>
      <w:sz w:val="20"/>
      <w:szCs w:val="24"/>
      <w:lang w:val="it-IT"/>
    </w:rPr>
  </w:style>
  <w:style w:type="table" w:styleId="Tabelamrea">
    <w:name w:val="Table Grid"/>
    <w:basedOn w:val="Navadnatabela"/>
    <w:rsid w:val="002F331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uiPriority w:val="34"/>
    <w:qFormat/>
    <w:rsid w:val="002F331D"/>
    <w:pPr>
      <w:spacing w:after="0" w:line="260" w:lineRule="exact"/>
      <w:ind w:left="720"/>
      <w:contextualSpacing/>
    </w:pPr>
    <w:rPr>
      <w:rFonts w:ascii="Arial" w:eastAsia="Times New Roman" w:hAnsi="Arial" w:cs="Times New Roman"/>
      <w:sz w:val="20"/>
      <w:szCs w:val="24"/>
      <w:lang w:val="en-US"/>
    </w:rPr>
  </w:style>
  <w:style w:type="paragraph" w:styleId="Revizija">
    <w:name w:val="Revision"/>
    <w:hidden/>
    <w:uiPriority w:val="99"/>
    <w:semiHidden/>
    <w:rsid w:val="002F331D"/>
    <w:pPr>
      <w:spacing w:after="0" w:line="240" w:lineRule="auto"/>
    </w:pPr>
  </w:style>
  <w:style w:type="character" w:styleId="Pripombasklic">
    <w:name w:val="annotation reference"/>
    <w:basedOn w:val="Privzetapisavaodstavka"/>
    <w:uiPriority w:val="99"/>
    <w:semiHidden/>
    <w:unhideWhenUsed/>
    <w:rsid w:val="00CA7CE2"/>
    <w:rPr>
      <w:sz w:val="16"/>
      <w:szCs w:val="16"/>
    </w:rPr>
  </w:style>
  <w:style w:type="paragraph" w:styleId="Pripombabesedilo">
    <w:name w:val="annotation text"/>
    <w:basedOn w:val="Navaden"/>
    <w:link w:val="PripombabesediloZnak"/>
    <w:uiPriority w:val="99"/>
    <w:unhideWhenUsed/>
    <w:rsid w:val="00CA7CE2"/>
    <w:pPr>
      <w:spacing w:line="240" w:lineRule="auto"/>
    </w:pPr>
    <w:rPr>
      <w:sz w:val="20"/>
      <w:szCs w:val="20"/>
    </w:rPr>
  </w:style>
  <w:style w:type="character" w:customStyle="1" w:styleId="PripombabesediloZnak">
    <w:name w:val="Pripomba – besedilo Znak"/>
    <w:basedOn w:val="Privzetapisavaodstavka"/>
    <w:link w:val="Pripombabesedilo"/>
    <w:uiPriority w:val="99"/>
    <w:rsid w:val="00CA7CE2"/>
    <w:rPr>
      <w:sz w:val="20"/>
      <w:szCs w:val="20"/>
    </w:rPr>
  </w:style>
  <w:style w:type="paragraph" w:styleId="Zadevapripombe">
    <w:name w:val="annotation subject"/>
    <w:basedOn w:val="Pripombabesedilo"/>
    <w:next w:val="Pripombabesedilo"/>
    <w:link w:val="ZadevapripombeZnak"/>
    <w:uiPriority w:val="99"/>
    <w:semiHidden/>
    <w:unhideWhenUsed/>
    <w:rsid w:val="00CA7CE2"/>
    <w:rPr>
      <w:b/>
      <w:bCs/>
    </w:rPr>
  </w:style>
  <w:style w:type="character" w:customStyle="1" w:styleId="ZadevapripombeZnak">
    <w:name w:val="Zadeva pripombe Znak"/>
    <w:basedOn w:val="PripombabesediloZnak"/>
    <w:link w:val="Zadevapripombe"/>
    <w:uiPriority w:val="99"/>
    <w:semiHidden/>
    <w:rsid w:val="00CA7CE2"/>
    <w:rPr>
      <w:b/>
      <w:bCs/>
      <w:sz w:val="20"/>
      <w:szCs w:val="20"/>
    </w:rPr>
  </w:style>
  <w:style w:type="character" w:styleId="Nerazreenaomemba">
    <w:name w:val="Unresolved Mention"/>
    <w:basedOn w:val="Privzetapisavaodstavka"/>
    <w:uiPriority w:val="99"/>
    <w:semiHidden/>
    <w:unhideWhenUsed/>
    <w:rsid w:val="00B4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2361</Words>
  <Characters>13462</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Čibej</dc:creator>
  <cp:keywords/>
  <dc:description/>
  <cp:lastModifiedBy>Petra Bechibani</cp:lastModifiedBy>
  <cp:revision>6</cp:revision>
  <cp:lastPrinted>2026-02-10T10:51:00Z</cp:lastPrinted>
  <dcterms:created xsi:type="dcterms:W3CDTF">2026-02-10T10:41:00Z</dcterms:created>
  <dcterms:modified xsi:type="dcterms:W3CDTF">2026-02-13T21:53:00Z</dcterms:modified>
</cp:coreProperties>
</file>