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3F8F" w14:textId="77777777" w:rsidR="00726EE6" w:rsidRPr="00FB6B47" w:rsidRDefault="00726EE6" w:rsidP="00726EE6">
      <w:pPr>
        <w:pStyle w:val="Glava"/>
        <w:tabs>
          <w:tab w:val="clear" w:pos="4320"/>
          <w:tab w:val="clear" w:pos="8640"/>
          <w:tab w:val="left" w:pos="5112"/>
        </w:tabs>
        <w:spacing w:before="120" w:line="240" w:lineRule="exact"/>
        <w:rPr>
          <w:rFonts w:cs="Arial"/>
          <w:szCs w:val="20"/>
          <w:lang w:val="sl-SI"/>
        </w:rPr>
      </w:pPr>
      <w:r w:rsidRPr="00FB6B47">
        <w:rPr>
          <w:noProof/>
          <w:szCs w:val="20"/>
          <w:lang w:val="sl-SI" w:eastAsia="sl-SI"/>
        </w:rPr>
        <w:drawing>
          <wp:anchor distT="0" distB="0" distL="114300" distR="114300" simplePos="0" relativeHeight="251659264" behindDoc="0" locked="0" layoutInCell="1" allowOverlap="1" wp14:anchorId="312859E0" wp14:editId="40FDDFB1">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Pr="00FB6B47">
        <w:rPr>
          <w:rFonts w:cs="Arial"/>
          <w:szCs w:val="20"/>
          <w:lang w:val="sl-SI"/>
        </w:rPr>
        <w:t xml:space="preserve">      </w:t>
      </w:r>
    </w:p>
    <w:p w14:paraId="679016EE" w14:textId="77777777" w:rsidR="00726EE6" w:rsidRPr="00FB6B47" w:rsidRDefault="00726EE6" w:rsidP="00726EE6">
      <w:pPr>
        <w:pStyle w:val="Glava"/>
        <w:tabs>
          <w:tab w:val="clear" w:pos="4320"/>
          <w:tab w:val="clear" w:pos="8640"/>
          <w:tab w:val="left" w:pos="5112"/>
        </w:tabs>
        <w:spacing w:before="120" w:line="240" w:lineRule="exact"/>
        <w:rPr>
          <w:rFonts w:cs="Arial"/>
          <w:szCs w:val="20"/>
          <w:lang w:val="sl-SI"/>
        </w:rPr>
      </w:pPr>
    </w:p>
    <w:p w14:paraId="1DCC9B54" w14:textId="75F47F2A" w:rsidR="00726EE6" w:rsidRPr="00FB6B47" w:rsidRDefault="00726EE6" w:rsidP="00726EE6">
      <w:pPr>
        <w:pStyle w:val="Glava"/>
        <w:tabs>
          <w:tab w:val="clear" w:pos="4320"/>
          <w:tab w:val="clear" w:pos="8640"/>
          <w:tab w:val="left" w:pos="6663"/>
        </w:tabs>
        <w:spacing w:line="240" w:lineRule="exact"/>
        <w:rPr>
          <w:rFonts w:cs="Arial"/>
          <w:szCs w:val="20"/>
          <w:lang w:val="sl-SI"/>
        </w:rPr>
      </w:pPr>
      <w:r w:rsidRPr="00FB6B47">
        <w:rPr>
          <w:rFonts w:cs="Arial"/>
          <w:szCs w:val="20"/>
          <w:lang w:val="sl-SI"/>
        </w:rPr>
        <w:t xml:space="preserve">                  Langusova ulica 4, </w:t>
      </w:r>
      <w:r w:rsidR="00E51B95" w:rsidRPr="00FB6B47">
        <w:rPr>
          <w:rFonts w:cs="Arial"/>
          <w:szCs w:val="20"/>
          <w:lang w:val="sl-SI"/>
        </w:rPr>
        <w:t>1000</w:t>
      </w:r>
      <w:r w:rsidRPr="00FB6B47">
        <w:rPr>
          <w:rFonts w:cs="Arial"/>
          <w:szCs w:val="20"/>
          <w:lang w:val="sl-SI"/>
        </w:rPr>
        <w:t xml:space="preserve"> Ljubljana</w:t>
      </w:r>
      <w:r w:rsidRPr="00FB6B47">
        <w:rPr>
          <w:rFonts w:cs="Arial"/>
          <w:szCs w:val="20"/>
          <w:lang w:val="sl-SI"/>
        </w:rPr>
        <w:tab/>
        <w:t>T: 01 478 82 00</w:t>
      </w:r>
    </w:p>
    <w:p w14:paraId="4D6FAA73" w14:textId="77777777" w:rsidR="00726EE6" w:rsidRPr="00FB6B47" w:rsidRDefault="00726EE6" w:rsidP="00726EE6">
      <w:pPr>
        <w:pStyle w:val="Glava"/>
        <w:tabs>
          <w:tab w:val="clear" w:pos="4320"/>
          <w:tab w:val="clear" w:pos="8640"/>
          <w:tab w:val="left" w:pos="6663"/>
        </w:tabs>
        <w:spacing w:line="240" w:lineRule="exact"/>
        <w:ind w:left="851"/>
        <w:rPr>
          <w:rFonts w:cs="Arial"/>
          <w:szCs w:val="20"/>
          <w:lang w:val="sl-SI"/>
        </w:rPr>
      </w:pPr>
      <w:r w:rsidRPr="00FB6B47">
        <w:rPr>
          <w:rFonts w:cs="Arial"/>
          <w:szCs w:val="20"/>
          <w:lang w:val="sl-SI"/>
        </w:rPr>
        <w:tab/>
        <w:t>E: gp.mope@gov.si</w:t>
      </w:r>
    </w:p>
    <w:p w14:paraId="4FEADBD0" w14:textId="77777777" w:rsidR="00726EE6" w:rsidRPr="00FB6B47" w:rsidRDefault="00726EE6" w:rsidP="00726EE6">
      <w:pPr>
        <w:pStyle w:val="Glava"/>
        <w:tabs>
          <w:tab w:val="clear" w:pos="4320"/>
          <w:tab w:val="clear" w:pos="8640"/>
          <w:tab w:val="left" w:pos="6663"/>
        </w:tabs>
        <w:spacing w:line="240" w:lineRule="exact"/>
        <w:ind w:left="851"/>
        <w:rPr>
          <w:rFonts w:cs="Arial"/>
          <w:szCs w:val="20"/>
          <w:lang w:val="sl-SI"/>
        </w:rPr>
      </w:pPr>
      <w:r w:rsidRPr="00FB6B47">
        <w:rPr>
          <w:rFonts w:cs="Arial"/>
          <w:szCs w:val="20"/>
          <w:lang w:val="sl-SI"/>
        </w:rPr>
        <w:tab/>
        <w:t>www.mope.gov.si</w:t>
      </w:r>
    </w:p>
    <w:p w14:paraId="7FFF92D3" w14:textId="77777777" w:rsidR="00726EE6" w:rsidRPr="00FB6B47" w:rsidRDefault="00726EE6" w:rsidP="00726EE6">
      <w:pPr>
        <w:pStyle w:val="Glava"/>
        <w:tabs>
          <w:tab w:val="clear" w:pos="4320"/>
          <w:tab w:val="clear" w:pos="8640"/>
          <w:tab w:val="left" w:pos="6663"/>
        </w:tabs>
        <w:spacing w:line="240" w:lineRule="exact"/>
        <w:ind w:left="851"/>
        <w:rPr>
          <w:rFonts w:cs="Arial"/>
          <w:szCs w:val="20"/>
          <w:lang w:val="sl-SI"/>
        </w:rPr>
      </w:pPr>
    </w:p>
    <w:p w14:paraId="0AB0A7CF" w14:textId="77777777" w:rsidR="002D3C2A" w:rsidRPr="00FB6B47" w:rsidRDefault="002D3C2A" w:rsidP="002D3C2A">
      <w:pPr>
        <w:pStyle w:val="Glava"/>
        <w:tabs>
          <w:tab w:val="clear" w:pos="4320"/>
          <w:tab w:val="clear" w:pos="8640"/>
          <w:tab w:val="left" w:pos="5112"/>
        </w:tabs>
        <w:spacing w:line="240" w:lineRule="exac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D3C2A" w:rsidRPr="00FB6B47" w14:paraId="61C0E539" w14:textId="77777777" w:rsidTr="0051277D">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shd w:val="clear" w:color="auto" w:fill="auto"/>
          </w:tcPr>
          <w:p w14:paraId="36226D1E" w14:textId="198FE982" w:rsidR="002D3C2A" w:rsidRPr="00FB6B47" w:rsidRDefault="002D3C2A" w:rsidP="006A7653">
            <w:pPr>
              <w:pStyle w:val="Neotevilenodstavek"/>
              <w:spacing w:before="0" w:after="0" w:line="260" w:lineRule="exact"/>
              <w:jc w:val="left"/>
              <w:rPr>
                <w:sz w:val="20"/>
                <w:szCs w:val="20"/>
              </w:rPr>
            </w:pPr>
            <w:r w:rsidRPr="00FB6B47">
              <w:rPr>
                <w:sz w:val="20"/>
                <w:szCs w:val="20"/>
              </w:rPr>
              <w:t xml:space="preserve">Številka: </w:t>
            </w:r>
            <w:r w:rsidR="00E07E5D" w:rsidRPr="00E07E5D">
              <w:rPr>
                <w:sz w:val="20"/>
                <w:szCs w:val="20"/>
              </w:rPr>
              <w:t>004-10/202</w:t>
            </w:r>
            <w:r w:rsidR="00D830D4">
              <w:rPr>
                <w:sz w:val="20"/>
                <w:szCs w:val="20"/>
              </w:rPr>
              <w:t>6</w:t>
            </w:r>
            <w:r w:rsidR="00E07E5D" w:rsidRPr="00E07E5D">
              <w:rPr>
                <w:sz w:val="20"/>
                <w:szCs w:val="20"/>
              </w:rPr>
              <w:t>-2570-</w:t>
            </w:r>
            <w:r w:rsidR="00D830D4">
              <w:rPr>
                <w:sz w:val="20"/>
                <w:szCs w:val="20"/>
              </w:rPr>
              <w:t>10</w:t>
            </w:r>
          </w:p>
        </w:tc>
      </w:tr>
      <w:tr w:rsidR="002D3C2A" w:rsidRPr="00FB6B47" w14:paraId="25DECF88" w14:textId="77777777" w:rsidTr="0051277D">
        <w:trPr>
          <w:gridAfter w:val="2"/>
          <w:wAfter w:w="3067" w:type="dxa"/>
        </w:trPr>
        <w:tc>
          <w:tcPr>
            <w:tcW w:w="6096" w:type="dxa"/>
            <w:gridSpan w:val="2"/>
            <w:tcBorders>
              <w:top w:val="single" w:sz="4" w:space="0" w:color="auto"/>
            </w:tcBorders>
            <w:shd w:val="clear" w:color="auto" w:fill="auto"/>
          </w:tcPr>
          <w:p w14:paraId="4026A6EE" w14:textId="032CCBA0" w:rsidR="002D3C2A" w:rsidRPr="00FB6B47" w:rsidRDefault="002D3C2A" w:rsidP="00171429">
            <w:pPr>
              <w:pStyle w:val="Neotevilenodstavek"/>
              <w:spacing w:before="0" w:after="0" w:line="260" w:lineRule="exact"/>
              <w:jc w:val="left"/>
              <w:rPr>
                <w:sz w:val="20"/>
                <w:szCs w:val="20"/>
              </w:rPr>
            </w:pPr>
            <w:r w:rsidRPr="00FB6B47">
              <w:rPr>
                <w:sz w:val="20"/>
                <w:szCs w:val="20"/>
              </w:rPr>
              <w:t xml:space="preserve">Ljubljana, </w:t>
            </w:r>
            <w:r w:rsidR="00814A58">
              <w:rPr>
                <w:sz w:val="20"/>
                <w:szCs w:val="20"/>
              </w:rPr>
              <w:t>1</w:t>
            </w:r>
            <w:r w:rsidR="00477299">
              <w:rPr>
                <w:sz w:val="20"/>
                <w:szCs w:val="20"/>
              </w:rPr>
              <w:t>9</w:t>
            </w:r>
            <w:r w:rsidR="00465D9A">
              <w:rPr>
                <w:sz w:val="20"/>
                <w:szCs w:val="20"/>
              </w:rPr>
              <w:t xml:space="preserve">. </w:t>
            </w:r>
            <w:r w:rsidR="00477299">
              <w:rPr>
                <w:sz w:val="20"/>
                <w:szCs w:val="20"/>
              </w:rPr>
              <w:t>januar</w:t>
            </w:r>
            <w:r w:rsidR="00814A58">
              <w:rPr>
                <w:sz w:val="20"/>
                <w:szCs w:val="20"/>
              </w:rPr>
              <w:t xml:space="preserve"> </w:t>
            </w:r>
            <w:r w:rsidR="00465D9A">
              <w:rPr>
                <w:sz w:val="20"/>
                <w:szCs w:val="20"/>
              </w:rPr>
              <w:t>202</w:t>
            </w:r>
            <w:r w:rsidR="00477299">
              <w:rPr>
                <w:sz w:val="20"/>
                <w:szCs w:val="20"/>
              </w:rPr>
              <w:t>6</w:t>
            </w:r>
          </w:p>
        </w:tc>
      </w:tr>
      <w:tr w:rsidR="002D3C2A" w:rsidRPr="00FB6B47" w14:paraId="15A386C1" w14:textId="77777777" w:rsidTr="002544C9">
        <w:trPr>
          <w:gridAfter w:val="2"/>
          <w:wAfter w:w="3067" w:type="dxa"/>
        </w:trPr>
        <w:tc>
          <w:tcPr>
            <w:tcW w:w="6096" w:type="dxa"/>
            <w:gridSpan w:val="2"/>
          </w:tcPr>
          <w:p w14:paraId="6FCC4A6D" w14:textId="77777777" w:rsidR="002D3C2A" w:rsidRPr="00FB6B47" w:rsidRDefault="002D3C2A" w:rsidP="002544C9">
            <w:pPr>
              <w:spacing w:line="260" w:lineRule="exact"/>
              <w:rPr>
                <w:rFonts w:ascii="Arial" w:hAnsi="Arial" w:cs="Arial"/>
                <w:color w:val="002060"/>
                <w:sz w:val="20"/>
                <w:szCs w:val="20"/>
              </w:rPr>
            </w:pPr>
          </w:p>
          <w:p w14:paraId="0B503661" w14:textId="77777777" w:rsidR="002D3C2A" w:rsidRPr="00FB6B47" w:rsidRDefault="002D3C2A" w:rsidP="002544C9">
            <w:pPr>
              <w:spacing w:line="260" w:lineRule="exact"/>
              <w:rPr>
                <w:rFonts w:ascii="Arial" w:hAnsi="Arial" w:cs="Arial"/>
                <w:b/>
                <w:color w:val="002060"/>
                <w:sz w:val="20"/>
                <w:szCs w:val="20"/>
              </w:rPr>
            </w:pPr>
            <w:r w:rsidRPr="00FB6B47">
              <w:rPr>
                <w:rFonts w:ascii="Arial" w:hAnsi="Arial" w:cs="Arial"/>
                <w:b/>
                <w:color w:val="002060"/>
                <w:sz w:val="20"/>
                <w:szCs w:val="20"/>
              </w:rPr>
              <w:t>GENERALNI SEKRETARIAT VLADE REPUBLIKE SLOVENIJE</w:t>
            </w:r>
          </w:p>
          <w:p w14:paraId="1F42E79B" w14:textId="77777777" w:rsidR="002D3C2A" w:rsidRPr="00FB6B47" w:rsidRDefault="002D3C2A" w:rsidP="002544C9">
            <w:pPr>
              <w:spacing w:line="260" w:lineRule="exact"/>
              <w:rPr>
                <w:rFonts w:ascii="Arial" w:hAnsi="Arial" w:cs="Arial"/>
                <w:b/>
                <w:color w:val="002060"/>
                <w:sz w:val="20"/>
                <w:szCs w:val="20"/>
              </w:rPr>
            </w:pPr>
            <w:hyperlink r:id="rId9" w:history="1">
              <w:r w:rsidRPr="00FB6B47">
                <w:rPr>
                  <w:rStyle w:val="Hiperpovezava"/>
                  <w:b/>
                  <w:color w:val="002060"/>
                  <w:sz w:val="20"/>
                  <w:szCs w:val="20"/>
                </w:rPr>
                <w:t>Gp.gs@gov.si</w:t>
              </w:r>
            </w:hyperlink>
          </w:p>
          <w:p w14:paraId="64BBD9E8" w14:textId="77777777" w:rsidR="002D3C2A" w:rsidRPr="00FB6B47" w:rsidRDefault="002D3C2A" w:rsidP="002544C9">
            <w:pPr>
              <w:spacing w:line="260" w:lineRule="exact"/>
              <w:rPr>
                <w:rFonts w:ascii="Arial" w:hAnsi="Arial" w:cs="Arial"/>
                <w:sz w:val="20"/>
                <w:szCs w:val="20"/>
              </w:rPr>
            </w:pPr>
          </w:p>
        </w:tc>
      </w:tr>
      <w:tr w:rsidR="002D3C2A" w:rsidRPr="00FB6B47" w14:paraId="32132EAF" w14:textId="77777777" w:rsidTr="002544C9">
        <w:tc>
          <w:tcPr>
            <w:tcW w:w="9163" w:type="dxa"/>
            <w:gridSpan w:val="4"/>
          </w:tcPr>
          <w:p w14:paraId="3D755C0D" w14:textId="77777777" w:rsidR="002D3C2A" w:rsidRPr="00FB6B47" w:rsidRDefault="002D3C2A" w:rsidP="002544C9">
            <w:pPr>
              <w:pStyle w:val="Naslovpredpisa"/>
              <w:spacing w:before="0" w:after="0" w:line="260" w:lineRule="exact"/>
              <w:jc w:val="both"/>
              <w:rPr>
                <w:sz w:val="20"/>
                <w:szCs w:val="20"/>
              </w:rPr>
            </w:pPr>
          </w:p>
          <w:p w14:paraId="1CD7C2FF" w14:textId="2C6A602A" w:rsidR="008B6764" w:rsidRPr="00FB6B47" w:rsidRDefault="002D3C2A" w:rsidP="002544C9">
            <w:pPr>
              <w:widowControl w:val="0"/>
              <w:numPr>
                <w:ilvl w:val="0"/>
                <w:numId w:val="8"/>
              </w:numPr>
              <w:spacing w:line="240" w:lineRule="atLeast"/>
              <w:ind w:left="34" w:right="311"/>
              <w:jc w:val="both"/>
              <w:rPr>
                <w:sz w:val="20"/>
                <w:szCs w:val="20"/>
              </w:rPr>
            </w:pPr>
            <w:r w:rsidRPr="00FB6B47">
              <w:rPr>
                <w:rFonts w:ascii="Arial" w:hAnsi="Arial" w:cs="Arial"/>
                <w:b/>
                <w:sz w:val="20"/>
                <w:szCs w:val="20"/>
              </w:rPr>
              <w:t>ZADEVA:</w:t>
            </w:r>
            <w:r w:rsidR="0081597A" w:rsidRPr="00FB6B47">
              <w:rPr>
                <w:rFonts w:ascii="Arial" w:hAnsi="Arial" w:cs="Arial"/>
                <w:b/>
                <w:sz w:val="20"/>
                <w:szCs w:val="20"/>
              </w:rPr>
              <w:t xml:space="preserve"> </w:t>
            </w:r>
            <w:bookmarkStart w:id="0" w:name="_Hlk148951035"/>
            <w:r w:rsidR="0071274F">
              <w:rPr>
                <w:rFonts w:ascii="Arial" w:hAnsi="Arial" w:cs="Arial"/>
                <w:b/>
                <w:sz w:val="20"/>
                <w:szCs w:val="20"/>
              </w:rPr>
              <w:t>Poročilo o</w:t>
            </w:r>
            <w:r w:rsidR="00054399" w:rsidRPr="00FB6B47">
              <w:rPr>
                <w:rFonts w:ascii="Arial" w:hAnsi="Arial" w:cs="Arial"/>
                <w:b/>
                <w:sz w:val="20"/>
                <w:szCs w:val="20"/>
              </w:rPr>
              <w:t xml:space="preserve"> udeležb</w:t>
            </w:r>
            <w:r w:rsidR="0071274F">
              <w:rPr>
                <w:rFonts w:ascii="Arial" w:hAnsi="Arial" w:cs="Arial"/>
                <w:b/>
                <w:sz w:val="20"/>
                <w:szCs w:val="20"/>
              </w:rPr>
              <w:t>i</w:t>
            </w:r>
            <w:r w:rsidR="00054399" w:rsidRPr="00FB6B47">
              <w:rPr>
                <w:rFonts w:ascii="Arial" w:hAnsi="Arial" w:cs="Arial"/>
                <w:b/>
                <w:sz w:val="20"/>
                <w:szCs w:val="20"/>
              </w:rPr>
              <w:t xml:space="preserve"> delegacije Republike Slovenije na </w:t>
            </w:r>
            <w:r w:rsidR="00477299">
              <w:rPr>
                <w:rFonts w:ascii="Arial" w:hAnsi="Arial" w:cs="Arial"/>
                <w:b/>
                <w:sz w:val="20"/>
                <w:szCs w:val="20"/>
              </w:rPr>
              <w:t>30</w:t>
            </w:r>
            <w:r w:rsidR="00054399" w:rsidRPr="00FB6B47">
              <w:rPr>
                <w:rFonts w:ascii="Arial" w:hAnsi="Arial" w:cs="Arial"/>
                <w:b/>
                <w:sz w:val="20"/>
                <w:szCs w:val="20"/>
              </w:rPr>
              <w:t>. zasedanju</w:t>
            </w:r>
            <w:r w:rsidR="00073A0B" w:rsidRPr="00FB6B47">
              <w:rPr>
                <w:rFonts w:ascii="Arial" w:hAnsi="Arial" w:cs="Arial"/>
                <w:b/>
                <w:sz w:val="20"/>
                <w:szCs w:val="20"/>
              </w:rPr>
              <w:t xml:space="preserve"> konference pogodbenic</w:t>
            </w:r>
            <w:r w:rsidR="00054399" w:rsidRPr="00FB6B47">
              <w:rPr>
                <w:rFonts w:ascii="Arial" w:hAnsi="Arial" w:cs="Arial"/>
                <w:b/>
                <w:sz w:val="20"/>
                <w:szCs w:val="20"/>
              </w:rPr>
              <w:t xml:space="preserve"> Okvirne konvencije Združenih narodov o spremembi podnebja (COP</w:t>
            </w:r>
            <w:r w:rsidR="00477299">
              <w:rPr>
                <w:rFonts w:ascii="Arial" w:hAnsi="Arial" w:cs="Arial"/>
                <w:b/>
                <w:sz w:val="20"/>
                <w:szCs w:val="20"/>
              </w:rPr>
              <w:t>30</w:t>
            </w:r>
            <w:r w:rsidR="00054399" w:rsidRPr="00FB6B47">
              <w:rPr>
                <w:rFonts w:ascii="Arial" w:hAnsi="Arial" w:cs="Arial"/>
                <w:b/>
                <w:sz w:val="20"/>
                <w:szCs w:val="20"/>
              </w:rPr>
              <w:t xml:space="preserve">), </w:t>
            </w:r>
            <w:r w:rsidR="00925389">
              <w:rPr>
                <w:rFonts w:ascii="Arial" w:hAnsi="Arial" w:cs="Arial"/>
                <w:b/>
                <w:sz w:val="20"/>
                <w:szCs w:val="20"/>
              </w:rPr>
              <w:t>1</w:t>
            </w:r>
            <w:r w:rsidR="00477299">
              <w:rPr>
                <w:rFonts w:ascii="Arial" w:hAnsi="Arial" w:cs="Arial"/>
                <w:b/>
                <w:sz w:val="20"/>
                <w:szCs w:val="20"/>
              </w:rPr>
              <w:t>0</w:t>
            </w:r>
            <w:r w:rsidR="00054399" w:rsidRPr="00FB6B47">
              <w:rPr>
                <w:rFonts w:ascii="Arial" w:hAnsi="Arial" w:cs="Arial"/>
                <w:b/>
                <w:sz w:val="20"/>
                <w:szCs w:val="20"/>
              </w:rPr>
              <w:t>.</w:t>
            </w:r>
            <w:r w:rsidR="00925389">
              <w:rPr>
                <w:rFonts w:ascii="Arial" w:hAnsi="Arial" w:cs="Arial"/>
                <w:b/>
                <w:sz w:val="20"/>
                <w:szCs w:val="20"/>
              </w:rPr>
              <w:t xml:space="preserve"> do 2</w:t>
            </w:r>
            <w:r w:rsidR="00477299">
              <w:rPr>
                <w:rFonts w:ascii="Arial" w:hAnsi="Arial" w:cs="Arial"/>
                <w:b/>
                <w:sz w:val="20"/>
                <w:szCs w:val="20"/>
              </w:rPr>
              <w:t>3</w:t>
            </w:r>
            <w:r w:rsidR="00925389">
              <w:rPr>
                <w:rFonts w:ascii="Arial" w:hAnsi="Arial" w:cs="Arial"/>
                <w:b/>
                <w:sz w:val="20"/>
                <w:szCs w:val="20"/>
              </w:rPr>
              <w:t>.</w:t>
            </w:r>
            <w:r w:rsidR="00054399" w:rsidRPr="00FB6B47">
              <w:rPr>
                <w:rFonts w:ascii="Arial" w:hAnsi="Arial" w:cs="Arial"/>
                <w:b/>
                <w:sz w:val="20"/>
                <w:szCs w:val="20"/>
              </w:rPr>
              <w:t xml:space="preserve"> november 202</w:t>
            </w:r>
            <w:r w:rsidR="00477299">
              <w:rPr>
                <w:rFonts w:ascii="Arial" w:hAnsi="Arial" w:cs="Arial"/>
                <w:b/>
                <w:sz w:val="20"/>
                <w:szCs w:val="20"/>
              </w:rPr>
              <w:t>5</w:t>
            </w:r>
            <w:r w:rsidR="00925389">
              <w:rPr>
                <w:rFonts w:ascii="Arial" w:hAnsi="Arial" w:cs="Arial"/>
                <w:b/>
                <w:sz w:val="20"/>
                <w:szCs w:val="20"/>
              </w:rPr>
              <w:t xml:space="preserve">, </w:t>
            </w:r>
            <w:r w:rsidR="00477299">
              <w:rPr>
                <w:rFonts w:ascii="Arial" w:hAnsi="Arial" w:cs="Arial"/>
                <w:b/>
                <w:sz w:val="20"/>
                <w:szCs w:val="20"/>
              </w:rPr>
              <w:t>Belem</w:t>
            </w:r>
            <w:r w:rsidR="00054399" w:rsidRPr="00FB6B47">
              <w:rPr>
                <w:rFonts w:ascii="Arial" w:hAnsi="Arial" w:cs="Arial"/>
                <w:b/>
                <w:sz w:val="20"/>
                <w:szCs w:val="20"/>
              </w:rPr>
              <w:t xml:space="preserve">, </w:t>
            </w:r>
            <w:r w:rsidR="00477299">
              <w:rPr>
                <w:rFonts w:ascii="Arial" w:hAnsi="Arial" w:cs="Arial"/>
                <w:b/>
                <w:sz w:val="20"/>
                <w:szCs w:val="20"/>
              </w:rPr>
              <w:t>Brazilija</w:t>
            </w:r>
            <w:r w:rsidR="00054399" w:rsidRPr="00FB6B47">
              <w:rPr>
                <w:rFonts w:ascii="Arial" w:hAnsi="Arial" w:cs="Arial"/>
                <w:b/>
                <w:sz w:val="20"/>
                <w:szCs w:val="20"/>
              </w:rPr>
              <w:t xml:space="preserve"> </w:t>
            </w:r>
            <w:bookmarkEnd w:id="0"/>
            <w:r w:rsidR="005A6D15" w:rsidRPr="00FB6B47">
              <w:rPr>
                <w:rFonts w:ascii="Arial" w:hAnsi="Arial" w:cs="Arial"/>
                <w:b/>
                <w:sz w:val="20"/>
                <w:szCs w:val="20"/>
              </w:rPr>
              <w:t>– predlog za obravnavo</w:t>
            </w:r>
          </w:p>
          <w:p w14:paraId="2AF5C855" w14:textId="18415147" w:rsidR="002D3C2A" w:rsidRPr="00FB6B47" w:rsidRDefault="002D3C2A" w:rsidP="002544C9">
            <w:pPr>
              <w:widowControl w:val="0"/>
              <w:numPr>
                <w:ilvl w:val="0"/>
                <w:numId w:val="8"/>
              </w:numPr>
              <w:spacing w:line="240" w:lineRule="atLeast"/>
              <w:ind w:left="34" w:right="311"/>
              <w:jc w:val="both"/>
              <w:rPr>
                <w:sz w:val="20"/>
                <w:szCs w:val="20"/>
              </w:rPr>
            </w:pPr>
            <w:r w:rsidRPr="00FB6B47">
              <w:rPr>
                <w:rFonts w:ascii="Arial" w:hAnsi="Arial" w:cs="Arial"/>
                <w:b/>
                <w:sz w:val="20"/>
                <w:szCs w:val="20"/>
              </w:rPr>
              <w:t xml:space="preserve"> </w:t>
            </w:r>
          </w:p>
        </w:tc>
      </w:tr>
      <w:tr w:rsidR="002D3C2A" w:rsidRPr="00FB6B47" w14:paraId="10AA1EBE" w14:textId="77777777" w:rsidTr="002544C9">
        <w:tc>
          <w:tcPr>
            <w:tcW w:w="9163" w:type="dxa"/>
            <w:gridSpan w:val="4"/>
          </w:tcPr>
          <w:p w14:paraId="24F2C631" w14:textId="77777777" w:rsidR="002D3C2A" w:rsidRPr="00FB6B47" w:rsidRDefault="002D3C2A" w:rsidP="002544C9">
            <w:pPr>
              <w:pStyle w:val="Poglavje"/>
              <w:spacing w:before="0" w:after="0" w:line="260" w:lineRule="exact"/>
              <w:jc w:val="left"/>
              <w:rPr>
                <w:sz w:val="20"/>
                <w:szCs w:val="20"/>
              </w:rPr>
            </w:pPr>
            <w:r w:rsidRPr="00FB6B47">
              <w:rPr>
                <w:sz w:val="20"/>
                <w:szCs w:val="20"/>
              </w:rPr>
              <w:t>1. Predlog sklepov vlade:</w:t>
            </w:r>
          </w:p>
        </w:tc>
      </w:tr>
      <w:tr w:rsidR="002D3C2A" w:rsidRPr="00FB6B47" w14:paraId="6B062B14" w14:textId="77777777" w:rsidTr="002544C9">
        <w:tc>
          <w:tcPr>
            <w:tcW w:w="9163" w:type="dxa"/>
            <w:gridSpan w:val="4"/>
          </w:tcPr>
          <w:p w14:paraId="696A29CD" w14:textId="77777777" w:rsidR="002D3C2A" w:rsidRPr="00FB6B47" w:rsidRDefault="002D3C2A" w:rsidP="002544C9">
            <w:pPr>
              <w:widowControl w:val="0"/>
              <w:spacing w:line="240" w:lineRule="atLeast"/>
              <w:jc w:val="both"/>
              <w:rPr>
                <w:rFonts w:ascii="Arial" w:hAnsi="Arial" w:cs="Arial"/>
                <w:bCs/>
                <w:sz w:val="20"/>
                <w:szCs w:val="20"/>
              </w:rPr>
            </w:pPr>
          </w:p>
          <w:p w14:paraId="52D50170" w14:textId="00E06032" w:rsidR="008B6764" w:rsidRPr="00FB6B47" w:rsidRDefault="008B6764" w:rsidP="008B6764">
            <w:pPr>
              <w:spacing w:line="240" w:lineRule="atLeast"/>
              <w:ind w:right="311"/>
              <w:jc w:val="both"/>
              <w:rPr>
                <w:rFonts w:ascii="Arial" w:hAnsi="Arial" w:cs="Arial"/>
                <w:snapToGrid w:val="0"/>
                <w:color w:val="000000"/>
                <w:sz w:val="20"/>
                <w:szCs w:val="20"/>
              </w:rPr>
            </w:pPr>
            <w:r w:rsidRPr="00FB6B47">
              <w:rPr>
                <w:rFonts w:ascii="Arial" w:hAnsi="Arial" w:cs="Arial"/>
                <w:snapToGrid w:val="0"/>
                <w:color w:val="000000"/>
                <w:sz w:val="20"/>
                <w:szCs w:val="20"/>
              </w:rPr>
              <w:t xml:space="preserve">Na podlagi </w:t>
            </w:r>
            <w:r w:rsidR="008235FC">
              <w:rPr>
                <w:rFonts w:ascii="Arial" w:hAnsi="Arial" w:cs="Arial"/>
                <w:snapToGrid w:val="0"/>
                <w:color w:val="000000"/>
                <w:sz w:val="20"/>
                <w:szCs w:val="20"/>
              </w:rPr>
              <w:t xml:space="preserve">šestega odstavka </w:t>
            </w:r>
            <w:r w:rsidRPr="00FB6B47">
              <w:rPr>
                <w:rFonts w:ascii="Arial" w:hAnsi="Arial" w:cs="Arial"/>
                <w:snapToGrid w:val="0"/>
                <w:color w:val="000000"/>
                <w:sz w:val="20"/>
                <w:szCs w:val="20"/>
              </w:rPr>
              <w:t>21. člena Zakona o Vladi Republike Slovenije (Uradni list RS, št. 24/05 – uradno prečiščeno besedilo, 109/08, 38/10 – ZUKN, 8/12, 21/13, 47/13 – ZDU-1G, 65/14</w:t>
            </w:r>
            <w:r w:rsidR="007275F3">
              <w:rPr>
                <w:rFonts w:ascii="Arial" w:hAnsi="Arial" w:cs="Arial"/>
                <w:snapToGrid w:val="0"/>
                <w:color w:val="000000"/>
                <w:sz w:val="20"/>
                <w:szCs w:val="20"/>
              </w:rPr>
              <w:t>,</w:t>
            </w:r>
            <w:r w:rsidRPr="00FB6B47">
              <w:rPr>
                <w:rFonts w:ascii="Arial" w:hAnsi="Arial" w:cs="Arial"/>
                <w:snapToGrid w:val="0"/>
                <w:color w:val="000000"/>
                <w:sz w:val="20"/>
                <w:szCs w:val="20"/>
              </w:rPr>
              <w:t xml:space="preserve">  55/17</w:t>
            </w:r>
            <w:r w:rsidR="007275F3">
              <w:rPr>
                <w:rFonts w:ascii="Arial" w:hAnsi="Arial" w:cs="Arial"/>
                <w:snapToGrid w:val="0"/>
                <w:color w:val="000000"/>
                <w:sz w:val="20"/>
                <w:szCs w:val="20"/>
              </w:rPr>
              <w:t xml:space="preserve"> in 163/22</w:t>
            </w:r>
            <w:r w:rsidRPr="00FB6B47">
              <w:rPr>
                <w:rFonts w:ascii="Arial" w:hAnsi="Arial" w:cs="Arial"/>
                <w:snapToGrid w:val="0"/>
                <w:color w:val="000000"/>
                <w:sz w:val="20"/>
                <w:szCs w:val="20"/>
              </w:rPr>
              <w:t>) je Vlada Republike Slovenije na seji dne ……..sprejela  naslednji</w:t>
            </w:r>
          </w:p>
          <w:p w14:paraId="2ED0375F" w14:textId="77777777" w:rsidR="00003864" w:rsidRPr="00FB6B47" w:rsidRDefault="00003864" w:rsidP="00003864">
            <w:pPr>
              <w:spacing w:line="240" w:lineRule="atLeast"/>
              <w:ind w:right="311"/>
              <w:rPr>
                <w:rFonts w:ascii="Arial" w:hAnsi="Arial" w:cs="Arial"/>
                <w:snapToGrid w:val="0"/>
                <w:color w:val="000000"/>
                <w:sz w:val="20"/>
                <w:szCs w:val="20"/>
              </w:rPr>
            </w:pPr>
          </w:p>
          <w:p w14:paraId="04E9072A" w14:textId="77777777" w:rsidR="00003864" w:rsidRPr="00FB6B47" w:rsidRDefault="00003864" w:rsidP="00003864">
            <w:pPr>
              <w:spacing w:line="240" w:lineRule="atLeast"/>
              <w:ind w:right="311"/>
              <w:rPr>
                <w:rFonts w:ascii="Arial" w:hAnsi="Arial" w:cs="Arial"/>
                <w:snapToGrid w:val="0"/>
                <w:color w:val="000000"/>
                <w:sz w:val="20"/>
                <w:szCs w:val="20"/>
              </w:rPr>
            </w:pPr>
          </w:p>
          <w:p w14:paraId="7AC48CF4" w14:textId="77777777" w:rsidR="002D3C2A" w:rsidRPr="00FB6B47" w:rsidRDefault="002D3C2A" w:rsidP="00003864">
            <w:pPr>
              <w:spacing w:line="240" w:lineRule="atLeast"/>
              <w:ind w:right="311"/>
              <w:jc w:val="center"/>
              <w:rPr>
                <w:rFonts w:ascii="Arial" w:hAnsi="Arial" w:cs="Arial"/>
                <w:snapToGrid w:val="0"/>
                <w:color w:val="000000"/>
                <w:sz w:val="20"/>
                <w:szCs w:val="20"/>
              </w:rPr>
            </w:pPr>
            <w:r w:rsidRPr="00FB6B47">
              <w:rPr>
                <w:rFonts w:ascii="Arial" w:hAnsi="Arial" w:cs="Arial"/>
                <w:snapToGrid w:val="0"/>
                <w:color w:val="000000"/>
                <w:sz w:val="20"/>
                <w:szCs w:val="20"/>
              </w:rPr>
              <w:t>SKLEP:</w:t>
            </w:r>
          </w:p>
          <w:p w14:paraId="61605D68" w14:textId="77777777" w:rsidR="002D3C2A" w:rsidRPr="00FB6B47" w:rsidRDefault="002D3C2A" w:rsidP="002544C9">
            <w:pPr>
              <w:spacing w:line="240" w:lineRule="atLeast"/>
              <w:ind w:right="311"/>
              <w:jc w:val="center"/>
              <w:rPr>
                <w:rFonts w:ascii="Arial" w:hAnsi="Arial" w:cs="Arial"/>
                <w:snapToGrid w:val="0"/>
                <w:color w:val="000000"/>
                <w:sz w:val="20"/>
                <w:szCs w:val="20"/>
              </w:rPr>
            </w:pPr>
          </w:p>
          <w:p w14:paraId="4400898C" w14:textId="3425DC7C" w:rsidR="00802C25" w:rsidRPr="00FB6B47" w:rsidRDefault="008937BA" w:rsidP="00814A58">
            <w:pPr>
              <w:pStyle w:val="Odstavekseznama"/>
              <w:widowControl w:val="0"/>
              <w:spacing w:line="240" w:lineRule="atLeast"/>
              <w:ind w:right="311"/>
              <w:jc w:val="both"/>
              <w:rPr>
                <w:rFonts w:ascii="Arial" w:hAnsi="Arial" w:cs="Arial"/>
                <w:snapToGrid w:val="0"/>
                <w:color w:val="000000"/>
                <w:sz w:val="20"/>
                <w:szCs w:val="20"/>
              </w:rPr>
            </w:pPr>
            <w:r w:rsidRPr="00FB6B47">
              <w:rPr>
                <w:rFonts w:ascii="Arial" w:hAnsi="Arial" w:cs="Arial"/>
                <w:snapToGrid w:val="0"/>
                <w:color w:val="000000"/>
                <w:sz w:val="20"/>
                <w:szCs w:val="20"/>
              </w:rPr>
              <w:t>Vlada</w:t>
            </w:r>
            <w:r w:rsidR="0081597A" w:rsidRPr="00FB6B47">
              <w:rPr>
                <w:rFonts w:ascii="Arial" w:hAnsi="Arial" w:cs="Arial"/>
                <w:snapToGrid w:val="0"/>
                <w:color w:val="000000"/>
                <w:sz w:val="20"/>
                <w:szCs w:val="20"/>
              </w:rPr>
              <w:t xml:space="preserve"> Republike Slovenije </w:t>
            </w:r>
            <w:r w:rsidR="00636A1B">
              <w:rPr>
                <w:rFonts w:ascii="Arial" w:hAnsi="Arial" w:cs="Arial"/>
                <w:snapToGrid w:val="0"/>
                <w:color w:val="000000"/>
                <w:sz w:val="20"/>
                <w:szCs w:val="20"/>
              </w:rPr>
              <w:t xml:space="preserve">je </w:t>
            </w:r>
            <w:r w:rsidR="00A24367">
              <w:rPr>
                <w:rFonts w:ascii="Arial" w:hAnsi="Arial" w:cs="Arial"/>
                <w:snapToGrid w:val="0"/>
                <w:color w:val="000000"/>
                <w:sz w:val="20"/>
                <w:szCs w:val="20"/>
              </w:rPr>
              <w:t>sprejela</w:t>
            </w:r>
            <w:r w:rsidR="00636A1B">
              <w:rPr>
                <w:rFonts w:ascii="Arial" w:hAnsi="Arial" w:cs="Arial"/>
                <w:snapToGrid w:val="0"/>
                <w:color w:val="000000"/>
                <w:sz w:val="20"/>
                <w:szCs w:val="20"/>
              </w:rPr>
              <w:t xml:space="preserve"> </w:t>
            </w:r>
            <w:r w:rsidR="0071274F">
              <w:rPr>
                <w:rFonts w:ascii="Arial" w:hAnsi="Arial" w:cs="Arial"/>
                <w:snapToGrid w:val="0"/>
                <w:color w:val="000000"/>
                <w:sz w:val="20"/>
                <w:szCs w:val="20"/>
              </w:rPr>
              <w:t xml:space="preserve">Poročilo o udeležbi </w:t>
            </w:r>
            <w:r w:rsidR="00927B5E" w:rsidRPr="00FB6B47">
              <w:rPr>
                <w:rFonts w:ascii="Arial" w:hAnsi="Arial" w:cs="Arial"/>
                <w:snapToGrid w:val="0"/>
                <w:color w:val="000000"/>
                <w:sz w:val="20"/>
                <w:szCs w:val="20"/>
              </w:rPr>
              <w:t xml:space="preserve">delegacije Republike Slovenije na </w:t>
            </w:r>
            <w:r w:rsidR="00477299" w:rsidRPr="00477299">
              <w:rPr>
                <w:rFonts w:ascii="Arial" w:hAnsi="Arial" w:cs="Arial"/>
                <w:snapToGrid w:val="0"/>
                <w:color w:val="000000"/>
                <w:sz w:val="20"/>
                <w:szCs w:val="20"/>
              </w:rPr>
              <w:t>30. zasedanju konference pogodbenic Okvirne konvencije Združenih narodov o spremembi podnebja (COP30), 10. do 23. november 2025, Belem, Brazilija</w:t>
            </w:r>
            <w:r w:rsidR="00477299">
              <w:rPr>
                <w:rFonts w:ascii="Arial" w:hAnsi="Arial" w:cs="Arial"/>
                <w:snapToGrid w:val="0"/>
                <w:color w:val="000000"/>
                <w:sz w:val="20"/>
                <w:szCs w:val="20"/>
              </w:rPr>
              <w:t>.</w:t>
            </w:r>
          </w:p>
          <w:p w14:paraId="1B3A681B" w14:textId="77777777" w:rsidR="00927B5E" w:rsidRPr="00FB6B47" w:rsidRDefault="00927B5E" w:rsidP="00927B5E">
            <w:pPr>
              <w:pStyle w:val="Odstavekseznama"/>
              <w:widowControl w:val="0"/>
              <w:spacing w:line="240" w:lineRule="atLeast"/>
              <w:ind w:right="311"/>
              <w:jc w:val="both"/>
              <w:rPr>
                <w:rFonts w:ascii="Arial" w:hAnsi="Arial" w:cs="Arial"/>
                <w:snapToGrid w:val="0"/>
                <w:color w:val="000000"/>
                <w:sz w:val="20"/>
                <w:szCs w:val="20"/>
              </w:rPr>
            </w:pPr>
          </w:p>
          <w:p w14:paraId="63918E88" w14:textId="77777777" w:rsidR="00620D32" w:rsidRPr="00FB6B47" w:rsidRDefault="00620D32" w:rsidP="004469EA">
            <w:pPr>
              <w:jc w:val="both"/>
              <w:rPr>
                <w:rFonts w:ascii="Arial" w:hAnsi="Arial" w:cs="Arial"/>
                <w:sz w:val="20"/>
                <w:szCs w:val="20"/>
              </w:rPr>
            </w:pPr>
          </w:p>
          <w:p w14:paraId="6215D06B" w14:textId="77777777" w:rsidR="002D3C2A" w:rsidRPr="00FB6B47" w:rsidRDefault="002D3C2A" w:rsidP="002544C9">
            <w:pPr>
              <w:widowControl w:val="0"/>
              <w:spacing w:line="240" w:lineRule="atLeast"/>
              <w:ind w:right="311"/>
              <w:jc w:val="both"/>
              <w:rPr>
                <w:rFonts w:ascii="Arial" w:hAnsi="Arial" w:cs="Arial"/>
                <w:b/>
                <w:bCs/>
                <w:color w:val="000000"/>
                <w:sz w:val="20"/>
                <w:szCs w:val="20"/>
                <w:lang w:eastAsia="sl-SI"/>
              </w:rPr>
            </w:pPr>
            <w:r w:rsidRPr="00FB6B47">
              <w:rPr>
                <w:rFonts w:ascii="Arial" w:hAnsi="Arial" w:cs="Arial"/>
                <w:b/>
                <w:sz w:val="20"/>
                <w:szCs w:val="20"/>
              </w:rPr>
              <w:t xml:space="preserve"> </w:t>
            </w:r>
          </w:p>
          <w:p w14:paraId="79E990FA" w14:textId="77777777" w:rsidR="00DA5776" w:rsidRPr="00FB6B47" w:rsidRDefault="002D3C2A" w:rsidP="00DA5776">
            <w:pPr>
              <w:autoSpaceDE w:val="0"/>
              <w:autoSpaceDN w:val="0"/>
              <w:adjustRightInd w:val="0"/>
              <w:ind w:left="4956"/>
              <w:rPr>
                <w:rFonts w:ascii="Arial" w:hAnsi="Arial" w:cs="Arial"/>
                <w:bCs/>
                <w:color w:val="000000"/>
                <w:sz w:val="20"/>
                <w:szCs w:val="20"/>
                <w:lang w:eastAsia="sl-SI"/>
              </w:rPr>
            </w:pPr>
            <w:r w:rsidRPr="00FB6B47">
              <w:rPr>
                <w:rFonts w:ascii="Arial" w:hAnsi="Arial" w:cs="Arial"/>
                <w:bCs/>
                <w:color w:val="000000"/>
                <w:sz w:val="20"/>
                <w:szCs w:val="20"/>
                <w:lang w:eastAsia="sl-SI"/>
              </w:rPr>
              <w:t xml:space="preserve">   </w:t>
            </w:r>
            <w:r w:rsidR="00F66777" w:rsidRPr="00FB6B47">
              <w:rPr>
                <w:rFonts w:ascii="Arial" w:hAnsi="Arial" w:cs="Arial"/>
                <w:bCs/>
                <w:color w:val="000000"/>
                <w:sz w:val="20"/>
                <w:szCs w:val="20"/>
                <w:lang w:eastAsia="sl-SI"/>
              </w:rPr>
              <w:t xml:space="preserve">     </w:t>
            </w:r>
            <w:r w:rsidRPr="00FB6B47">
              <w:rPr>
                <w:rFonts w:ascii="Arial" w:hAnsi="Arial" w:cs="Arial"/>
                <w:bCs/>
                <w:color w:val="000000"/>
                <w:sz w:val="20"/>
                <w:szCs w:val="20"/>
                <w:lang w:eastAsia="sl-SI"/>
              </w:rPr>
              <w:t xml:space="preserve">  </w:t>
            </w:r>
            <w:r w:rsidR="00F66777" w:rsidRPr="00FB6B47">
              <w:rPr>
                <w:rFonts w:ascii="Arial" w:hAnsi="Arial" w:cs="Arial"/>
                <w:bCs/>
                <w:color w:val="000000"/>
                <w:sz w:val="20"/>
                <w:szCs w:val="20"/>
                <w:lang w:eastAsia="sl-SI"/>
              </w:rPr>
              <w:t>Barbara Kolenko Helbl</w:t>
            </w:r>
            <w:r w:rsidR="00DA5776" w:rsidRPr="00FB6B47">
              <w:rPr>
                <w:rFonts w:ascii="Arial" w:hAnsi="Arial" w:cs="Arial"/>
                <w:bCs/>
                <w:color w:val="000000"/>
                <w:sz w:val="20"/>
                <w:szCs w:val="20"/>
                <w:lang w:eastAsia="sl-SI"/>
              </w:rPr>
              <w:t xml:space="preserve">  </w:t>
            </w:r>
          </w:p>
          <w:p w14:paraId="106BCD8B" w14:textId="031C1FE1" w:rsidR="00DA5776" w:rsidRPr="00FB6B47" w:rsidRDefault="00DA5776" w:rsidP="00DA5776">
            <w:pPr>
              <w:autoSpaceDE w:val="0"/>
              <w:autoSpaceDN w:val="0"/>
              <w:adjustRightInd w:val="0"/>
              <w:ind w:left="4956"/>
              <w:rPr>
                <w:rFonts w:ascii="Arial" w:hAnsi="Arial" w:cs="Arial"/>
                <w:bCs/>
                <w:color w:val="000000"/>
                <w:sz w:val="20"/>
                <w:szCs w:val="20"/>
                <w:lang w:eastAsia="sl-SI"/>
              </w:rPr>
            </w:pPr>
            <w:r w:rsidRPr="00FB6B47">
              <w:rPr>
                <w:rFonts w:ascii="Arial" w:hAnsi="Arial" w:cs="Arial"/>
                <w:bCs/>
                <w:color w:val="000000"/>
                <w:sz w:val="20"/>
                <w:szCs w:val="20"/>
                <w:lang w:eastAsia="sl-SI"/>
              </w:rPr>
              <w:t xml:space="preserve">    </w:t>
            </w:r>
            <w:r w:rsidR="008B1073" w:rsidRPr="00FB6B47">
              <w:rPr>
                <w:rFonts w:ascii="Arial" w:hAnsi="Arial" w:cs="Arial"/>
                <w:bCs/>
                <w:color w:val="000000"/>
                <w:sz w:val="20"/>
                <w:szCs w:val="20"/>
                <w:lang w:eastAsia="sl-SI"/>
              </w:rPr>
              <w:t xml:space="preserve"> </w:t>
            </w:r>
            <w:r w:rsidRPr="00FB6B47">
              <w:rPr>
                <w:rFonts w:ascii="Arial" w:hAnsi="Arial" w:cs="Arial"/>
                <w:bCs/>
                <w:color w:val="000000"/>
                <w:sz w:val="20"/>
                <w:szCs w:val="20"/>
                <w:lang w:eastAsia="sl-SI"/>
              </w:rPr>
              <w:t xml:space="preserve">  </w:t>
            </w:r>
            <w:r w:rsidR="00F66777" w:rsidRPr="00FB6B47">
              <w:rPr>
                <w:rFonts w:ascii="Arial" w:hAnsi="Arial" w:cs="Arial"/>
                <w:bCs/>
                <w:color w:val="000000"/>
                <w:sz w:val="20"/>
                <w:szCs w:val="20"/>
                <w:lang w:eastAsia="sl-SI"/>
              </w:rPr>
              <w:t xml:space="preserve">    </w:t>
            </w:r>
            <w:r w:rsidRPr="00FB6B47">
              <w:rPr>
                <w:rFonts w:ascii="Arial" w:hAnsi="Arial" w:cs="Arial"/>
                <w:bCs/>
                <w:color w:val="000000"/>
                <w:sz w:val="20"/>
                <w:szCs w:val="20"/>
                <w:lang w:eastAsia="sl-SI"/>
              </w:rPr>
              <w:t>generaln</w:t>
            </w:r>
            <w:r w:rsidR="00263B02" w:rsidRPr="00FB6B47">
              <w:rPr>
                <w:rFonts w:ascii="Arial" w:hAnsi="Arial" w:cs="Arial"/>
                <w:bCs/>
                <w:color w:val="000000"/>
                <w:sz w:val="20"/>
                <w:szCs w:val="20"/>
                <w:lang w:eastAsia="sl-SI"/>
              </w:rPr>
              <w:t>a</w:t>
            </w:r>
            <w:r w:rsidR="008B1073" w:rsidRPr="00FB6B47">
              <w:rPr>
                <w:rFonts w:ascii="Arial" w:hAnsi="Arial" w:cs="Arial"/>
                <w:bCs/>
                <w:color w:val="000000"/>
                <w:sz w:val="20"/>
                <w:szCs w:val="20"/>
                <w:lang w:eastAsia="sl-SI"/>
              </w:rPr>
              <w:t xml:space="preserve"> </w:t>
            </w:r>
            <w:r w:rsidRPr="00FB6B47">
              <w:rPr>
                <w:rFonts w:ascii="Arial" w:hAnsi="Arial" w:cs="Arial"/>
                <w:bCs/>
                <w:color w:val="000000"/>
                <w:sz w:val="20"/>
                <w:szCs w:val="20"/>
                <w:lang w:eastAsia="sl-SI"/>
              </w:rPr>
              <w:t>sekretar</w:t>
            </w:r>
            <w:r w:rsidR="00263B02" w:rsidRPr="00FB6B47">
              <w:rPr>
                <w:rFonts w:ascii="Arial" w:hAnsi="Arial" w:cs="Arial"/>
                <w:bCs/>
                <w:color w:val="000000"/>
                <w:sz w:val="20"/>
                <w:szCs w:val="20"/>
                <w:lang w:eastAsia="sl-SI"/>
              </w:rPr>
              <w:t>ka</w:t>
            </w:r>
          </w:p>
          <w:p w14:paraId="68FFB195" w14:textId="77777777" w:rsidR="00256900" w:rsidRPr="00FB6B47" w:rsidRDefault="00256900" w:rsidP="00DA5776">
            <w:pPr>
              <w:autoSpaceDE w:val="0"/>
              <w:autoSpaceDN w:val="0"/>
              <w:adjustRightInd w:val="0"/>
              <w:ind w:left="4956"/>
              <w:rPr>
                <w:rFonts w:ascii="Arial" w:hAnsi="Arial" w:cs="Arial"/>
                <w:bCs/>
                <w:color w:val="000000"/>
                <w:sz w:val="20"/>
                <w:szCs w:val="20"/>
                <w:lang w:eastAsia="sl-SI"/>
              </w:rPr>
            </w:pPr>
          </w:p>
          <w:p w14:paraId="12B917C1" w14:textId="77777777" w:rsidR="002D3C2A" w:rsidRPr="00FB6B47" w:rsidRDefault="002D3C2A" w:rsidP="002544C9">
            <w:pPr>
              <w:pStyle w:val="Neotevilenodstavek"/>
              <w:rPr>
                <w:b/>
                <w:color w:val="000000"/>
                <w:sz w:val="20"/>
                <w:szCs w:val="20"/>
              </w:rPr>
            </w:pPr>
          </w:p>
          <w:p w14:paraId="4670FE3B" w14:textId="4B4DBCE9" w:rsidR="00256900" w:rsidRPr="00FB6B47" w:rsidRDefault="002D3C2A" w:rsidP="002544C9">
            <w:pPr>
              <w:rPr>
                <w:rFonts w:ascii="Arial" w:hAnsi="Arial" w:cs="Arial"/>
                <w:color w:val="000000"/>
                <w:sz w:val="20"/>
                <w:szCs w:val="20"/>
              </w:rPr>
            </w:pPr>
            <w:r w:rsidRPr="00FB6B47">
              <w:rPr>
                <w:rFonts w:ascii="Arial" w:hAnsi="Arial" w:cs="Arial"/>
                <w:color w:val="000000"/>
                <w:sz w:val="20"/>
                <w:szCs w:val="20"/>
              </w:rPr>
              <w:t xml:space="preserve">             Sklep prejmejo:</w:t>
            </w:r>
          </w:p>
          <w:p w14:paraId="33230FAE" w14:textId="651D59E1" w:rsidR="00927B5E" w:rsidRPr="00FB6B47" w:rsidRDefault="00927B5E" w:rsidP="00CB66ED">
            <w:pPr>
              <w:pStyle w:val="Odstavekseznama"/>
              <w:numPr>
                <w:ilvl w:val="0"/>
                <w:numId w:val="34"/>
              </w:numPr>
              <w:rPr>
                <w:rFonts w:ascii="Arial" w:hAnsi="Arial" w:cs="Arial"/>
                <w:sz w:val="20"/>
                <w:szCs w:val="20"/>
              </w:rPr>
            </w:pPr>
            <w:r w:rsidRPr="00FB6B47">
              <w:rPr>
                <w:rFonts w:ascii="Arial" w:hAnsi="Arial" w:cs="Arial"/>
                <w:sz w:val="20"/>
                <w:szCs w:val="20"/>
              </w:rPr>
              <w:t xml:space="preserve">Kabinet predsednika vlade </w:t>
            </w:r>
          </w:p>
          <w:p w14:paraId="631D448D" w14:textId="12F5353E" w:rsidR="00927B5E" w:rsidRPr="00FB6B47" w:rsidRDefault="00927B5E" w:rsidP="00CB66ED">
            <w:pPr>
              <w:pStyle w:val="Odstavekseznama"/>
              <w:numPr>
                <w:ilvl w:val="0"/>
                <w:numId w:val="34"/>
              </w:numPr>
              <w:rPr>
                <w:rFonts w:ascii="Arial" w:hAnsi="Arial" w:cs="Arial"/>
                <w:sz w:val="20"/>
                <w:szCs w:val="20"/>
              </w:rPr>
            </w:pPr>
            <w:r w:rsidRPr="00FB6B47">
              <w:rPr>
                <w:rFonts w:ascii="Arial" w:hAnsi="Arial" w:cs="Arial"/>
                <w:sz w:val="20"/>
                <w:szCs w:val="20"/>
              </w:rPr>
              <w:t xml:space="preserve">Ministrstvo za okolje, podnebje in energijo </w:t>
            </w:r>
          </w:p>
          <w:p w14:paraId="74DBB3DB" w14:textId="495952A1" w:rsidR="00927B5E" w:rsidRPr="00FB6B47" w:rsidRDefault="00927B5E" w:rsidP="00CB66ED">
            <w:pPr>
              <w:pStyle w:val="Odstavekseznama"/>
              <w:numPr>
                <w:ilvl w:val="0"/>
                <w:numId w:val="34"/>
              </w:numPr>
              <w:rPr>
                <w:rFonts w:ascii="Arial" w:hAnsi="Arial" w:cs="Arial"/>
                <w:sz w:val="20"/>
                <w:szCs w:val="20"/>
              </w:rPr>
            </w:pPr>
            <w:r w:rsidRPr="00FB6B47">
              <w:rPr>
                <w:rFonts w:ascii="Arial" w:hAnsi="Arial" w:cs="Arial"/>
                <w:sz w:val="20"/>
                <w:szCs w:val="20"/>
              </w:rPr>
              <w:t xml:space="preserve">Ministrstvo za zunanje in evropske zadeve </w:t>
            </w:r>
          </w:p>
          <w:p w14:paraId="2B8FC236" w14:textId="77777777" w:rsidR="00927B5E" w:rsidRPr="00FB6B47" w:rsidRDefault="00927B5E" w:rsidP="00CB66ED">
            <w:pPr>
              <w:pStyle w:val="Odstavekseznama"/>
              <w:numPr>
                <w:ilvl w:val="0"/>
                <w:numId w:val="34"/>
              </w:numPr>
              <w:rPr>
                <w:rFonts w:ascii="Arial" w:hAnsi="Arial" w:cs="Arial"/>
                <w:sz w:val="20"/>
                <w:szCs w:val="20"/>
              </w:rPr>
            </w:pPr>
            <w:r w:rsidRPr="00FB6B47">
              <w:rPr>
                <w:rFonts w:ascii="Arial" w:hAnsi="Arial" w:cs="Arial"/>
                <w:sz w:val="20"/>
                <w:szCs w:val="20"/>
              </w:rPr>
              <w:t>Ministrstvo za finance</w:t>
            </w:r>
          </w:p>
          <w:p w14:paraId="451A4997" w14:textId="77777777" w:rsidR="00927B5E" w:rsidRPr="00FB6B47" w:rsidRDefault="00927B5E" w:rsidP="00CB66ED">
            <w:pPr>
              <w:pStyle w:val="Odstavekseznama"/>
              <w:numPr>
                <w:ilvl w:val="0"/>
                <w:numId w:val="34"/>
              </w:numPr>
              <w:rPr>
                <w:rFonts w:ascii="Arial" w:hAnsi="Arial" w:cs="Arial"/>
                <w:sz w:val="20"/>
                <w:szCs w:val="20"/>
              </w:rPr>
            </w:pPr>
            <w:r w:rsidRPr="00FB6B47">
              <w:rPr>
                <w:rFonts w:ascii="Arial" w:hAnsi="Arial" w:cs="Arial"/>
                <w:sz w:val="20"/>
                <w:szCs w:val="20"/>
              </w:rPr>
              <w:t xml:space="preserve">Ministrstvo za infrastrukturo </w:t>
            </w:r>
          </w:p>
          <w:p w14:paraId="1C85F3A2" w14:textId="77777777" w:rsidR="00927B5E" w:rsidRPr="00FB6B47" w:rsidRDefault="00927B5E" w:rsidP="00CB66ED">
            <w:pPr>
              <w:pStyle w:val="Odstavekseznama"/>
              <w:numPr>
                <w:ilvl w:val="0"/>
                <w:numId w:val="34"/>
              </w:numPr>
              <w:rPr>
                <w:rFonts w:ascii="Arial" w:hAnsi="Arial" w:cs="Arial"/>
                <w:sz w:val="20"/>
                <w:szCs w:val="20"/>
              </w:rPr>
            </w:pPr>
            <w:r w:rsidRPr="00FB6B47">
              <w:rPr>
                <w:rFonts w:ascii="Arial" w:hAnsi="Arial" w:cs="Arial"/>
                <w:sz w:val="20"/>
                <w:szCs w:val="20"/>
              </w:rPr>
              <w:t>Ministrstvo za kmetijstvo, prehrano in gozdarstvo</w:t>
            </w:r>
          </w:p>
          <w:p w14:paraId="59E05628" w14:textId="6FE56232" w:rsidR="00927B5E" w:rsidRPr="00FB6B47" w:rsidRDefault="00927B5E" w:rsidP="00CB66ED">
            <w:pPr>
              <w:pStyle w:val="Odstavekseznama"/>
              <w:numPr>
                <w:ilvl w:val="0"/>
                <w:numId w:val="34"/>
              </w:numPr>
              <w:rPr>
                <w:rFonts w:ascii="Arial" w:hAnsi="Arial" w:cs="Arial"/>
                <w:sz w:val="20"/>
                <w:szCs w:val="20"/>
              </w:rPr>
            </w:pPr>
            <w:r w:rsidRPr="00FB6B47">
              <w:rPr>
                <w:rFonts w:ascii="Arial" w:hAnsi="Arial" w:cs="Arial"/>
                <w:sz w:val="20"/>
                <w:szCs w:val="20"/>
              </w:rPr>
              <w:t xml:space="preserve">Ministrstvo za gospodarstvo, turizem in šport </w:t>
            </w:r>
          </w:p>
          <w:p w14:paraId="0E56213D" w14:textId="77777777" w:rsidR="00927B5E" w:rsidRPr="00FB6B47" w:rsidRDefault="00927B5E" w:rsidP="00CB66ED">
            <w:pPr>
              <w:pStyle w:val="Odstavekseznama"/>
              <w:numPr>
                <w:ilvl w:val="0"/>
                <w:numId w:val="34"/>
              </w:numPr>
              <w:rPr>
                <w:rFonts w:ascii="Arial" w:hAnsi="Arial" w:cs="Arial"/>
                <w:sz w:val="20"/>
                <w:szCs w:val="20"/>
              </w:rPr>
            </w:pPr>
            <w:r w:rsidRPr="00FB6B47">
              <w:rPr>
                <w:rFonts w:ascii="Arial" w:hAnsi="Arial" w:cs="Arial"/>
                <w:sz w:val="20"/>
                <w:szCs w:val="20"/>
              </w:rPr>
              <w:t>Ministrstvo za obrambo</w:t>
            </w:r>
          </w:p>
          <w:p w14:paraId="1945D96F" w14:textId="693AC5E7" w:rsidR="00927B5E" w:rsidRPr="00FB6B47" w:rsidRDefault="00927B5E" w:rsidP="00CB66ED">
            <w:pPr>
              <w:pStyle w:val="Odstavekseznama"/>
              <w:numPr>
                <w:ilvl w:val="0"/>
                <w:numId w:val="34"/>
              </w:numPr>
              <w:rPr>
                <w:rFonts w:ascii="Arial" w:hAnsi="Arial" w:cs="Arial"/>
                <w:sz w:val="20"/>
                <w:szCs w:val="20"/>
              </w:rPr>
            </w:pPr>
            <w:r w:rsidRPr="00FB6B47">
              <w:rPr>
                <w:rFonts w:ascii="Arial" w:hAnsi="Arial" w:cs="Arial"/>
                <w:sz w:val="20"/>
                <w:szCs w:val="20"/>
              </w:rPr>
              <w:t>Ministrstvo za visoko šolstvo, znanost in inovacije</w:t>
            </w:r>
          </w:p>
          <w:p w14:paraId="623D6DF6" w14:textId="77777777" w:rsidR="002D3C2A" w:rsidRPr="00CB66ED" w:rsidRDefault="00927B5E" w:rsidP="00CB66ED">
            <w:pPr>
              <w:pStyle w:val="Odstavekseznama"/>
              <w:numPr>
                <w:ilvl w:val="0"/>
                <w:numId w:val="34"/>
              </w:numPr>
              <w:rPr>
                <w:rFonts w:ascii="Arial" w:hAnsi="Arial" w:cs="Arial"/>
                <w:sz w:val="20"/>
                <w:szCs w:val="20"/>
              </w:rPr>
            </w:pPr>
            <w:r w:rsidRPr="00FB6B47">
              <w:rPr>
                <w:rFonts w:ascii="Arial" w:hAnsi="Arial" w:cs="Arial"/>
                <w:sz w:val="20"/>
                <w:szCs w:val="20"/>
              </w:rPr>
              <w:t>Ministrstvo za digitalno preobrazbo</w:t>
            </w:r>
          </w:p>
          <w:p w14:paraId="2513DDBC" w14:textId="77777777" w:rsidR="00927B5E" w:rsidRPr="00CB66ED" w:rsidRDefault="00927B5E" w:rsidP="00CB66ED">
            <w:pPr>
              <w:pStyle w:val="Odstavekseznama"/>
              <w:numPr>
                <w:ilvl w:val="0"/>
                <w:numId w:val="34"/>
              </w:numPr>
              <w:rPr>
                <w:rFonts w:ascii="Arial" w:hAnsi="Arial" w:cs="Arial"/>
                <w:sz w:val="20"/>
                <w:szCs w:val="20"/>
              </w:rPr>
            </w:pPr>
            <w:r w:rsidRPr="00FB6B47">
              <w:rPr>
                <w:rFonts w:ascii="Arial" w:hAnsi="Arial" w:cs="Arial"/>
                <w:sz w:val="20"/>
                <w:szCs w:val="20"/>
              </w:rPr>
              <w:t>Ministrstvo za naravne vire in prostor</w:t>
            </w:r>
          </w:p>
          <w:p w14:paraId="1DDABFF5" w14:textId="77777777" w:rsidR="00927B5E" w:rsidRDefault="00927B5E" w:rsidP="00CB66ED">
            <w:pPr>
              <w:pStyle w:val="Odstavekseznama"/>
              <w:numPr>
                <w:ilvl w:val="0"/>
                <w:numId w:val="34"/>
              </w:numPr>
              <w:rPr>
                <w:rFonts w:ascii="Arial" w:hAnsi="Arial" w:cs="Arial"/>
                <w:sz w:val="20"/>
                <w:szCs w:val="20"/>
              </w:rPr>
            </w:pPr>
            <w:r w:rsidRPr="00FB6B47">
              <w:rPr>
                <w:rFonts w:ascii="Arial" w:hAnsi="Arial" w:cs="Arial"/>
                <w:sz w:val="20"/>
                <w:szCs w:val="20"/>
              </w:rPr>
              <w:t>Ministrstvo za kohezijo in regionalni razvoj</w:t>
            </w:r>
          </w:p>
          <w:p w14:paraId="17B09823" w14:textId="5828E44C" w:rsidR="00925389" w:rsidRDefault="00925389" w:rsidP="00CB66ED">
            <w:pPr>
              <w:pStyle w:val="Odstavekseznama"/>
              <w:numPr>
                <w:ilvl w:val="0"/>
                <w:numId w:val="34"/>
              </w:numPr>
              <w:rPr>
                <w:rFonts w:ascii="Arial" w:hAnsi="Arial" w:cs="Arial"/>
                <w:sz w:val="20"/>
                <w:szCs w:val="20"/>
              </w:rPr>
            </w:pPr>
            <w:r>
              <w:rPr>
                <w:rFonts w:ascii="Arial" w:hAnsi="Arial" w:cs="Arial"/>
                <w:sz w:val="20"/>
                <w:szCs w:val="20"/>
              </w:rPr>
              <w:t>Ministrstvo za zdravje</w:t>
            </w:r>
          </w:p>
          <w:p w14:paraId="14DB873D" w14:textId="21941FCB" w:rsidR="00925389" w:rsidRPr="00CB66ED" w:rsidRDefault="00925389" w:rsidP="00CB66ED">
            <w:pPr>
              <w:pStyle w:val="Odstavekseznama"/>
              <w:numPr>
                <w:ilvl w:val="0"/>
                <w:numId w:val="34"/>
              </w:numPr>
              <w:rPr>
                <w:rFonts w:ascii="Arial" w:hAnsi="Arial" w:cs="Arial"/>
                <w:sz w:val="20"/>
                <w:szCs w:val="20"/>
              </w:rPr>
            </w:pPr>
            <w:r>
              <w:rPr>
                <w:rFonts w:ascii="Arial" w:hAnsi="Arial" w:cs="Arial"/>
                <w:sz w:val="20"/>
                <w:szCs w:val="20"/>
              </w:rPr>
              <w:t xml:space="preserve">Ministrstvo za vzgojo in izobraževanje </w:t>
            </w:r>
          </w:p>
          <w:p w14:paraId="2B620929" w14:textId="0AF96D17" w:rsidR="00B40F40" w:rsidRPr="00FB6B47" w:rsidRDefault="00B40F40" w:rsidP="00B40F40">
            <w:pPr>
              <w:ind w:left="786"/>
              <w:rPr>
                <w:iCs/>
                <w:sz w:val="20"/>
                <w:szCs w:val="20"/>
              </w:rPr>
            </w:pPr>
          </w:p>
        </w:tc>
      </w:tr>
      <w:tr w:rsidR="002D3C2A" w:rsidRPr="00FB6B47" w14:paraId="7A877187" w14:textId="77777777" w:rsidTr="002544C9">
        <w:tc>
          <w:tcPr>
            <w:tcW w:w="9163" w:type="dxa"/>
            <w:gridSpan w:val="4"/>
          </w:tcPr>
          <w:p w14:paraId="66AF9F84" w14:textId="77777777" w:rsidR="002D3C2A" w:rsidRPr="00FB6B47" w:rsidRDefault="002D3C2A" w:rsidP="002544C9">
            <w:pPr>
              <w:pStyle w:val="Neotevilenodstavek"/>
              <w:spacing w:before="0" w:after="0" w:line="260" w:lineRule="exact"/>
              <w:rPr>
                <w:b/>
                <w:iCs/>
                <w:sz w:val="20"/>
                <w:szCs w:val="20"/>
              </w:rPr>
            </w:pPr>
            <w:r w:rsidRPr="00FB6B47">
              <w:rPr>
                <w:b/>
                <w:sz w:val="20"/>
                <w:szCs w:val="20"/>
              </w:rPr>
              <w:t xml:space="preserve">2. Predlog za obravnavo predloga zakona po nujnem ali skrajšanem postopku v državnem zboru z obrazložitvijo razlogov: </w:t>
            </w:r>
          </w:p>
        </w:tc>
      </w:tr>
      <w:tr w:rsidR="002D3C2A" w:rsidRPr="00FB6B47" w14:paraId="64C3E0AC" w14:textId="77777777" w:rsidTr="002544C9">
        <w:tc>
          <w:tcPr>
            <w:tcW w:w="9163" w:type="dxa"/>
            <w:gridSpan w:val="4"/>
          </w:tcPr>
          <w:p w14:paraId="391B3B6F" w14:textId="77777777" w:rsidR="001B4DFA" w:rsidRPr="00FB6B47" w:rsidRDefault="001E5AAB" w:rsidP="001E5AAB">
            <w:pPr>
              <w:pStyle w:val="Neotevilenodstavek"/>
              <w:spacing w:before="0" w:after="0" w:line="260" w:lineRule="exact"/>
              <w:rPr>
                <w:iCs/>
                <w:color w:val="000000"/>
                <w:sz w:val="20"/>
                <w:szCs w:val="20"/>
              </w:rPr>
            </w:pPr>
            <w:r w:rsidRPr="00FB6B47">
              <w:rPr>
                <w:iCs/>
                <w:color w:val="000000"/>
                <w:sz w:val="20"/>
                <w:szCs w:val="20"/>
              </w:rPr>
              <w:t>/</w:t>
            </w:r>
          </w:p>
        </w:tc>
      </w:tr>
      <w:tr w:rsidR="002D3C2A" w:rsidRPr="00FB6B47" w14:paraId="101A4A29" w14:textId="77777777" w:rsidTr="002544C9">
        <w:tc>
          <w:tcPr>
            <w:tcW w:w="9163" w:type="dxa"/>
            <w:gridSpan w:val="4"/>
          </w:tcPr>
          <w:p w14:paraId="498F0E09" w14:textId="77777777" w:rsidR="002D3C2A" w:rsidRPr="00FB6B47" w:rsidRDefault="002D3C2A" w:rsidP="002544C9">
            <w:pPr>
              <w:pStyle w:val="Neotevilenodstavek"/>
              <w:spacing w:before="0" w:after="0" w:line="260" w:lineRule="exact"/>
              <w:rPr>
                <w:b/>
                <w:iCs/>
                <w:sz w:val="20"/>
                <w:szCs w:val="20"/>
              </w:rPr>
            </w:pPr>
            <w:r w:rsidRPr="00FB6B47">
              <w:rPr>
                <w:b/>
                <w:sz w:val="20"/>
                <w:szCs w:val="20"/>
              </w:rPr>
              <w:t>3.a Osebe, odgovorne za strokovno pripravo in usklajenost gradiva:</w:t>
            </w:r>
          </w:p>
        </w:tc>
      </w:tr>
      <w:tr w:rsidR="002D3C2A" w:rsidRPr="00FB6B47" w14:paraId="700EEBFC" w14:textId="77777777" w:rsidTr="002544C9">
        <w:tc>
          <w:tcPr>
            <w:tcW w:w="9163" w:type="dxa"/>
            <w:gridSpan w:val="4"/>
          </w:tcPr>
          <w:p w14:paraId="6B2AF024" w14:textId="117050E2" w:rsidR="00927B5E" w:rsidRPr="00FB6B47" w:rsidRDefault="00927B5E" w:rsidP="00927B5E">
            <w:pPr>
              <w:pStyle w:val="Neotevilenodstavek"/>
              <w:spacing w:before="0" w:after="0" w:line="260" w:lineRule="exact"/>
              <w:ind w:left="1080" w:hanging="360"/>
              <w:rPr>
                <w:iCs/>
                <w:sz w:val="20"/>
                <w:szCs w:val="20"/>
              </w:rPr>
            </w:pPr>
            <w:r w:rsidRPr="00FB6B47">
              <w:rPr>
                <w:iCs/>
                <w:sz w:val="20"/>
                <w:szCs w:val="20"/>
                <w:lang w:eastAsia="ar-SA"/>
              </w:rPr>
              <w:t>-</w:t>
            </w:r>
            <w:r w:rsidRPr="00FB6B47">
              <w:rPr>
                <w:iCs/>
                <w:sz w:val="20"/>
                <w:szCs w:val="20"/>
              </w:rPr>
              <w:tab/>
              <w:t>Uroš Vajgl, državni sekretar, Ministrstvo za okolje</w:t>
            </w:r>
            <w:r w:rsidR="00F139D3" w:rsidRPr="00FB6B47">
              <w:rPr>
                <w:iCs/>
                <w:sz w:val="20"/>
                <w:szCs w:val="20"/>
              </w:rPr>
              <w:t>, podnebje in energijo;</w:t>
            </w:r>
          </w:p>
          <w:p w14:paraId="1D3DA2BB" w14:textId="79C5D0BD" w:rsidR="00927B5E" w:rsidRPr="00FB6B47" w:rsidRDefault="00927B5E" w:rsidP="00925389">
            <w:pPr>
              <w:pStyle w:val="Neotevilenodstavek"/>
              <w:spacing w:before="0" w:after="0" w:line="260" w:lineRule="exact"/>
              <w:ind w:left="1080" w:hanging="360"/>
              <w:rPr>
                <w:iCs/>
                <w:sz w:val="20"/>
                <w:szCs w:val="20"/>
              </w:rPr>
            </w:pPr>
            <w:r w:rsidRPr="00FB6B47">
              <w:rPr>
                <w:iCs/>
                <w:sz w:val="20"/>
                <w:szCs w:val="20"/>
              </w:rPr>
              <w:lastRenderedPageBreak/>
              <w:t>-</w:t>
            </w:r>
            <w:r w:rsidRPr="00FB6B47">
              <w:rPr>
                <w:iCs/>
                <w:sz w:val="20"/>
                <w:szCs w:val="20"/>
              </w:rPr>
              <w:tab/>
              <w:t>Katja Piškur, vodja Službe za EU koordinacijo in mednarodne zadeve;</w:t>
            </w:r>
          </w:p>
          <w:p w14:paraId="022F6A55" w14:textId="3836AAD4" w:rsidR="00802C25" w:rsidRPr="00FB6B47" w:rsidRDefault="00927B5E" w:rsidP="00927B5E">
            <w:pPr>
              <w:pStyle w:val="Neotevilenodstavek"/>
              <w:spacing w:before="0" w:after="0" w:line="260" w:lineRule="exact"/>
              <w:ind w:left="1080" w:hanging="360"/>
              <w:rPr>
                <w:iCs/>
                <w:sz w:val="20"/>
                <w:szCs w:val="20"/>
                <w:lang w:eastAsia="ar-SA"/>
              </w:rPr>
            </w:pPr>
            <w:r w:rsidRPr="00FB6B47">
              <w:rPr>
                <w:iCs/>
                <w:sz w:val="20"/>
                <w:szCs w:val="20"/>
              </w:rPr>
              <w:t>-</w:t>
            </w:r>
            <w:r w:rsidRPr="00FB6B47">
              <w:rPr>
                <w:iCs/>
                <w:sz w:val="20"/>
                <w:szCs w:val="20"/>
              </w:rPr>
              <w:tab/>
              <w:t>Luka Vombek, Služba za EU koordinacijo in mednarodne zadeve.</w:t>
            </w:r>
          </w:p>
        </w:tc>
      </w:tr>
      <w:tr w:rsidR="002D3C2A" w:rsidRPr="00FB6B47" w14:paraId="5601F39E" w14:textId="77777777" w:rsidTr="002544C9">
        <w:tc>
          <w:tcPr>
            <w:tcW w:w="9163" w:type="dxa"/>
            <w:gridSpan w:val="4"/>
          </w:tcPr>
          <w:p w14:paraId="078009BB" w14:textId="77777777" w:rsidR="002D3C2A" w:rsidRPr="00FB6B47" w:rsidRDefault="002D3C2A" w:rsidP="002544C9">
            <w:pPr>
              <w:pStyle w:val="Neotevilenodstavek"/>
              <w:spacing w:before="0" w:after="0" w:line="260" w:lineRule="exact"/>
              <w:rPr>
                <w:b/>
                <w:iCs/>
                <w:sz w:val="20"/>
                <w:szCs w:val="20"/>
              </w:rPr>
            </w:pPr>
            <w:r w:rsidRPr="00FB6B47">
              <w:rPr>
                <w:b/>
                <w:iCs/>
                <w:sz w:val="20"/>
                <w:szCs w:val="20"/>
              </w:rPr>
              <w:lastRenderedPageBreak/>
              <w:t xml:space="preserve">3.b Zunanji strokovnjaki, ki so </w:t>
            </w:r>
            <w:r w:rsidRPr="00FB6B47">
              <w:rPr>
                <w:b/>
                <w:sz w:val="20"/>
                <w:szCs w:val="20"/>
              </w:rPr>
              <w:t>sodelovali pri pripravi dela ali celotnega gradiva:</w:t>
            </w:r>
          </w:p>
        </w:tc>
      </w:tr>
      <w:tr w:rsidR="002D3C2A" w:rsidRPr="00FB6B47" w14:paraId="2BF44210" w14:textId="77777777" w:rsidTr="002544C9">
        <w:tc>
          <w:tcPr>
            <w:tcW w:w="9163" w:type="dxa"/>
            <w:gridSpan w:val="4"/>
          </w:tcPr>
          <w:p w14:paraId="23EBE671" w14:textId="77777777" w:rsidR="002D3C2A" w:rsidRPr="00FB6B47" w:rsidRDefault="002D3C2A" w:rsidP="002544C9">
            <w:pPr>
              <w:pStyle w:val="Neotevilenodstavek"/>
              <w:spacing w:before="0" w:after="0" w:line="260" w:lineRule="exact"/>
              <w:rPr>
                <w:iCs/>
                <w:color w:val="000000"/>
                <w:sz w:val="20"/>
                <w:szCs w:val="20"/>
              </w:rPr>
            </w:pPr>
            <w:r w:rsidRPr="00FB6B47">
              <w:rPr>
                <w:iCs/>
                <w:color w:val="000000"/>
                <w:sz w:val="20"/>
                <w:szCs w:val="20"/>
              </w:rPr>
              <w:t>/</w:t>
            </w:r>
          </w:p>
        </w:tc>
      </w:tr>
      <w:tr w:rsidR="002D3C2A" w:rsidRPr="00FB6B47" w14:paraId="44781C49" w14:textId="77777777" w:rsidTr="002544C9">
        <w:tc>
          <w:tcPr>
            <w:tcW w:w="9163" w:type="dxa"/>
            <w:gridSpan w:val="4"/>
          </w:tcPr>
          <w:p w14:paraId="54971E74" w14:textId="77777777" w:rsidR="002D3C2A" w:rsidRPr="00FB6B47" w:rsidRDefault="002D3C2A" w:rsidP="002544C9">
            <w:pPr>
              <w:pStyle w:val="Neotevilenodstavek"/>
              <w:spacing w:before="0" w:after="0" w:line="260" w:lineRule="exact"/>
              <w:rPr>
                <w:b/>
                <w:iCs/>
                <w:sz w:val="20"/>
                <w:szCs w:val="20"/>
              </w:rPr>
            </w:pPr>
            <w:r w:rsidRPr="00FB6B47">
              <w:rPr>
                <w:b/>
                <w:sz w:val="20"/>
                <w:szCs w:val="20"/>
              </w:rPr>
              <w:t>4. Predstavniki vlade, ki bodo sodelovali pri delu državnega zbora:</w:t>
            </w:r>
          </w:p>
        </w:tc>
      </w:tr>
      <w:tr w:rsidR="002D3C2A" w:rsidRPr="00FB6B47" w14:paraId="4D9B1A42" w14:textId="77777777" w:rsidTr="002544C9">
        <w:tc>
          <w:tcPr>
            <w:tcW w:w="9163" w:type="dxa"/>
            <w:gridSpan w:val="4"/>
          </w:tcPr>
          <w:p w14:paraId="4EE1F5AF" w14:textId="77777777" w:rsidR="002D3C2A" w:rsidRPr="00FB6B47" w:rsidRDefault="002D3C2A" w:rsidP="002544C9">
            <w:pPr>
              <w:pStyle w:val="Neotevilenodstavek"/>
              <w:spacing w:before="0" w:after="0" w:line="260" w:lineRule="exact"/>
              <w:rPr>
                <w:b/>
                <w:color w:val="000000"/>
                <w:sz w:val="20"/>
                <w:szCs w:val="20"/>
              </w:rPr>
            </w:pPr>
            <w:r w:rsidRPr="00FB6B47">
              <w:rPr>
                <w:iCs/>
                <w:color w:val="000000"/>
                <w:sz w:val="20"/>
                <w:szCs w:val="20"/>
              </w:rPr>
              <w:t>/</w:t>
            </w:r>
          </w:p>
        </w:tc>
      </w:tr>
      <w:tr w:rsidR="002D3C2A" w:rsidRPr="00FB6B47" w14:paraId="29341993" w14:textId="77777777" w:rsidTr="002544C9">
        <w:tc>
          <w:tcPr>
            <w:tcW w:w="9163" w:type="dxa"/>
            <w:gridSpan w:val="4"/>
          </w:tcPr>
          <w:p w14:paraId="524B2E17" w14:textId="77777777" w:rsidR="002D3C2A" w:rsidRPr="00FB6B47" w:rsidRDefault="002D3C2A" w:rsidP="002544C9">
            <w:pPr>
              <w:pStyle w:val="Oddelek"/>
              <w:numPr>
                <w:ilvl w:val="0"/>
                <w:numId w:val="0"/>
              </w:numPr>
              <w:spacing w:before="0" w:after="0" w:line="260" w:lineRule="exact"/>
              <w:jc w:val="left"/>
              <w:rPr>
                <w:sz w:val="20"/>
                <w:szCs w:val="20"/>
              </w:rPr>
            </w:pPr>
            <w:r w:rsidRPr="00FB6B47">
              <w:rPr>
                <w:sz w:val="20"/>
                <w:szCs w:val="20"/>
              </w:rPr>
              <w:t>5. Kratek povzetek gradiva:</w:t>
            </w:r>
          </w:p>
        </w:tc>
      </w:tr>
      <w:tr w:rsidR="002D3C2A" w:rsidRPr="00FB6B47" w14:paraId="18683E05" w14:textId="77777777" w:rsidTr="002544C9">
        <w:tc>
          <w:tcPr>
            <w:tcW w:w="9163" w:type="dxa"/>
            <w:gridSpan w:val="4"/>
          </w:tcPr>
          <w:p w14:paraId="358D61D4" w14:textId="77777777" w:rsidR="00AA4AA4" w:rsidRDefault="00AA4AA4" w:rsidP="00E518EA">
            <w:pPr>
              <w:suppressAutoHyphens w:val="0"/>
              <w:autoSpaceDE w:val="0"/>
              <w:autoSpaceDN w:val="0"/>
              <w:adjustRightInd w:val="0"/>
              <w:jc w:val="both"/>
              <w:rPr>
                <w:rFonts w:ascii="Arial" w:hAnsi="Arial" w:cs="Arial"/>
                <w:iCs/>
                <w:sz w:val="20"/>
                <w:szCs w:val="20"/>
                <w:lang w:eastAsia="sl-SI"/>
              </w:rPr>
            </w:pPr>
          </w:p>
          <w:p w14:paraId="694328F8" w14:textId="56C53C70" w:rsidR="00E518EA" w:rsidRPr="008B571F" w:rsidRDefault="00E518EA" w:rsidP="00E518EA">
            <w:pPr>
              <w:suppressAutoHyphens w:val="0"/>
              <w:autoSpaceDE w:val="0"/>
              <w:autoSpaceDN w:val="0"/>
              <w:adjustRightInd w:val="0"/>
              <w:jc w:val="both"/>
              <w:rPr>
                <w:rFonts w:ascii="Arial" w:hAnsi="Arial" w:cs="Arial"/>
                <w:iCs/>
                <w:sz w:val="20"/>
                <w:szCs w:val="20"/>
                <w:lang w:eastAsia="sl-SI"/>
              </w:rPr>
            </w:pPr>
            <w:r w:rsidRPr="008B571F">
              <w:rPr>
                <w:rFonts w:ascii="Arial" w:hAnsi="Arial" w:cs="Arial"/>
                <w:iCs/>
                <w:sz w:val="20"/>
                <w:szCs w:val="20"/>
                <w:lang w:eastAsia="sl-SI"/>
              </w:rPr>
              <w:t>Podnebna konferenca Združenih narodov (COP</w:t>
            </w:r>
            <w:r w:rsidR="009A1444" w:rsidRPr="008B571F">
              <w:rPr>
                <w:rFonts w:ascii="Arial" w:hAnsi="Arial" w:cs="Arial"/>
                <w:iCs/>
                <w:sz w:val="20"/>
                <w:szCs w:val="20"/>
                <w:lang w:eastAsia="sl-SI"/>
              </w:rPr>
              <w:t>30</w:t>
            </w:r>
            <w:r w:rsidRPr="008B571F">
              <w:rPr>
                <w:rFonts w:ascii="Arial" w:hAnsi="Arial" w:cs="Arial"/>
                <w:iCs/>
                <w:sz w:val="20"/>
                <w:szCs w:val="20"/>
                <w:lang w:eastAsia="sl-SI"/>
              </w:rPr>
              <w:t xml:space="preserve">), ki se je udeležujejo pogodbenice Okvirne konvencije ZN o spremembi podnebja (UNFCCC), </w:t>
            </w:r>
            <w:r w:rsidR="004F4D92" w:rsidRPr="008B571F">
              <w:rPr>
                <w:rFonts w:ascii="Arial" w:hAnsi="Arial" w:cs="Arial"/>
                <w:iCs/>
                <w:sz w:val="20"/>
                <w:szCs w:val="20"/>
                <w:lang w:eastAsia="sl-SI"/>
              </w:rPr>
              <w:t>je</w:t>
            </w:r>
            <w:r w:rsidRPr="008B571F">
              <w:rPr>
                <w:rFonts w:ascii="Arial" w:hAnsi="Arial" w:cs="Arial"/>
                <w:iCs/>
                <w:sz w:val="20"/>
                <w:szCs w:val="20"/>
                <w:lang w:eastAsia="sl-SI"/>
              </w:rPr>
              <w:t xml:space="preserve"> potekala od </w:t>
            </w:r>
            <w:r w:rsidR="00925389" w:rsidRPr="008B571F">
              <w:rPr>
                <w:rFonts w:ascii="Arial" w:hAnsi="Arial" w:cs="Arial"/>
                <w:iCs/>
                <w:sz w:val="20"/>
                <w:szCs w:val="20"/>
                <w:lang w:eastAsia="sl-SI"/>
              </w:rPr>
              <w:t>1</w:t>
            </w:r>
            <w:r w:rsidR="009A1444" w:rsidRPr="008B571F">
              <w:rPr>
                <w:rFonts w:ascii="Arial" w:hAnsi="Arial" w:cs="Arial"/>
                <w:iCs/>
                <w:sz w:val="20"/>
                <w:szCs w:val="20"/>
                <w:lang w:eastAsia="sl-SI"/>
              </w:rPr>
              <w:t>0</w:t>
            </w:r>
            <w:r w:rsidR="00925389" w:rsidRPr="008B571F">
              <w:rPr>
                <w:rFonts w:ascii="Arial" w:hAnsi="Arial" w:cs="Arial"/>
                <w:iCs/>
                <w:sz w:val="20"/>
                <w:szCs w:val="20"/>
                <w:lang w:eastAsia="sl-SI"/>
              </w:rPr>
              <w:t>. do 2</w:t>
            </w:r>
            <w:r w:rsidR="009A1444" w:rsidRPr="008B571F">
              <w:rPr>
                <w:rFonts w:ascii="Arial" w:hAnsi="Arial" w:cs="Arial"/>
                <w:iCs/>
                <w:sz w:val="20"/>
                <w:szCs w:val="20"/>
                <w:lang w:eastAsia="sl-SI"/>
              </w:rPr>
              <w:t>3</w:t>
            </w:r>
            <w:r w:rsidRPr="008B571F">
              <w:rPr>
                <w:rFonts w:ascii="Arial" w:hAnsi="Arial" w:cs="Arial"/>
                <w:iCs/>
                <w:sz w:val="20"/>
                <w:szCs w:val="20"/>
                <w:lang w:eastAsia="sl-SI"/>
              </w:rPr>
              <w:t>. novembra 202</w:t>
            </w:r>
            <w:r w:rsidR="009A1444" w:rsidRPr="008B571F">
              <w:rPr>
                <w:rFonts w:ascii="Arial" w:hAnsi="Arial" w:cs="Arial"/>
                <w:iCs/>
                <w:sz w:val="20"/>
                <w:szCs w:val="20"/>
                <w:lang w:eastAsia="sl-SI"/>
              </w:rPr>
              <w:t>5</w:t>
            </w:r>
            <w:r w:rsidRPr="008B571F">
              <w:rPr>
                <w:rFonts w:ascii="Arial" w:hAnsi="Arial" w:cs="Arial"/>
                <w:iCs/>
                <w:sz w:val="20"/>
                <w:szCs w:val="20"/>
                <w:lang w:eastAsia="sl-SI"/>
              </w:rPr>
              <w:t xml:space="preserve"> v </w:t>
            </w:r>
            <w:r w:rsidR="00925389" w:rsidRPr="008B571F">
              <w:rPr>
                <w:rFonts w:ascii="Arial" w:hAnsi="Arial" w:cs="Arial"/>
                <w:iCs/>
                <w:sz w:val="20"/>
                <w:szCs w:val="20"/>
                <w:lang w:eastAsia="sl-SI"/>
              </w:rPr>
              <w:t>B</w:t>
            </w:r>
            <w:r w:rsidR="009A1444" w:rsidRPr="008B571F">
              <w:rPr>
                <w:rFonts w:ascii="Arial" w:hAnsi="Arial" w:cs="Arial"/>
                <w:iCs/>
                <w:sz w:val="20"/>
                <w:szCs w:val="20"/>
                <w:lang w:eastAsia="sl-SI"/>
              </w:rPr>
              <w:t>elemu</w:t>
            </w:r>
            <w:r w:rsidRPr="008B571F">
              <w:rPr>
                <w:rFonts w:ascii="Arial" w:hAnsi="Arial" w:cs="Arial"/>
                <w:iCs/>
                <w:sz w:val="20"/>
                <w:szCs w:val="20"/>
                <w:lang w:eastAsia="sl-SI"/>
              </w:rPr>
              <w:t xml:space="preserve"> pod </w:t>
            </w:r>
            <w:r w:rsidR="00073A0B" w:rsidRPr="008B571F">
              <w:rPr>
                <w:rFonts w:ascii="Arial" w:hAnsi="Arial" w:cs="Arial"/>
                <w:iCs/>
                <w:sz w:val="20"/>
                <w:szCs w:val="20"/>
                <w:lang w:eastAsia="sl-SI"/>
              </w:rPr>
              <w:t xml:space="preserve">predsedstvom </w:t>
            </w:r>
            <w:r w:rsidR="009A1444" w:rsidRPr="008B571F">
              <w:rPr>
                <w:rFonts w:ascii="Arial" w:hAnsi="Arial" w:cs="Arial"/>
                <w:iCs/>
                <w:sz w:val="20"/>
                <w:szCs w:val="20"/>
                <w:lang w:eastAsia="sl-SI"/>
              </w:rPr>
              <w:t>Brazilije</w:t>
            </w:r>
            <w:r w:rsidR="00925389" w:rsidRPr="008B571F">
              <w:rPr>
                <w:rFonts w:ascii="Arial" w:hAnsi="Arial" w:cs="Arial"/>
                <w:iCs/>
                <w:sz w:val="20"/>
                <w:szCs w:val="20"/>
                <w:lang w:eastAsia="sl-SI"/>
              </w:rPr>
              <w:t xml:space="preserve">. </w:t>
            </w:r>
          </w:p>
          <w:p w14:paraId="2F8125D7" w14:textId="08956C05" w:rsidR="004F4D92" w:rsidRPr="008B571F" w:rsidRDefault="004F4D92" w:rsidP="00E518EA">
            <w:pPr>
              <w:suppressAutoHyphens w:val="0"/>
              <w:autoSpaceDE w:val="0"/>
              <w:autoSpaceDN w:val="0"/>
              <w:adjustRightInd w:val="0"/>
              <w:jc w:val="both"/>
              <w:rPr>
                <w:rFonts w:ascii="Arial" w:hAnsi="Arial" w:cs="Arial"/>
                <w:iCs/>
                <w:sz w:val="20"/>
                <w:szCs w:val="20"/>
                <w:lang w:eastAsia="sl-SI"/>
              </w:rPr>
            </w:pPr>
          </w:p>
          <w:p w14:paraId="675DB728" w14:textId="0CA3B724" w:rsidR="004F4D92" w:rsidRPr="008B571F" w:rsidRDefault="004F4D92" w:rsidP="00E518EA">
            <w:pPr>
              <w:suppressAutoHyphens w:val="0"/>
              <w:autoSpaceDE w:val="0"/>
              <w:autoSpaceDN w:val="0"/>
              <w:adjustRightInd w:val="0"/>
              <w:jc w:val="both"/>
              <w:rPr>
                <w:rFonts w:ascii="Arial" w:hAnsi="Arial" w:cs="Arial"/>
                <w:iCs/>
                <w:sz w:val="20"/>
                <w:szCs w:val="20"/>
                <w:lang w:eastAsia="sl-SI"/>
              </w:rPr>
            </w:pPr>
            <w:r w:rsidRPr="008B571F">
              <w:rPr>
                <w:rFonts w:ascii="Arial" w:hAnsi="Arial" w:cs="Arial"/>
                <w:iCs/>
                <w:sz w:val="20"/>
                <w:szCs w:val="20"/>
                <w:lang w:eastAsia="sl-SI"/>
              </w:rPr>
              <w:t xml:space="preserve">Zasedanje se je začelo v </w:t>
            </w:r>
            <w:r w:rsidR="00925389" w:rsidRPr="008B571F">
              <w:rPr>
                <w:rFonts w:ascii="Arial" w:hAnsi="Arial" w:cs="Arial"/>
                <w:iCs/>
                <w:sz w:val="20"/>
                <w:szCs w:val="20"/>
                <w:lang w:eastAsia="sl-SI"/>
              </w:rPr>
              <w:t>ponedeljek</w:t>
            </w:r>
            <w:r w:rsidR="00636A1B" w:rsidRPr="008B571F">
              <w:rPr>
                <w:rFonts w:ascii="Arial" w:hAnsi="Arial" w:cs="Arial"/>
                <w:iCs/>
                <w:sz w:val="20"/>
                <w:szCs w:val="20"/>
                <w:lang w:eastAsia="sl-SI"/>
              </w:rPr>
              <w:t>,</w:t>
            </w:r>
            <w:r w:rsidRPr="008B571F">
              <w:rPr>
                <w:rFonts w:ascii="Arial" w:hAnsi="Arial" w:cs="Arial"/>
                <w:iCs/>
                <w:sz w:val="20"/>
                <w:szCs w:val="20"/>
                <w:lang w:eastAsia="sl-SI"/>
              </w:rPr>
              <w:t xml:space="preserve"> </w:t>
            </w:r>
            <w:r w:rsidR="00925389" w:rsidRPr="008B571F">
              <w:rPr>
                <w:rFonts w:ascii="Arial" w:hAnsi="Arial" w:cs="Arial"/>
                <w:iCs/>
                <w:sz w:val="20"/>
                <w:szCs w:val="20"/>
                <w:lang w:eastAsia="sl-SI"/>
              </w:rPr>
              <w:t>1</w:t>
            </w:r>
            <w:r w:rsidR="00D06245">
              <w:rPr>
                <w:rFonts w:ascii="Arial" w:hAnsi="Arial" w:cs="Arial"/>
                <w:iCs/>
                <w:sz w:val="20"/>
                <w:szCs w:val="20"/>
                <w:lang w:eastAsia="sl-SI"/>
              </w:rPr>
              <w:t>0</w:t>
            </w:r>
            <w:r w:rsidRPr="008B571F">
              <w:rPr>
                <w:rFonts w:ascii="Arial" w:hAnsi="Arial" w:cs="Arial"/>
                <w:iCs/>
                <w:sz w:val="20"/>
                <w:szCs w:val="20"/>
                <w:lang w:eastAsia="sl-SI"/>
              </w:rPr>
              <w:t>. novembra</w:t>
            </w:r>
            <w:r w:rsidR="00636A1B" w:rsidRPr="008B571F">
              <w:rPr>
                <w:rFonts w:ascii="Arial" w:hAnsi="Arial" w:cs="Arial"/>
                <w:iCs/>
                <w:sz w:val="20"/>
                <w:szCs w:val="20"/>
                <w:lang w:eastAsia="sl-SI"/>
              </w:rPr>
              <w:t>,</w:t>
            </w:r>
            <w:r w:rsidRPr="008B571F">
              <w:rPr>
                <w:rFonts w:ascii="Arial" w:hAnsi="Arial" w:cs="Arial"/>
                <w:iCs/>
                <w:sz w:val="20"/>
                <w:szCs w:val="20"/>
                <w:lang w:eastAsia="sl-SI"/>
              </w:rPr>
              <w:t xml:space="preserve"> z otvoritveno plenarno sejo, na kateri je bil potrjen dnevni red konference.</w:t>
            </w:r>
            <w:r w:rsidR="009A1444" w:rsidRPr="008B571F">
              <w:rPr>
                <w:rFonts w:ascii="Arial" w:hAnsi="Arial" w:cs="Arial"/>
                <w:iCs/>
                <w:sz w:val="20"/>
                <w:szCs w:val="20"/>
                <w:lang w:eastAsia="sl-SI"/>
              </w:rPr>
              <w:t xml:space="preserve"> </w:t>
            </w:r>
            <w:r w:rsidR="00925389" w:rsidRPr="008B571F">
              <w:rPr>
                <w:rFonts w:ascii="Arial" w:hAnsi="Arial" w:cs="Arial"/>
                <w:iCs/>
                <w:sz w:val="20"/>
                <w:szCs w:val="20"/>
                <w:lang w:eastAsia="sl-SI"/>
              </w:rPr>
              <w:t>Nacionalno izjavo je v imenu Slovenije podal minist</w:t>
            </w:r>
            <w:r w:rsidR="007275F3" w:rsidRPr="008B571F">
              <w:rPr>
                <w:rFonts w:ascii="Arial" w:hAnsi="Arial" w:cs="Arial"/>
                <w:iCs/>
                <w:sz w:val="20"/>
                <w:szCs w:val="20"/>
                <w:lang w:eastAsia="sl-SI"/>
              </w:rPr>
              <w:t>e</w:t>
            </w:r>
            <w:r w:rsidR="00925389" w:rsidRPr="008B571F">
              <w:rPr>
                <w:rFonts w:ascii="Arial" w:hAnsi="Arial" w:cs="Arial"/>
                <w:iCs/>
                <w:sz w:val="20"/>
                <w:szCs w:val="20"/>
                <w:lang w:eastAsia="sl-SI"/>
              </w:rPr>
              <w:t xml:space="preserve">r za okolje, podnebje in energijo, mag. Bojan Kumer. </w:t>
            </w:r>
            <w:r w:rsidRPr="008B571F">
              <w:rPr>
                <w:rFonts w:ascii="Arial" w:hAnsi="Arial" w:cs="Arial"/>
                <w:iCs/>
                <w:sz w:val="20"/>
                <w:szCs w:val="20"/>
                <w:lang w:eastAsia="sl-SI"/>
              </w:rPr>
              <w:t xml:space="preserve">V nadaljevanju zasedanja so potekala intenzivna pogajanja v okviru pogajalskega procesa UNFCCC. Prvi teden so ta potekala na tehnični ravni, drugi teden, ko so pogajanja prešla v sklepno fazo, pa na ministrski ravni. </w:t>
            </w:r>
          </w:p>
          <w:p w14:paraId="313D2D6E" w14:textId="77777777" w:rsidR="00AA4AA4" w:rsidRPr="00C67018" w:rsidRDefault="00AA4AA4" w:rsidP="00E518EA">
            <w:pPr>
              <w:suppressAutoHyphens w:val="0"/>
              <w:autoSpaceDE w:val="0"/>
              <w:autoSpaceDN w:val="0"/>
              <w:adjustRightInd w:val="0"/>
              <w:jc w:val="both"/>
              <w:rPr>
                <w:rFonts w:ascii="Arial" w:hAnsi="Arial" w:cs="Arial"/>
                <w:iCs/>
                <w:sz w:val="20"/>
                <w:szCs w:val="20"/>
                <w:highlight w:val="yellow"/>
                <w:lang w:eastAsia="sl-SI"/>
              </w:rPr>
            </w:pPr>
          </w:p>
          <w:p w14:paraId="57AA90CC" w14:textId="77777777" w:rsidR="00927B5E" w:rsidRDefault="009A1444" w:rsidP="00925389">
            <w:pPr>
              <w:suppressAutoHyphens w:val="0"/>
              <w:autoSpaceDE w:val="0"/>
              <w:autoSpaceDN w:val="0"/>
              <w:adjustRightInd w:val="0"/>
              <w:jc w:val="both"/>
              <w:rPr>
                <w:rFonts w:ascii="Arial" w:hAnsi="Arial" w:cs="Arial"/>
                <w:iCs/>
                <w:sz w:val="20"/>
                <w:szCs w:val="20"/>
                <w:lang w:eastAsia="sl-SI"/>
              </w:rPr>
            </w:pPr>
            <w:r w:rsidRPr="009A1444">
              <w:rPr>
                <w:rFonts w:ascii="Arial" w:hAnsi="Arial" w:cs="Arial"/>
                <w:iCs/>
                <w:sz w:val="20"/>
                <w:szCs w:val="20"/>
                <w:lang w:eastAsia="sl-SI"/>
              </w:rPr>
              <w:t xml:space="preserve">Na konferenci je bil sprejet t. i. »Belemski sveženj” (Belem political package), ki ga tvori več posameznih odločitev. Jedro paketa predstavlja t. i. Mutirão odločitev, krovni politični dogovor brazilskega predsedstva. </w:t>
            </w:r>
          </w:p>
          <w:p w14:paraId="4EC5E17C" w14:textId="3FB381A2" w:rsidR="009A1444" w:rsidRPr="00FB6B47" w:rsidRDefault="009A1444" w:rsidP="00925389">
            <w:pPr>
              <w:suppressAutoHyphens w:val="0"/>
              <w:autoSpaceDE w:val="0"/>
              <w:autoSpaceDN w:val="0"/>
              <w:adjustRightInd w:val="0"/>
              <w:jc w:val="both"/>
              <w:rPr>
                <w:rFonts w:ascii="Arial" w:hAnsi="Arial" w:cs="Arial"/>
                <w:iCs/>
                <w:color w:val="000000"/>
                <w:sz w:val="20"/>
                <w:szCs w:val="20"/>
              </w:rPr>
            </w:pPr>
          </w:p>
        </w:tc>
      </w:tr>
      <w:tr w:rsidR="002D3C2A" w:rsidRPr="00FB6B47" w14:paraId="53F2B2A5" w14:textId="77777777" w:rsidTr="002544C9">
        <w:tc>
          <w:tcPr>
            <w:tcW w:w="9163" w:type="dxa"/>
            <w:gridSpan w:val="4"/>
          </w:tcPr>
          <w:p w14:paraId="722015D6" w14:textId="77777777" w:rsidR="002D3C2A" w:rsidRPr="00FB6B47" w:rsidRDefault="002D3C2A" w:rsidP="002544C9">
            <w:pPr>
              <w:pStyle w:val="Oddelek"/>
              <w:numPr>
                <w:ilvl w:val="0"/>
                <w:numId w:val="0"/>
              </w:numPr>
              <w:spacing w:before="0" w:after="0" w:line="260" w:lineRule="exact"/>
              <w:jc w:val="left"/>
              <w:rPr>
                <w:sz w:val="20"/>
                <w:szCs w:val="20"/>
              </w:rPr>
            </w:pPr>
            <w:r w:rsidRPr="00FB6B47">
              <w:rPr>
                <w:sz w:val="20"/>
                <w:szCs w:val="20"/>
              </w:rPr>
              <w:t>6. Presoja posledic za:</w:t>
            </w:r>
          </w:p>
        </w:tc>
      </w:tr>
      <w:tr w:rsidR="002D3C2A" w:rsidRPr="00FB6B47" w14:paraId="3F80B712" w14:textId="77777777" w:rsidTr="002544C9">
        <w:tc>
          <w:tcPr>
            <w:tcW w:w="1448" w:type="dxa"/>
          </w:tcPr>
          <w:p w14:paraId="20BC402E"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a)</w:t>
            </w:r>
          </w:p>
        </w:tc>
        <w:tc>
          <w:tcPr>
            <w:tcW w:w="5444" w:type="dxa"/>
            <w:gridSpan w:val="2"/>
          </w:tcPr>
          <w:p w14:paraId="70F6EF30" w14:textId="77777777" w:rsidR="002D3C2A" w:rsidRPr="00FB6B47" w:rsidRDefault="002D3C2A" w:rsidP="002544C9">
            <w:pPr>
              <w:pStyle w:val="Neotevilenodstavek"/>
              <w:spacing w:before="0" w:after="0" w:line="260" w:lineRule="exact"/>
              <w:rPr>
                <w:sz w:val="20"/>
                <w:szCs w:val="20"/>
              </w:rPr>
            </w:pPr>
            <w:r w:rsidRPr="00FB6B47">
              <w:rPr>
                <w:sz w:val="20"/>
                <w:szCs w:val="20"/>
              </w:rPr>
              <w:t>javnofinančna sredstva nad 40.000 EUR v tekočem in naslednjih treh letih</w:t>
            </w:r>
          </w:p>
        </w:tc>
        <w:tc>
          <w:tcPr>
            <w:tcW w:w="2271" w:type="dxa"/>
            <w:vAlign w:val="center"/>
          </w:tcPr>
          <w:p w14:paraId="4C42F368" w14:textId="77777777" w:rsidR="002D3C2A" w:rsidRPr="00FB6B47" w:rsidRDefault="002D3C2A" w:rsidP="002544C9">
            <w:pPr>
              <w:pStyle w:val="Neotevilenodstavek"/>
              <w:spacing w:before="0" w:after="0" w:line="260" w:lineRule="exact"/>
              <w:jc w:val="center"/>
              <w:rPr>
                <w:iCs/>
                <w:sz w:val="20"/>
                <w:szCs w:val="20"/>
              </w:rPr>
            </w:pPr>
            <w:r w:rsidRPr="004F4D92">
              <w:rPr>
                <w:sz w:val="20"/>
                <w:szCs w:val="20"/>
              </w:rPr>
              <w:t>DA</w:t>
            </w:r>
            <w:r w:rsidRPr="00FB6B47">
              <w:rPr>
                <w:sz w:val="20"/>
                <w:szCs w:val="20"/>
              </w:rPr>
              <w:t>/</w:t>
            </w:r>
            <w:r w:rsidRPr="004F4D92">
              <w:rPr>
                <w:b/>
                <w:sz w:val="20"/>
                <w:szCs w:val="20"/>
              </w:rPr>
              <w:t>NE</w:t>
            </w:r>
          </w:p>
        </w:tc>
      </w:tr>
      <w:tr w:rsidR="002D3C2A" w:rsidRPr="00FB6B47" w14:paraId="75086BB8" w14:textId="77777777" w:rsidTr="002544C9">
        <w:tc>
          <w:tcPr>
            <w:tcW w:w="1448" w:type="dxa"/>
          </w:tcPr>
          <w:p w14:paraId="47FC02A8"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b)</w:t>
            </w:r>
          </w:p>
        </w:tc>
        <w:tc>
          <w:tcPr>
            <w:tcW w:w="5444" w:type="dxa"/>
            <w:gridSpan w:val="2"/>
          </w:tcPr>
          <w:p w14:paraId="29FECE0F" w14:textId="77777777" w:rsidR="002D3C2A" w:rsidRPr="00FB6B47" w:rsidRDefault="002D3C2A" w:rsidP="002544C9">
            <w:pPr>
              <w:pStyle w:val="Neotevilenodstavek"/>
              <w:spacing w:before="0" w:after="0" w:line="260" w:lineRule="exact"/>
              <w:rPr>
                <w:iCs/>
                <w:sz w:val="20"/>
                <w:szCs w:val="20"/>
              </w:rPr>
            </w:pPr>
            <w:r w:rsidRPr="00FB6B47">
              <w:rPr>
                <w:bCs/>
                <w:sz w:val="20"/>
                <w:szCs w:val="20"/>
              </w:rPr>
              <w:t>usklajenost slovenskega pravnega reda s pravnim redom Evropske unije</w:t>
            </w:r>
          </w:p>
        </w:tc>
        <w:tc>
          <w:tcPr>
            <w:tcW w:w="2271" w:type="dxa"/>
            <w:vAlign w:val="center"/>
          </w:tcPr>
          <w:p w14:paraId="2F33E5EC" w14:textId="77777777" w:rsidR="002D3C2A" w:rsidRPr="00FB6B47" w:rsidRDefault="002D3C2A" w:rsidP="002544C9">
            <w:pPr>
              <w:pStyle w:val="Neotevilenodstavek"/>
              <w:spacing w:before="0" w:after="0" w:line="260" w:lineRule="exact"/>
              <w:jc w:val="center"/>
              <w:rPr>
                <w:iCs/>
                <w:sz w:val="20"/>
                <w:szCs w:val="20"/>
              </w:rPr>
            </w:pPr>
            <w:r w:rsidRPr="00FB6B47">
              <w:rPr>
                <w:sz w:val="20"/>
                <w:szCs w:val="20"/>
              </w:rPr>
              <w:t>DA/</w:t>
            </w:r>
            <w:r w:rsidRPr="00FB6B47">
              <w:rPr>
                <w:b/>
                <w:sz w:val="20"/>
                <w:szCs w:val="20"/>
              </w:rPr>
              <w:t>NE</w:t>
            </w:r>
          </w:p>
        </w:tc>
      </w:tr>
      <w:tr w:rsidR="002D3C2A" w:rsidRPr="00FB6B47" w14:paraId="4888295B" w14:textId="77777777" w:rsidTr="002544C9">
        <w:tc>
          <w:tcPr>
            <w:tcW w:w="1448" w:type="dxa"/>
          </w:tcPr>
          <w:p w14:paraId="5F195BA4"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c)</w:t>
            </w:r>
          </w:p>
        </w:tc>
        <w:tc>
          <w:tcPr>
            <w:tcW w:w="5444" w:type="dxa"/>
            <w:gridSpan w:val="2"/>
          </w:tcPr>
          <w:p w14:paraId="6ADD8EB3" w14:textId="77777777" w:rsidR="002D3C2A" w:rsidRPr="00FB6B47" w:rsidRDefault="002D3C2A" w:rsidP="002544C9">
            <w:pPr>
              <w:pStyle w:val="Neotevilenodstavek"/>
              <w:spacing w:before="0" w:after="0" w:line="260" w:lineRule="exact"/>
              <w:rPr>
                <w:iCs/>
                <w:sz w:val="20"/>
                <w:szCs w:val="20"/>
              </w:rPr>
            </w:pPr>
            <w:r w:rsidRPr="00FB6B47">
              <w:rPr>
                <w:sz w:val="20"/>
                <w:szCs w:val="20"/>
              </w:rPr>
              <w:t>administrativne posledice</w:t>
            </w:r>
          </w:p>
        </w:tc>
        <w:tc>
          <w:tcPr>
            <w:tcW w:w="2271" w:type="dxa"/>
            <w:vAlign w:val="center"/>
          </w:tcPr>
          <w:p w14:paraId="50B846FD" w14:textId="77777777" w:rsidR="002D3C2A" w:rsidRPr="00FB6B47" w:rsidRDefault="002D3C2A" w:rsidP="002544C9">
            <w:pPr>
              <w:pStyle w:val="Neotevilenodstavek"/>
              <w:spacing w:before="0" w:after="0" w:line="260" w:lineRule="exact"/>
              <w:jc w:val="center"/>
              <w:rPr>
                <w:sz w:val="20"/>
                <w:szCs w:val="20"/>
              </w:rPr>
            </w:pPr>
            <w:r w:rsidRPr="00FB6B47">
              <w:rPr>
                <w:sz w:val="20"/>
                <w:szCs w:val="20"/>
              </w:rPr>
              <w:t>DA/</w:t>
            </w:r>
            <w:r w:rsidRPr="00FB6B47">
              <w:rPr>
                <w:b/>
                <w:sz w:val="20"/>
                <w:szCs w:val="20"/>
              </w:rPr>
              <w:t>NE</w:t>
            </w:r>
          </w:p>
        </w:tc>
      </w:tr>
      <w:tr w:rsidR="002D3C2A" w:rsidRPr="00FB6B47" w14:paraId="552AF31F" w14:textId="77777777" w:rsidTr="002544C9">
        <w:tc>
          <w:tcPr>
            <w:tcW w:w="1448" w:type="dxa"/>
          </w:tcPr>
          <w:p w14:paraId="2AA772E8"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č)</w:t>
            </w:r>
          </w:p>
        </w:tc>
        <w:tc>
          <w:tcPr>
            <w:tcW w:w="5444" w:type="dxa"/>
            <w:gridSpan w:val="2"/>
          </w:tcPr>
          <w:p w14:paraId="74F008DE" w14:textId="77777777" w:rsidR="002D3C2A" w:rsidRPr="00FB6B47" w:rsidRDefault="002D3C2A" w:rsidP="002544C9">
            <w:pPr>
              <w:pStyle w:val="Neotevilenodstavek"/>
              <w:spacing w:before="0" w:after="0" w:line="260" w:lineRule="exact"/>
              <w:rPr>
                <w:bCs/>
                <w:sz w:val="20"/>
                <w:szCs w:val="20"/>
              </w:rPr>
            </w:pPr>
            <w:r w:rsidRPr="00FB6B47">
              <w:rPr>
                <w:sz w:val="20"/>
                <w:szCs w:val="20"/>
              </w:rPr>
              <w:t>gospodarstvo, zlasti</w:t>
            </w:r>
            <w:r w:rsidRPr="00FB6B47">
              <w:rPr>
                <w:bCs/>
                <w:sz w:val="20"/>
                <w:szCs w:val="20"/>
              </w:rPr>
              <w:t xml:space="preserve"> mala in srednja podjetja ter konkurenčnost podjetij</w:t>
            </w:r>
          </w:p>
        </w:tc>
        <w:tc>
          <w:tcPr>
            <w:tcW w:w="2271" w:type="dxa"/>
            <w:vAlign w:val="center"/>
          </w:tcPr>
          <w:p w14:paraId="37911DA4" w14:textId="77777777" w:rsidR="002D3C2A" w:rsidRPr="00FB6B47" w:rsidRDefault="002D3C2A" w:rsidP="002544C9">
            <w:pPr>
              <w:pStyle w:val="Neotevilenodstavek"/>
              <w:spacing w:before="0" w:after="0" w:line="260" w:lineRule="exact"/>
              <w:jc w:val="center"/>
              <w:rPr>
                <w:iCs/>
                <w:sz w:val="20"/>
                <w:szCs w:val="20"/>
              </w:rPr>
            </w:pPr>
            <w:r w:rsidRPr="00FB6B47">
              <w:rPr>
                <w:sz w:val="20"/>
                <w:szCs w:val="20"/>
              </w:rPr>
              <w:t>DA/</w:t>
            </w:r>
            <w:r w:rsidRPr="00FB6B47">
              <w:rPr>
                <w:b/>
                <w:sz w:val="20"/>
                <w:szCs w:val="20"/>
              </w:rPr>
              <w:t>NE</w:t>
            </w:r>
          </w:p>
        </w:tc>
      </w:tr>
      <w:tr w:rsidR="002D3C2A" w:rsidRPr="00FB6B47" w14:paraId="58CA64B0" w14:textId="77777777" w:rsidTr="002544C9">
        <w:tc>
          <w:tcPr>
            <w:tcW w:w="1448" w:type="dxa"/>
          </w:tcPr>
          <w:p w14:paraId="6BBDBE3B"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d)</w:t>
            </w:r>
          </w:p>
        </w:tc>
        <w:tc>
          <w:tcPr>
            <w:tcW w:w="5444" w:type="dxa"/>
            <w:gridSpan w:val="2"/>
          </w:tcPr>
          <w:p w14:paraId="6937D2B2" w14:textId="77777777" w:rsidR="002D3C2A" w:rsidRPr="00FB6B47" w:rsidRDefault="002D3C2A" w:rsidP="002544C9">
            <w:pPr>
              <w:pStyle w:val="Neotevilenodstavek"/>
              <w:spacing w:before="0" w:after="0" w:line="260" w:lineRule="exact"/>
              <w:rPr>
                <w:bCs/>
                <w:sz w:val="20"/>
                <w:szCs w:val="20"/>
              </w:rPr>
            </w:pPr>
            <w:r w:rsidRPr="00FB6B47">
              <w:rPr>
                <w:bCs/>
                <w:sz w:val="20"/>
                <w:szCs w:val="20"/>
              </w:rPr>
              <w:t>okolje, vključno s prostorskimi in varstvenimi vidiki</w:t>
            </w:r>
          </w:p>
        </w:tc>
        <w:tc>
          <w:tcPr>
            <w:tcW w:w="2271" w:type="dxa"/>
            <w:vAlign w:val="center"/>
          </w:tcPr>
          <w:p w14:paraId="1D9ADAD8" w14:textId="77777777" w:rsidR="002D3C2A" w:rsidRPr="00FB6B47" w:rsidRDefault="002D3C2A" w:rsidP="002544C9">
            <w:pPr>
              <w:pStyle w:val="Neotevilenodstavek"/>
              <w:spacing w:before="0" w:after="0" w:line="260" w:lineRule="exact"/>
              <w:jc w:val="center"/>
              <w:rPr>
                <w:iCs/>
                <w:sz w:val="20"/>
                <w:szCs w:val="20"/>
              </w:rPr>
            </w:pPr>
            <w:r w:rsidRPr="00FB6B47">
              <w:rPr>
                <w:sz w:val="20"/>
                <w:szCs w:val="20"/>
              </w:rPr>
              <w:t>DA/</w:t>
            </w:r>
            <w:r w:rsidRPr="00FB6B47">
              <w:rPr>
                <w:b/>
                <w:sz w:val="20"/>
                <w:szCs w:val="20"/>
              </w:rPr>
              <w:t>NE</w:t>
            </w:r>
          </w:p>
        </w:tc>
      </w:tr>
      <w:tr w:rsidR="002D3C2A" w:rsidRPr="00FB6B47" w14:paraId="769BC984" w14:textId="77777777" w:rsidTr="002544C9">
        <w:tc>
          <w:tcPr>
            <w:tcW w:w="1448" w:type="dxa"/>
          </w:tcPr>
          <w:p w14:paraId="67859412"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e)</w:t>
            </w:r>
          </w:p>
        </w:tc>
        <w:tc>
          <w:tcPr>
            <w:tcW w:w="5444" w:type="dxa"/>
            <w:gridSpan w:val="2"/>
          </w:tcPr>
          <w:p w14:paraId="0A8E521B" w14:textId="77777777" w:rsidR="002D3C2A" w:rsidRPr="00FB6B47" w:rsidRDefault="002D3C2A" w:rsidP="002544C9">
            <w:pPr>
              <w:pStyle w:val="Neotevilenodstavek"/>
              <w:spacing w:before="0" w:after="0" w:line="260" w:lineRule="exact"/>
              <w:rPr>
                <w:bCs/>
                <w:sz w:val="20"/>
                <w:szCs w:val="20"/>
              </w:rPr>
            </w:pPr>
            <w:r w:rsidRPr="00FB6B47">
              <w:rPr>
                <w:bCs/>
                <w:sz w:val="20"/>
                <w:szCs w:val="20"/>
              </w:rPr>
              <w:t>socialno področje</w:t>
            </w:r>
          </w:p>
        </w:tc>
        <w:tc>
          <w:tcPr>
            <w:tcW w:w="2271" w:type="dxa"/>
            <w:vAlign w:val="center"/>
          </w:tcPr>
          <w:p w14:paraId="10F087F0" w14:textId="77777777" w:rsidR="002D3C2A" w:rsidRPr="00FB6B47" w:rsidRDefault="002D3C2A" w:rsidP="002544C9">
            <w:pPr>
              <w:pStyle w:val="Neotevilenodstavek"/>
              <w:spacing w:before="0" w:after="0" w:line="260" w:lineRule="exact"/>
              <w:jc w:val="center"/>
              <w:rPr>
                <w:iCs/>
                <w:sz w:val="20"/>
                <w:szCs w:val="20"/>
              </w:rPr>
            </w:pPr>
            <w:r w:rsidRPr="00FB6B47">
              <w:rPr>
                <w:sz w:val="20"/>
                <w:szCs w:val="20"/>
              </w:rPr>
              <w:t>DA/</w:t>
            </w:r>
            <w:r w:rsidRPr="00FB6B47">
              <w:rPr>
                <w:b/>
                <w:sz w:val="20"/>
                <w:szCs w:val="20"/>
              </w:rPr>
              <w:t>NE</w:t>
            </w:r>
          </w:p>
        </w:tc>
      </w:tr>
      <w:tr w:rsidR="002D3C2A" w:rsidRPr="00FB6B47" w14:paraId="32FE6E49" w14:textId="77777777" w:rsidTr="002544C9">
        <w:tc>
          <w:tcPr>
            <w:tcW w:w="1448" w:type="dxa"/>
            <w:tcBorders>
              <w:bottom w:val="single" w:sz="4" w:space="0" w:color="auto"/>
            </w:tcBorders>
          </w:tcPr>
          <w:p w14:paraId="518ECA28" w14:textId="77777777" w:rsidR="002D3C2A" w:rsidRPr="00FB6B47" w:rsidRDefault="002D3C2A" w:rsidP="002544C9">
            <w:pPr>
              <w:pStyle w:val="Neotevilenodstavek"/>
              <w:spacing w:before="0" w:after="0" w:line="260" w:lineRule="exact"/>
              <w:ind w:left="360"/>
              <w:rPr>
                <w:iCs/>
                <w:sz w:val="20"/>
                <w:szCs w:val="20"/>
              </w:rPr>
            </w:pPr>
            <w:r w:rsidRPr="00FB6B47">
              <w:rPr>
                <w:iCs/>
                <w:sz w:val="20"/>
                <w:szCs w:val="20"/>
              </w:rPr>
              <w:t>f)</w:t>
            </w:r>
          </w:p>
        </w:tc>
        <w:tc>
          <w:tcPr>
            <w:tcW w:w="5444" w:type="dxa"/>
            <w:gridSpan w:val="2"/>
            <w:tcBorders>
              <w:bottom w:val="single" w:sz="4" w:space="0" w:color="auto"/>
            </w:tcBorders>
          </w:tcPr>
          <w:p w14:paraId="6DEE4E73" w14:textId="77777777" w:rsidR="002D3C2A" w:rsidRPr="00FB6B47" w:rsidRDefault="002D3C2A" w:rsidP="002544C9">
            <w:pPr>
              <w:pStyle w:val="Neotevilenodstavek"/>
              <w:spacing w:before="0" w:after="0" w:line="260" w:lineRule="exact"/>
              <w:rPr>
                <w:bCs/>
                <w:sz w:val="20"/>
                <w:szCs w:val="20"/>
              </w:rPr>
            </w:pPr>
            <w:r w:rsidRPr="00FB6B47">
              <w:rPr>
                <w:bCs/>
                <w:sz w:val="20"/>
                <w:szCs w:val="20"/>
              </w:rPr>
              <w:t>dokumente razvojnega načrtovanja:</w:t>
            </w:r>
          </w:p>
          <w:p w14:paraId="6A447D86" w14:textId="77777777" w:rsidR="002D3C2A" w:rsidRPr="00FB6B47" w:rsidRDefault="002D3C2A" w:rsidP="002544C9">
            <w:pPr>
              <w:pStyle w:val="Neotevilenodstavek"/>
              <w:numPr>
                <w:ilvl w:val="0"/>
                <w:numId w:val="3"/>
              </w:numPr>
              <w:spacing w:before="0" w:after="0" w:line="260" w:lineRule="exact"/>
              <w:rPr>
                <w:bCs/>
                <w:sz w:val="20"/>
                <w:szCs w:val="20"/>
              </w:rPr>
            </w:pPr>
            <w:r w:rsidRPr="00FB6B47">
              <w:rPr>
                <w:bCs/>
                <w:sz w:val="20"/>
                <w:szCs w:val="20"/>
              </w:rPr>
              <w:t>nacionalne dokumente razvojnega načrtovanja</w:t>
            </w:r>
          </w:p>
          <w:p w14:paraId="60905F4F" w14:textId="77777777" w:rsidR="002D3C2A" w:rsidRPr="00FB6B47" w:rsidRDefault="002D3C2A" w:rsidP="002544C9">
            <w:pPr>
              <w:pStyle w:val="Neotevilenodstavek"/>
              <w:numPr>
                <w:ilvl w:val="0"/>
                <w:numId w:val="3"/>
              </w:numPr>
              <w:spacing w:before="0" w:after="0" w:line="260" w:lineRule="exact"/>
              <w:rPr>
                <w:bCs/>
                <w:sz w:val="20"/>
                <w:szCs w:val="20"/>
              </w:rPr>
            </w:pPr>
            <w:r w:rsidRPr="00FB6B47">
              <w:rPr>
                <w:bCs/>
                <w:sz w:val="20"/>
                <w:szCs w:val="20"/>
              </w:rPr>
              <w:t>razvojne politike na ravni programov po strukturi razvojne klasifikacije programskega proračuna</w:t>
            </w:r>
          </w:p>
          <w:p w14:paraId="1DA54D8A" w14:textId="77777777" w:rsidR="002D3C2A" w:rsidRPr="00FB6B47" w:rsidRDefault="002D3C2A" w:rsidP="002544C9">
            <w:pPr>
              <w:pStyle w:val="Neotevilenodstavek"/>
              <w:numPr>
                <w:ilvl w:val="0"/>
                <w:numId w:val="3"/>
              </w:numPr>
              <w:spacing w:before="0" w:after="0" w:line="260" w:lineRule="exact"/>
              <w:rPr>
                <w:bCs/>
                <w:sz w:val="20"/>
                <w:szCs w:val="20"/>
              </w:rPr>
            </w:pPr>
            <w:r w:rsidRPr="00FB6B47">
              <w:rPr>
                <w:bCs/>
                <w:sz w:val="20"/>
                <w:szCs w:val="20"/>
              </w:rPr>
              <w:t>razvojne dokumente Evropske unije in mednarodnih organizacij</w:t>
            </w:r>
          </w:p>
        </w:tc>
        <w:tc>
          <w:tcPr>
            <w:tcW w:w="2271" w:type="dxa"/>
            <w:tcBorders>
              <w:bottom w:val="single" w:sz="4" w:space="0" w:color="auto"/>
            </w:tcBorders>
            <w:vAlign w:val="center"/>
          </w:tcPr>
          <w:p w14:paraId="699C79ED" w14:textId="77777777" w:rsidR="002D3C2A" w:rsidRPr="00FB6B47" w:rsidRDefault="002D3C2A" w:rsidP="002544C9">
            <w:pPr>
              <w:pStyle w:val="Neotevilenodstavek"/>
              <w:spacing w:before="0" w:after="0" w:line="260" w:lineRule="exact"/>
              <w:jc w:val="center"/>
              <w:rPr>
                <w:iCs/>
                <w:sz w:val="20"/>
                <w:szCs w:val="20"/>
              </w:rPr>
            </w:pPr>
            <w:r w:rsidRPr="00FB6B47">
              <w:rPr>
                <w:sz w:val="20"/>
                <w:szCs w:val="20"/>
              </w:rPr>
              <w:t>DA/</w:t>
            </w:r>
            <w:r w:rsidRPr="00FB6B47">
              <w:rPr>
                <w:b/>
                <w:sz w:val="20"/>
                <w:szCs w:val="20"/>
              </w:rPr>
              <w:t>NE</w:t>
            </w:r>
          </w:p>
        </w:tc>
      </w:tr>
      <w:tr w:rsidR="002D3C2A" w:rsidRPr="00FB6B47" w14:paraId="558EB44C" w14:textId="77777777" w:rsidTr="002544C9">
        <w:tc>
          <w:tcPr>
            <w:tcW w:w="9163" w:type="dxa"/>
            <w:gridSpan w:val="4"/>
            <w:tcBorders>
              <w:top w:val="single" w:sz="4" w:space="0" w:color="auto"/>
              <w:left w:val="single" w:sz="4" w:space="0" w:color="auto"/>
              <w:bottom w:val="single" w:sz="4" w:space="0" w:color="auto"/>
              <w:right w:val="single" w:sz="4" w:space="0" w:color="auto"/>
            </w:tcBorders>
          </w:tcPr>
          <w:p w14:paraId="65D9C3A7" w14:textId="3C594747" w:rsidR="002D3C2A" w:rsidRPr="00FB6B47" w:rsidRDefault="002D3C2A" w:rsidP="00927B5E">
            <w:pPr>
              <w:pStyle w:val="Oddelek"/>
              <w:widowControl w:val="0"/>
              <w:numPr>
                <w:ilvl w:val="0"/>
                <w:numId w:val="0"/>
              </w:numPr>
              <w:tabs>
                <w:tab w:val="left" w:pos="6005"/>
              </w:tabs>
              <w:spacing w:before="0" w:after="0" w:line="260" w:lineRule="exact"/>
              <w:jc w:val="left"/>
              <w:rPr>
                <w:sz w:val="20"/>
                <w:szCs w:val="20"/>
              </w:rPr>
            </w:pPr>
            <w:r w:rsidRPr="00FB6B47">
              <w:rPr>
                <w:sz w:val="20"/>
                <w:szCs w:val="20"/>
              </w:rPr>
              <w:t>7.a Predstavitev ocene finančnih posledic nad 40.000 EUR:</w:t>
            </w:r>
            <w:r w:rsidR="00927B5E" w:rsidRPr="00FB6B47">
              <w:rPr>
                <w:sz w:val="20"/>
                <w:szCs w:val="20"/>
              </w:rPr>
              <w:tab/>
            </w:r>
          </w:p>
          <w:p w14:paraId="65C67CC7" w14:textId="77777777" w:rsidR="00256900" w:rsidRPr="00FB6B47" w:rsidRDefault="00256900" w:rsidP="00256900">
            <w:pPr>
              <w:widowControl w:val="0"/>
              <w:overflowPunct w:val="0"/>
              <w:autoSpaceDE w:val="0"/>
              <w:autoSpaceDN w:val="0"/>
              <w:adjustRightInd w:val="0"/>
              <w:spacing w:line="276" w:lineRule="auto"/>
              <w:jc w:val="both"/>
              <w:textAlignment w:val="baseline"/>
              <w:outlineLvl w:val="3"/>
              <w:rPr>
                <w:rFonts w:ascii="Arial" w:hAnsi="Arial" w:cs="Arial"/>
                <w:sz w:val="20"/>
                <w:szCs w:val="20"/>
                <w:lang w:eastAsia="sl-SI"/>
              </w:rPr>
            </w:pPr>
          </w:p>
          <w:p w14:paraId="6E33D567" w14:textId="026248F4" w:rsidR="001A477B" w:rsidRPr="00FB6B47" w:rsidRDefault="001A477B" w:rsidP="004F4D92">
            <w:pPr>
              <w:widowControl w:val="0"/>
              <w:overflowPunct w:val="0"/>
              <w:autoSpaceDE w:val="0"/>
              <w:autoSpaceDN w:val="0"/>
              <w:adjustRightInd w:val="0"/>
              <w:spacing w:line="260" w:lineRule="exact"/>
              <w:jc w:val="both"/>
              <w:textAlignment w:val="baseline"/>
              <w:outlineLvl w:val="3"/>
              <w:rPr>
                <w:rFonts w:ascii="Arial" w:hAnsi="Arial" w:cs="Arial"/>
                <w:sz w:val="20"/>
                <w:szCs w:val="20"/>
                <w:lang w:eastAsia="sl-SI"/>
              </w:rPr>
            </w:pPr>
          </w:p>
        </w:tc>
      </w:tr>
    </w:tbl>
    <w:p w14:paraId="5EA7A664" w14:textId="77777777" w:rsidR="002D3C2A" w:rsidRPr="00FB6B47" w:rsidRDefault="002D3C2A" w:rsidP="002D3C2A">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890"/>
        <w:gridCol w:w="1414"/>
        <w:gridCol w:w="422"/>
        <w:gridCol w:w="918"/>
        <w:gridCol w:w="683"/>
        <w:gridCol w:w="385"/>
        <w:gridCol w:w="303"/>
        <w:gridCol w:w="2123"/>
      </w:tblGrid>
      <w:tr w:rsidR="002D3C2A" w:rsidRPr="00FB6B47" w14:paraId="0B9883F4" w14:textId="77777777" w:rsidTr="002544C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0A741E9" w14:textId="77777777" w:rsidR="002D3C2A" w:rsidRPr="00FB6B47" w:rsidRDefault="002D3C2A" w:rsidP="002544C9">
            <w:pPr>
              <w:pStyle w:val="Naslov1"/>
              <w:keepNext w:val="0"/>
              <w:pageBreakBefore/>
              <w:widowControl w:val="0"/>
              <w:tabs>
                <w:tab w:val="left" w:pos="2340"/>
              </w:tabs>
              <w:spacing w:before="0" w:after="0"/>
              <w:ind w:left="142" w:hanging="142"/>
              <w:rPr>
                <w:sz w:val="20"/>
                <w:szCs w:val="20"/>
              </w:rPr>
            </w:pPr>
            <w:r w:rsidRPr="00FB6B47">
              <w:rPr>
                <w:sz w:val="20"/>
                <w:szCs w:val="20"/>
              </w:rPr>
              <w:lastRenderedPageBreak/>
              <w:t>I. Ocena finančnih posledic, ki niso načrtovane v sprejetem proračunu</w:t>
            </w:r>
          </w:p>
        </w:tc>
      </w:tr>
      <w:tr w:rsidR="002D3C2A" w:rsidRPr="00FB6B47" w14:paraId="3EEAE49C" w14:textId="77777777" w:rsidTr="001A477B">
        <w:trPr>
          <w:cantSplit/>
          <w:trHeight w:val="276"/>
        </w:trPr>
        <w:tc>
          <w:tcPr>
            <w:tcW w:w="2952" w:type="dxa"/>
            <w:gridSpan w:val="2"/>
            <w:tcBorders>
              <w:top w:val="single" w:sz="4" w:space="0" w:color="auto"/>
              <w:left w:val="single" w:sz="4" w:space="0" w:color="auto"/>
              <w:bottom w:val="single" w:sz="4" w:space="0" w:color="auto"/>
              <w:right w:val="single" w:sz="4" w:space="0" w:color="auto"/>
            </w:tcBorders>
            <w:vAlign w:val="center"/>
          </w:tcPr>
          <w:p w14:paraId="750AE83A" w14:textId="77777777" w:rsidR="002D3C2A" w:rsidRPr="00FB6B47" w:rsidRDefault="002D3C2A" w:rsidP="002544C9">
            <w:pPr>
              <w:widowControl w:val="0"/>
              <w:spacing w:line="260" w:lineRule="exact"/>
              <w:ind w:left="-122" w:right="-112"/>
              <w:jc w:val="center"/>
              <w:rPr>
                <w:rFonts w:ascii="Arial" w:hAnsi="Arial" w:cs="Arial"/>
                <w:sz w:val="20"/>
                <w:szCs w:val="20"/>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3E7BE8F0"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Tekoče leto (t)</w:t>
            </w:r>
          </w:p>
        </w:tc>
        <w:tc>
          <w:tcPr>
            <w:tcW w:w="918" w:type="dxa"/>
            <w:tcBorders>
              <w:top w:val="single" w:sz="4" w:space="0" w:color="auto"/>
              <w:left w:val="single" w:sz="4" w:space="0" w:color="auto"/>
              <w:bottom w:val="single" w:sz="4" w:space="0" w:color="auto"/>
              <w:right w:val="single" w:sz="4" w:space="0" w:color="auto"/>
            </w:tcBorders>
            <w:vAlign w:val="center"/>
          </w:tcPr>
          <w:p w14:paraId="32A4205F"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7AA68A"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t + 2</w:t>
            </w:r>
          </w:p>
        </w:tc>
        <w:tc>
          <w:tcPr>
            <w:tcW w:w="2123" w:type="dxa"/>
            <w:tcBorders>
              <w:top w:val="single" w:sz="4" w:space="0" w:color="auto"/>
              <w:left w:val="single" w:sz="4" w:space="0" w:color="auto"/>
              <w:bottom w:val="single" w:sz="4" w:space="0" w:color="auto"/>
              <w:right w:val="single" w:sz="4" w:space="0" w:color="auto"/>
            </w:tcBorders>
            <w:vAlign w:val="center"/>
          </w:tcPr>
          <w:p w14:paraId="4553E7A8"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t + 3</w:t>
            </w:r>
          </w:p>
        </w:tc>
      </w:tr>
      <w:tr w:rsidR="002D3C2A" w:rsidRPr="00FB6B47" w14:paraId="78CBFBAE" w14:textId="77777777" w:rsidTr="001A477B">
        <w:trPr>
          <w:cantSplit/>
          <w:trHeight w:val="4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54510093" w14:textId="77777777" w:rsidR="002D3C2A" w:rsidRPr="00FB6B47" w:rsidRDefault="002D3C2A" w:rsidP="002544C9">
            <w:pPr>
              <w:widowControl w:val="0"/>
              <w:spacing w:line="260" w:lineRule="exact"/>
              <w:rPr>
                <w:rFonts w:ascii="Arial" w:hAnsi="Arial" w:cs="Arial"/>
                <w:bCs/>
                <w:sz w:val="20"/>
                <w:szCs w:val="20"/>
              </w:rPr>
            </w:pPr>
            <w:r w:rsidRPr="00FB6B47">
              <w:rPr>
                <w:rFonts w:ascii="Arial" w:hAnsi="Arial" w:cs="Arial"/>
                <w:bCs/>
                <w:sz w:val="20"/>
                <w:szCs w:val="20"/>
              </w:rPr>
              <w:t>Predvideno povečanje (+) ali zmanjšanje (</w:t>
            </w:r>
            <w:r w:rsidRPr="00FB6B47">
              <w:rPr>
                <w:rFonts w:ascii="Arial" w:hAnsi="Arial" w:cs="Arial"/>
                <w:b/>
                <w:sz w:val="20"/>
                <w:szCs w:val="20"/>
              </w:rPr>
              <w:t>–</w:t>
            </w:r>
            <w:r w:rsidRPr="00FB6B47">
              <w:rPr>
                <w:rFonts w:ascii="Arial" w:hAnsi="Arial" w:cs="Arial"/>
                <w:bCs/>
                <w:sz w:val="20"/>
                <w:szCs w:val="20"/>
              </w:rPr>
              <w:t xml:space="preserve">) prihodkov državnega proračuna </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28FE151" w14:textId="77777777" w:rsidR="002D3C2A" w:rsidRPr="00FB6B47" w:rsidRDefault="002D3C2A" w:rsidP="002544C9">
            <w:pPr>
              <w:pStyle w:val="Naslov1"/>
              <w:keepNext w:val="0"/>
              <w:widowControl w:val="0"/>
              <w:tabs>
                <w:tab w:val="left" w:pos="360"/>
              </w:tabs>
              <w:spacing w:before="0" w:after="0"/>
              <w:jc w:val="center"/>
              <w:rPr>
                <w:b w:val="0"/>
                <w:bCs w:val="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24C3B911" w14:textId="77777777" w:rsidR="002D3C2A" w:rsidRPr="00FB6B47" w:rsidRDefault="002D3C2A" w:rsidP="002544C9">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9F9673" w14:textId="77777777" w:rsidR="002D3C2A" w:rsidRPr="00FB6B47" w:rsidRDefault="002D3C2A" w:rsidP="002544C9">
            <w:pPr>
              <w:pStyle w:val="Naslov1"/>
              <w:keepNext w:val="0"/>
              <w:widowControl w:val="0"/>
              <w:tabs>
                <w:tab w:val="left" w:pos="360"/>
              </w:tabs>
              <w:spacing w:before="0" w:after="0"/>
              <w:jc w:val="center"/>
              <w:rPr>
                <w:b w:val="0"/>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1C5B6204" w14:textId="77777777" w:rsidR="002D3C2A" w:rsidRPr="00FB6B47" w:rsidRDefault="002D3C2A" w:rsidP="002544C9">
            <w:pPr>
              <w:pStyle w:val="Naslov1"/>
              <w:keepNext w:val="0"/>
              <w:widowControl w:val="0"/>
              <w:tabs>
                <w:tab w:val="left" w:pos="360"/>
              </w:tabs>
              <w:spacing w:before="0" w:after="0"/>
              <w:jc w:val="center"/>
              <w:rPr>
                <w:b w:val="0"/>
                <w:sz w:val="20"/>
                <w:szCs w:val="20"/>
              </w:rPr>
            </w:pPr>
          </w:p>
        </w:tc>
      </w:tr>
      <w:tr w:rsidR="002D3C2A" w:rsidRPr="00FB6B47" w14:paraId="55A58B6C" w14:textId="77777777" w:rsidTr="001A477B">
        <w:trPr>
          <w:cantSplit/>
          <w:trHeight w:val="4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4483464F" w14:textId="77777777" w:rsidR="002D3C2A" w:rsidRPr="00FB6B47" w:rsidRDefault="002D3C2A" w:rsidP="002544C9">
            <w:pPr>
              <w:widowControl w:val="0"/>
              <w:spacing w:line="260" w:lineRule="exact"/>
              <w:rPr>
                <w:rFonts w:ascii="Arial" w:hAnsi="Arial" w:cs="Arial"/>
                <w:bCs/>
                <w:sz w:val="20"/>
                <w:szCs w:val="20"/>
              </w:rPr>
            </w:pPr>
            <w:r w:rsidRPr="00FB6B47">
              <w:rPr>
                <w:rFonts w:ascii="Arial" w:hAnsi="Arial" w:cs="Arial"/>
                <w:bCs/>
                <w:sz w:val="20"/>
                <w:szCs w:val="20"/>
              </w:rPr>
              <w:t>Predvideno povečanje (+) ali zmanjšanje (</w:t>
            </w:r>
            <w:r w:rsidRPr="00FB6B47">
              <w:rPr>
                <w:rFonts w:ascii="Arial" w:hAnsi="Arial" w:cs="Arial"/>
                <w:b/>
                <w:sz w:val="20"/>
                <w:szCs w:val="20"/>
              </w:rPr>
              <w:t>–</w:t>
            </w:r>
            <w:r w:rsidRPr="00FB6B47">
              <w:rPr>
                <w:rFonts w:ascii="Arial" w:hAnsi="Arial" w:cs="Arial"/>
                <w:bCs/>
                <w:sz w:val="20"/>
                <w:szCs w:val="20"/>
              </w:rPr>
              <w:t xml:space="preserve">) prihodkov občinskih proračunov </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7B2D2787" w14:textId="77777777" w:rsidR="002D3C2A" w:rsidRPr="00FB6B47" w:rsidRDefault="002D3C2A" w:rsidP="002544C9">
            <w:pPr>
              <w:pStyle w:val="Naslov1"/>
              <w:keepNext w:val="0"/>
              <w:widowControl w:val="0"/>
              <w:tabs>
                <w:tab w:val="left" w:pos="360"/>
              </w:tabs>
              <w:spacing w:before="0" w:after="0"/>
              <w:jc w:val="center"/>
              <w:rPr>
                <w:b w:val="0"/>
                <w:bCs w:val="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0E52564A" w14:textId="77777777" w:rsidR="002D3C2A" w:rsidRPr="00FB6B47" w:rsidRDefault="002D3C2A" w:rsidP="002544C9">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C50C42" w14:textId="79CA2259" w:rsidR="002D3C2A" w:rsidRPr="00FB6B47" w:rsidRDefault="002D3C2A" w:rsidP="002544C9">
            <w:pPr>
              <w:pStyle w:val="Naslov1"/>
              <w:keepNext w:val="0"/>
              <w:widowControl w:val="0"/>
              <w:tabs>
                <w:tab w:val="left" w:pos="360"/>
              </w:tabs>
              <w:spacing w:before="0" w:after="0"/>
              <w:jc w:val="center"/>
              <w:rPr>
                <w:b w:val="0"/>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2D73FC5F" w14:textId="77777777" w:rsidR="002D3C2A" w:rsidRPr="00FB6B47" w:rsidRDefault="002D3C2A" w:rsidP="002544C9">
            <w:pPr>
              <w:pStyle w:val="Naslov1"/>
              <w:keepNext w:val="0"/>
              <w:widowControl w:val="0"/>
              <w:tabs>
                <w:tab w:val="left" w:pos="360"/>
              </w:tabs>
              <w:spacing w:before="0" w:after="0"/>
              <w:jc w:val="center"/>
              <w:rPr>
                <w:b w:val="0"/>
                <w:sz w:val="20"/>
                <w:szCs w:val="20"/>
              </w:rPr>
            </w:pPr>
          </w:p>
        </w:tc>
      </w:tr>
      <w:tr w:rsidR="002D3C2A" w:rsidRPr="00FB6B47" w14:paraId="6B6A35F0" w14:textId="77777777" w:rsidTr="001A477B">
        <w:trPr>
          <w:cantSplit/>
          <w:trHeight w:val="4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4AE28FF1" w14:textId="77777777" w:rsidR="002D3C2A" w:rsidRPr="00FB6B47" w:rsidRDefault="002D3C2A" w:rsidP="002544C9">
            <w:pPr>
              <w:widowControl w:val="0"/>
              <w:spacing w:line="260" w:lineRule="exact"/>
              <w:rPr>
                <w:rFonts w:ascii="Arial" w:hAnsi="Arial" w:cs="Arial"/>
                <w:bCs/>
                <w:sz w:val="20"/>
                <w:szCs w:val="20"/>
              </w:rPr>
            </w:pPr>
            <w:r w:rsidRPr="00FB6B47">
              <w:rPr>
                <w:rFonts w:ascii="Arial" w:hAnsi="Arial" w:cs="Arial"/>
                <w:bCs/>
                <w:sz w:val="20"/>
                <w:szCs w:val="20"/>
              </w:rPr>
              <w:t>Predvideno povečanje (+) ali zmanjšanje (</w:t>
            </w:r>
            <w:r w:rsidRPr="00FB6B47">
              <w:rPr>
                <w:rFonts w:ascii="Arial" w:hAnsi="Arial" w:cs="Arial"/>
                <w:b/>
                <w:sz w:val="20"/>
                <w:szCs w:val="20"/>
              </w:rPr>
              <w:t>–</w:t>
            </w:r>
            <w:r w:rsidRPr="00FB6B47">
              <w:rPr>
                <w:rFonts w:ascii="Arial" w:hAnsi="Arial" w:cs="Arial"/>
                <w:bCs/>
                <w:sz w:val="20"/>
                <w:szCs w:val="20"/>
              </w:rPr>
              <w:t xml:space="preserve">) odhodkov državnega proračuna </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70B8E4FE" w14:textId="77777777" w:rsidR="002D3C2A" w:rsidRPr="00FB6B47" w:rsidRDefault="002D3C2A" w:rsidP="002544C9">
            <w:pPr>
              <w:widowControl w:val="0"/>
              <w:spacing w:line="260" w:lineRule="exact"/>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0035D951" w14:textId="77777777" w:rsidR="002D3C2A" w:rsidRPr="00FB6B47" w:rsidRDefault="002D3C2A" w:rsidP="002544C9">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DEA16A" w14:textId="5EA2EEA4" w:rsidR="002D3C2A" w:rsidRPr="00FB6B47" w:rsidRDefault="002D3C2A" w:rsidP="002544C9">
            <w:pPr>
              <w:widowControl w:val="0"/>
              <w:spacing w:line="260" w:lineRule="exact"/>
              <w:jc w:val="center"/>
              <w:rPr>
                <w:rFonts w:ascii="Arial" w:hAnsi="Arial" w:cs="Arial"/>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73E320B2" w14:textId="77777777" w:rsidR="002D3C2A" w:rsidRPr="00FB6B47" w:rsidRDefault="002D3C2A" w:rsidP="002544C9">
            <w:pPr>
              <w:widowControl w:val="0"/>
              <w:spacing w:line="260" w:lineRule="exact"/>
              <w:jc w:val="center"/>
              <w:rPr>
                <w:rFonts w:ascii="Arial" w:hAnsi="Arial" w:cs="Arial"/>
                <w:sz w:val="20"/>
                <w:szCs w:val="20"/>
              </w:rPr>
            </w:pPr>
          </w:p>
        </w:tc>
      </w:tr>
      <w:tr w:rsidR="002D3C2A" w:rsidRPr="00FB6B47" w14:paraId="0F385517" w14:textId="77777777" w:rsidTr="001A477B">
        <w:trPr>
          <w:cantSplit/>
          <w:trHeight w:val="6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64A419F8" w14:textId="77777777" w:rsidR="002D3C2A" w:rsidRPr="00FB6B47" w:rsidRDefault="002D3C2A" w:rsidP="002544C9">
            <w:pPr>
              <w:widowControl w:val="0"/>
              <w:spacing w:line="260" w:lineRule="exact"/>
              <w:rPr>
                <w:rFonts w:ascii="Arial" w:hAnsi="Arial" w:cs="Arial"/>
                <w:bCs/>
                <w:sz w:val="20"/>
                <w:szCs w:val="20"/>
              </w:rPr>
            </w:pPr>
            <w:r w:rsidRPr="00FB6B47">
              <w:rPr>
                <w:rFonts w:ascii="Arial" w:hAnsi="Arial" w:cs="Arial"/>
                <w:bCs/>
                <w:sz w:val="20"/>
                <w:szCs w:val="20"/>
              </w:rPr>
              <w:t>Predvideno povečanje (+) ali zmanjšanje (</w:t>
            </w:r>
            <w:r w:rsidRPr="00FB6B47">
              <w:rPr>
                <w:rFonts w:ascii="Arial" w:hAnsi="Arial" w:cs="Arial"/>
                <w:b/>
                <w:sz w:val="20"/>
                <w:szCs w:val="20"/>
              </w:rPr>
              <w:t>–</w:t>
            </w:r>
            <w:r w:rsidRPr="00FB6B47">
              <w:rPr>
                <w:rFonts w:ascii="Arial" w:hAnsi="Arial" w:cs="Arial"/>
                <w:bCs/>
                <w:sz w:val="20"/>
                <w:szCs w:val="20"/>
              </w:rPr>
              <w:t>) odhodkov občinskih proračunov</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06851A96" w14:textId="77777777" w:rsidR="002D3C2A" w:rsidRPr="00FB6B47" w:rsidRDefault="002D3C2A" w:rsidP="002544C9">
            <w:pPr>
              <w:widowControl w:val="0"/>
              <w:spacing w:line="260" w:lineRule="exact"/>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3B5997A7" w14:textId="77777777" w:rsidR="002D3C2A" w:rsidRPr="00FB6B47" w:rsidRDefault="002D3C2A" w:rsidP="002544C9">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1BAD1E" w14:textId="77777777" w:rsidR="002D3C2A" w:rsidRPr="00FB6B47" w:rsidRDefault="002D3C2A" w:rsidP="002544C9">
            <w:pPr>
              <w:widowControl w:val="0"/>
              <w:spacing w:line="260" w:lineRule="exact"/>
              <w:jc w:val="center"/>
              <w:rPr>
                <w:rFonts w:ascii="Arial" w:hAnsi="Arial" w:cs="Arial"/>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7BCD54BA" w14:textId="77777777" w:rsidR="002D3C2A" w:rsidRPr="00FB6B47" w:rsidRDefault="002D3C2A" w:rsidP="002544C9">
            <w:pPr>
              <w:widowControl w:val="0"/>
              <w:spacing w:line="260" w:lineRule="exact"/>
              <w:jc w:val="center"/>
              <w:rPr>
                <w:rFonts w:ascii="Arial" w:hAnsi="Arial" w:cs="Arial"/>
                <w:sz w:val="20"/>
                <w:szCs w:val="20"/>
              </w:rPr>
            </w:pPr>
          </w:p>
        </w:tc>
      </w:tr>
      <w:tr w:rsidR="002D3C2A" w:rsidRPr="00FB6B47" w14:paraId="2A5F6B9F" w14:textId="77777777" w:rsidTr="001A477B">
        <w:trPr>
          <w:cantSplit/>
          <w:trHeight w:val="423"/>
        </w:trPr>
        <w:tc>
          <w:tcPr>
            <w:tcW w:w="2952" w:type="dxa"/>
            <w:gridSpan w:val="2"/>
            <w:tcBorders>
              <w:top w:val="single" w:sz="4" w:space="0" w:color="auto"/>
              <w:left w:val="single" w:sz="4" w:space="0" w:color="auto"/>
              <w:bottom w:val="single" w:sz="4" w:space="0" w:color="auto"/>
              <w:right w:val="single" w:sz="4" w:space="0" w:color="auto"/>
            </w:tcBorders>
            <w:vAlign w:val="center"/>
          </w:tcPr>
          <w:p w14:paraId="7F250E05" w14:textId="77777777" w:rsidR="002D3C2A" w:rsidRPr="00FB6B47" w:rsidRDefault="002D3C2A" w:rsidP="002544C9">
            <w:pPr>
              <w:widowControl w:val="0"/>
              <w:spacing w:line="260" w:lineRule="exact"/>
              <w:rPr>
                <w:rFonts w:ascii="Arial" w:hAnsi="Arial" w:cs="Arial"/>
                <w:bCs/>
                <w:sz w:val="20"/>
                <w:szCs w:val="20"/>
              </w:rPr>
            </w:pPr>
            <w:r w:rsidRPr="00FB6B47">
              <w:rPr>
                <w:rFonts w:ascii="Arial" w:hAnsi="Arial" w:cs="Arial"/>
                <w:bCs/>
                <w:sz w:val="20"/>
                <w:szCs w:val="20"/>
              </w:rPr>
              <w:t>Predvideno povečanje (+) ali zmanjšanje (</w:t>
            </w:r>
            <w:r w:rsidRPr="00FB6B47">
              <w:rPr>
                <w:rFonts w:ascii="Arial" w:hAnsi="Arial" w:cs="Arial"/>
                <w:b/>
                <w:sz w:val="20"/>
                <w:szCs w:val="20"/>
              </w:rPr>
              <w:t>–</w:t>
            </w:r>
            <w:r w:rsidRPr="00FB6B47">
              <w:rPr>
                <w:rFonts w:ascii="Arial" w:hAnsi="Arial" w:cs="Arial"/>
                <w:bCs/>
                <w:sz w:val="20"/>
                <w:szCs w:val="20"/>
              </w:rPr>
              <w:t>) obveznosti za druga javnofinančna sredstva</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B97DEA3" w14:textId="77777777" w:rsidR="002D3C2A" w:rsidRPr="00FB6B47" w:rsidRDefault="002D3C2A" w:rsidP="002544C9">
            <w:pPr>
              <w:pStyle w:val="Naslov1"/>
              <w:keepNext w:val="0"/>
              <w:widowControl w:val="0"/>
              <w:tabs>
                <w:tab w:val="left" w:pos="360"/>
              </w:tabs>
              <w:spacing w:before="0" w:after="0"/>
              <w:jc w:val="center"/>
              <w:rPr>
                <w:b w:val="0"/>
                <w:bCs w:val="0"/>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1C44E0C5" w14:textId="77777777" w:rsidR="002D3C2A" w:rsidRPr="00FB6B47" w:rsidRDefault="002D3C2A" w:rsidP="002544C9">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6F98F8" w14:textId="77777777" w:rsidR="002D3C2A" w:rsidRPr="00FB6B47" w:rsidRDefault="002D3C2A" w:rsidP="002544C9">
            <w:pPr>
              <w:pStyle w:val="Naslov1"/>
              <w:keepNext w:val="0"/>
              <w:widowControl w:val="0"/>
              <w:tabs>
                <w:tab w:val="left" w:pos="360"/>
              </w:tabs>
              <w:spacing w:before="0" w:after="0"/>
              <w:jc w:val="center"/>
              <w:rPr>
                <w:b w:val="0"/>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694C2CCC" w14:textId="77777777" w:rsidR="002D3C2A" w:rsidRPr="00FB6B47" w:rsidRDefault="002D3C2A" w:rsidP="002544C9">
            <w:pPr>
              <w:pStyle w:val="Naslov1"/>
              <w:keepNext w:val="0"/>
              <w:widowControl w:val="0"/>
              <w:tabs>
                <w:tab w:val="left" w:pos="360"/>
              </w:tabs>
              <w:spacing w:before="0" w:after="0"/>
              <w:jc w:val="center"/>
              <w:rPr>
                <w:b w:val="0"/>
                <w:sz w:val="20"/>
                <w:szCs w:val="20"/>
              </w:rPr>
            </w:pPr>
          </w:p>
        </w:tc>
      </w:tr>
      <w:tr w:rsidR="002D3C2A" w:rsidRPr="00FB6B47" w14:paraId="7342D64E" w14:textId="77777777" w:rsidTr="002544C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B0809D" w14:textId="77777777" w:rsidR="002D3C2A" w:rsidRPr="00FB6B47" w:rsidRDefault="002D3C2A" w:rsidP="002544C9">
            <w:pPr>
              <w:pStyle w:val="Naslov1"/>
              <w:keepNext w:val="0"/>
              <w:widowControl w:val="0"/>
              <w:tabs>
                <w:tab w:val="left" w:pos="2340"/>
              </w:tabs>
              <w:spacing w:before="0" w:after="0"/>
              <w:ind w:left="142" w:hanging="142"/>
              <w:rPr>
                <w:sz w:val="20"/>
                <w:szCs w:val="20"/>
              </w:rPr>
            </w:pPr>
            <w:r w:rsidRPr="00FB6B47">
              <w:rPr>
                <w:sz w:val="20"/>
                <w:szCs w:val="20"/>
              </w:rPr>
              <w:t>II. Finančne posledice za državni proračun</w:t>
            </w:r>
          </w:p>
        </w:tc>
      </w:tr>
      <w:tr w:rsidR="002D3C2A" w:rsidRPr="00FB6B47" w14:paraId="1FB42A3E" w14:textId="77777777" w:rsidTr="002544C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247548" w14:textId="77777777" w:rsidR="002D3C2A" w:rsidRPr="00FB6B47" w:rsidRDefault="002D3C2A" w:rsidP="002544C9">
            <w:pPr>
              <w:pStyle w:val="Naslov1"/>
              <w:keepNext w:val="0"/>
              <w:widowControl w:val="0"/>
              <w:tabs>
                <w:tab w:val="left" w:pos="2340"/>
              </w:tabs>
              <w:spacing w:before="0" w:after="0"/>
              <w:ind w:left="142" w:hanging="142"/>
              <w:rPr>
                <w:sz w:val="20"/>
                <w:szCs w:val="20"/>
              </w:rPr>
            </w:pPr>
            <w:r w:rsidRPr="00FB6B47">
              <w:rPr>
                <w:sz w:val="20"/>
                <w:szCs w:val="20"/>
              </w:rPr>
              <w:t>II.a Pravice porabe za izvedbo predlaganih rešitev so zagotovljene:</w:t>
            </w:r>
          </w:p>
        </w:tc>
      </w:tr>
      <w:tr w:rsidR="002D3C2A" w:rsidRPr="00FB6B47" w14:paraId="132E33BF" w14:textId="77777777" w:rsidTr="001A477B">
        <w:trPr>
          <w:cantSplit/>
          <w:trHeight w:val="100"/>
        </w:trPr>
        <w:tc>
          <w:tcPr>
            <w:tcW w:w="2062" w:type="dxa"/>
            <w:tcBorders>
              <w:top w:val="single" w:sz="4" w:space="0" w:color="auto"/>
              <w:left w:val="single" w:sz="4" w:space="0" w:color="auto"/>
              <w:bottom w:val="single" w:sz="4" w:space="0" w:color="auto"/>
              <w:right w:val="single" w:sz="4" w:space="0" w:color="auto"/>
            </w:tcBorders>
            <w:vAlign w:val="center"/>
          </w:tcPr>
          <w:p w14:paraId="5DC55341"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 xml:space="preserve">Ime proračunskega uporabnika </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7617D06F"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Šifra in naziv ukrepa, projekta</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0AA41AC7"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A3FFDC"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Znesek za tekoče leto (t)</w:t>
            </w:r>
          </w:p>
        </w:tc>
        <w:tc>
          <w:tcPr>
            <w:tcW w:w="2123" w:type="dxa"/>
            <w:tcBorders>
              <w:top w:val="single" w:sz="4" w:space="0" w:color="auto"/>
              <w:left w:val="single" w:sz="4" w:space="0" w:color="auto"/>
              <w:bottom w:val="single" w:sz="4" w:space="0" w:color="auto"/>
              <w:right w:val="single" w:sz="4" w:space="0" w:color="auto"/>
            </w:tcBorders>
            <w:vAlign w:val="center"/>
          </w:tcPr>
          <w:p w14:paraId="329B8446"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Znesek za t + 1</w:t>
            </w:r>
          </w:p>
        </w:tc>
      </w:tr>
      <w:tr w:rsidR="002F461E" w:rsidRPr="00FB6B47" w14:paraId="44D89572" w14:textId="77777777" w:rsidTr="001A477B">
        <w:trPr>
          <w:cantSplit/>
          <w:trHeight w:val="100"/>
        </w:trPr>
        <w:tc>
          <w:tcPr>
            <w:tcW w:w="2062" w:type="dxa"/>
            <w:tcBorders>
              <w:top w:val="single" w:sz="4" w:space="0" w:color="auto"/>
              <w:left w:val="single" w:sz="4" w:space="0" w:color="auto"/>
              <w:bottom w:val="single" w:sz="4" w:space="0" w:color="auto"/>
              <w:right w:val="single" w:sz="4" w:space="0" w:color="auto"/>
            </w:tcBorders>
            <w:vAlign w:val="center"/>
          </w:tcPr>
          <w:p w14:paraId="41E51286" w14:textId="77777777" w:rsidR="00FB53CB" w:rsidRPr="00FB6B47" w:rsidRDefault="00FB53CB" w:rsidP="002544C9">
            <w:pPr>
              <w:widowControl w:val="0"/>
              <w:spacing w:line="260" w:lineRule="exact"/>
              <w:jc w:val="center"/>
              <w:rPr>
                <w:rFonts w:ascii="Arial" w:hAnsi="Arial" w:cs="Arial"/>
                <w:sz w:val="20"/>
                <w:szCs w:val="20"/>
              </w:rPr>
            </w:pPr>
          </w:p>
          <w:p w14:paraId="291ADF15" w14:textId="51615715" w:rsidR="002F461E" w:rsidRPr="00FB6B47" w:rsidRDefault="002F461E" w:rsidP="004F4D92">
            <w:pPr>
              <w:widowControl w:val="0"/>
              <w:spacing w:line="260" w:lineRule="exact"/>
              <w:jc w:val="center"/>
              <w:rPr>
                <w:rFonts w:ascii="Arial" w:hAnsi="Arial" w:cs="Arial"/>
                <w:sz w:val="20"/>
                <w:szCs w:val="20"/>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06ECEC4B" w14:textId="33CB95E5" w:rsidR="002F461E" w:rsidRPr="00FB6B47" w:rsidRDefault="002F461E" w:rsidP="002544C9">
            <w:pPr>
              <w:widowControl w:val="0"/>
              <w:spacing w:line="260" w:lineRule="exact"/>
              <w:jc w:val="center"/>
              <w:rPr>
                <w:rFonts w:ascii="Arial" w:hAnsi="Arial" w:cs="Arial"/>
                <w:sz w:val="20"/>
                <w:szCs w:val="20"/>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4A31AD8C" w14:textId="347CD386" w:rsidR="002F461E" w:rsidRPr="00FB6B47" w:rsidRDefault="002F461E" w:rsidP="002544C9">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DBA574" w14:textId="53BED65B" w:rsidR="002F461E" w:rsidRPr="00FB6B47" w:rsidRDefault="002F461E" w:rsidP="002544C9">
            <w:pPr>
              <w:widowControl w:val="0"/>
              <w:spacing w:line="260" w:lineRule="exact"/>
              <w:jc w:val="center"/>
              <w:rPr>
                <w:rFonts w:ascii="Arial" w:hAnsi="Arial" w:cs="Arial"/>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7B674BEC" w14:textId="498022AB" w:rsidR="002F461E" w:rsidRPr="00FB6B47" w:rsidRDefault="002F461E" w:rsidP="002544C9">
            <w:pPr>
              <w:widowControl w:val="0"/>
              <w:spacing w:line="260" w:lineRule="exact"/>
              <w:jc w:val="center"/>
              <w:rPr>
                <w:rFonts w:ascii="Arial" w:hAnsi="Arial" w:cs="Arial"/>
                <w:sz w:val="20"/>
                <w:szCs w:val="20"/>
              </w:rPr>
            </w:pPr>
          </w:p>
        </w:tc>
      </w:tr>
      <w:tr w:rsidR="002D3C2A" w:rsidRPr="00FB6B47" w14:paraId="730F9151" w14:textId="77777777" w:rsidTr="001A477B">
        <w:trPr>
          <w:cantSplit/>
          <w:trHeight w:val="95"/>
        </w:trPr>
        <w:tc>
          <w:tcPr>
            <w:tcW w:w="5706" w:type="dxa"/>
            <w:gridSpan w:val="5"/>
            <w:tcBorders>
              <w:top w:val="single" w:sz="4" w:space="0" w:color="auto"/>
              <w:left w:val="single" w:sz="4" w:space="0" w:color="auto"/>
              <w:bottom w:val="single" w:sz="4" w:space="0" w:color="auto"/>
              <w:right w:val="single" w:sz="4" w:space="0" w:color="auto"/>
            </w:tcBorders>
            <w:vAlign w:val="center"/>
          </w:tcPr>
          <w:p w14:paraId="7F19093B" w14:textId="77777777" w:rsidR="002D3C2A" w:rsidRPr="00FB6B47" w:rsidRDefault="002D3C2A" w:rsidP="002544C9">
            <w:pPr>
              <w:pStyle w:val="Naslov1"/>
              <w:keepNext w:val="0"/>
              <w:widowControl w:val="0"/>
              <w:tabs>
                <w:tab w:val="left" w:pos="360"/>
              </w:tabs>
              <w:spacing w:before="0" w:after="0"/>
              <w:rPr>
                <w:sz w:val="20"/>
                <w:szCs w:val="20"/>
              </w:rPr>
            </w:pPr>
            <w:r w:rsidRPr="00FB6B47">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840867" w14:textId="77777777" w:rsidR="002D3C2A" w:rsidRPr="00FB6B47" w:rsidRDefault="002D3C2A" w:rsidP="002544C9">
            <w:pPr>
              <w:widowControl w:val="0"/>
              <w:spacing w:line="260" w:lineRule="exact"/>
              <w:jc w:val="center"/>
              <w:rPr>
                <w:rFonts w:ascii="Arial" w:hAnsi="Arial" w:cs="Arial"/>
                <w:b/>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2A434DE2" w14:textId="5B3251E6" w:rsidR="002D3C2A" w:rsidRPr="00FB6B47" w:rsidRDefault="00256900" w:rsidP="002544C9">
            <w:pPr>
              <w:pStyle w:val="Naslov1"/>
              <w:keepNext w:val="0"/>
              <w:widowControl w:val="0"/>
              <w:tabs>
                <w:tab w:val="left" w:pos="360"/>
              </w:tabs>
              <w:spacing w:before="0" w:after="0"/>
              <w:rPr>
                <w:sz w:val="20"/>
                <w:szCs w:val="20"/>
              </w:rPr>
            </w:pPr>
            <w:r w:rsidRPr="00FB6B47">
              <w:rPr>
                <w:sz w:val="20"/>
                <w:szCs w:val="20"/>
              </w:rPr>
              <w:t xml:space="preserve"> </w:t>
            </w:r>
            <w:r w:rsidR="00E1526C">
              <w:rPr>
                <w:sz w:val="20"/>
                <w:szCs w:val="20"/>
              </w:rPr>
              <w:t xml:space="preserve"> </w:t>
            </w:r>
          </w:p>
        </w:tc>
      </w:tr>
      <w:tr w:rsidR="002D3C2A" w:rsidRPr="00FB6B47" w14:paraId="3384D93D" w14:textId="77777777" w:rsidTr="002544C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46D5CD" w14:textId="77777777" w:rsidR="002D3C2A" w:rsidRPr="00FB6B47" w:rsidRDefault="002D3C2A" w:rsidP="002544C9">
            <w:pPr>
              <w:pStyle w:val="Naslov1"/>
              <w:keepNext w:val="0"/>
              <w:widowControl w:val="0"/>
              <w:tabs>
                <w:tab w:val="left" w:pos="2340"/>
              </w:tabs>
              <w:spacing w:before="0" w:after="0"/>
              <w:rPr>
                <w:sz w:val="20"/>
                <w:szCs w:val="20"/>
              </w:rPr>
            </w:pPr>
            <w:r w:rsidRPr="00FB6B47">
              <w:rPr>
                <w:sz w:val="20"/>
                <w:szCs w:val="20"/>
              </w:rPr>
              <w:t>II.b Manjkajoče pravice porabe bodo zagotovljene s prerazporeditvijo:</w:t>
            </w:r>
          </w:p>
        </w:tc>
      </w:tr>
      <w:tr w:rsidR="002D3C2A" w:rsidRPr="00FB6B47" w14:paraId="11DA954F" w14:textId="77777777" w:rsidTr="001A477B">
        <w:trPr>
          <w:cantSplit/>
          <w:trHeight w:val="100"/>
        </w:trPr>
        <w:tc>
          <w:tcPr>
            <w:tcW w:w="2062" w:type="dxa"/>
            <w:tcBorders>
              <w:top w:val="single" w:sz="4" w:space="0" w:color="auto"/>
              <w:left w:val="single" w:sz="4" w:space="0" w:color="auto"/>
              <w:bottom w:val="single" w:sz="4" w:space="0" w:color="auto"/>
              <w:right w:val="single" w:sz="4" w:space="0" w:color="auto"/>
            </w:tcBorders>
            <w:vAlign w:val="center"/>
          </w:tcPr>
          <w:p w14:paraId="0A8EC2BE"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 xml:space="preserve">Ime proračunskega uporabnika </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21D1B4BD"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Šifra in naziv ukrepa, projekta</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050F759B"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1F5E9A"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Znesek za tekoče leto (t)</w:t>
            </w:r>
          </w:p>
        </w:tc>
        <w:tc>
          <w:tcPr>
            <w:tcW w:w="2123" w:type="dxa"/>
            <w:tcBorders>
              <w:top w:val="single" w:sz="4" w:space="0" w:color="auto"/>
              <w:left w:val="single" w:sz="4" w:space="0" w:color="auto"/>
              <w:bottom w:val="single" w:sz="4" w:space="0" w:color="auto"/>
              <w:right w:val="single" w:sz="4" w:space="0" w:color="auto"/>
            </w:tcBorders>
            <w:vAlign w:val="center"/>
          </w:tcPr>
          <w:p w14:paraId="777D029F" w14:textId="77777777" w:rsidR="002D3C2A" w:rsidRPr="00FB6B47" w:rsidRDefault="002D3C2A" w:rsidP="002544C9">
            <w:pPr>
              <w:widowControl w:val="0"/>
              <w:spacing w:line="260" w:lineRule="exact"/>
              <w:jc w:val="center"/>
              <w:rPr>
                <w:rFonts w:ascii="Arial" w:hAnsi="Arial" w:cs="Arial"/>
                <w:sz w:val="20"/>
                <w:szCs w:val="20"/>
              </w:rPr>
            </w:pPr>
            <w:r w:rsidRPr="00FB6B47">
              <w:rPr>
                <w:rFonts w:ascii="Arial" w:hAnsi="Arial" w:cs="Arial"/>
                <w:sz w:val="20"/>
                <w:szCs w:val="20"/>
              </w:rPr>
              <w:t xml:space="preserve">Znesek za t + 1 </w:t>
            </w:r>
          </w:p>
        </w:tc>
      </w:tr>
      <w:tr w:rsidR="002D3C2A" w:rsidRPr="00FB6B47" w14:paraId="792E6768" w14:textId="77777777" w:rsidTr="001A477B">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099EC1CF"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2A7DC7F7"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366D1730"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1F58B8"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579B3ADF" w14:textId="77777777" w:rsidR="002D3C2A" w:rsidRPr="00FB6B47" w:rsidRDefault="002D3C2A" w:rsidP="002544C9">
            <w:pPr>
              <w:pStyle w:val="Naslov1"/>
              <w:keepNext w:val="0"/>
              <w:widowControl w:val="0"/>
              <w:tabs>
                <w:tab w:val="left" w:pos="360"/>
              </w:tabs>
              <w:spacing w:before="0" w:after="0"/>
              <w:rPr>
                <w:b w:val="0"/>
                <w:bCs w:val="0"/>
                <w:sz w:val="20"/>
                <w:szCs w:val="20"/>
              </w:rPr>
            </w:pPr>
          </w:p>
        </w:tc>
      </w:tr>
      <w:tr w:rsidR="002D3C2A" w:rsidRPr="00FB6B47" w14:paraId="234430D2" w14:textId="77777777" w:rsidTr="001A477B">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0441FE4A"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72C519F2"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0E815A8B"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7B4344"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7AD04717" w14:textId="77777777" w:rsidR="002D3C2A" w:rsidRPr="00FB6B47" w:rsidRDefault="002D3C2A" w:rsidP="002544C9">
            <w:pPr>
              <w:pStyle w:val="Naslov1"/>
              <w:keepNext w:val="0"/>
              <w:widowControl w:val="0"/>
              <w:tabs>
                <w:tab w:val="left" w:pos="360"/>
              </w:tabs>
              <w:spacing w:before="0" w:after="0"/>
              <w:rPr>
                <w:b w:val="0"/>
                <w:bCs w:val="0"/>
                <w:sz w:val="20"/>
                <w:szCs w:val="20"/>
              </w:rPr>
            </w:pPr>
          </w:p>
        </w:tc>
      </w:tr>
      <w:tr w:rsidR="002D3C2A" w:rsidRPr="00FB6B47" w14:paraId="5DAC64EA" w14:textId="77777777" w:rsidTr="001A477B">
        <w:trPr>
          <w:cantSplit/>
          <w:trHeight w:val="95"/>
        </w:trPr>
        <w:tc>
          <w:tcPr>
            <w:tcW w:w="5706" w:type="dxa"/>
            <w:gridSpan w:val="5"/>
            <w:tcBorders>
              <w:top w:val="single" w:sz="4" w:space="0" w:color="auto"/>
              <w:left w:val="single" w:sz="4" w:space="0" w:color="auto"/>
              <w:bottom w:val="single" w:sz="4" w:space="0" w:color="auto"/>
              <w:right w:val="single" w:sz="4" w:space="0" w:color="auto"/>
            </w:tcBorders>
            <w:vAlign w:val="center"/>
          </w:tcPr>
          <w:p w14:paraId="0A11BEAF" w14:textId="77777777" w:rsidR="002D3C2A" w:rsidRPr="00FB6B47" w:rsidRDefault="002D3C2A" w:rsidP="002544C9">
            <w:pPr>
              <w:pStyle w:val="Naslov1"/>
              <w:keepNext w:val="0"/>
              <w:widowControl w:val="0"/>
              <w:tabs>
                <w:tab w:val="left" w:pos="360"/>
              </w:tabs>
              <w:spacing w:before="0" w:after="0"/>
              <w:rPr>
                <w:sz w:val="20"/>
                <w:szCs w:val="20"/>
              </w:rPr>
            </w:pPr>
            <w:r w:rsidRPr="00FB6B47">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CD039B" w14:textId="77777777" w:rsidR="002D3C2A" w:rsidRPr="00FB6B47" w:rsidRDefault="002D3C2A" w:rsidP="002544C9">
            <w:pPr>
              <w:pStyle w:val="Naslov1"/>
              <w:keepNext w:val="0"/>
              <w:widowControl w:val="0"/>
              <w:tabs>
                <w:tab w:val="left" w:pos="360"/>
              </w:tabs>
              <w:spacing w:before="0" w:after="0"/>
              <w:rPr>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05104ED1" w14:textId="77777777" w:rsidR="002D3C2A" w:rsidRPr="00FB6B47" w:rsidRDefault="002D3C2A" w:rsidP="002544C9">
            <w:pPr>
              <w:pStyle w:val="Naslov1"/>
              <w:keepNext w:val="0"/>
              <w:widowControl w:val="0"/>
              <w:tabs>
                <w:tab w:val="left" w:pos="360"/>
              </w:tabs>
              <w:spacing w:before="0" w:after="0"/>
              <w:rPr>
                <w:sz w:val="20"/>
                <w:szCs w:val="20"/>
              </w:rPr>
            </w:pPr>
          </w:p>
        </w:tc>
      </w:tr>
      <w:tr w:rsidR="002D3C2A" w:rsidRPr="00FB6B47" w14:paraId="0B6AE3DD" w14:textId="77777777" w:rsidTr="002544C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9A85FAB" w14:textId="77777777" w:rsidR="002D3C2A" w:rsidRPr="00FB6B47" w:rsidRDefault="002D3C2A" w:rsidP="002544C9">
            <w:pPr>
              <w:pStyle w:val="Naslov1"/>
              <w:keepNext w:val="0"/>
              <w:widowControl w:val="0"/>
              <w:tabs>
                <w:tab w:val="left" w:pos="2340"/>
              </w:tabs>
              <w:spacing w:before="0" w:after="0"/>
              <w:rPr>
                <w:sz w:val="20"/>
                <w:szCs w:val="20"/>
              </w:rPr>
            </w:pPr>
            <w:r w:rsidRPr="00FB6B47">
              <w:rPr>
                <w:sz w:val="20"/>
                <w:szCs w:val="20"/>
              </w:rPr>
              <w:t>II.c Načrtovana nadomestitev zmanjšanih prihodkov in povečanih odhodkov proračuna:</w:t>
            </w:r>
          </w:p>
        </w:tc>
      </w:tr>
      <w:tr w:rsidR="002D3C2A" w:rsidRPr="00FB6B47" w14:paraId="7BB9F8EB" w14:textId="77777777" w:rsidTr="001A477B">
        <w:trPr>
          <w:cantSplit/>
          <w:trHeight w:val="100"/>
        </w:trPr>
        <w:tc>
          <w:tcPr>
            <w:tcW w:w="4366" w:type="dxa"/>
            <w:gridSpan w:val="3"/>
            <w:tcBorders>
              <w:top w:val="single" w:sz="4" w:space="0" w:color="auto"/>
              <w:left w:val="single" w:sz="4" w:space="0" w:color="auto"/>
              <w:bottom w:val="single" w:sz="4" w:space="0" w:color="auto"/>
              <w:right w:val="single" w:sz="4" w:space="0" w:color="auto"/>
            </w:tcBorders>
            <w:vAlign w:val="center"/>
          </w:tcPr>
          <w:p w14:paraId="1EB4465E" w14:textId="77777777" w:rsidR="002D3C2A" w:rsidRPr="00FB6B47" w:rsidRDefault="002D3C2A" w:rsidP="002544C9">
            <w:pPr>
              <w:widowControl w:val="0"/>
              <w:spacing w:line="260" w:lineRule="exact"/>
              <w:ind w:left="-122" w:right="-112"/>
              <w:jc w:val="center"/>
              <w:rPr>
                <w:rFonts w:ascii="Arial" w:hAnsi="Arial" w:cs="Arial"/>
                <w:sz w:val="20"/>
                <w:szCs w:val="20"/>
              </w:rPr>
            </w:pPr>
            <w:r w:rsidRPr="00FB6B47">
              <w:rPr>
                <w:rFonts w:ascii="Arial" w:hAnsi="Arial" w:cs="Arial"/>
                <w:sz w:val="20"/>
                <w:szCs w:val="20"/>
              </w:rPr>
              <w:t>Novi prihodki</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4FC36A7" w14:textId="77777777" w:rsidR="002D3C2A" w:rsidRPr="00FB6B47" w:rsidRDefault="002D3C2A" w:rsidP="002544C9">
            <w:pPr>
              <w:widowControl w:val="0"/>
              <w:spacing w:line="260" w:lineRule="exact"/>
              <w:ind w:left="-122" w:right="-112"/>
              <w:jc w:val="center"/>
              <w:rPr>
                <w:rFonts w:ascii="Arial" w:hAnsi="Arial" w:cs="Arial"/>
                <w:sz w:val="20"/>
                <w:szCs w:val="20"/>
              </w:rPr>
            </w:pPr>
            <w:r w:rsidRPr="00FB6B47">
              <w:rPr>
                <w:rFonts w:ascii="Arial" w:hAnsi="Arial" w:cs="Arial"/>
                <w:sz w:val="20"/>
                <w:szCs w:val="20"/>
              </w:rPr>
              <w:t>Znesek za tekoče leto (t)</w:t>
            </w: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5AC9687A" w14:textId="77777777" w:rsidR="002D3C2A" w:rsidRPr="00FB6B47" w:rsidRDefault="002D3C2A" w:rsidP="002544C9">
            <w:pPr>
              <w:widowControl w:val="0"/>
              <w:spacing w:line="260" w:lineRule="exact"/>
              <w:ind w:left="-122" w:right="-112"/>
              <w:jc w:val="center"/>
              <w:rPr>
                <w:rFonts w:ascii="Arial" w:hAnsi="Arial" w:cs="Arial"/>
                <w:sz w:val="20"/>
                <w:szCs w:val="20"/>
              </w:rPr>
            </w:pPr>
            <w:r w:rsidRPr="00FB6B47">
              <w:rPr>
                <w:rFonts w:ascii="Arial" w:hAnsi="Arial" w:cs="Arial"/>
                <w:sz w:val="20"/>
                <w:szCs w:val="20"/>
              </w:rPr>
              <w:t>Znesek za t + 1</w:t>
            </w:r>
          </w:p>
        </w:tc>
      </w:tr>
      <w:tr w:rsidR="002D3C2A" w:rsidRPr="00FB6B47" w14:paraId="29FF1EC1" w14:textId="77777777" w:rsidTr="001A477B">
        <w:trPr>
          <w:cantSplit/>
          <w:trHeight w:val="95"/>
        </w:trPr>
        <w:tc>
          <w:tcPr>
            <w:tcW w:w="4366" w:type="dxa"/>
            <w:gridSpan w:val="3"/>
            <w:tcBorders>
              <w:top w:val="single" w:sz="4" w:space="0" w:color="auto"/>
              <w:left w:val="single" w:sz="4" w:space="0" w:color="auto"/>
              <w:bottom w:val="single" w:sz="4" w:space="0" w:color="auto"/>
              <w:right w:val="single" w:sz="4" w:space="0" w:color="auto"/>
            </w:tcBorders>
            <w:vAlign w:val="center"/>
          </w:tcPr>
          <w:p w14:paraId="288F3F17"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1A74289A"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75466E37" w14:textId="77777777" w:rsidR="002D3C2A" w:rsidRPr="00FB6B47" w:rsidRDefault="002D3C2A" w:rsidP="002544C9">
            <w:pPr>
              <w:pStyle w:val="Naslov1"/>
              <w:keepNext w:val="0"/>
              <w:widowControl w:val="0"/>
              <w:tabs>
                <w:tab w:val="left" w:pos="360"/>
              </w:tabs>
              <w:spacing w:before="0" w:after="0"/>
              <w:rPr>
                <w:b w:val="0"/>
                <w:bCs w:val="0"/>
                <w:sz w:val="20"/>
                <w:szCs w:val="20"/>
              </w:rPr>
            </w:pPr>
          </w:p>
        </w:tc>
      </w:tr>
      <w:tr w:rsidR="002D3C2A" w:rsidRPr="00FB6B47" w14:paraId="38A886BD" w14:textId="77777777" w:rsidTr="001A477B">
        <w:trPr>
          <w:cantSplit/>
          <w:trHeight w:val="95"/>
        </w:trPr>
        <w:tc>
          <w:tcPr>
            <w:tcW w:w="4366" w:type="dxa"/>
            <w:gridSpan w:val="3"/>
            <w:tcBorders>
              <w:top w:val="single" w:sz="4" w:space="0" w:color="auto"/>
              <w:left w:val="single" w:sz="4" w:space="0" w:color="auto"/>
              <w:bottom w:val="single" w:sz="4" w:space="0" w:color="auto"/>
              <w:right w:val="single" w:sz="4" w:space="0" w:color="auto"/>
            </w:tcBorders>
            <w:vAlign w:val="center"/>
          </w:tcPr>
          <w:p w14:paraId="3B4BA5CF"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6024CBEA"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7EAFC86A" w14:textId="77777777" w:rsidR="002D3C2A" w:rsidRPr="00FB6B47" w:rsidRDefault="002D3C2A" w:rsidP="002544C9">
            <w:pPr>
              <w:pStyle w:val="Naslov1"/>
              <w:keepNext w:val="0"/>
              <w:widowControl w:val="0"/>
              <w:tabs>
                <w:tab w:val="left" w:pos="360"/>
              </w:tabs>
              <w:spacing w:before="0" w:after="0"/>
              <w:rPr>
                <w:b w:val="0"/>
                <w:bCs w:val="0"/>
                <w:sz w:val="20"/>
                <w:szCs w:val="20"/>
              </w:rPr>
            </w:pPr>
          </w:p>
        </w:tc>
      </w:tr>
      <w:tr w:rsidR="002D3C2A" w:rsidRPr="00FB6B47" w14:paraId="1AC8D136" w14:textId="77777777" w:rsidTr="001A477B">
        <w:trPr>
          <w:cantSplit/>
          <w:trHeight w:val="95"/>
        </w:trPr>
        <w:tc>
          <w:tcPr>
            <w:tcW w:w="4366" w:type="dxa"/>
            <w:gridSpan w:val="3"/>
            <w:tcBorders>
              <w:top w:val="single" w:sz="4" w:space="0" w:color="auto"/>
              <w:left w:val="single" w:sz="4" w:space="0" w:color="auto"/>
              <w:bottom w:val="single" w:sz="4" w:space="0" w:color="auto"/>
              <w:right w:val="single" w:sz="4" w:space="0" w:color="auto"/>
            </w:tcBorders>
            <w:vAlign w:val="center"/>
          </w:tcPr>
          <w:p w14:paraId="3445E0CB"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77CDA74E" w14:textId="77777777" w:rsidR="002D3C2A" w:rsidRPr="00FB6B47" w:rsidRDefault="002D3C2A" w:rsidP="002544C9">
            <w:pPr>
              <w:pStyle w:val="Naslov1"/>
              <w:keepNext w:val="0"/>
              <w:widowControl w:val="0"/>
              <w:tabs>
                <w:tab w:val="left" w:pos="360"/>
              </w:tabs>
              <w:spacing w:before="0" w:after="0"/>
              <w:rPr>
                <w:b w:val="0"/>
                <w:bCs w:val="0"/>
                <w:sz w:val="20"/>
                <w:szCs w:val="20"/>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27985A31" w14:textId="77777777" w:rsidR="002D3C2A" w:rsidRPr="00FB6B47" w:rsidRDefault="002D3C2A" w:rsidP="002544C9">
            <w:pPr>
              <w:pStyle w:val="Naslov1"/>
              <w:keepNext w:val="0"/>
              <w:widowControl w:val="0"/>
              <w:tabs>
                <w:tab w:val="left" w:pos="360"/>
              </w:tabs>
              <w:spacing w:before="0" w:after="0"/>
              <w:rPr>
                <w:b w:val="0"/>
                <w:bCs w:val="0"/>
                <w:sz w:val="20"/>
                <w:szCs w:val="20"/>
              </w:rPr>
            </w:pPr>
          </w:p>
        </w:tc>
      </w:tr>
      <w:tr w:rsidR="002D3C2A" w:rsidRPr="00FB6B47" w14:paraId="19DE2ED1" w14:textId="77777777" w:rsidTr="001A477B">
        <w:trPr>
          <w:cantSplit/>
          <w:trHeight w:val="95"/>
        </w:trPr>
        <w:tc>
          <w:tcPr>
            <w:tcW w:w="4366" w:type="dxa"/>
            <w:gridSpan w:val="3"/>
            <w:tcBorders>
              <w:top w:val="single" w:sz="4" w:space="0" w:color="auto"/>
              <w:left w:val="single" w:sz="4" w:space="0" w:color="auto"/>
              <w:bottom w:val="single" w:sz="4" w:space="0" w:color="auto"/>
              <w:right w:val="single" w:sz="4" w:space="0" w:color="auto"/>
            </w:tcBorders>
            <w:vAlign w:val="center"/>
          </w:tcPr>
          <w:p w14:paraId="250EBC11" w14:textId="77777777" w:rsidR="002D3C2A" w:rsidRPr="00FB6B47" w:rsidRDefault="002D3C2A" w:rsidP="002544C9">
            <w:pPr>
              <w:pStyle w:val="Naslov1"/>
              <w:keepNext w:val="0"/>
              <w:widowControl w:val="0"/>
              <w:tabs>
                <w:tab w:val="left" w:pos="360"/>
              </w:tabs>
              <w:spacing w:before="0" w:after="0"/>
              <w:rPr>
                <w:sz w:val="20"/>
                <w:szCs w:val="20"/>
              </w:rPr>
            </w:pPr>
            <w:r w:rsidRPr="00FB6B47">
              <w:rPr>
                <w:sz w:val="20"/>
                <w:szCs w:val="20"/>
              </w:rPr>
              <w:t>SKUPAJ</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41519B89" w14:textId="77777777" w:rsidR="002D3C2A" w:rsidRPr="00FB6B47" w:rsidRDefault="002D3C2A" w:rsidP="002544C9">
            <w:pPr>
              <w:pStyle w:val="Naslov1"/>
              <w:keepNext w:val="0"/>
              <w:widowControl w:val="0"/>
              <w:tabs>
                <w:tab w:val="left" w:pos="360"/>
              </w:tabs>
              <w:spacing w:before="0" w:after="0"/>
              <w:rPr>
                <w:sz w:val="20"/>
                <w:szCs w:val="20"/>
              </w:rPr>
            </w:pPr>
          </w:p>
        </w:tc>
        <w:tc>
          <w:tcPr>
            <w:tcW w:w="2811" w:type="dxa"/>
            <w:gridSpan w:val="3"/>
            <w:tcBorders>
              <w:top w:val="single" w:sz="4" w:space="0" w:color="auto"/>
              <w:left w:val="single" w:sz="4" w:space="0" w:color="auto"/>
              <w:bottom w:val="single" w:sz="4" w:space="0" w:color="auto"/>
              <w:right w:val="single" w:sz="4" w:space="0" w:color="auto"/>
            </w:tcBorders>
            <w:vAlign w:val="center"/>
          </w:tcPr>
          <w:p w14:paraId="72C8BBEC" w14:textId="77777777" w:rsidR="002D3C2A" w:rsidRPr="00FB6B47" w:rsidRDefault="002D3C2A" w:rsidP="002544C9">
            <w:pPr>
              <w:pStyle w:val="Naslov1"/>
              <w:keepNext w:val="0"/>
              <w:widowControl w:val="0"/>
              <w:tabs>
                <w:tab w:val="left" w:pos="360"/>
              </w:tabs>
              <w:spacing w:before="0" w:after="0"/>
              <w:rPr>
                <w:sz w:val="20"/>
                <w:szCs w:val="20"/>
              </w:rPr>
            </w:pPr>
          </w:p>
        </w:tc>
      </w:tr>
      <w:tr w:rsidR="002D3C2A" w:rsidRPr="00FB6B47" w14:paraId="312FF428"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BB6D8EC" w14:textId="77777777" w:rsidR="002D3C2A" w:rsidRPr="00FB6B47" w:rsidRDefault="002D3C2A" w:rsidP="002544C9">
            <w:pPr>
              <w:widowControl w:val="0"/>
              <w:spacing w:line="260" w:lineRule="exact"/>
              <w:rPr>
                <w:rFonts w:ascii="Arial" w:hAnsi="Arial" w:cs="Arial"/>
                <w:b/>
                <w:sz w:val="20"/>
                <w:szCs w:val="20"/>
              </w:rPr>
            </w:pPr>
          </w:p>
          <w:p w14:paraId="30ACBD23" w14:textId="77777777" w:rsidR="002D3C2A" w:rsidRPr="00FB6B47" w:rsidRDefault="002D3C2A" w:rsidP="002544C9">
            <w:pPr>
              <w:widowControl w:val="0"/>
              <w:spacing w:line="260" w:lineRule="exact"/>
              <w:rPr>
                <w:rFonts w:ascii="Arial" w:hAnsi="Arial" w:cs="Arial"/>
                <w:b/>
                <w:sz w:val="20"/>
                <w:szCs w:val="20"/>
              </w:rPr>
            </w:pPr>
            <w:r w:rsidRPr="00FB6B47">
              <w:rPr>
                <w:rFonts w:ascii="Arial" w:hAnsi="Arial" w:cs="Arial"/>
                <w:b/>
                <w:sz w:val="20"/>
                <w:szCs w:val="20"/>
              </w:rPr>
              <w:t>OBRAZLOŽITEV:</w:t>
            </w:r>
          </w:p>
          <w:p w14:paraId="6DE0B4AA" w14:textId="77777777" w:rsidR="002D3C2A" w:rsidRPr="00FB6B47" w:rsidRDefault="002D3C2A" w:rsidP="002544C9">
            <w:pPr>
              <w:widowControl w:val="0"/>
              <w:numPr>
                <w:ilvl w:val="0"/>
                <w:numId w:val="2"/>
              </w:numPr>
              <w:spacing w:line="260" w:lineRule="exact"/>
              <w:ind w:left="284" w:hanging="284"/>
              <w:jc w:val="both"/>
              <w:rPr>
                <w:rFonts w:ascii="Arial" w:hAnsi="Arial" w:cs="Arial"/>
                <w:b/>
                <w:sz w:val="20"/>
                <w:szCs w:val="20"/>
                <w:lang w:eastAsia="sl-SI"/>
              </w:rPr>
            </w:pPr>
            <w:r w:rsidRPr="00FB6B47">
              <w:rPr>
                <w:rFonts w:ascii="Arial" w:hAnsi="Arial" w:cs="Arial"/>
                <w:b/>
                <w:sz w:val="20"/>
                <w:szCs w:val="20"/>
                <w:lang w:eastAsia="sl-SI"/>
              </w:rPr>
              <w:t>Ocena finančnih posledic, ki niso načrtovane v sprejetem proračunu</w:t>
            </w:r>
          </w:p>
          <w:p w14:paraId="607FCC80" w14:textId="77777777" w:rsidR="002D3C2A" w:rsidRPr="00FB6B47" w:rsidRDefault="002D3C2A" w:rsidP="002544C9">
            <w:pPr>
              <w:widowControl w:val="0"/>
              <w:spacing w:line="260" w:lineRule="exact"/>
              <w:ind w:left="360" w:hanging="76"/>
              <w:jc w:val="both"/>
              <w:rPr>
                <w:rFonts w:ascii="Arial" w:hAnsi="Arial" w:cs="Arial"/>
                <w:sz w:val="20"/>
                <w:szCs w:val="20"/>
                <w:lang w:eastAsia="sl-SI"/>
              </w:rPr>
            </w:pPr>
            <w:r w:rsidRPr="00FB6B47">
              <w:rPr>
                <w:rFonts w:ascii="Arial" w:hAnsi="Arial" w:cs="Arial"/>
                <w:sz w:val="20"/>
                <w:szCs w:val="20"/>
                <w:lang w:eastAsia="sl-SI"/>
              </w:rPr>
              <w:t>V zvezi s predlaganim vladnim gradivom se navedejo predvidene spremembe (povečanje, zmanjšanje):</w:t>
            </w:r>
          </w:p>
          <w:p w14:paraId="21D53653" w14:textId="77777777" w:rsidR="002D3C2A" w:rsidRPr="00FB6B47" w:rsidRDefault="002D3C2A" w:rsidP="002544C9">
            <w:pPr>
              <w:widowControl w:val="0"/>
              <w:numPr>
                <w:ilvl w:val="0"/>
                <w:numId w:val="4"/>
              </w:numPr>
              <w:spacing w:line="260" w:lineRule="exact"/>
              <w:jc w:val="both"/>
              <w:rPr>
                <w:rFonts w:ascii="Arial" w:hAnsi="Arial" w:cs="Arial"/>
                <w:sz w:val="20"/>
                <w:szCs w:val="20"/>
              </w:rPr>
            </w:pPr>
            <w:r w:rsidRPr="00FB6B47">
              <w:rPr>
                <w:rFonts w:ascii="Arial" w:hAnsi="Arial" w:cs="Arial"/>
                <w:sz w:val="20"/>
                <w:szCs w:val="20"/>
                <w:lang w:eastAsia="sl-SI"/>
              </w:rPr>
              <w:t>prihodkov državnega proračuna in občinskih proračunov,</w:t>
            </w:r>
          </w:p>
          <w:p w14:paraId="0B91D03E" w14:textId="77777777" w:rsidR="002D3C2A" w:rsidRPr="00FB6B47" w:rsidRDefault="002D3C2A" w:rsidP="002544C9">
            <w:pPr>
              <w:widowControl w:val="0"/>
              <w:numPr>
                <w:ilvl w:val="0"/>
                <w:numId w:val="4"/>
              </w:numPr>
              <w:spacing w:line="260" w:lineRule="exact"/>
              <w:jc w:val="both"/>
              <w:rPr>
                <w:rFonts w:ascii="Arial" w:hAnsi="Arial" w:cs="Arial"/>
                <w:sz w:val="20"/>
                <w:szCs w:val="20"/>
              </w:rPr>
            </w:pPr>
            <w:r w:rsidRPr="00FB6B47">
              <w:rPr>
                <w:rFonts w:ascii="Arial" w:hAnsi="Arial" w:cs="Arial"/>
                <w:sz w:val="20"/>
                <w:szCs w:val="20"/>
                <w:lang w:eastAsia="sl-SI"/>
              </w:rPr>
              <w:t>odhodkov državnega proračuna, ki niso načrtovani na ukrepih oziroma projektih sprejetih proračunov,</w:t>
            </w:r>
          </w:p>
          <w:p w14:paraId="22FB19F7" w14:textId="1DF7A158" w:rsidR="002D3C2A" w:rsidRPr="00FB6B47" w:rsidRDefault="002D3C2A" w:rsidP="008F4E2A">
            <w:pPr>
              <w:widowControl w:val="0"/>
              <w:numPr>
                <w:ilvl w:val="0"/>
                <w:numId w:val="4"/>
              </w:numPr>
              <w:spacing w:line="260" w:lineRule="exact"/>
              <w:jc w:val="both"/>
              <w:rPr>
                <w:rFonts w:ascii="Arial" w:hAnsi="Arial" w:cs="Arial"/>
                <w:sz w:val="20"/>
                <w:szCs w:val="20"/>
              </w:rPr>
            </w:pPr>
            <w:r w:rsidRPr="00FB6B47">
              <w:rPr>
                <w:rFonts w:ascii="Arial" w:hAnsi="Arial" w:cs="Arial"/>
                <w:sz w:val="20"/>
                <w:szCs w:val="20"/>
                <w:lang w:eastAsia="sl-SI"/>
              </w:rPr>
              <w:t>obveznosti za druga javnofinančna sredstva (drugi viri), ki niso načrtovana na ukrepih oziroma projektih sprejetih proračunov.</w:t>
            </w:r>
          </w:p>
          <w:p w14:paraId="161FE349" w14:textId="77777777" w:rsidR="002D3C2A" w:rsidRPr="00FB6B47" w:rsidRDefault="002D3C2A" w:rsidP="002544C9">
            <w:pPr>
              <w:widowControl w:val="0"/>
              <w:numPr>
                <w:ilvl w:val="0"/>
                <w:numId w:val="2"/>
              </w:numPr>
              <w:spacing w:line="260" w:lineRule="exact"/>
              <w:ind w:left="284" w:hanging="284"/>
              <w:jc w:val="both"/>
              <w:rPr>
                <w:rFonts w:ascii="Arial" w:hAnsi="Arial" w:cs="Arial"/>
                <w:b/>
                <w:sz w:val="20"/>
                <w:szCs w:val="20"/>
                <w:lang w:eastAsia="sl-SI"/>
              </w:rPr>
            </w:pPr>
            <w:r w:rsidRPr="00FB6B47">
              <w:rPr>
                <w:rFonts w:ascii="Arial" w:hAnsi="Arial" w:cs="Arial"/>
                <w:b/>
                <w:sz w:val="20"/>
                <w:szCs w:val="20"/>
                <w:lang w:eastAsia="sl-SI"/>
              </w:rPr>
              <w:t>Finančne posledice za državni proračun</w:t>
            </w:r>
          </w:p>
          <w:p w14:paraId="605F3717" w14:textId="77777777" w:rsidR="002D3C2A" w:rsidRPr="00FB6B47" w:rsidRDefault="002D3C2A" w:rsidP="002544C9">
            <w:pPr>
              <w:widowControl w:val="0"/>
              <w:spacing w:line="260" w:lineRule="exact"/>
              <w:ind w:left="284"/>
              <w:jc w:val="both"/>
              <w:rPr>
                <w:rFonts w:ascii="Arial" w:hAnsi="Arial" w:cs="Arial"/>
                <w:sz w:val="20"/>
                <w:szCs w:val="20"/>
                <w:lang w:eastAsia="sl-SI"/>
              </w:rPr>
            </w:pPr>
            <w:r w:rsidRPr="00FB6B47">
              <w:rPr>
                <w:rFonts w:ascii="Arial" w:hAnsi="Arial" w:cs="Arial"/>
                <w:sz w:val="20"/>
                <w:szCs w:val="20"/>
                <w:lang w:eastAsia="sl-SI"/>
              </w:rPr>
              <w:t xml:space="preserve">Prikazane morajo biti finančne posledice za državni proračun, ki so na proračunskih postavkah </w:t>
            </w:r>
            <w:r w:rsidRPr="00FB6B47">
              <w:rPr>
                <w:rFonts w:ascii="Arial" w:hAnsi="Arial" w:cs="Arial"/>
                <w:sz w:val="20"/>
                <w:szCs w:val="20"/>
                <w:lang w:eastAsia="sl-SI"/>
              </w:rPr>
              <w:lastRenderedPageBreak/>
              <w:t>načrtovane v dinamiki projektov oziroma ukrepov:</w:t>
            </w:r>
          </w:p>
          <w:p w14:paraId="3FD169D0" w14:textId="77777777" w:rsidR="002D3C2A" w:rsidRPr="00FB6B47" w:rsidRDefault="002D3C2A" w:rsidP="002544C9">
            <w:pPr>
              <w:widowControl w:val="0"/>
              <w:spacing w:line="260" w:lineRule="exact"/>
              <w:ind w:left="720"/>
              <w:jc w:val="both"/>
              <w:rPr>
                <w:rFonts w:ascii="Arial" w:hAnsi="Arial" w:cs="Arial"/>
                <w:b/>
                <w:sz w:val="20"/>
                <w:szCs w:val="20"/>
                <w:lang w:eastAsia="sl-SI"/>
              </w:rPr>
            </w:pPr>
            <w:r w:rsidRPr="00FB6B47">
              <w:rPr>
                <w:rFonts w:ascii="Arial" w:hAnsi="Arial" w:cs="Arial"/>
                <w:b/>
                <w:sz w:val="20"/>
                <w:szCs w:val="20"/>
                <w:lang w:eastAsia="sl-SI"/>
              </w:rPr>
              <w:t>II.a Pravice porabe za izvedbo predlaganih rešitev so zagotovljene:</w:t>
            </w:r>
          </w:p>
          <w:p w14:paraId="5FD51F16" w14:textId="77777777" w:rsidR="002D3C2A" w:rsidRPr="00FB6B47" w:rsidRDefault="002D3C2A" w:rsidP="002544C9">
            <w:pPr>
              <w:widowControl w:val="0"/>
              <w:spacing w:line="260" w:lineRule="exact"/>
              <w:ind w:left="284"/>
              <w:jc w:val="both"/>
              <w:rPr>
                <w:rFonts w:ascii="Arial" w:hAnsi="Arial" w:cs="Arial"/>
                <w:sz w:val="20"/>
                <w:szCs w:val="20"/>
                <w:lang w:eastAsia="sl-SI"/>
              </w:rPr>
            </w:pPr>
            <w:r w:rsidRPr="00FB6B47">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E16769F" w14:textId="77777777" w:rsidR="002D3C2A" w:rsidRPr="00FB6B47" w:rsidRDefault="002D3C2A" w:rsidP="002544C9">
            <w:pPr>
              <w:widowControl w:val="0"/>
              <w:numPr>
                <w:ilvl w:val="0"/>
                <w:numId w:val="5"/>
              </w:numPr>
              <w:spacing w:line="260" w:lineRule="exact"/>
              <w:jc w:val="both"/>
              <w:rPr>
                <w:rFonts w:ascii="Arial" w:hAnsi="Arial" w:cs="Arial"/>
                <w:sz w:val="20"/>
                <w:szCs w:val="20"/>
                <w:lang w:eastAsia="sl-SI"/>
              </w:rPr>
            </w:pPr>
            <w:r w:rsidRPr="00FB6B47">
              <w:rPr>
                <w:rFonts w:ascii="Arial" w:hAnsi="Arial" w:cs="Arial"/>
                <w:sz w:val="20"/>
                <w:szCs w:val="20"/>
                <w:lang w:eastAsia="sl-SI"/>
              </w:rPr>
              <w:t>proračunski uporabnik, ki bo financiral novi projekt oziroma ukrep,</w:t>
            </w:r>
          </w:p>
          <w:p w14:paraId="0ED16D42" w14:textId="77777777" w:rsidR="002D3C2A" w:rsidRPr="00FB6B47" w:rsidRDefault="002D3C2A" w:rsidP="002544C9">
            <w:pPr>
              <w:widowControl w:val="0"/>
              <w:numPr>
                <w:ilvl w:val="0"/>
                <w:numId w:val="5"/>
              </w:numPr>
              <w:spacing w:line="260" w:lineRule="exact"/>
              <w:jc w:val="both"/>
              <w:rPr>
                <w:rFonts w:ascii="Arial" w:hAnsi="Arial" w:cs="Arial"/>
                <w:sz w:val="20"/>
                <w:szCs w:val="20"/>
                <w:lang w:eastAsia="sl-SI"/>
              </w:rPr>
            </w:pPr>
            <w:r w:rsidRPr="00FB6B47">
              <w:rPr>
                <w:rFonts w:ascii="Arial" w:hAnsi="Arial" w:cs="Arial"/>
                <w:sz w:val="20"/>
                <w:szCs w:val="20"/>
                <w:lang w:eastAsia="sl-SI"/>
              </w:rPr>
              <w:t xml:space="preserve">projekt oziroma ukrep, s katerim se bodo dosegli cilji vladnega gradiva, in </w:t>
            </w:r>
          </w:p>
          <w:p w14:paraId="135938FF" w14:textId="77777777" w:rsidR="002D3C2A" w:rsidRPr="00FB6B47" w:rsidRDefault="002D3C2A" w:rsidP="002544C9">
            <w:pPr>
              <w:widowControl w:val="0"/>
              <w:numPr>
                <w:ilvl w:val="0"/>
                <w:numId w:val="5"/>
              </w:numPr>
              <w:spacing w:line="260" w:lineRule="exact"/>
              <w:jc w:val="both"/>
              <w:rPr>
                <w:rFonts w:ascii="Arial" w:hAnsi="Arial" w:cs="Arial"/>
                <w:sz w:val="20"/>
                <w:szCs w:val="20"/>
                <w:lang w:eastAsia="sl-SI"/>
              </w:rPr>
            </w:pPr>
            <w:r w:rsidRPr="00FB6B47">
              <w:rPr>
                <w:rFonts w:ascii="Arial" w:hAnsi="Arial" w:cs="Arial"/>
                <w:sz w:val="20"/>
                <w:szCs w:val="20"/>
                <w:lang w:eastAsia="sl-SI"/>
              </w:rPr>
              <w:t>proračunske postavke.</w:t>
            </w:r>
          </w:p>
          <w:p w14:paraId="60EC5511" w14:textId="77777777" w:rsidR="002D3C2A" w:rsidRPr="00FB6B47" w:rsidRDefault="002D3C2A" w:rsidP="002544C9">
            <w:pPr>
              <w:widowControl w:val="0"/>
              <w:spacing w:line="260" w:lineRule="exact"/>
              <w:ind w:left="284"/>
              <w:jc w:val="both"/>
              <w:rPr>
                <w:rFonts w:ascii="Arial" w:hAnsi="Arial" w:cs="Arial"/>
                <w:sz w:val="20"/>
                <w:szCs w:val="20"/>
                <w:lang w:eastAsia="sl-SI"/>
              </w:rPr>
            </w:pPr>
            <w:r w:rsidRPr="00FB6B47">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588637C" w14:textId="77777777" w:rsidR="002D3C2A" w:rsidRPr="00FB6B47" w:rsidRDefault="002D3C2A" w:rsidP="002544C9">
            <w:pPr>
              <w:widowControl w:val="0"/>
              <w:spacing w:line="260" w:lineRule="exact"/>
              <w:ind w:left="714"/>
              <w:jc w:val="both"/>
              <w:rPr>
                <w:rFonts w:ascii="Arial" w:hAnsi="Arial" w:cs="Arial"/>
                <w:b/>
                <w:sz w:val="20"/>
                <w:szCs w:val="20"/>
                <w:lang w:eastAsia="sl-SI"/>
              </w:rPr>
            </w:pPr>
            <w:r w:rsidRPr="00FB6B47">
              <w:rPr>
                <w:rFonts w:ascii="Arial" w:hAnsi="Arial" w:cs="Arial"/>
                <w:b/>
                <w:sz w:val="20"/>
                <w:szCs w:val="20"/>
                <w:lang w:eastAsia="sl-SI"/>
              </w:rPr>
              <w:t>II.b Manjkajoče pravice porabe bodo zagotovljene s prerazporeditvijo:</w:t>
            </w:r>
          </w:p>
          <w:p w14:paraId="3C5D84FB" w14:textId="77777777" w:rsidR="002D3C2A" w:rsidRPr="00FB6B47" w:rsidRDefault="002D3C2A" w:rsidP="002544C9">
            <w:pPr>
              <w:widowControl w:val="0"/>
              <w:spacing w:line="260" w:lineRule="exact"/>
              <w:ind w:left="284"/>
              <w:jc w:val="both"/>
              <w:rPr>
                <w:rFonts w:ascii="Arial" w:hAnsi="Arial" w:cs="Arial"/>
                <w:sz w:val="20"/>
                <w:szCs w:val="20"/>
                <w:lang w:eastAsia="sl-SI"/>
              </w:rPr>
            </w:pPr>
            <w:r w:rsidRPr="00FB6B47">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AC37177" w14:textId="77777777" w:rsidR="002D3C2A" w:rsidRPr="00FB6B47" w:rsidRDefault="002D3C2A" w:rsidP="002544C9">
            <w:pPr>
              <w:widowControl w:val="0"/>
              <w:spacing w:line="260" w:lineRule="exact"/>
              <w:ind w:left="714"/>
              <w:jc w:val="both"/>
              <w:rPr>
                <w:rFonts w:ascii="Arial" w:hAnsi="Arial" w:cs="Arial"/>
                <w:b/>
                <w:sz w:val="20"/>
                <w:szCs w:val="20"/>
                <w:lang w:eastAsia="sl-SI"/>
              </w:rPr>
            </w:pPr>
            <w:r w:rsidRPr="00FB6B47">
              <w:rPr>
                <w:rFonts w:ascii="Arial" w:hAnsi="Arial" w:cs="Arial"/>
                <w:b/>
                <w:sz w:val="20"/>
                <w:szCs w:val="20"/>
                <w:lang w:eastAsia="sl-SI"/>
              </w:rPr>
              <w:t>II.c Načrtovana nadomestitev zmanjšanih prihodkov in povečanih odhodkov proračuna:</w:t>
            </w:r>
          </w:p>
          <w:p w14:paraId="66E4CBBA" w14:textId="77777777" w:rsidR="002D3C2A" w:rsidRPr="00FB6B47" w:rsidRDefault="002D3C2A" w:rsidP="002544C9">
            <w:pPr>
              <w:widowControl w:val="0"/>
              <w:spacing w:line="260" w:lineRule="exact"/>
              <w:ind w:left="284"/>
              <w:jc w:val="both"/>
              <w:rPr>
                <w:rFonts w:ascii="Arial" w:hAnsi="Arial" w:cs="Arial"/>
                <w:sz w:val="20"/>
                <w:szCs w:val="20"/>
                <w:lang w:eastAsia="sl-SI"/>
              </w:rPr>
            </w:pPr>
            <w:r w:rsidRPr="00FB6B47">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268952E" w14:textId="77777777" w:rsidR="002D3C2A" w:rsidRPr="00FB6B47" w:rsidRDefault="002D3C2A" w:rsidP="002544C9">
            <w:pPr>
              <w:pStyle w:val="Vrstapredpisa"/>
              <w:widowControl w:val="0"/>
              <w:spacing w:before="0" w:line="260" w:lineRule="exact"/>
              <w:jc w:val="both"/>
              <w:rPr>
                <w:color w:val="auto"/>
                <w:sz w:val="20"/>
                <w:szCs w:val="20"/>
              </w:rPr>
            </w:pPr>
          </w:p>
        </w:tc>
      </w:tr>
      <w:tr w:rsidR="002D3C2A" w:rsidRPr="00FB6B47" w14:paraId="7780BCE5"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7B6727C" w14:textId="77777777" w:rsidR="002D3C2A" w:rsidRPr="00FB6B47" w:rsidRDefault="002D3C2A" w:rsidP="002544C9">
            <w:pPr>
              <w:pStyle w:val="Oddelek"/>
              <w:widowControl w:val="0"/>
              <w:numPr>
                <w:ilvl w:val="0"/>
                <w:numId w:val="0"/>
              </w:numPr>
              <w:spacing w:before="0" w:after="0" w:line="260" w:lineRule="exact"/>
              <w:jc w:val="left"/>
              <w:rPr>
                <w:sz w:val="20"/>
                <w:szCs w:val="20"/>
              </w:rPr>
            </w:pPr>
            <w:r w:rsidRPr="00FB6B47">
              <w:rPr>
                <w:sz w:val="20"/>
                <w:szCs w:val="20"/>
              </w:rPr>
              <w:lastRenderedPageBreak/>
              <w:t>7.b Predstavitev ocene finančnih posledic pod 40.000 EUR:</w:t>
            </w:r>
          </w:p>
          <w:p w14:paraId="4D52AB41" w14:textId="77777777" w:rsidR="002D3C2A" w:rsidRPr="00FB6B47" w:rsidRDefault="002D3C2A" w:rsidP="002544C9">
            <w:pPr>
              <w:pStyle w:val="Oddelek"/>
              <w:widowControl w:val="0"/>
              <w:numPr>
                <w:ilvl w:val="0"/>
                <w:numId w:val="0"/>
              </w:numPr>
              <w:spacing w:before="0" w:after="0" w:line="260" w:lineRule="exact"/>
              <w:jc w:val="left"/>
              <w:rPr>
                <w:b w:val="0"/>
                <w:sz w:val="20"/>
                <w:szCs w:val="20"/>
              </w:rPr>
            </w:pPr>
          </w:p>
        </w:tc>
      </w:tr>
      <w:tr w:rsidR="002D3C2A" w:rsidRPr="00FB6B47" w14:paraId="20CB048D"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0DB86B1" w14:textId="77777777" w:rsidR="002D3C2A" w:rsidRPr="00FB6B47" w:rsidRDefault="002D3C2A" w:rsidP="002544C9">
            <w:pPr>
              <w:pStyle w:val="Neotevilenodstavek"/>
              <w:widowControl w:val="0"/>
              <w:spacing w:before="0" w:after="0" w:line="260" w:lineRule="exact"/>
              <w:jc w:val="left"/>
              <w:rPr>
                <w:b/>
                <w:sz w:val="20"/>
                <w:szCs w:val="20"/>
              </w:rPr>
            </w:pPr>
            <w:r w:rsidRPr="00FB6B47">
              <w:rPr>
                <w:b/>
                <w:sz w:val="20"/>
                <w:szCs w:val="20"/>
              </w:rPr>
              <w:t>8. Predstavitev sodelovanja z združenji občin:</w:t>
            </w:r>
          </w:p>
        </w:tc>
      </w:tr>
      <w:tr w:rsidR="002D3C2A" w:rsidRPr="00FB6B47" w14:paraId="0224BBF2" w14:textId="77777777" w:rsidTr="001A47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4" w:type="dxa"/>
            <w:gridSpan w:val="7"/>
          </w:tcPr>
          <w:p w14:paraId="277A5D4E" w14:textId="77777777" w:rsidR="002D3C2A" w:rsidRPr="00FB6B47" w:rsidRDefault="002D3C2A" w:rsidP="002544C9">
            <w:pPr>
              <w:pStyle w:val="Neotevilenodstavek"/>
              <w:widowControl w:val="0"/>
              <w:spacing w:before="0" w:after="0" w:line="260" w:lineRule="exact"/>
              <w:rPr>
                <w:iCs/>
                <w:sz w:val="20"/>
                <w:szCs w:val="20"/>
              </w:rPr>
            </w:pPr>
            <w:r w:rsidRPr="00FB6B47">
              <w:rPr>
                <w:iCs/>
                <w:sz w:val="20"/>
                <w:szCs w:val="20"/>
              </w:rPr>
              <w:t>Vsebina predloženega gradiva (predpisa) vpliva na:</w:t>
            </w:r>
          </w:p>
          <w:p w14:paraId="1C5A4923" w14:textId="77777777" w:rsidR="002D3C2A" w:rsidRPr="00FB6B47" w:rsidRDefault="002D3C2A" w:rsidP="002544C9">
            <w:pPr>
              <w:pStyle w:val="Neotevilenodstavek"/>
              <w:widowControl w:val="0"/>
              <w:numPr>
                <w:ilvl w:val="1"/>
                <w:numId w:val="4"/>
              </w:numPr>
              <w:spacing w:before="0" w:after="0" w:line="260" w:lineRule="exact"/>
              <w:rPr>
                <w:iCs/>
                <w:sz w:val="20"/>
                <w:szCs w:val="20"/>
              </w:rPr>
            </w:pPr>
            <w:r w:rsidRPr="00FB6B47">
              <w:rPr>
                <w:iCs/>
                <w:sz w:val="20"/>
                <w:szCs w:val="20"/>
              </w:rPr>
              <w:t>pristojnosti občin,</w:t>
            </w:r>
          </w:p>
          <w:p w14:paraId="4EB48859" w14:textId="77777777" w:rsidR="002D3C2A" w:rsidRPr="00FB6B47" w:rsidRDefault="002D3C2A" w:rsidP="002544C9">
            <w:pPr>
              <w:pStyle w:val="Neotevilenodstavek"/>
              <w:widowControl w:val="0"/>
              <w:numPr>
                <w:ilvl w:val="1"/>
                <w:numId w:val="4"/>
              </w:numPr>
              <w:spacing w:before="0" w:after="0" w:line="260" w:lineRule="exact"/>
              <w:rPr>
                <w:iCs/>
                <w:sz w:val="20"/>
                <w:szCs w:val="20"/>
              </w:rPr>
            </w:pPr>
            <w:r w:rsidRPr="00FB6B47">
              <w:rPr>
                <w:iCs/>
                <w:sz w:val="20"/>
                <w:szCs w:val="20"/>
              </w:rPr>
              <w:t>delovanje občin,</w:t>
            </w:r>
          </w:p>
          <w:p w14:paraId="7EDFA6DA" w14:textId="77777777" w:rsidR="002D3C2A" w:rsidRPr="00FB6B47" w:rsidRDefault="002D3C2A" w:rsidP="002544C9">
            <w:pPr>
              <w:pStyle w:val="Neotevilenodstavek"/>
              <w:widowControl w:val="0"/>
              <w:numPr>
                <w:ilvl w:val="1"/>
                <w:numId w:val="4"/>
              </w:numPr>
              <w:spacing w:before="0" w:after="0" w:line="260" w:lineRule="exact"/>
              <w:rPr>
                <w:iCs/>
                <w:sz w:val="20"/>
                <w:szCs w:val="20"/>
              </w:rPr>
            </w:pPr>
            <w:r w:rsidRPr="00FB6B47">
              <w:rPr>
                <w:iCs/>
                <w:sz w:val="20"/>
                <w:szCs w:val="20"/>
              </w:rPr>
              <w:t>financiranje občin.</w:t>
            </w:r>
          </w:p>
          <w:p w14:paraId="6511084E" w14:textId="77777777" w:rsidR="002D3C2A" w:rsidRPr="00FB6B47" w:rsidRDefault="002D3C2A" w:rsidP="002544C9">
            <w:pPr>
              <w:pStyle w:val="Neotevilenodstavek"/>
              <w:widowControl w:val="0"/>
              <w:spacing w:before="0" w:after="0" w:line="260" w:lineRule="exact"/>
              <w:ind w:left="1440"/>
              <w:rPr>
                <w:iCs/>
                <w:sz w:val="20"/>
                <w:szCs w:val="20"/>
              </w:rPr>
            </w:pPr>
          </w:p>
        </w:tc>
        <w:tc>
          <w:tcPr>
            <w:tcW w:w="2426" w:type="dxa"/>
            <w:gridSpan w:val="2"/>
          </w:tcPr>
          <w:p w14:paraId="59789624" w14:textId="77777777" w:rsidR="002D3C2A" w:rsidRPr="00FB6B47" w:rsidRDefault="002D3C2A" w:rsidP="002544C9">
            <w:pPr>
              <w:pStyle w:val="Neotevilenodstavek"/>
              <w:widowControl w:val="0"/>
              <w:spacing w:before="0" w:after="0" w:line="260" w:lineRule="exact"/>
              <w:jc w:val="center"/>
              <w:rPr>
                <w:sz w:val="20"/>
                <w:szCs w:val="20"/>
              </w:rPr>
            </w:pPr>
            <w:r w:rsidRPr="00FB6B47">
              <w:rPr>
                <w:sz w:val="20"/>
                <w:szCs w:val="20"/>
              </w:rPr>
              <w:t>DA/</w:t>
            </w:r>
            <w:r w:rsidRPr="00FB6B47">
              <w:rPr>
                <w:b/>
                <w:sz w:val="20"/>
                <w:szCs w:val="20"/>
              </w:rPr>
              <w:t>NE</w:t>
            </w:r>
          </w:p>
        </w:tc>
      </w:tr>
      <w:tr w:rsidR="002D3C2A" w:rsidRPr="00FB6B47" w14:paraId="4A25A3B1"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64AF6B9" w14:textId="77777777" w:rsidR="002D3C2A" w:rsidRPr="00FB6B47" w:rsidRDefault="002D3C2A" w:rsidP="002544C9">
            <w:pPr>
              <w:pStyle w:val="Neotevilenodstavek"/>
              <w:widowControl w:val="0"/>
              <w:spacing w:before="0" w:after="0" w:line="260" w:lineRule="exact"/>
              <w:rPr>
                <w:iCs/>
                <w:sz w:val="20"/>
                <w:szCs w:val="20"/>
              </w:rPr>
            </w:pPr>
            <w:r w:rsidRPr="00FB6B47">
              <w:rPr>
                <w:iCs/>
                <w:sz w:val="20"/>
                <w:szCs w:val="20"/>
              </w:rPr>
              <w:t xml:space="preserve">Gradivo (predpis) je bilo poslano v mnenje: </w:t>
            </w:r>
          </w:p>
          <w:p w14:paraId="14E7FFD0" w14:textId="77777777" w:rsidR="002D3C2A" w:rsidRPr="00FB6B47" w:rsidRDefault="002D3C2A" w:rsidP="002544C9">
            <w:pPr>
              <w:pStyle w:val="Neotevilenodstavek"/>
              <w:widowControl w:val="0"/>
              <w:numPr>
                <w:ilvl w:val="0"/>
                <w:numId w:val="6"/>
              </w:numPr>
              <w:spacing w:before="0" w:after="0" w:line="260" w:lineRule="exact"/>
              <w:rPr>
                <w:iCs/>
                <w:sz w:val="20"/>
                <w:szCs w:val="20"/>
              </w:rPr>
            </w:pPr>
            <w:r w:rsidRPr="00FB6B47">
              <w:rPr>
                <w:iCs/>
                <w:sz w:val="20"/>
                <w:szCs w:val="20"/>
              </w:rPr>
              <w:t>Skupnosti občin Slovenije SOS: DA/</w:t>
            </w:r>
            <w:r w:rsidRPr="00FB6B47">
              <w:rPr>
                <w:b/>
                <w:iCs/>
                <w:sz w:val="20"/>
                <w:szCs w:val="20"/>
              </w:rPr>
              <w:t>NE</w:t>
            </w:r>
          </w:p>
          <w:p w14:paraId="234D888F" w14:textId="77777777" w:rsidR="002D3C2A" w:rsidRPr="00FB6B47" w:rsidRDefault="002D3C2A" w:rsidP="002544C9">
            <w:pPr>
              <w:pStyle w:val="Neotevilenodstavek"/>
              <w:widowControl w:val="0"/>
              <w:numPr>
                <w:ilvl w:val="0"/>
                <w:numId w:val="6"/>
              </w:numPr>
              <w:spacing w:before="0" w:after="0" w:line="260" w:lineRule="exact"/>
              <w:rPr>
                <w:iCs/>
                <w:sz w:val="20"/>
                <w:szCs w:val="20"/>
              </w:rPr>
            </w:pPr>
            <w:r w:rsidRPr="00FB6B47">
              <w:rPr>
                <w:iCs/>
                <w:sz w:val="20"/>
                <w:szCs w:val="20"/>
              </w:rPr>
              <w:t>Združenju občin Slovenije ZOS: DA/</w:t>
            </w:r>
            <w:r w:rsidRPr="00FB6B47">
              <w:rPr>
                <w:b/>
                <w:iCs/>
                <w:sz w:val="20"/>
                <w:szCs w:val="20"/>
              </w:rPr>
              <w:t>NE</w:t>
            </w:r>
          </w:p>
          <w:p w14:paraId="707CA00D" w14:textId="77777777" w:rsidR="002D3C2A" w:rsidRPr="00FB6B47" w:rsidRDefault="002D3C2A" w:rsidP="002544C9">
            <w:pPr>
              <w:pStyle w:val="Neotevilenodstavek"/>
              <w:widowControl w:val="0"/>
              <w:numPr>
                <w:ilvl w:val="0"/>
                <w:numId w:val="6"/>
              </w:numPr>
              <w:spacing w:before="0" w:after="0" w:line="260" w:lineRule="exact"/>
              <w:rPr>
                <w:iCs/>
                <w:sz w:val="20"/>
                <w:szCs w:val="20"/>
              </w:rPr>
            </w:pPr>
            <w:r w:rsidRPr="00FB6B47">
              <w:rPr>
                <w:iCs/>
                <w:sz w:val="20"/>
                <w:szCs w:val="20"/>
              </w:rPr>
              <w:t>Združenju mestnih občin Slovenije ZMOS: DA/</w:t>
            </w:r>
            <w:r w:rsidRPr="00FB6B47">
              <w:rPr>
                <w:b/>
                <w:iCs/>
                <w:sz w:val="20"/>
                <w:szCs w:val="20"/>
              </w:rPr>
              <w:t>NE</w:t>
            </w:r>
          </w:p>
          <w:p w14:paraId="78150536" w14:textId="77777777" w:rsidR="002D3C2A" w:rsidRPr="00FB6B47" w:rsidRDefault="002D3C2A" w:rsidP="002544C9">
            <w:pPr>
              <w:pStyle w:val="Neotevilenodstavek"/>
              <w:widowControl w:val="0"/>
              <w:spacing w:before="0" w:after="0" w:line="260" w:lineRule="exact"/>
              <w:rPr>
                <w:iCs/>
                <w:sz w:val="20"/>
                <w:szCs w:val="20"/>
              </w:rPr>
            </w:pPr>
          </w:p>
          <w:p w14:paraId="5975D76F" w14:textId="77777777" w:rsidR="002D3C2A" w:rsidRPr="00FB6B47" w:rsidRDefault="002D3C2A" w:rsidP="002544C9">
            <w:pPr>
              <w:pStyle w:val="Neotevilenodstavek"/>
              <w:widowControl w:val="0"/>
              <w:spacing w:before="0" w:after="0" w:line="260" w:lineRule="exact"/>
              <w:rPr>
                <w:iCs/>
                <w:sz w:val="20"/>
                <w:szCs w:val="20"/>
              </w:rPr>
            </w:pPr>
            <w:r w:rsidRPr="00FB6B47">
              <w:rPr>
                <w:iCs/>
                <w:sz w:val="20"/>
                <w:szCs w:val="20"/>
              </w:rPr>
              <w:t>Predlogi in pripombe združenj so bili upoštevani:</w:t>
            </w:r>
          </w:p>
          <w:p w14:paraId="18D6B00B" w14:textId="77777777" w:rsidR="002D3C2A" w:rsidRPr="00FB6B47" w:rsidRDefault="002D3C2A" w:rsidP="002544C9">
            <w:pPr>
              <w:pStyle w:val="Neotevilenodstavek"/>
              <w:widowControl w:val="0"/>
              <w:numPr>
                <w:ilvl w:val="0"/>
                <w:numId w:val="7"/>
              </w:numPr>
              <w:spacing w:before="0" w:after="0" w:line="260" w:lineRule="exact"/>
              <w:rPr>
                <w:iCs/>
                <w:sz w:val="20"/>
                <w:szCs w:val="20"/>
              </w:rPr>
            </w:pPr>
            <w:r w:rsidRPr="00FB6B47">
              <w:rPr>
                <w:iCs/>
                <w:sz w:val="20"/>
                <w:szCs w:val="20"/>
              </w:rPr>
              <w:t>v celoti,</w:t>
            </w:r>
          </w:p>
          <w:p w14:paraId="7F2C4CFD" w14:textId="77777777" w:rsidR="002D3C2A" w:rsidRPr="00FB6B47" w:rsidRDefault="002D3C2A" w:rsidP="002544C9">
            <w:pPr>
              <w:pStyle w:val="Neotevilenodstavek"/>
              <w:widowControl w:val="0"/>
              <w:numPr>
                <w:ilvl w:val="0"/>
                <w:numId w:val="7"/>
              </w:numPr>
              <w:spacing w:before="0" w:after="0" w:line="260" w:lineRule="exact"/>
              <w:rPr>
                <w:iCs/>
                <w:sz w:val="20"/>
                <w:szCs w:val="20"/>
              </w:rPr>
            </w:pPr>
            <w:r w:rsidRPr="00FB6B47">
              <w:rPr>
                <w:iCs/>
                <w:sz w:val="20"/>
                <w:szCs w:val="20"/>
              </w:rPr>
              <w:t>večinoma,</w:t>
            </w:r>
          </w:p>
          <w:p w14:paraId="6192928D" w14:textId="77777777" w:rsidR="002D3C2A" w:rsidRPr="00FB6B47" w:rsidRDefault="002D3C2A" w:rsidP="002544C9">
            <w:pPr>
              <w:pStyle w:val="Neotevilenodstavek"/>
              <w:widowControl w:val="0"/>
              <w:numPr>
                <w:ilvl w:val="0"/>
                <w:numId w:val="7"/>
              </w:numPr>
              <w:spacing w:before="0" w:after="0" w:line="260" w:lineRule="exact"/>
              <w:rPr>
                <w:iCs/>
                <w:sz w:val="20"/>
                <w:szCs w:val="20"/>
              </w:rPr>
            </w:pPr>
            <w:r w:rsidRPr="00FB6B47">
              <w:rPr>
                <w:iCs/>
                <w:sz w:val="20"/>
                <w:szCs w:val="20"/>
              </w:rPr>
              <w:t>delno,</w:t>
            </w:r>
          </w:p>
          <w:p w14:paraId="4F0D02D0" w14:textId="77777777" w:rsidR="002D3C2A" w:rsidRPr="00FB6B47" w:rsidRDefault="002D3C2A" w:rsidP="002544C9">
            <w:pPr>
              <w:pStyle w:val="Neotevilenodstavek"/>
              <w:widowControl w:val="0"/>
              <w:numPr>
                <w:ilvl w:val="0"/>
                <w:numId w:val="7"/>
              </w:numPr>
              <w:spacing w:before="0" w:after="0" w:line="260" w:lineRule="exact"/>
              <w:rPr>
                <w:iCs/>
                <w:sz w:val="20"/>
                <w:szCs w:val="20"/>
              </w:rPr>
            </w:pPr>
            <w:r w:rsidRPr="00FB6B47">
              <w:rPr>
                <w:iCs/>
                <w:sz w:val="20"/>
                <w:szCs w:val="20"/>
              </w:rPr>
              <w:t>niso bili upoštevani.</w:t>
            </w:r>
          </w:p>
          <w:p w14:paraId="4131CC5D" w14:textId="77777777" w:rsidR="002D3C2A" w:rsidRPr="00FB6B47" w:rsidRDefault="002D3C2A" w:rsidP="002544C9">
            <w:pPr>
              <w:pStyle w:val="Neotevilenodstavek"/>
              <w:widowControl w:val="0"/>
              <w:spacing w:before="0" w:after="0" w:line="260" w:lineRule="exact"/>
              <w:ind w:left="360"/>
              <w:rPr>
                <w:iCs/>
                <w:sz w:val="20"/>
                <w:szCs w:val="20"/>
              </w:rPr>
            </w:pPr>
          </w:p>
          <w:p w14:paraId="2E79EDB8" w14:textId="77777777" w:rsidR="002D3C2A" w:rsidRPr="00FB6B47" w:rsidRDefault="002D3C2A" w:rsidP="002544C9">
            <w:pPr>
              <w:pStyle w:val="Neotevilenodstavek"/>
              <w:widowControl w:val="0"/>
              <w:spacing w:before="0" w:after="0" w:line="260" w:lineRule="exact"/>
              <w:rPr>
                <w:iCs/>
                <w:sz w:val="20"/>
                <w:szCs w:val="20"/>
              </w:rPr>
            </w:pPr>
            <w:r w:rsidRPr="00FB6B47">
              <w:rPr>
                <w:iCs/>
                <w:sz w:val="20"/>
                <w:szCs w:val="20"/>
              </w:rPr>
              <w:t>Bistveni predlogi in pripombe, ki niso bili upoštevani.</w:t>
            </w:r>
          </w:p>
          <w:p w14:paraId="16A16ED5" w14:textId="77777777" w:rsidR="002D3C2A" w:rsidRPr="00FB6B47" w:rsidRDefault="002D3C2A" w:rsidP="002544C9">
            <w:pPr>
              <w:pStyle w:val="Neotevilenodstavek"/>
              <w:widowControl w:val="0"/>
              <w:spacing w:before="0" w:after="0" w:line="260" w:lineRule="exact"/>
              <w:rPr>
                <w:iCs/>
                <w:sz w:val="20"/>
                <w:szCs w:val="20"/>
              </w:rPr>
            </w:pPr>
          </w:p>
        </w:tc>
      </w:tr>
      <w:tr w:rsidR="002D3C2A" w:rsidRPr="00FB6B47" w14:paraId="6D17022C"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058DA0" w14:textId="77777777" w:rsidR="002D3C2A" w:rsidRPr="00FB6B47" w:rsidRDefault="002D3C2A" w:rsidP="002544C9">
            <w:pPr>
              <w:pStyle w:val="Neotevilenodstavek"/>
              <w:widowControl w:val="0"/>
              <w:spacing w:before="0" w:after="0" w:line="260" w:lineRule="exact"/>
              <w:jc w:val="left"/>
              <w:rPr>
                <w:b/>
                <w:sz w:val="20"/>
                <w:szCs w:val="20"/>
              </w:rPr>
            </w:pPr>
            <w:r w:rsidRPr="00FB6B47">
              <w:rPr>
                <w:b/>
                <w:sz w:val="20"/>
                <w:szCs w:val="20"/>
              </w:rPr>
              <w:t>9. Predstavitev sodelovanja javnosti:</w:t>
            </w:r>
          </w:p>
        </w:tc>
      </w:tr>
      <w:tr w:rsidR="002D3C2A" w:rsidRPr="00FB6B47" w14:paraId="626F16F7" w14:textId="77777777" w:rsidTr="001A47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4" w:type="dxa"/>
            <w:gridSpan w:val="7"/>
          </w:tcPr>
          <w:p w14:paraId="26BB4407" w14:textId="77777777" w:rsidR="002D3C2A" w:rsidRPr="00FB6B47" w:rsidRDefault="002D3C2A" w:rsidP="002544C9">
            <w:pPr>
              <w:pStyle w:val="Neotevilenodstavek"/>
              <w:widowControl w:val="0"/>
              <w:spacing w:before="0" w:after="0" w:line="260" w:lineRule="exact"/>
              <w:rPr>
                <w:sz w:val="20"/>
                <w:szCs w:val="20"/>
              </w:rPr>
            </w:pPr>
            <w:r w:rsidRPr="00FB6B47">
              <w:rPr>
                <w:iCs/>
                <w:sz w:val="20"/>
                <w:szCs w:val="20"/>
              </w:rPr>
              <w:t>Gradivo je bilo predhodno objavljeno na spletni strani predlagatelja:</w:t>
            </w:r>
          </w:p>
        </w:tc>
        <w:tc>
          <w:tcPr>
            <w:tcW w:w="2426" w:type="dxa"/>
            <w:gridSpan w:val="2"/>
          </w:tcPr>
          <w:p w14:paraId="792D85B3" w14:textId="77777777" w:rsidR="002D3C2A" w:rsidRPr="00FB6B47" w:rsidRDefault="002D3C2A" w:rsidP="002544C9">
            <w:pPr>
              <w:pStyle w:val="Neotevilenodstavek"/>
              <w:widowControl w:val="0"/>
              <w:spacing w:before="0" w:after="0" w:line="260" w:lineRule="exact"/>
              <w:jc w:val="center"/>
              <w:rPr>
                <w:iCs/>
                <w:sz w:val="20"/>
                <w:szCs w:val="20"/>
              </w:rPr>
            </w:pPr>
            <w:r w:rsidRPr="00FB6B47">
              <w:rPr>
                <w:sz w:val="20"/>
                <w:szCs w:val="20"/>
              </w:rPr>
              <w:t>DA/</w:t>
            </w:r>
            <w:r w:rsidRPr="00FB6B47">
              <w:rPr>
                <w:b/>
                <w:sz w:val="20"/>
                <w:szCs w:val="20"/>
              </w:rPr>
              <w:t>NE</w:t>
            </w:r>
          </w:p>
        </w:tc>
      </w:tr>
      <w:tr w:rsidR="002D3C2A" w:rsidRPr="00FB6B47" w14:paraId="1D33174B"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AD0F425" w14:textId="77777777" w:rsidR="002D3C2A" w:rsidRPr="00FB6B47" w:rsidRDefault="002D3C2A" w:rsidP="00847E50">
            <w:pPr>
              <w:pStyle w:val="Neotevilenodstavek"/>
              <w:widowControl w:val="0"/>
              <w:spacing w:before="0" w:after="0" w:line="260" w:lineRule="exact"/>
              <w:rPr>
                <w:iCs/>
                <w:color w:val="FF0000"/>
                <w:sz w:val="20"/>
                <w:szCs w:val="20"/>
              </w:rPr>
            </w:pPr>
          </w:p>
        </w:tc>
      </w:tr>
      <w:tr w:rsidR="002D3C2A" w:rsidRPr="00FB6B47" w14:paraId="3C7A54BE"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C1168A5" w14:textId="77777777" w:rsidR="002D3C2A" w:rsidRPr="00FB6B47" w:rsidRDefault="002D3C2A" w:rsidP="002544C9">
            <w:pPr>
              <w:pStyle w:val="Neotevilenodstavek"/>
              <w:widowControl w:val="0"/>
              <w:spacing w:before="0" w:after="0" w:line="260" w:lineRule="exact"/>
              <w:rPr>
                <w:iCs/>
                <w:sz w:val="20"/>
                <w:szCs w:val="20"/>
              </w:rPr>
            </w:pPr>
            <w:r w:rsidRPr="00FB6B47">
              <w:rPr>
                <w:iCs/>
                <w:sz w:val="20"/>
                <w:szCs w:val="20"/>
              </w:rPr>
              <w:t>Datum objave: ………</w:t>
            </w:r>
          </w:p>
          <w:p w14:paraId="52E857F5" w14:textId="77777777" w:rsidR="002D3C2A" w:rsidRPr="00FB6B47" w:rsidRDefault="002D3C2A" w:rsidP="002544C9">
            <w:pPr>
              <w:pStyle w:val="Neotevilenodstavek"/>
              <w:widowControl w:val="0"/>
              <w:spacing w:before="0" w:after="0" w:line="260" w:lineRule="exact"/>
              <w:rPr>
                <w:iCs/>
                <w:sz w:val="20"/>
                <w:szCs w:val="20"/>
              </w:rPr>
            </w:pPr>
            <w:r w:rsidRPr="00FB6B47">
              <w:rPr>
                <w:iCs/>
                <w:sz w:val="20"/>
                <w:szCs w:val="20"/>
              </w:rPr>
              <w:t xml:space="preserve">V razpravo so bili vključeni: </w:t>
            </w:r>
          </w:p>
          <w:p w14:paraId="36833FED" w14:textId="77777777" w:rsidR="002D3C2A" w:rsidRPr="00FB6B47" w:rsidRDefault="002D3C2A" w:rsidP="002544C9">
            <w:pPr>
              <w:pStyle w:val="Neotevilenodstavek"/>
              <w:widowControl w:val="0"/>
              <w:numPr>
                <w:ilvl w:val="0"/>
                <w:numId w:val="6"/>
              </w:numPr>
              <w:spacing w:before="0" w:after="0" w:line="260" w:lineRule="exact"/>
              <w:rPr>
                <w:iCs/>
                <w:sz w:val="20"/>
                <w:szCs w:val="20"/>
              </w:rPr>
            </w:pPr>
            <w:r w:rsidRPr="00FB6B47">
              <w:rPr>
                <w:iCs/>
                <w:sz w:val="20"/>
                <w:szCs w:val="20"/>
              </w:rPr>
              <w:t xml:space="preserve">nevladne organizacije, </w:t>
            </w:r>
          </w:p>
          <w:p w14:paraId="64382C7B" w14:textId="77777777" w:rsidR="002D3C2A" w:rsidRPr="00FB6B47" w:rsidRDefault="002D3C2A" w:rsidP="002544C9">
            <w:pPr>
              <w:pStyle w:val="Neotevilenodstavek"/>
              <w:widowControl w:val="0"/>
              <w:numPr>
                <w:ilvl w:val="0"/>
                <w:numId w:val="6"/>
              </w:numPr>
              <w:spacing w:before="0" w:after="0" w:line="260" w:lineRule="exact"/>
              <w:rPr>
                <w:iCs/>
                <w:sz w:val="20"/>
                <w:szCs w:val="20"/>
              </w:rPr>
            </w:pPr>
            <w:r w:rsidRPr="00FB6B47">
              <w:rPr>
                <w:iCs/>
                <w:sz w:val="20"/>
                <w:szCs w:val="20"/>
              </w:rPr>
              <w:t>predstavniki zainteresirane javnosti,</w:t>
            </w:r>
          </w:p>
          <w:p w14:paraId="5A0F4C2A" w14:textId="77777777" w:rsidR="002D3C2A" w:rsidRPr="00FB6B47" w:rsidRDefault="002D3C2A" w:rsidP="002544C9">
            <w:pPr>
              <w:pStyle w:val="Neotevilenodstavek"/>
              <w:widowControl w:val="0"/>
              <w:numPr>
                <w:ilvl w:val="0"/>
                <w:numId w:val="6"/>
              </w:numPr>
              <w:spacing w:before="0" w:after="0" w:line="260" w:lineRule="exact"/>
              <w:rPr>
                <w:iCs/>
                <w:sz w:val="20"/>
                <w:szCs w:val="20"/>
              </w:rPr>
            </w:pPr>
            <w:r w:rsidRPr="00FB6B47">
              <w:rPr>
                <w:iCs/>
                <w:sz w:val="20"/>
                <w:szCs w:val="20"/>
              </w:rPr>
              <w:lastRenderedPageBreak/>
              <w:t xml:space="preserve">predstavniki strokovne javnosti, </w:t>
            </w:r>
          </w:p>
          <w:p w14:paraId="17E9CD2A" w14:textId="77777777" w:rsidR="002D3C2A" w:rsidRPr="00FB6B47" w:rsidRDefault="002D3C2A" w:rsidP="002544C9">
            <w:pPr>
              <w:pStyle w:val="Neotevilenodstavek"/>
              <w:widowControl w:val="0"/>
              <w:numPr>
                <w:ilvl w:val="0"/>
                <w:numId w:val="6"/>
              </w:numPr>
              <w:spacing w:before="0" w:after="0" w:line="260" w:lineRule="exact"/>
              <w:rPr>
                <w:iCs/>
                <w:sz w:val="20"/>
                <w:szCs w:val="20"/>
              </w:rPr>
            </w:pPr>
            <w:r w:rsidRPr="00FB6B47">
              <w:rPr>
                <w:iCs/>
                <w:sz w:val="20"/>
                <w:szCs w:val="20"/>
              </w:rPr>
              <w:t>občine in združenja občin ali pa navedite, da se gradivo ne nanaša nanje.</w:t>
            </w:r>
          </w:p>
          <w:p w14:paraId="7F7078EE" w14:textId="77777777" w:rsidR="002D3C2A" w:rsidRPr="00FB6B47" w:rsidRDefault="002D3C2A" w:rsidP="002544C9">
            <w:pPr>
              <w:pStyle w:val="Neotevilenodstavek"/>
              <w:widowControl w:val="0"/>
              <w:spacing w:before="0" w:after="0" w:line="260" w:lineRule="exact"/>
              <w:rPr>
                <w:iCs/>
                <w:sz w:val="20"/>
                <w:szCs w:val="20"/>
              </w:rPr>
            </w:pPr>
            <w:r w:rsidRPr="00FB6B47">
              <w:rPr>
                <w:iCs/>
                <w:sz w:val="20"/>
                <w:szCs w:val="20"/>
              </w:rPr>
              <w:t xml:space="preserve">Mnenja, predlogi in pripombe z navedbo predlagateljev </w:t>
            </w:r>
            <w:r w:rsidRPr="00FB6B47">
              <w:rPr>
                <w:color w:val="000000"/>
                <w:sz w:val="20"/>
                <w:szCs w:val="20"/>
              </w:rPr>
              <w:t>(imen in priimkov fizičnih oseb, ki niso poslovni subjekti, ne navajajte</w:t>
            </w:r>
            <w:r w:rsidRPr="00FB6B47">
              <w:rPr>
                <w:iCs/>
                <w:sz w:val="20"/>
                <w:szCs w:val="20"/>
              </w:rPr>
              <w:t>):</w:t>
            </w:r>
          </w:p>
          <w:p w14:paraId="5332F9E2" w14:textId="77777777" w:rsidR="002D3C2A" w:rsidRPr="00FB6B47" w:rsidRDefault="002D3C2A" w:rsidP="002544C9">
            <w:pPr>
              <w:pStyle w:val="Neotevilenodstavek"/>
              <w:widowControl w:val="0"/>
              <w:spacing w:before="0" w:after="0" w:line="260" w:lineRule="exact"/>
              <w:rPr>
                <w:iCs/>
                <w:sz w:val="20"/>
                <w:szCs w:val="20"/>
              </w:rPr>
            </w:pPr>
          </w:p>
          <w:p w14:paraId="65A93541" w14:textId="77777777" w:rsidR="002D3C2A" w:rsidRPr="00FB6B47" w:rsidRDefault="002D3C2A" w:rsidP="002544C9">
            <w:pPr>
              <w:pStyle w:val="Neotevilenodstavek"/>
              <w:widowControl w:val="0"/>
              <w:spacing w:before="0" w:after="0" w:line="260" w:lineRule="exact"/>
              <w:rPr>
                <w:iCs/>
                <w:sz w:val="20"/>
                <w:szCs w:val="20"/>
              </w:rPr>
            </w:pPr>
            <w:r w:rsidRPr="00FB6B47">
              <w:rPr>
                <w:iCs/>
                <w:sz w:val="20"/>
                <w:szCs w:val="20"/>
              </w:rPr>
              <w:t>Upoštevani so bili:</w:t>
            </w:r>
          </w:p>
          <w:p w14:paraId="276CFCDF" w14:textId="77777777" w:rsidR="002D3C2A" w:rsidRPr="00FB6B47" w:rsidRDefault="002D3C2A" w:rsidP="002544C9">
            <w:pPr>
              <w:pStyle w:val="Neotevilenodstavek"/>
              <w:widowControl w:val="0"/>
              <w:numPr>
                <w:ilvl w:val="0"/>
                <w:numId w:val="7"/>
              </w:numPr>
              <w:spacing w:before="0" w:after="0" w:line="260" w:lineRule="exact"/>
              <w:rPr>
                <w:iCs/>
                <w:sz w:val="20"/>
                <w:szCs w:val="20"/>
              </w:rPr>
            </w:pPr>
            <w:r w:rsidRPr="00FB6B47">
              <w:rPr>
                <w:iCs/>
                <w:sz w:val="20"/>
                <w:szCs w:val="20"/>
              </w:rPr>
              <w:t>v celoti,</w:t>
            </w:r>
          </w:p>
          <w:p w14:paraId="1B2DACF6" w14:textId="77777777" w:rsidR="002D3C2A" w:rsidRPr="00FB6B47" w:rsidRDefault="002D3C2A" w:rsidP="002544C9">
            <w:pPr>
              <w:pStyle w:val="Neotevilenodstavek"/>
              <w:widowControl w:val="0"/>
              <w:numPr>
                <w:ilvl w:val="0"/>
                <w:numId w:val="7"/>
              </w:numPr>
              <w:spacing w:before="0" w:after="0" w:line="260" w:lineRule="exact"/>
              <w:rPr>
                <w:iCs/>
                <w:sz w:val="20"/>
                <w:szCs w:val="20"/>
              </w:rPr>
            </w:pPr>
            <w:r w:rsidRPr="00FB6B47">
              <w:rPr>
                <w:iCs/>
                <w:sz w:val="20"/>
                <w:szCs w:val="20"/>
              </w:rPr>
              <w:t>večinoma,</w:t>
            </w:r>
          </w:p>
          <w:p w14:paraId="42512AD0" w14:textId="77777777" w:rsidR="002D3C2A" w:rsidRPr="00FB6B47" w:rsidRDefault="002D3C2A" w:rsidP="002544C9">
            <w:pPr>
              <w:pStyle w:val="Neotevilenodstavek"/>
              <w:widowControl w:val="0"/>
              <w:numPr>
                <w:ilvl w:val="0"/>
                <w:numId w:val="7"/>
              </w:numPr>
              <w:spacing w:before="0" w:after="0" w:line="260" w:lineRule="exact"/>
              <w:rPr>
                <w:iCs/>
                <w:sz w:val="20"/>
                <w:szCs w:val="20"/>
              </w:rPr>
            </w:pPr>
            <w:r w:rsidRPr="00FB6B47">
              <w:rPr>
                <w:iCs/>
                <w:sz w:val="20"/>
                <w:szCs w:val="20"/>
              </w:rPr>
              <w:t>delno,</w:t>
            </w:r>
          </w:p>
          <w:p w14:paraId="3EE45869" w14:textId="77777777" w:rsidR="002D3C2A" w:rsidRPr="00FB6B47" w:rsidRDefault="002D3C2A" w:rsidP="002544C9">
            <w:pPr>
              <w:pStyle w:val="Neotevilenodstavek"/>
              <w:widowControl w:val="0"/>
              <w:numPr>
                <w:ilvl w:val="0"/>
                <w:numId w:val="7"/>
              </w:numPr>
              <w:spacing w:before="0" w:after="0" w:line="260" w:lineRule="exact"/>
              <w:rPr>
                <w:iCs/>
                <w:sz w:val="20"/>
                <w:szCs w:val="20"/>
              </w:rPr>
            </w:pPr>
            <w:r w:rsidRPr="00FB6B47">
              <w:rPr>
                <w:iCs/>
                <w:sz w:val="20"/>
                <w:szCs w:val="20"/>
              </w:rPr>
              <w:t>niso bili upoštevani.</w:t>
            </w:r>
          </w:p>
          <w:p w14:paraId="59208EBB" w14:textId="77777777" w:rsidR="002D3C2A" w:rsidRPr="00FB6B47" w:rsidRDefault="002D3C2A" w:rsidP="002544C9">
            <w:pPr>
              <w:pStyle w:val="Neotevilenodstavek"/>
              <w:widowControl w:val="0"/>
              <w:spacing w:before="0" w:after="0" w:line="260" w:lineRule="exact"/>
              <w:rPr>
                <w:iCs/>
                <w:sz w:val="20"/>
                <w:szCs w:val="20"/>
              </w:rPr>
            </w:pPr>
          </w:p>
          <w:p w14:paraId="51108CED" w14:textId="77777777" w:rsidR="002D3C2A" w:rsidRPr="00FB6B47" w:rsidRDefault="002D3C2A" w:rsidP="002544C9">
            <w:pPr>
              <w:pStyle w:val="Neotevilenodstavek"/>
              <w:widowControl w:val="0"/>
              <w:spacing w:before="0" w:after="0" w:line="260" w:lineRule="exact"/>
              <w:rPr>
                <w:iCs/>
                <w:sz w:val="20"/>
                <w:szCs w:val="20"/>
              </w:rPr>
            </w:pPr>
            <w:r w:rsidRPr="00FB6B47">
              <w:rPr>
                <w:iCs/>
                <w:sz w:val="20"/>
                <w:szCs w:val="20"/>
              </w:rPr>
              <w:t>Bistvena mnenja, predlogi in pripombe, ki niso bili upoštevani, ter razlogi za neupoštevanje:</w:t>
            </w:r>
          </w:p>
          <w:p w14:paraId="02FB36A5" w14:textId="77777777" w:rsidR="002D3C2A" w:rsidRPr="00FB6B47" w:rsidRDefault="002D3C2A" w:rsidP="002544C9">
            <w:pPr>
              <w:pStyle w:val="Neotevilenodstavek"/>
              <w:widowControl w:val="0"/>
              <w:spacing w:before="0" w:after="0" w:line="260" w:lineRule="exact"/>
              <w:rPr>
                <w:iCs/>
                <w:sz w:val="20"/>
                <w:szCs w:val="20"/>
              </w:rPr>
            </w:pPr>
          </w:p>
          <w:p w14:paraId="7A6C038C" w14:textId="77777777" w:rsidR="002D3C2A" w:rsidRPr="00FB6B47" w:rsidRDefault="002D3C2A" w:rsidP="002544C9">
            <w:pPr>
              <w:pStyle w:val="Neotevilenodstavek"/>
              <w:widowControl w:val="0"/>
              <w:spacing w:before="0" w:after="0" w:line="260" w:lineRule="exact"/>
              <w:rPr>
                <w:iCs/>
                <w:sz w:val="20"/>
                <w:szCs w:val="20"/>
              </w:rPr>
            </w:pPr>
            <w:r w:rsidRPr="00FB6B47">
              <w:rPr>
                <w:iCs/>
                <w:sz w:val="20"/>
                <w:szCs w:val="20"/>
              </w:rPr>
              <w:t>Poročilo je bilo dano ……………..</w:t>
            </w:r>
          </w:p>
          <w:p w14:paraId="1CD10721" w14:textId="77777777" w:rsidR="002D3C2A" w:rsidRPr="00FB6B47" w:rsidRDefault="002D3C2A" w:rsidP="002544C9">
            <w:pPr>
              <w:pStyle w:val="Neotevilenodstavek"/>
              <w:widowControl w:val="0"/>
              <w:spacing w:before="0" w:after="0" w:line="260" w:lineRule="exact"/>
              <w:rPr>
                <w:iCs/>
                <w:sz w:val="20"/>
                <w:szCs w:val="20"/>
              </w:rPr>
            </w:pPr>
          </w:p>
          <w:p w14:paraId="1A0B2B5F" w14:textId="77777777" w:rsidR="002D3C2A" w:rsidRPr="00FB6B47" w:rsidRDefault="002D3C2A" w:rsidP="002544C9">
            <w:pPr>
              <w:pStyle w:val="Neotevilenodstavek"/>
              <w:widowControl w:val="0"/>
              <w:spacing w:before="0" w:after="0" w:line="260" w:lineRule="exact"/>
              <w:rPr>
                <w:iCs/>
                <w:sz w:val="20"/>
                <w:szCs w:val="20"/>
              </w:rPr>
            </w:pPr>
            <w:r w:rsidRPr="00FB6B47">
              <w:rPr>
                <w:iCs/>
                <w:sz w:val="20"/>
                <w:szCs w:val="20"/>
              </w:rPr>
              <w:t>Javnost je bila vključena v pripravo gradiva v skladu z Zakonom o …, kar je navedeno v predlogu predpisa.)</w:t>
            </w:r>
          </w:p>
          <w:p w14:paraId="398B9FB2" w14:textId="77777777" w:rsidR="002D3C2A" w:rsidRPr="00FB6B47" w:rsidRDefault="002D3C2A" w:rsidP="002544C9">
            <w:pPr>
              <w:pStyle w:val="Neotevilenodstavek"/>
              <w:widowControl w:val="0"/>
              <w:spacing w:before="0" w:after="0" w:line="260" w:lineRule="exact"/>
              <w:rPr>
                <w:iCs/>
                <w:sz w:val="20"/>
                <w:szCs w:val="20"/>
              </w:rPr>
            </w:pPr>
          </w:p>
        </w:tc>
      </w:tr>
      <w:tr w:rsidR="002D3C2A" w:rsidRPr="00FB6B47" w14:paraId="1E077189" w14:textId="77777777" w:rsidTr="001A47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4" w:type="dxa"/>
            <w:gridSpan w:val="7"/>
            <w:vAlign w:val="center"/>
          </w:tcPr>
          <w:p w14:paraId="3C11D823" w14:textId="77777777" w:rsidR="002D3C2A" w:rsidRPr="00FB6B47" w:rsidRDefault="002D3C2A" w:rsidP="002544C9">
            <w:pPr>
              <w:pStyle w:val="Neotevilenodstavek"/>
              <w:widowControl w:val="0"/>
              <w:spacing w:before="0" w:after="0" w:line="260" w:lineRule="exact"/>
              <w:jc w:val="left"/>
              <w:rPr>
                <w:sz w:val="20"/>
                <w:szCs w:val="20"/>
              </w:rPr>
            </w:pPr>
            <w:r w:rsidRPr="00FB6B47">
              <w:rPr>
                <w:b/>
                <w:sz w:val="20"/>
                <w:szCs w:val="20"/>
              </w:rPr>
              <w:lastRenderedPageBreak/>
              <w:t>10. Pri pripravi gradiva so bile upoštevane zahteve iz Resolucije o normativni dejavnosti:</w:t>
            </w:r>
          </w:p>
        </w:tc>
        <w:tc>
          <w:tcPr>
            <w:tcW w:w="2426" w:type="dxa"/>
            <w:gridSpan w:val="2"/>
            <w:vAlign w:val="center"/>
          </w:tcPr>
          <w:p w14:paraId="139D8BC3" w14:textId="77777777" w:rsidR="002D3C2A" w:rsidRPr="00FB6B47" w:rsidRDefault="002D3C2A" w:rsidP="002544C9">
            <w:pPr>
              <w:pStyle w:val="Neotevilenodstavek"/>
              <w:widowControl w:val="0"/>
              <w:spacing w:before="0" w:after="0" w:line="260" w:lineRule="exact"/>
              <w:jc w:val="center"/>
              <w:rPr>
                <w:iCs/>
                <w:sz w:val="20"/>
                <w:szCs w:val="20"/>
              </w:rPr>
            </w:pPr>
            <w:r w:rsidRPr="00FB6B47">
              <w:rPr>
                <w:sz w:val="20"/>
                <w:szCs w:val="20"/>
              </w:rPr>
              <w:t>DA/</w:t>
            </w:r>
            <w:r w:rsidRPr="00FB6B47">
              <w:rPr>
                <w:b/>
                <w:sz w:val="20"/>
                <w:szCs w:val="20"/>
              </w:rPr>
              <w:t>NE</w:t>
            </w:r>
          </w:p>
        </w:tc>
      </w:tr>
      <w:tr w:rsidR="002D3C2A" w:rsidRPr="00FB6B47" w14:paraId="09AA9D04" w14:textId="77777777" w:rsidTr="001A47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4" w:type="dxa"/>
            <w:gridSpan w:val="7"/>
            <w:vAlign w:val="center"/>
          </w:tcPr>
          <w:p w14:paraId="1E9B695E" w14:textId="77777777" w:rsidR="002D3C2A" w:rsidRPr="00FB6B47" w:rsidRDefault="002D3C2A" w:rsidP="002544C9">
            <w:pPr>
              <w:pStyle w:val="Neotevilenodstavek"/>
              <w:widowControl w:val="0"/>
              <w:spacing w:before="0" w:after="0" w:line="260" w:lineRule="exact"/>
              <w:jc w:val="left"/>
              <w:rPr>
                <w:b/>
                <w:sz w:val="20"/>
                <w:szCs w:val="20"/>
              </w:rPr>
            </w:pPr>
            <w:r w:rsidRPr="00FB6B47">
              <w:rPr>
                <w:b/>
                <w:sz w:val="20"/>
                <w:szCs w:val="20"/>
              </w:rPr>
              <w:t>11. Gradivo je uvrščeno v delovni program vlade:</w:t>
            </w:r>
          </w:p>
        </w:tc>
        <w:tc>
          <w:tcPr>
            <w:tcW w:w="2426" w:type="dxa"/>
            <w:gridSpan w:val="2"/>
            <w:vAlign w:val="center"/>
          </w:tcPr>
          <w:p w14:paraId="4B25F165" w14:textId="77777777" w:rsidR="002D3C2A" w:rsidRPr="00FB6B47" w:rsidRDefault="002D3C2A" w:rsidP="002544C9">
            <w:pPr>
              <w:pStyle w:val="Neotevilenodstavek"/>
              <w:widowControl w:val="0"/>
              <w:spacing w:before="0" w:after="0" w:line="260" w:lineRule="exact"/>
              <w:jc w:val="center"/>
              <w:rPr>
                <w:sz w:val="20"/>
                <w:szCs w:val="20"/>
              </w:rPr>
            </w:pPr>
            <w:r w:rsidRPr="00FB6B47">
              <w:rPr>
                <w:b/>
                <w:bCs/>
                <w:sz w:val="20"/>
                <w:szCs w:val="20"/>
              </w:rPr>
              <w:t>DA</w:t>
            </w:r>
            <w:r w:rsidRPr="00FB6B47">
              <w:rPr>
                <w:sz w:val="20"/>
                <w:szCs w:val="20"/>
              </w:rPr>
              <w:t>/</w:t>
            </w:r>
            <w:r w:rsidRPr="00FB6B47">
              <w:rPr>
                <w:bCs/>
                <w:sz w:val="20"/>
                <w:szCs w:val="20"/>
              </w:rPr>
              <w:t>NE</w:t>
            </w:r>
          </w:p>
        </w:tc>
      </w:tr>
      <w:tr w:rsidR="002D3C2A" w:rsidRPr="00FB6B47" w14:paraId="05406EE4" w14:textId="77777777" w:rsidTr="002544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83F7C3B" w14:textId="77777777" w:rsidR="002D3C2A" w:rsidRPr="00FB6B47" w:rsidRDefault="002D3C2A" w:rsidP="008F4E2A">
            <w:pPr>
              <w:pStyle w:val="Poglavje"/>
              <w:widowControl w:val="0"/>
              <w:spacing w:before="0" w:after="0" w:line="260" w:lineRule="exact"/>
              <w:jc w:val="left"/>
              <w:rPr>
                <w:b w:val="0"/>
                <w:sz w:val="20"/>
                <w:szCs w:val="20"/>
              </w:rPr>
            </w:pPr>
          </w:p>
          <w:p w14:paraId="568DA00D" w14:textId="0F5F5A61" w:rsidR="002D3C2A" w:rsidRPr="00FB6B47" w:rsidRDefault="0099679E" w:rsidP="002544C9">
            <w:pPr>
              <w:pStyle w:val="Poglavje"/>
              <w:widowControl w:val="0"/>
              <w:spacing w:before="0" w:after="0" w:line="260" w:lineRule="exact"/>
              <w:ind w:left="5946" w:firstLine="284"/>
              <w:jc w:val="left"/>
              <w:rPr>
                <w:b w:val="0"/>
                <w:sz w:val="20"/>
                <w:szCs w:val="20"/>
              </w:rPr>
            </w:pPr>
            <w:r w:rsidRPr="00FB6B47">
              <w:rPr>
                <w:b w:val="0"/>
                <w:sz w:val="20"/>
                <w:szCs w:val="20"/>
              </w:rPr>
              <w:t xml:space="preserve">mag. </w:t>
            </w:r>
            <w:r w:rsidR="00925389">
              <w:rPr>
                <w:b w:val="0"/>
                <w:sz w:val="20"/>
                <w:szCs w:val="20"/>
              </w:rPr>
              <w:t>Bojan Kumer</w:t>
            </w:r>
          </w:p>
          <w:p w14:paraId="1DE0C6BD" w14:textId="133EFC08" w:rsidR="002D3C2A" w:rsidRDefault="00925389" w:rsidP="00925389">
            <w:pPr>
              <w:pStyle w:val="Poglavje"/>
              <w:widowControl w:val="0"/>
              <w:spacing w:before="0" w:after="0" w:line="260" w:lineRule="exact"/>
              <w:ind w:left="5946" w:firstLine="284"/>
              <w:jc w:val="left"/>
              <w:rPr>
                <w:b w:val="0"/>
                <w:sz w:val="20"/>
                <w:szCs w:val="20"/>
              </w:rPr>
            </w:pPr>
            <w:r>
              <w:rPr>
                <w:b w:val="0"/>
                <w:sz w:val="20"/>
                <w:szCs w:val="20"/>
              </w:rPr>
              <w:t xml:space="preserve">        MINISTER</w:t>
            </w:r>
          </w:p>
          <w:p w14:paraId="05CF857B" w14:textId="1AD90486" w:rsidR="00925389" w:rsidRPr="00FB6B47" w:rsidRDefault="00925389" w:rsidP="00925389">
            <w:pPr>
              <w:pStyle w:val="Poglavje"/>
              <w:widowControl w:val="0"/>
              <w:spacing w:before="0" w:after="0" w:line="260" w:lineRule="exact"/>
              <w:ind w:left="5946" w:firstLine="284"/>
              <w:jc w:val="left"/>
              <w:rPr>
                <w:sz w:val="20"/>
                <w:szCs w:val="20"/>
              </w:rPr>
            </w:pPr>
          </w:p>
        </w:tc>
      </w:tr>
    </w:tbl>
    <w:p w14:paraId="13EAE4F1" w14:textId="77777777" w:rsidR="002D3C2A" w:rsidRPr="00FB6B47"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31243EEC" w14:textId="77777777" w:rsidR="00E1526C" w:rsidRDefault="00E1526C" w:rsidP="002D3C2A">
      <w:pPr>
        <w:overflowPunct w:val="0"/>
        <w:autoSpaceDE w:val="0"/>
        <w:autoSpaceDN w:val="0"/>
        <w:adjustRightInd w:val="0"/>
        <w:spacing w:before="120" w:after="160"/>
        <w:textAlignment w:val="baseline"/>
        <w:rPr>
          <w:rFonts w:ascii="Arial" w:hAnsi="Arial" w:cs="Arial"/>
          <w:sz w:val="20"/>
          <w:szCs w:val="20"/>
          <w:lang w:eastAsia="sl-SI"/>
        </w:rPr>
      </w:pPr>
    </w:p>
    <w:p w14:paraId="6534A7D7" w14:textId="2BA9EE35" w:rsidR="002D3C2A" w:rsidRPr="00FB6B47"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r w:rsidRPr="00FB6B47">
        <w:rPr>
          <w:rFonts w:ascii="Arial" w:hAnsi="Arial" w:cs="Arial"/>
          <w:sz w:val="20"/>
          <w:szCs w:val="20"/>
          <w:lang w:eastAsia="sl-SI"/>
        </w:rPr>
        <w:t xml:space="preserve">Priloga: </w:t>
      </w:r>
    </w:p>
    <w:p w14:paraId="3017DE24" w14:textId="77777777" w:rsidR="002D3C2A" w:rsidRPr="00FB6B47" w:rsidRDefault="002D3C2A" w:rsidP="00F40D22">
      <w:pPr>
        <w:autoSpaceDE w:val="0"/>
        <w:autoSpaceDN w:val="0"/>
        <w:adjustRightInd w:val="0"/>
        <w:spacing w:line="240" w:lineRule="atLeast"/>
        <w:rPr>
          <w:rFonts w:ascii="Arial" w:hAnsi="Arial" w:cs="Arial"/>
          <w:b/>
          <w:sz w:val="20"/>
          <w:szCs w:val="20"/>
        </w:rPr>
      </w:pPr>
    </w:p>
    <w:p w14:paraId="224485D1" w14:textId="7AD1BE79" w:rsidR="002D3C2A" w:rsidRDefault="004F4D92" w:rsidP="00C67018">
      <w:pPr>
        <w:pStyle w:val="Odstavekseznama"/>
        <w:numPr>
          <w:ilvl w:val="0"/>
          <w:numId w:val="4"/>
        </w:numPr>
        <w:autoSpaceDE w:val="0"/>
        <w:autoSpaceDN w:val="0"/>
        <w:adjustRightInd w:val="0"/>
        <w:spacing w:line="240" w:lineRule="atLeast"/>
        <w:jc w:val="both"/>
        <w:rPr>
          <w:rFonts w:ascii="Arial" w:hAnsi="Arial" w:cs="Arial"/>
          <w:b/>
          <w:sz w:val="20"/>
          <w:szCs w:val="20"/>
        </w:rPr>
      </w:pPr>
      <w:r w:rsidRPr="004F4D92">
        <w:rPr>
          <w:rFonts w:ascii="Arial" w:hAnsi="Arial" w:cs="Arial"/>
          <w:b/>
          <w:sz w:val="20"/>
          <w:szCs w:val="20"/>
        </w:rPr>
        <w:t xml:space="preserve">Poročilo o </w:t>
      </w:r>
      <w:r w:rsidR="00C67018" w:rsidRPr="00C67018">
        <w:rPr>
          <w:rFonts w:ascii="Arial" w:hAnsi="Arial" w:cs="Arial"/>
          <w:b/>
          <w:sz w:val="20"/>
          <w:szCs w:val="20"/>
        </w:rPr>
        <w:t>30. zasedanju konference pogodbenic Okvirne konvencije Združenih narodov o spremembi podnebja (COP30), 10. do 23. november 2025, Belem, Brazilija</w:t>
      </w:r>
    </w:p>
    <w:p w14:paraId="1723E001"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35183E6D"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1D89A904"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51A38F15"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5A5F3BEC"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6B5070A4"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401F258B"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088D89E6"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65E6EAF3"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6268F8AD"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0817D59A"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231C5A3D"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57E66A8A"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2633AB87"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15EA4E92"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7F8B29B4"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5D69DE85"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78E14CFB"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7209B9EB"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608126BC"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0CCFE0A9"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44960964"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6AE797FB"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11799299" w14:textId="77777777" w:rsidR="00C67018" w:rsidRDefault="00C67018" w:rsidP="00C67018">
      <w:pPr>
        <w:autoSpaceDE w:val="0"/>
        <w:autoSpaceDN w:val="0"/>
        <w:adjustRightInd w:val="0"/>
        <w:spacing w:line="240" w:lineRule="atLeast"/>
        <w:jc w:val="both"/>
        <w:rPr>
          <w:rFonts w:ascii="Arial" w:hAnsi="Arial" w:cs="Arial"/>
          <w:b/>
          <w:sz w:val="20"/>
          <w:szCs w:val="20"/>
        </w:rPr>
      </w:pPr>
    </w:p>
    <w:p w14:paraId="274C99D3" w14:textId="77777777" w:rsidR="00C67018" w:rsidRPr="00C67018" w:rsidRDefault="00C67018" w:rsidP="00C67018">
      <w:pPr>
        <w:autoSpaceDE w:val="0"/>
        <w:autoSpaceDN w:val="0"/>
        <w:adjustRightInd w:val="0"/>
        <w:spacing w:line="240" w:lineRule="atLeast"/>
        <w:jc w:val="both"/>
        <w:rPr>
          <w:rFonts w:ascii="Arial" w:hAnsi="Arial" w:cs="Arial"/>
          <w:b/>
          <w:sz w:val="20"/>
          <w:szCs w:val="20"/>
        </w:rPr>
      </w:pPr>
    </w:p>
    <w:p w14:paraId="0F855994" w14:textId="60C53DFA" w:rsidR="00C67018" w:rsidRDefault="00C67018" w:rsidP="00925389">
      <w:pPr>
        <w:suppressAutoHyphens w:val="0"/>
        <w:autoSpaceDE w:val="0"/>
        <w:autoSpaceDN w:val="0"/>
        <w:adjustRightInd w:val="0"/>
        <w:jc w:val="both"/>
        <w:rPr>
          <w:rFonts w:ascii="Arial" w:hAnsi="Arial" w:cs="Arial"/>
          <w:b/>
          <w:sz w:val="20"/>
          <w:szCs w:val="20"/>
        </w:rPr>
      </w:pPr>
      <w:r>
        <w:rPr>
          <w:rFonts w:ascii="Arial" w:hAnsi="Arial" w:cs="Arial"/>
          <w:b/>
          <w:sz w:val="20"/>
          <w:szCs w:val="20"/>
        </w:rPr>
        <w:lastRenderedPageBreak/>
        <w:t xml:space="preserve">Poročilo o </w:t>
      </w:r>
      <w:r w:rsidRPr="00C67018">
        <w:rPr>
          <w:rFonts w:ascii="Arial" w:hAnsi="Arial" w:cs="Arial"/>
          <w:b/>
          <w:sz w:val="20"/>
          <w:szCs w:val="20"/>
        </w:rPr>
        <w:t xml:space="preserve">30. zasedanju konference pogodbenic Okvirne konvencije Združenih narodov o spremembi podnebja (COP30), 10. do 23. november 2025, Belem, Brazilija </w:t>
      </w:r>
    </w:p>
    <w:p w14:paraId="081BD68C" w14:textId="21F001E4" w:rsidR="00B40F40" w:rsidRDefault="00925389" w:rsidP="00925389">
      <w:pPr>
        <w:suppressAutoHyphens w:val="0"/>
        <w:autoSpaceDE w:val="0"/>
        <w:autoSpaceDN w:val="0"/>
        <w:adjustRightInd w:val="0"/>
        <w:jc w:val="both"/>
        <w:rPr>
          <w:rFonts w:ascii="Arial" w:hAnsi="Arial" w:cs="Arial"/>
          <w:b/>
          <w:sz w:val="20"/>
          <w:szCs w:val="20"/>
        </w:rPr>
      </w:pPr>
      <w:r w:rsidRPr="00925389">
        <w:rPr>
          <w:rFonts w:ascii="Arial" w:hAnsi="Arial" w:cs="Arial"/>
          <w:b/>
          <w:sz w:val="20"/>
          <w:szCs w:val="20"/>
        </w:rPr>
        <w:t> </w:t>
      </w:r>
    </w:p>
    <w:p w14:paraId="7AD92992" w14:textId="57800D75" w:rsidR="00C67018" w:rsidRDefault="00C67018" w:rsidP="00B40F40">
      <w:pPr>
        <w:suppressAutoHyphens w:val="0"/>
        <w:spacing w:line="260" w:lineRule="atLeast"/>
        <w:jc w:val="both"/>
        <w:rPr>
          <w:rFonts w:ascii="Arial" w:hAnsi="Arial" w:cs="Arial"/>
          <w:snapToGrid w:val="0"/>
          <w:sz w:val="20"/>
          <w:szCs w:val="20"/>
          <w:lang w:eastAsia="en-US"/>
        </w:rPr>
      </w:pPr>
      <w:r w:rsidRPr="00C67018">
        <w:rPr>
          <w:rFonts w:ascii="Arial" w:hAnsi="Arial" w:cs="Arial"/>
          <w:snapToGrid w:val="0"/>
          <w:sz w:val="20"/>
          <w:szCs w:val="20"/>
          <w:lang w:eastAsia="en-US"/>
        </w:rPr>
        <w:t>30. konferenca Okvirne konvencije Združenih narodov o spremembi podnebja (COP30) je potekala med 10. in 23. novembrom 2025 (več kot en dan dlje, kot predvideno) v Belemu, pod predsedstvom Brazilije.</w:t>
      </w:r>
      <w:r>
        <w:rPr>
          <w:rFonts w:ascii="Arial" w:hAnsi="Arial" w:cs="Arial"/>
          <w:snapToGrid w:val="0"/>
          <w:sz w:val="20"/>
          <w:szCs w:val="20"/>
          <w:lang w:eastAsia="en-US"/>
        </w:rPr>
        <w:t xml:space="preserve"> </w:t>
      </w:r>
      <w:r w:rsidR="00D833C5" w:rsidRPr="00FB6B47">
        <w:rPr>
          <w:rFonts w:ascii="Arial" w:hAnsi="Arial" w:cs="Arial"/>
          <w:snapToGrid w:val="0"/>
          <w:sz w:val="20"/>
          <w:szCs w:val="20"/>
          <w:lang w:eastAsia="en-US"/>
        </w:rPr>
        <w:t>Konference s</w:t>
      </w:r>
      <w:r w:rsidR="003645E8">
        <w:rPr>
          <w:rFonts w:ascii="Arial" w:hAnsi="Arial" w:cs="Arial"/>
          <w:snapToGrid w:val="0"/>
          <w:sz w:val="20"/>
          <w:szCs w:val="20"/>
          <w:lang w:eastAsia="en-US"/>
        </w:rPr>
        <w:t>o se</w:t>
      </w:r>
      <w:r w:rsidR="00D833C5" w:rsidRPr="00FB6B47">
        <w:rPr>
          <w:rFonts w:ascii="Arial" w:hAnsi="Arial" w:cs="Arial"/>
          <w:snapToGrid w:val="0"/>
          <w:sz w:val="20"/>
          <w:szCs w:val="20"/>
          <w:lang w:eastAsia="en-US"/>
        </w:rPr>
        <w:t xml:space="preserve"> udeležile vladne delegacije držav pogodbenic </w:t>
      </w:r>
      <w:r w:rsidR="00925389">
        <w:rPr>
          <w:rFonts w:ascii="Arial" w:hAnsi="Arial" w:cs="Arial"/>
          <w:snapToGrid w:val="0"/>
          <w:sz w:val="20"/>
          <w:szCs w:val="20"/>
          <w:lang w:eastAsia="en-US"/>
        </w:rPr>
        <w:t>Okvirne konvencije ZN o spremembi podnebja (</w:t>
      </w:r>
      <w:r w:rsidR="00D833C5" w:rsidRPr="00FB6B47">
        <w:rPr>
          <w:rFonts w:ascii="Arial" w:hAnsi="Arial" w:cs="Arial"/>
          <w:snapToGrid w:val="0"/>
          <w:sz w:val="20"/>
          <w:szCs w:val="20"/>
          <w:lang w:eastAsia="en-US"/>
        </w:rPr>
        <w:t>UNFCCC</w:t>
      </w:r>
      <w:r w:rsidR="00925389">
        <w:rPr>
          <w:rFonts w:ascii="Arial" w:hAnsi="Arial" w:cs="Arial"/>
          <w:snapToGrid w:val="0"/>
          <w:sz w:val="20"/>
          <w:szCs w:val="20"/>
          <w:lang w:eastAsia="en-US"/>
        </w:rPr>
        <w:t>)</w:t>
      </w:r>
      <w:r w:rsidR="00D833C5" w:rsidRPr="00FB6B47">
        <w:rPr>
          <w:rFonts w:ascii="Arial" w:hAnsi="Arial" w:cs="Arial"/>
          <w:snapToGrid w:val="0"/>
          <w:sz w:val="20"/>
          <w:szCs w:val="20"/>
          <w:lang w:eastAsia="en-US"/>
        </w:rPr>
        <w:t xml:space="preserve"> in Pariškega sporazuma</w:t>
      </w:r>
      <w:r w:rsidR="003645E8">
        <w:rPr>
          <w:rFonts w:ascii="Arial" w:hAnsi="Arial" w:cs="Arial"/>
          <w:snapToGrid w:val="0"/>
          <w:sz w:val="20"/>
          <w:szCs w:val="20"/>
          <w:lang w:eastAsia="en-US"/>
        </w:rPr>
        <w:t xml:space="preserve">, </w:t>
      </w:r>
      <w:r w:rsidR="00D833C5" w:rsidRPr="00FB6B47">
        <w:rPr>
          <w:rFonts w:ascii="Arial" w:hAnsi="Arial" w:cs="Arial"/>
          <w:snapToGrid w:val="0"/>
          <w:sz w:val="20"/>
          <w:szCs w:val="20"/>
          <w:lang w:eastAsia="en-US"/>
        </w:rPr>
        <w:t>predstavniki nacionalnih parlamentov</w:t>
      </w:r>
      <w:r w:rsidR="00925389">
        <w:rPr>
          <w:rFonts w:ascii="Arial" w:hAnsi="Arial" w:cs="Arial"/>
          <w:snapToGrid w:val="0"/>
          <w:sz w:val="20"/>
          <w:szCs w:val="20"/>
          <w:lang w:eastAsia="en-US"/>
        </w:rPr>
        <w:t xml:space="preserve">, </w:t>
      </w:r>
      <w:r w:rsidR="00D833C5" w:rsidRPr="00FB6B47">
        <w:rPr>
          <w:rFonts w:ascii="Arial" w:hAnsi="Arial" w:cs="Arial"/>
          <w:snapToGrid w:val="0"/>
          <w:sz w:val="20"/>
          <w:szCs w:val="20"/>
          <w:lang w:eastAsia="en-US"/>
        </w:rPr>
        <w:t>organizacij s statusom opazovalcev</w:t>
      </w:r>
      <w:r w:rsidR="00073A0B" w:rsidRPr="00FB6B47">
        <w:rPr>
          <w:rFonts w:ascii="Arial" w:hAnsi="Arial" w:cs="Arial"/>
          <w:snapToGrid w:val="0"/>
          <w:sz w:val="20"/>
          <w:szCs w:val="20"/>
          <w:lang w:eastAsia="en-US"/>
        </w:rPr>
        <w:t>,</w:t>
      </w:r>
      <w:r w:rsidR="00D833C5" w:rsidRPr="00FB6B47">
        <w:rPr>
          <w:rFonts w:ascii="Arial" w:hAnsi="Arial" w:cs="Arial"/>
          <w:snapToGrid w:val="0"/>
          <w:sz w:val="20"/>
          <w:szCs w:val="20"/>
          <w:lang w:eastAsia="en-US"/>
        </w:rPr>
        <w:t xml:space="preserve"> predstavniki zainteresiranih institucij in nevladnih organizacij ter mediji. </w:t>
      </w:r>
      <w:r w:rsidRPr="00C67018">
        <w:rPr>
          <w:rFonts w:ascii="Arial" w:hAnsi="Arial" w:cs="Arial"/>
          <w:snapToGrid w:val="0"/>
          <w:sz w:val="20"/>
          <w:szCs w:val="20"/>
          <w:lang w:eastAsia="en-US"/>
        </w:rPr>
        <w:t>COP30 je bil, kljub organizacijskim in logističnim izzivom, med večjimi podnebnimi konferencami glede na število udeležencev. Skupno se je za fizično udeležbo na prizorišču registriralo 56.118 ljudi, med njimi 23.509 delegatov pogodbenic, 13.402 opazovalcev, 3.920 predstavnikov medijev ter 13.948 članov podpornega osebja in sekretariata.</w:t>
      </w:r>
    </w:p>
    <w:p w14:paraId="03022972" w14:textId="77777777" w:rsidR="00C67018" w:rsidRDefault="00C67018" w:rsidP="00B40F40">
      <w:pPr>
        <w:suppressAutoHyphens w:val="0"/>
        <w:spacing w:line="260" w:lineRule="atLeast"/>
        <w:jc w:val="both"/>
        <w:rPr>
          <w:rFonts w:ascii="Arial" w:hAnsi="Arial" w:cs="Arial"/>
          <w:snapToGrid w:val="0"/>
          <w:sz w:val="20"/>
          <w:szCs w:val="20"/>
          <w:lang w:eastAsia="en-US"/>
        </w:rPr>
      </w:pPr>
    </w:p>
    <w:p w14:paraId="2A2F2C68" w14:textId="008A491D" w:rsidR="003645E8" w:rsidRDefault="003645E8" w:rsidP="00B40F40">
      <w:pPr>
        <w:suppressAutoHyphens w:val="0"/>
        <w:spacing w:line="260" w:lineRule="atLeast"/>
        <w:jc w:val="both"/>
        <w:rPr>
          <w:rFonts w:ascii="Arial" w:hAnsi="Arial" w:cs="Arial"/>
          <w:snapToGrid w:val="0"/>
          <w:sz w:val="20"/>
          <w:szCs w:val="20"/>
          <w:lang w:eastAsia="en-US"/>
        </w:rPr>
      </w:pPr>
      <w:r w:rsidRPr="003645E8">
        <w:rPr>
          <w:rFonts w:ascii="Arial" w:hAnsi="Arial" w:cs="Arial"/>
          <w:snapToGrid w:val="0"/>
          <w:sz w:val="20"/>
          <w:szCs w:val="20"/>
          <w:lang w:eastAsia="en-US"/>
        </w:rPr>
        <w:t xml:space="preserve">Na COP-u so poleg pogodbenic </w:t>
      </w:r>
      <w:r w:rsidR="00636A1B">
        <w:rPr>
          <w:rFonts w:ascii="Arial" w:hAnsi="Arial" w:cs="Arial"/>
          <w:snapToGrid w:val="0"/>
          <w:sz w:val="20"/>
          <w:szCs w:val="20"/>
          <w:lang w:eastAsia="en-US"/>
        </w:rPr>
        <w:t>UNFCCC</w:t>
      </w:r>
      <w:r w:rsidRPr="003645E8">
        <w:rPr>
          <w:rFonts w:ascii="Arial" w:hAnsi="Arial" w:cs="Arial"/>
          <w:snapToGrid w:val="0"/>
          <w:sz w:val="20"/>
          <w:szCs w:val="20"/>
          <w:lang w:eastAsia="en-US"/>
        </w:rPr>
        <w:t xml:space="preserve"> (COP) zasedale tudi pogodbenice Kjotskega protokola (CMP) ter Pariškega sporazuma (CMA) in dve pomožni delovni telesi – Pomožno delovno telo za izvajanje (SBI) ter Pomožno delovno telo za tehnološko in znanstveno svetovanje (SBSTA).</w:t>
      </w:r>
      <w:r>
        <w:rPr>
          <w:rFonts w:ascii="Arial" w:hAnsi="Arial" w:cs="Arial"/>
          <w:snapToGrid w:val="0"/>
          <w:sz w:val="20"/>
          <w:szCs w:val="20"/>
          <w:lang w:eastAsia="en-US"/>
        </w:rPr>
        <w:t xml:space="preserve"> </w:t>
      </w:r>
      <w:r w:rsidRPr="003645E8">
        <w:rPr>
          <w:rFonts w:ascii="Arial" w:hAnsi="Arial" w:cs="Arial"/>
          <w:snapToGrid w:val="0"/>
          <w:sz w:val="20"/>
          <w:szCs w:val="20"/>
          <w:lang w:eastAsia="en-US"/>
        </w:rPr>
        <w:t xml:space="preserve">Prvi teden so </w:t>
      </w:r>
      <w:r>
        <w:rPr>
          <w:rFonts w:ascii="Arial" w:hAnsi="Arial" w:cs="Arial"/>
          <w:snapToGrid w:val="0"/>
          <w:sz w:val="20"/>
          <w:szCs w:val="20"/>
          <w:lang w:eastAsia="en-US"/>
        </w:rPr>
        <w:t xml:space="preserve">pogajanja </w:t>
      </w:r>
      <w:r w:rsidRPr="003645E8">
        <w:rPr>
          <w:rFonts w:ascii="Arial" w:hAnsi="Arial" w:cs="Arial"/>
          <w:snapToGrid w:val="0"/>
          <w:sz w:val="20"/>
          <w:szCs w:val="20"/>
          <w:lang w:eastAsia="en-US"/>
        </w:rPr>
        <w:t xml:space="preserve">potekala na tehnični ravni, drugi teden, ko so pogajanja prešla v sklepno fazo, pa na ministrski ravni. </w:t>
      </w:r>
      <w:r w:rsidR="000C5C11" w:rsidRPr="000C5C11">
        <w:rPr>
          <w:rFonts w:ascii="Arial" w:hAnsi="Arial" w:cs="Arial"/>
          <w:snapToGrid w:val="0"/>
          <w:sz w:val="20"/>
          <w:szCs w:val="20"/>
          <w:lang w:eastAsia="en-US"/>
        </w:rPr>
        <w:t>Delegacijo Republike Slovenije je vodil minister za okolje, podnebje in energijo, Bojan Kumer, vrha voditeljev, ki je potekal pred samim zasedanjem konference se je udeležila podpredsednica vlade RS in ministrica za zunanje in evropske zadeve Tanja Fajon. V prvem delu je bil prisoten državni sekretar MOPE, Uroš Vajgl</w:t>
      </w:r>
      <w:r w:rsidR="000C5C11">
        <w:rPr>
          <w:rFonts w:ascii="Arial" w:hAnsi="Arial" w:cs="Arial"/>
          <w:snapToGrid w:val="0"/>
          <w:sz w:val="20"/>
          <w:szCs w:val="20"/>
          <w:lang w:eastAsia="en-US"/>
        </w:rPr>
        <w:t>.</w:t>
      </w:r>
      <w:r w:rsidR="000C5C11" w:rsidRPr="000C5C11">
        <w:t xml:space="preserve"> </w:t>
      </w:r>
      <w:r w:rsidR="000C5C11" w:rsidRPr="000C5C11">
        <w:rPr>
          <w:rFonts w:ascii="Arial" w:hAnsi="Arial" w:cs="Arial"/>
          <w:snapToGrid w:val="0"/>
          <w:sz w:val="20"/>
          <w:szCs w:val="20"/>
          <w:lang w:eastAsia="en-US"/>
        </w:rPr>
        <w:t>Zasedanje se je začelo v ponedeljek, 10. novembra, z otvoritveno plenarno sejo, na kateri je bil potrjen dnevni red konference. Nacionalno izjavo je v imenu Slovenije podal minister za okolje, podnebje in energijo, mag. Bojan Kumer. V nadaljevanju zasedanja so potekala intenzivna pogajanja v okviru pogajalskega procesa UNFCCC.</w:t>
      </w:r>
    </w:p>
    <w:p w14:paraId="2443570A" w14:textId="77777777" w:rsidR="000C5C11" w:rsidRDefault="000C5C11" w:rsidP="00B40F40">
      <w:pPr>
        <w:suppressAutoHyphens w:val="0"/>
        <w:spacing w:line="260" w:lineRule="atLeast"/>
        <w:jc w:val="both"/>
        <w:rPr>
          <w:rFonts w:ascii="Arial" w:hAnsi="Arial" w:cs="Arial"/>
          <w:snapToGrid w:val="0"/>
          <w:sz w:val="20"/>
          <w:szCs w:val="20"/>
          <w:lang w:eastAsia="en-US"/>
        </w:rPr>
      </w:pPr>
    </w:p>
    <w:p w14:paraId="2807AA41" w14:textId="63556362" w:rsidR="000C5C11" w:rsidRDefault="000C5C11" w:rsidP="00B40F40">
      <w:pPr>
        <w:suppressAutoHyphens w:val="0"/>
        <w:spacing w:line="260" w:lineRule="atLeast"/>
        <w:jc w:val="both"/>
        <w:rPr>
          <w:rFonts w:ascii="Arial" w:hAnsi="Arial" w:cs="Arial"/>
          <w:snapToGrid w:val="0"/>
          <w:sz w:val="20"/>
          <w:szCs w:val="20"/>
          <w:lang w:eastAsia="en-US"/>
        </w:rPr>
      </w:pPr>
      <w:r w:rsidRPr="000C5C11">
        <w:rPr>
          <w:rFonts w:ascii="Arial" w:hAnsi="Arial" w:cs="Arial"/>
          <w:snapToGrid w:val="0"/>
          <w:sz w:val="20"/>
          <w:szCs w:val="20"/>
          <w:lang w:eastAsia="en-US"/>
        </w:rPr>
        <w:t xml:space="preserve">V ospredju letošnjega zasedanja COP je bilo področje blaženja, saj so morale pogodbenice UNFCCC še pred zasedanjem predložiti nove Nacionalno določene prispevke (NDC) za zmanjševanje emisij TGP, na zasedanju pa se je pričakovalo, da bosprejet odziv na razkorak med trenutno ambicijo v novih NDC in cilji Pariškega sporazuma. Pomembna tema je bil tudi dogovor glede kazalnikov na področju prilagajanja in s tem operacionalizacije Globalnega cilja za prilagajanja. Na področju podnebnih financ pa je bila v ospredju zahteva držav v razvoju po povečanju financ za prilagajanje. Med horizontalnimi temami je bil v ospredju Globalni pregled stanja (GST) z vidika implementacije zaključkov prvega GST iz COP28 v Dubaju in priprav na drugi proces GST, ki se bo začel naslednje leto. </w:t>
      </w:r>
      <w:r w:rsidR="00D06245">
        <w:rPr>
          <w:rFonts w:ascii="Arial" w:hAnsi="Arial" w:cs="Arial"/>
          <w:snapToGrid w:val="0"/>
          <w:sz w:val="20"/>
          <w:szCs w:val="20"/>
          <w:lang w:eastAsia="en-US"/>
        </w:rPr>
        <w:t xml:space="preserve">Sprejet je bil tudi nov akcijski načrt </w:t>
      </w:r>
      <w:r w:rsidR="00D06245" w:rsidRPr="000C5C11">
        <w:rPr>
          <w:rFonts w:ascii="Arial" w:hAnsi="Arial" w:cs="Arial"/>
          <w:snapToGrid w:val="0"/>
          <w:sz w:val="20"/>
          <w:szCs w:val="20"/>
          <w:lang w:eastAsia="en-US"/>
        </w:rPr>
        <w:t xml:space="preserve"> </w:t>
      </w:r>
      <w:r w:rsidR="00D06245">
        <w:rPr>
          <w:rFonts w:ascii="Arial" w:hAnsi="Arial" w:cs="Arial"/>
          <w:snapToGrid w:val="0"/>
          <w:sz w:val="20"/>
          <w:szCs w:val="20"/>
          <w:lang w:eastAsia="en-US"/>
        </w:rPr>
        <w:t xml:space="preserve"> za</w:t>
      </w:r>
      <w:r w:rsidRPr="000C5C11">
        <w:rPr>
          <w:rFonts w:ascii="Arial" w:hAnsi="Arial" w:cs="Arial"/>
          <w:snapToGrid w:val="0"/>
          <w:sz w:val="20"/>
          <w:szCs w:val="20"/>
          <w:lang w:eastAsia="en-US"/>
        </w:rPr>
        <w:t xml:space="preserve"> področje enakosti spolov in podnebnega ukrepanja</w:t>
      </w:r>
      <w:r w:rsidR="00D06245">
        <w:rPr>
          <w:rFonts w:ascii="Arial" w:hAnsi="Arial" w:cs="Arial"/>
          <w:snapToGrid w:val="0"/>
          <w:sz w:val="20"/>
          <w:szCs w:val="20"/>
          <w:lang w:eastAsia="en-US"/>
        </w:rPr>
        <w:t>.</w:t>
      </w:r>
      <w:r w:rsidRPr="000C5C11">
        <w:rPr>
          <w:rFonts w:ascii="Arial" w:hAnsi="Arial" w:cs="Arial"/>
          <w:snapToGrid w:val="0"/>
          <w:sz w:val="20"/>
          <w:szCs w:val="20"/>
          <w:lang w:eastAsia="en-US"/>
        </w:rPr>
        <w:t>.</w:t>
      </w:r>
    </w:p>
    <w:p w14:paraId="6F8A71B2" w14:textId="77777777" w:rsidR="003645E8" w:rsidRPr="00FB6B47" w:rsidRDefault="003645E8" w:rsidP="00B40F40">
      <w:pPr>
        <w:suppressAutoHyphens w:val="0"/>
        <w:spacing w:line="260" w:lineRule="atLeast"/>
        <w:jc w:val="both"/>
        <w:rPr>
          <w:rFonts w:ascii="Arial" w:hAnsi="Arial" w:cs="Arial"/>
          <w:snapToGrid w:val="0"/>
          <w:sz w:val="20"/>
          <w:szCs w:val="20"/>
          <w:lang w:eastAsia="en-US"/>
        </w:rPr>
      </w:pPr>
    </w:p>
    <w:p w14:paraId="3E8A1534" w14:textId="6F4C064B" w:rsidR="00F446D5" w:rsidRDefault="004F4D92" w:rsidP="00B40F40">
      <w:pPr>
        <w:suppressAutoHyphens w:val="0"/>
        <w:spacing w:line="260" w:lineRule="atLeast"/>
        <w:jc w:val="both"/>
        <w:rPr>
          <w:rFonts w:ascii="Arial" w:hAnsi="Arial" w:cs="Arial"/>
          <w:b/>
          <w:bCs/>
          <w:snapToGrid w:val="0"/>
          <w:sz w:val="20"/>
          <w:szCs w:val="20"/>
          <w:lang w:eastAsia="en-US"/>
        </w:rPr>
      </w:pPr>
      <w:r w:rsidRPr="006B1443">
        <w:rPr>
          <w:rFonts w:ascii="Arial" w:hAnsi="Arial" w:cs="Arial"/>
          <w:b/>
          <w:bCs/>
          <w:snapToGrid w:val="0"/>
          <w:sz w:val="20"/>
          <w:szCs w:val="20"/>
          <w:lang w:eastAsia="en-US"/>
        </w:rPr>
        <w:t>Sprejeti sklepi na COP</w:t>
      </w:r>
      <w:r w:rsidR="008B571F">
        <w:rPr>
          <w:rFonts w:ascii="Arial" w:hAnsi="Arial" w:cs="Arial"/>
          <w:b/>
          <w:bCs/>
          <w:snapToGrid w:val="0"/>
          <w:sz w:val="20"/>
          <w:szCs w:val="20"/>
          <w:lang w:eastAsia="en-US"/>
        </w:rPr>
        <w:t>30</w:t>
      </w:r>
      <w:r w:rsidRPr="006B1443">
        <w:rPr>
          <w:rFonts w:ascii="Arial" w:hAnsi="Arial" w:cs="Arial"/>
          <w:b/>
          <w:bCs/>
          <w:snapToGrid w:val="0"/>
          <w:sz w:val="20"/>
          <w:szCs w:val="20"/>
          <w:lang w:eastAsia="en-US"/>
        </w:rPr>
        <w:t>:</w:t>
      </w:r>
    </w:p>
    <w:p w14:paraId="3F75FE8A" w14:textId="2CB2CE0C" w:rsidR="004F4D92" w:rsidRDefault="004F4D92" w:rsidP="00B40F40">
      <w:pPr>
        <w:suppressAutoHyphens w:val="0"/>
        <w:spacing w:line="260" w:lineRule="atLeast"/>
        <w:jc w:val="both"/>
        <w:rPr>
          <w:rFonts w:ascii="Arial" w:hAnsi="Arial" w:cs="Arial"/>
          <w:b/>
          <w:bCs/>
          <w:snapToGrid w:val="0"/>
          <w:sz w:val="20"/>
          <w:szCs w:val="20"/>
          <w:lang w:eastAsia="en-US"/>
        </w:rPr>
      </w:pPr>
    </w:p>
    <w:p w14:paraId="31815692" w14:textId="77777777" w:rsidR="000C5C11" w:rsidRPr="000C5C11" w:rsidRDefault="004F4D92" w:rsidP="000C5C11">
      <w:pPr>
        <w:suppressAutoHyphens w:val="0"/>
        <w:spacing w:line="260" w:lineRule="atLeast"/>
        <w:jc w:val="both"/>
        <w:rPr>
          <w:rFonts w:ascii="Arial" w:hAnsi="Arial" w:cs="Arial"/>
          <w:snapToGrid w:val="0"/>
          <w:sz w:val="20"/>
          <w:szCs w:val="20"/>
          <w:lang w:eastAsia="en-US"/>
        </w:rPr>
      </w:pPr>
      <w:r>
        <w:rPr>
          <w:rFonts w:ascii="Arial" w:hAnsi="Arial" w:cs="Arial"/>
          <w:snapToGrid w:val="0"/>
          <w:sz w:val="20"/>
          <w:szCs w:val="20"/>
          <w:lang w:eastAsia="en-US"/>
        </w:rPr>
        <w:t xml:space="preserve">Na konferenci je bil sprejet </w:t>
      </w:r>
      <w:r w:rsidRPr="004F4D92">
        <w:rPr>
          <w:rFonts w:ascii="Arial" w:hAnsi="Arial" w:cs="Arial"/>
          <w:snapToGrid w:val="0"/>
          <w:sz w:val="20"/>
          <w:szCs w:val="20"/>
          <w:lang w:eastAsia="en-US"/>
        </w:rPr>
        <w:t>t.</w:t>
      </w:r>
      <w:r w:rsidR="00636A1B">
        <w:rPr>
          <w:rFonts w:ascii="Arial" w:hAnsi="Arial" w:cs="Arial"/>
          <w:snapToGrid w:val="0"/>
          <w:sz w:val="20"/>
          <w:szCs w:val="20"/>
          <w:lang w:eastAsia="en-US"/>
        </w:rPr>
        <w:t xml:space="preserve"> </w:t>
      </w:r>
      <w:r w:rsidRPr="004F4D92">
        <w:rPr>
          <w:rFonts w:ascii="Arial" w:hAnsi="Arial" w:cs="Arial"/>
          <w:snapToGrid w:val="0"/>
          <w:sz w:val="20"/>
          <w:szCs w:val="20"/>
          <w:lang w:eastAsia="en-US"/>
        </w:rPr>
        <w:t xml:space="preserve">i. </w:t>
      </w:r>
      <w:r w:rsidR="000C5C11">
        <w:rPr>
          <w:rFonts w:ascii="Arial" w:hAnsi="Arial" w:cs="Arial"/>
          <w:snapToGrid w:val="0"/>
          <w:sz w:val="20"/>
          <w:szCs w:val="20"/>
          <w:lang w:eastAsia="en-US"/>
        </w:rPr>
        <w:t>»</w:t>
      </w:r>
      <w:r w:rsidR="000C5C11" w:rsidRPr="000C5C11">
        <w:rPr>
          <w:rFonts w:ascii="Arial" w:hAnsi="Arial" w:cs="Arial"/>
          <w:snapToGrid w:val="0"/>
          <w:sz w:val="20"/>
          <w:szCs w:val="20"/>
          <w:lang w:eastAsia="en-US"/>
        </w:rPr>
        <w:t>Belemski sveženj” (</w:t>
      </w:r>
      <w:r w:rsidR="000C5C11" w:rsidRPr="000C5C11">
        <w:rPr>
          <w:rFonts w:ascii="Arial" w:hAnsi="Arial" w:cs="Arial"/>
          <w:i/>
          <w:iCs/>
          <w:snapToGrid w:val="0"/>
          <w:sz w:val="20"/>
          <w:szCs w:val="20"/>
          <w:lang w:eastAsia="en-US"/>
        </w:rPr>
        <w:t>Belem political package</w:t>
      </w:r>
      <w:r w:rsidR="000C5C11">
        <w:rPr>
          <w:rFonts w:ascii="Arial" w:hAnsi="Arial" w:cs="Arial"/>
          <w:snapToGrid w:val="0"/>
          <w:sz w:val="20"/>
          <w:szCs w:val="20"/>
          <w:lang w:eastAsia="en-US"/>
        </w:rPr>
        <w:t xml:space="preserve">), ki ga tvori več posameznih odločitev. </w:t>
      </w:r>
      <w:r w:rsidR="000C5C11" w:rsidRPr="000C5C11">
        <w:rPr>
          <w:rFonts w:ascii="Arial" w:hAnsi="Arial" w:cs="Arial"/>
          <w:snapToGrid w:val="0"/>
          <w:sz w:val="20"/>
          <w:szCs w:val="20"/>
          <w:lang w:eastAsia="en-US"/>
        </w:rPr>
        <w:t>Jedro paketa predstavlja t. i. Mutirão odločitev, krovni politični dogovor brazilskega predsedstva</w:t>
      </w:r>
      <w:r w:rsidR="000C5C11">
        <w:rPr>
          <w:rFonts w:ascii="Arial" w:hAnsi="Arial" w:cs="Arial"/>
          <w:snapToGrid w:val="0"/>
          <w:sz w:val="20"/>
          <w:szCs w:val="20"/>
          <w:lang w:eastAsia="en-US"/>
        </w:rPr>
        <w:t xml:space="preserve">. </w:t>
      </w:r>
    </w:p>
    <w:p w14:paraId="7B8040CC" w14:textId="27B7B0BF" w:rsidR="000C5C11" w:rsidRDefault="000C5C11" w:rsidP="000C5C11">
      <w:pPr>
        <w:suppressAutoHyphens w:val="0"/>
        <w:spacing w:line="260" w:lineRule="atLeast"/>
        <w:jc w:val="both"/>
        <w:rPr>
          <w:rFonts w:ascii="Arial" w:hAnsi="Arial" w:cs="Arial"/>
          <w:snapToGrid w:val="0"/>
          <w:sz w:val="20"/>
          <w:szCs w:val="20"/>
          <w:lang w:eastAsia="en-US"/>
        </w:rPr>
      </w:pPr>
      <w:r w:rsidRPr="000C5C11">
        <w:rPr>
          <w:rFonts w:ascii="Arial" w:hAnsi="Arial" w:cs="Arial"/>
          <w:snapToGrid w:val="0"/>
          <w:sz w:val="20"/>
          <w:szCs w:val="20"/>
          <w:lang w:eastAsia="en-US"/>
        </w:rPr>
        <w:t>Krovna odločitev izhaja iz posvetovanj brazilskega predsedstva s pogodbenicami o štirih temah, ki so jih različne pogajalske skupine predlagale kot nove točke dnevnega reda:  (1) odziv na sintezno poročilo o nacionalno določenih prispevkih (NDC); (2) odziv na sintezno poročilo o dvoletnih poročilih o preglednosti (BTR); (3) podnebne finance, ki jih razvite države namenjajo državam v razvoju (člen 9.1 Pariškega sporazuma); ter (4) enostranski trgovinski ukrepi.</w:t>
      </w:r>
      <w:r>
        <w:rPr>
          <w:rFonts w:ascii="Arial" w:hAnsi="Arial" w:cs="Arial"/>
          <w:snapToGrid w:val="0"/>
          <w:sz w:val="20"/>
          <w:szCs w:val="20"/>
          <w:lang w:eastAsia="en-US"/>
        </w:rPr>
        <w:t xml:space="preserve"> Odločitev p</w:t>
      </w:r>
      <w:r w:rsidRPr="000C5C11">
        <w:rPr>
          <w:rFonts w:ascii="Arial" w:hAnsi="Arial" w:cs="Arial"/>
          <w:snapToGrid w:val="0"/>
          <w:sz w:val="20"/>
          <w:szCs w:val="20"/>
          <w:lang w:eastAsia="en-US"/>
        </w:rPr>
        <w:t>oudarja ključno vlogo multilateralizma, temelječega na vrednotah in načelih Organizacije združenih narodov, in pomen mednarodnega sodelovanja ter aktivnega vključevanja deležnikov, ki niso države.</w:t>
      </w:r>
      <w:r w:rsidRPr="000C5C11">
        <w:t xml:space="preserve"> </w:t>
      </w:r>
      <w:r w:rsidRPr="000C5C11">
        <w:rPr>
          <w:rFonts w:ascii="Arial" w:hAnsi="Arial" w:cs="Arial"/>
          <w:snapToGrid w:val="0"/>
          <w:sz w:val="20"/>
          <w:szCs w:val="20"/>
          <w:lang w:eastAsia="en-US"/>
        </w:rPr>
        <w:t>Zaradi nujnosti in obstoječih vrzeli pri izvajanju se vzpostavlja 'Globalni pospeševalnik izvajanja</w:t>
      </w:r>
      <w:r>
        <w:rPr>
          <w:rFonts w:ascii="Arial" w:hAnsi="Arial" w:cs="Arial"/>
          <w:snapToGrid w:val="0"/>
          <w:sz w:val="20"/>
          <w:szCs w:val="20"/>
          <w:lang w:eastAsia="en-US"/>
        </w:rPr>
        <w:t>,</w:t>
      </w:r>
      <w:r w:rsidRPr="000C5C11">
        <w:rPr>
          <w:rFonts w:ascii="Arial" w:hAnsi="Arial" w:cs="Arial"/>
          <w:snapToGrid w:val="0"/>
          <w:sz w:val="20"/>
          <w:szCs w:val="20"/>
          <w:lang w:eastAsia="en-US"/>
        </w:rPr>
        <w:t>'</w:t>
      </w:r>
      <w:r>
        <w:rPr>
          <w:rFonts w:ascii="Arial" w:hAnsi="Arial" w:cs="Arial"/>
          <w:snapToGrid w:val="0"/>
          <w:sz w:val="20"/>
          <w:szCs w:val="20"/>
          <w:lang w:eastAsia="en-US"/>
        </w:rPr>
        <w:t xml:space="preserve"> kot </w:t>
      </w:r>
      <w:r w:rsidRPr="000C5C11">
        <w:rPr>
          <w:rFonts w:ascii="Arial" w:hAnsi="Arial" w:cs="Arial"/>
          <w:snapToGrid w:val="0"/>
          <w:sz w:val="20"/>
          <w:szCs w:val="20"/>
          <w:lang w:eastAsia="en-US"/>
        </w:rPr>
        <w:t>prostovoljno pobudo pod vodstvom predsedstev COP31 in COP32. Namen pobude je pospešiti izvajanje ukrepov vseh deležnikov, da bi ohranili cilj 1,5 °C ter podprli države pri izvajanju NDC-jev in načrtov za prilagajanje.</w:t>
      </w:r>
    </w:p>
    <w:p w14:paraId="257D973F" w14:textId="77777777" w:rsidR="000C5C11" w:rsidRDefault="000C5C11" w:rsidP="000C5C11">
      <w:pPr>
        <w:suppressAutoHyphens w:val="0"/>
        <w:spacing w:line="260" w:lineRule="atLeast"/>
        <w:jc w:val="both"/>
        <w:rPr>
          <w:rFonts w:ascii="Arial" w:hAnsi="Arial" w:cs="Arial"/>
          <w:snapToGrid w:val="0"/>
          <w:sz w:val="20"/>
          <w:szCs w:val="20"/>
          <w:lang w:eastAsia="en-US"/>
        </w:rPr>
      </w:pPr>
    </w:p>
    <w:p w14:paraId="0F65E400" w14:textId="5EA07CFD" w:rsidR="000C5C11" w:rsidRDefault="000C5C11" w:rsidP="000C5C11">
      <w:pPr>
        <w:suppressAutoHyphens w:val="0"/>
        <w:spacing w:line="260" w:lineRule="atLeast"/>
        <w:jc w:val="both"/>
        <w:rPr>
          <w:rFonts w:ascii="Arial" w:hAnsi="Arial" w:cs="Arial"/>
          <w:snapToGrid w:val="0"/>
          <w:sz w:val="20"/>
          <w:szCs w:val="20"/>
          <w:lang w:eastAsia="en-US"/>
        </w:rPr>
      </w:pPr>
      <w:r w:rsidRPr="000C5C11">
        <w:rPr>
          <w:rFonts w:ascii="Arial" w:hAnsi="Arial" w:cs="Arial"/>
          <w:snapToGrid w:val="0"/>
          <w:sz w:val="20"/>
          <w:szCs w:val="20"/>
          <w:lang w:eastAsia="en-US"/>
        </w:rPr>
        <w:t>Glede podnebnih financ odločitev potrjuje na COP</w:t>
      </w:r>
      <w:r w:rsidR="008B571F">
        <w:rPr>
          <w:rFonts w:ascii="Arial" w:hAnsi="Arial" w:cs="Arial"/>
          <w:snapToGrid w:val="0"/>
          <w:sz w:val="20"/>
          <w:szCs w:val="20"/>
          <w:lang w:eastAsia="en-US"/>
        </w:rPr>
        <w:t>30</w:t>
      </w:r>
      <w:r w:rsidRPr="000C5C11">
        <w:rPr>
          <w:rFonts w:ascii="Arial" w:hAnsi="Arial" w:cs="Arial"/>
          <w:snapToGrid w:val="0"/>
          <w:sz w:val="20"/>
          <w:szCs w:val="20"/>
          <w:lang w:eastAsia="en-US"/>
        </w:rPr>
        <w:t xml:space="preserve"> dogovorjen novi kolektivni finančni cilj in zavezo za podvojitev financ za prilagajanje, medtem ko pogodbenice poziva k prizadevanjem za vsaj potrojitev financ za prilagajanje do leta 2035. Odločitev med drugim prepoznava potrebo za večkratno povečanje finančne podpore razvitih držav državam v razvoju za blaženje in prilagajanje na podnebne spremembe.</w:t>
      </w:r>
      <w:r w:rsidR="009A1444" w:rsidRPr="009A1444">
        <w:t xml:space="preserve"> </w:t>
      </w:r>
      <w:r w:rsidR="009A1444" w:rsidRPr="009A1444">
        <w:rPr>
          <w:rFonts w:ascii="Arial" w:hAnsi="Arial" w:cs="Arial"/>
          <w:snapToGrid w:val="0"/>
          <w:sz w:val="20"/>
          <w:szCs w:val="20"/>
          <w:lang w:eastAsia="en-US"/>
        </w:rPr>
        <w:t>Prav tako vzpostavlja dvoletni program za podnebne finance, ki se bo osredotočal na zagotavljanje podnebnih financ razvitih držav državam v razvoju.</w:t>
      </w:r>
    </w:p>
    <w:p w14:paraId="448A1ADA" w14:textId="77777777" w:rsidR="000C5C11" w:rsidRDefault="000C5C11" w:rsidP="000C5C11">
      <w:pPr>
        <w:suppressAutoHyphens w:val="0"/>
        <w:spacing w:line="260" w:lineRule="atLeast"/>
        <w:jc w:val="both"/>
        <w:rPr>
          <w:rFonts w:ascii="Arial" w:hAnsi="Arial" w:cs="Arial"/>
          <w:snapToGrid w:val="0"/>
          <w:sz w:val="20"/>
          <w:szCs w:val="20"/>
          <w:lang w:eastAsia="en-US"/>
        </w:rPr>
      </w:pPr>
    </w:p>
    <w:p w14:paraId="69CD50BB" w14:textId="5DD28FA6" w:rsidR="000C5C11" w:rsidRDefault="000C5C11" w:rsidP="000C5C11">
      <w:pPr>
        <w:suppressAutoHyphens w:val="0"/>
        <w:spacing w:line="260" w:lineRule="atLeast"/>
        <w:jc w:val="both"/>
        <w:rPr>
          <w:rFonts w:ascii="Arial" w:hAnsi="Arial" w:cs="Arial"/>
          <w:snapToGrid w:val="0"/>
          <w:sz w:val="20"/>
          <w:szCs w:val="20"/>
          <w:lang w:eastAsia="en-US"/>
        </w:rPr>
      </w:pPr>
      <w:r w:rsidRPr="000C5C11">
        <w:rPr>
          <w:rFonts w:ascii="Arial" w:hAnsi="Arial" w:cs="Arial"/>
          <w:snapToGrid w:val="0"/>
          <w:sz w:val="20"/>
          <w:szCs w:val="20"/>
          <w:lang w:eastAsia="en-US"/>
        </w:rPr>
        <w:lastRenderedPageBreak/>
        <w:t>Glede t. i. enostranskih podnebnih ukrepov, s čimer se nekatere države globalnega juga nanašajo na EU mehanizem za ogljično prilagoditev na mejah, ki izenačuje ceno ogljika med v EU proizvedenim in uvoženim blagom, je izpostavljen pomen podpornega in odprtega mednarodnega ekonomskega sistema, pri čemer podnebni ukrepi, vključno z enostranskimi, ne smejo predstavljati prikritih trgovinskih omejitev. Organizirani bodo trije dialogi pomožnih delovnih teles v sodelovanju z nekaterimi mednarodnimi organizacijami (npr. Svetovno trgovinsk</w:t>
      </w:r>
      <w:r w:rsidR="00D06245">
        <w:rPr>
          <w:rFonts w:ascii="Arial" w:hAnsi="Arial" w:cs="Arial"/>
          <w:snapToGrid w:val="0"/>
          <w:sz w:val="20"/>
          <w:szCs w:val="20"/>
          <w:lang w:eastAsia="en-US"/>
        </w:rPr>
        <w:t>o</w:t>
      </w:r>
      <w:r w:rsidRPr="000C5C11">
        <w:rPr>
          <w:rFonts w:ascii="Arial" w:hAnsi="Arial" w:cs="Arial"/>
          <w:snapToGrid w:val="0"/>
          <w:sz w:val="20"/>
          <w:szCs w:val="20"/>
          <w:lang w:eastAsia="en-US"/>
        </w:rPr>
        <w:t xml:space="preserve"> organizacijo), za preučitev priložnosti, izzivov in ovir pri izboljšanju mednarodnega trgovinskega sodelovanja</w:t>
      </w:r>
      <w:r>
        <w:rPr>
          <w:rFonts w:ascii="Arial" w:hAnsi="Arial" w:cs="Arial"/>
          <w:snapToGrid w:val="0"/>
          <w:sz w:val="20"/>
          <w:szCs w:val="20"/>
          <w:lang w:eastAsia="en-US"/>
        </w:rPr>
        <w:t>.</w:t>
      </w:r>
    </w:p>
    <w:p w14:paraId="0D0896F8" w14:textId="77777777" w:rsidR="000C5C11" w:rsidRDefault="000C5C11" w:rsidP="000C5C11">
      <w:pPr>
        <w:suppressAutoHyphens w:val="0"/>
        <w:spacing w:line="260" w:lineRule="atLeast"/>
        <w:jc w:val="both"/>
        <w:rPr>
          <w:rFonts w:ascii="Arial" w:hAnsi="Arial" w:cs="Arial"/>
          <w:snapToGrid w:val="0"/>
          <w:sz w:val="20"/>
          <w:szCs w:val="20"/>
          <w:lang w:eastAsia="en-US"/>
        </w:rPr>
      </w:pPr>
    </w:p>
    <w:p w14:paraId="61304EB3" w14:textId="7A70DA15" w:rsidR="000C5C11" w:rsidRDefault="000C5C11" w:rsidP="000C5C11">
      <w:pPr>
        <w:suppressAutoHyphens w:val="0"/>
        <w:spacing w:line="260" w:lineRule="atLeast"/>
        <w:jc w:val="both"/>
        <w:rPr>
          <w:rFonts w:ascii="Arial" w:hAnsi="Arial" w:cs="Arial"/>
          <w:snapToGrid w:val="0"/>
          <w:sz w:val="20"/>
          <w:szCs w:val="20"/>
          <w:lang w:eastAsia="en-US"/>
        </w:rPr>
      </w:pPr>
      <w:r>
        <w:rPr>
          <w:rFonts w:ascii="Arial" w:hAnsi="Arial" w:cs="Arial"/>
          <w:snapToGrid w:val="0"/>
          <w:sz w:val="20"/>
          <w:szCs w:val="20"/>
          <w:lang w:eastAsia="en-US"/>
        </w:rPr>
        <w:t>Na področju prilagajanja podnebnim spremembam je bil k</w:t>
      </w:r>
      <w:r w:rsidRPr="000C5C11">
        <w:rPr>
          <w:rFonts w:ascii="Arial" w:hAnsi="Arial" w:cs="Arial"/>
          <w:snapToGrid w:val="0"/>
          <w:sz w:val="20"/>
          <w:szCs w:val="20"/>
          <w:lang w:eastAsia="en-US"/>
        </w:rPr>
        <w:t>ljučni tehnični izid COP30 zaključitev UAE–Belém delovnega programa o kazalnikih za merjenje napredka pri GGA ter sprejem Belémskih kazalnikov prilagajanja kot skupnega nabora za spremljanje globalnega napredka. Indikatorji (v odločitev vključen seznam 59 kazalnikov) pokrivajo tematska področja, kot so voda, prehranska varnost/kmetijstvo, zdravje, ekosistemi, infrastruktura in upravljanje tveganj.</w:t>
      </w:r>
      <w:r w:rsidR="009A1444">
        <w:rPr>
          <w:rFonts w:ascii="Arial" w:hAnsi="Arial" w:cs="Arial"/>
          <w:snapToGrid w:val="0"/>
          <w:sz w:val="20"/>
          <w:szCs w:val="20"/>
          <w:lang w:eastAsia="en-US"/>
        </w:rPr>
        <w:t xml:space="preserve"> </w:t>
      </w:r>
      <w:r w:rsidR="009A1444" w:rsidRPr="009A1444">
        <w:rPr>
          <w:rFonts w:ascii="Arial" w:hAnsi="Arial" w:cs="Arial"/>
          <w:snapToGrid w:val="0"/>
          <w:sz w:val="20"/>
          <w:szCs w:val="20"/>
          <w:lang w:eastAsia="en-US"/>
        </w:rPr>
        <w:t>Hkrati je bil zagnan dvoletni proces usklajevanja politik, v katerem bodo pogodbenice indikatorje še izpopolnjevale, dopolnile metodologije in posebej naslovile indikatorje za sredstva izvedbe</w:t>
      </w:r>
    </w:p>
    <w:p w14:paraId="3DC78350" w14:textId="77777777" w:rsidR="000C5C11" w:rsidRDefault="000C5C11" w:rsidP="000C5C11">
      <w:pPr>
        <w:suppressAutoHyphens w:val="0"/>
        <w:spacing w:line="260" w:lineRule="atLeast"/>
        <w:jc w:val="both"/>
        <w:rPr>
          <w:rFonts w:ascii="Arial" w:hAnsi="Arial" w:cs="Arial"/>
          <w:snapToGrid w:val="0"/>
          <w:sz w:val="20"/>
          <w:szCs w:val="20"/>
          <w:lang w:eastAsia="en-US"/>
        </w:rPr>
      </w:pPr>
    </w:p>
    <w:p w14:paraId="1E3C5EBC" w14:textId="4CA39CFF" w:rsidR="000C5C11" w:rsidRDefault="000C5C11" w:rsidP="000C5C11">
      <w:pPr>
        <w:suppressAutoHyphens w:val="0"/>
        <w:spacing w:line="260" w:lineRule="atLeast"/>
        <w:jc w:val="both"/>
        <w:rPr>
          <w:rFonts w:ascii="Arial" w:hAnsi="Arial" w:cs="Arial"/>
          <w:snapToGrid w:val="0"/>
          <w:sz w:val="20"/>
          <w:szCs w:val="20"/>
          <w:lang w:eastAsia="en-US"/>
        </w:rPr>
      </w:pPr>
      <w:r>
        <w:rPr>
          <w:rFonts w:ascii="Arial" w:hAnsi="Arial" w:cs="Arial"/>
          <w:snapToGrid w:val="0"/>
          <w:sz w:val="20"/>
          <w:szCs w:val="20"/>
          <w:lang w:eastAsia="en-US"/>
        </w:rPr>
        <w:t xml:space="preserve">Na področju pravičnega prehoda so </w:t>
      </w:r>
      <w:r w:rsidRPr="000C5C11">
        <w:rPr>
          <w:rFonts w:ascii="Arial" w:hAnsi="Arial" w:cs="Arial"/>
          <w:snapToGrid w:val="0"/>
          <w:sz w:val="20"/>
          <w:szCs w:val="20"/>
          <w:lang w:eastAsia="en-US"/>
        </w:rPr>
        <w:t>pogodbenice potrdile vzpostavitev Mehanizma za pravičen prehod</w:t>
      </w:r>
      <w:r>
        <w:rPr>
          <w:rFonts w:ascii="Arial" w:hAnsi="Arial" w:cs="Arial"/>
          <w:snapToGrid w:val="0"/>
          <w:sz w:val="20"/>
          <w:szCs w:val="20"/>
          <w:lang w:eastAsia="en-US"/>
        </w:rPr>
        <w:t xml:space="preserve">, </w:t>
      </w:r>
      <w:r w:rsidRPr="000C5C11">
        <w:rPr>
          <w:rFonts w:ascii="Arial" w:hAnsi="Arial" w:cs="Arial"/>
          <w:snapToGrid w:val="0"/>
          <w:sz w:val="20"/>
          <w:szCs w:val="20"/>
          <w:lang w:eastAsia="en-US"/>
        </w:rPr>
        <w:t>ki so ga predlagale države v razvoju</w:t>
      </w:r>
      <w:r>
        <w:rPr>
          <w:rFonts w:ascii="Arial" w:hAnsi="Arial" w:cs="Arial"/>
          <w:snapToGrid w:val="0"/>
          <w:sz w:val="20"/>
          <w:szCs w:val="20"/>
          <w:lang w:eastAsia="en-US"/>
        </w:rPr>
        <w:t xml:space="preserve">, kot orodje za operacionalizacijo Delovnega programa za pravičen prehod. </w:t>
      </w:r>
      <w:r w:rsidR="00A0415E">
        <w:rPr>
          <w:rFonts w:ascii="Arial" w:hAnsi="Arial" w:cs="Arial"/>
          <w:snapToGrid w:val="0"/>
          <w:sz w:val="20"/>
          <w:szCs w:val="20"/>
          <w:lang w:eastAsia="en-US"/>
        </w:rPr>
        <w:t xml:space="preserve">Pogodbenice so potrdile tudi vzpostavitev </w:t>
      </w:r>
      <w:r w:rsidR="00A0415E" w:rsidRPr="00A0415E">
        <w:rPr>
          <w:rFonts w:ascii="Arial" w:hAnsi="Arial" w:cs="Arial"/>
          <w:snapToGrid w:val="0"/>
          <w:sz w:val="20"/>
          <w:szCs w:val="20"/>
          <w:lang w:eastAsia="en-US"/>
        </w:rPr>
        <w:t>UAE dialog o implementaciji</w:t>
      </w:r>
      <w:r w:rsidR="00A0415E">
        <w:rPr>
          <w:rFonts w:ascii="Arial" w:hAnsi="Arial" w:cs="Arial"/>
          <w:snapToGrid w:val="0"/>
          <w:sz w:val="20"/>
          <w:szCs w:val="20"/>
          <w:lang w:eastAsia="en-US"/>
        </w:rPr>
        <w:t xml:space="preserve"> zaključkov prvega Globalnega pregleda stanja (</w:t>
      </w:r>
      <w:r w:rsidR="00A0415E" w:rsidRPr="00A0415E">
        <w:rPr>
          <w:rFonts w:ascii="Arial" w:hAnsi="Arial" w:cs="Arial"/>
          <w:i/>
          <w:iCs/>
          <w:snapToGrid w:val="0"/>
          <w:sz w:val="20"/>
          <w:szCs w:val="20"/>
          <w:lang w:eastAsia="en-US"/>
        </w:rPr>
        <w:t>Global stocktake</w:t>
      </w:r>
      <w:r w:rsidR="00A0415E">
        <w:rPr>
          <w:rFonts w:ascii="Arial" w:hAnsi="Arial" w:cs="Arial"/>
          <w:i/>
          <w:iCs/>
          <w:snapToGrid w:val="0"/>
          <w:sz w:val="20"/>
          <w:szCs w:val="20"/>
          <w:lang w:eastAsia="en-US"/>
        </w:rPr>
        <w:t xml:space="preserve"> -GST</w:t>
      </w:r>
      <w:r w:rsidR="00A0415E">
        <w:rPr>
          <w:rFonts w:ascii="Arial" w:hAnsi="Arial" w:cs="Arial"/>
          <w:snapToGrid w:val="0"/>
          <w:sz w:val="20"/>
          <w:szCs w:val="20"/>
          <w:lang w:eastAsia="en-US"/>
        </w:rPr>
        <w:t>), ki o</w:t>
      </w:r>
      <w:r w:rsidR="00A0415E" w:rsidRPr="00A0415E">
        <w:rPr>
          <w:rFonts w:ascii="Arial" w:hAnsi="Arial" w:cs="Arial"/>
          <w:snapToGrid w:val="0"/>
          <w:sz w:val="20"/>
          <w:szCs w:val="20"/>
          <w:lang w:eastAsia="en-US"/>
        </w:rPr>
        <w:t>bravnava celoten okvir GST, pri čemer posebej poudarja sredstva za implementacijo – podnebne finance, izgradnjo kapacitet in prenos tehnologij – ter krepitev mednarodnega sodelovanja kot ključne omogočitvene elemente.</w:t>
      </w:r>
    </w:p>
    <w:p w14:paraId="6C17C134" w14:textId="77777777" w:rsidR="009A1444" w:rsidRDefault="009A1444" w:rsidP="000C5C11">
      <w:pPr>
        <w:suppressAutoHyphens w:val="0"/>
        <w:spacing w:line="260" w:lineRule="atLeast"/>
        <w:jc w:val="both"/>
        <w:rPr>
          <w:rFonts w:ascii="Arial" w:hAnsi="Arial" w:cs="Arial"/>
          <w:snapToGrid w:val="0"/>
          <w:sz w:val="20"/>
          <w:szCs w:val="20"/>
          <w:lang w:eastAsia="en-US"/>
        </w:rPr>
      </w:pPr>
    </w:p>
    <w:p w14:paraId="6EF7D1A2" w14:textId="4A35EF25" w:rsidR="009A1444" w:rsidRDefault="009A1444" w:rsidP="000C5C11">
      <w:pPr>
        <w:suppressAutoHyphens w:val="0"/>
        <w:spacing w:line="260" w:lineRule="atLeast"/>
        <w:jc w:val="both"/>
        <w:rPr>
          <w:rFonts w:ascii="Arial" w:hAnsi="Arial" w:cs="Arial"/>
          <w:snapToGrid w:val="0"/>
          <w:sz w:val="20"/>
          <w:szCs w:val="20"/>
          <w:lang w:eastAsia="en-US"/>
        </w:rPr>
      </w:pPr>
      <w:r w:rsidRPr="009A1444">
        <w:rPr>
          <w:rFonts w:ascii="Arial" w:hAnsi="Arial" w:cs="Arial"/>
          <w:snapToGrid w:val="0"/>
          <w:sz w:val="20"/>
          <w:szCs w:val="20"/>
          <w:lang w:eastAsia="en-US"/>
        </w:rPr>
        <w:t>Sprejet je bil t. i. Belemski program za implementacijo na področju tehnologije (</w:t>
      </w:r>
      <w:r w:rsidRPr="009A1444">
        <w:rPr>
          <w:rFonts w:ascii="Arial" w:hAnsi="Arial" w:cs="Arial"/>
          <w:i/>
          <w:iCs/>
          <w:snapToGrid w:val="0"/>
          <w:sz w:val="20"/>
          <w:szCs w:val="20"/>
          <w:lang w:eastAsia="en-US"/>
        </w:rPr>
        <w:t>Belem Techonology Implementation Programe</w:t>
      </w:r>
      <w:r w:rsidRPr="009A1444">
        <w:rPr>
          <w:rFonts w:ascii="Arial" w:hAnsi="Arial" w:cs="Arial"/>
          <w:snapToGrid w:val="0"/>
          <w:sz w:val="20"/>
          <w:szCs w:val="20"/>
          <w:lang w:eastAsia="en-US"/>
        </w:rPr>
        <w:t>), katerega namen je okrepiti podporo za implementacijo prioritet, ki jih imajo države v razvoju na področju tehnologije in nasloviti izzive, ki so bili identificirani v okviru prve periodične ocene v okviru Mehanizma za tehnologijo, ter s tem prispevati k nujnemu ukrepanju za omejevanje segrevanja ozračja na 1.5 stopinje Celzija.</w:t>
      </w:r>
    </w:p>
    <w:p w14:paraId="13C0A61F" w14:textId="77777777" w:rsidR="009A1444" w:rsidRDefault="009A1444" w:rsidP="000C5C11">
      <w:pPr>
        <w:suppressAutoHyphens w:val="0"/>
        <w:spacing w:line="260" w:lineRule="atLeast"/>
        <w:jc w:val="both"/>
        <w:rPr>
          <w:rFonts w:ascii="Arial" w:hAnsi="Arial" w:cs="Arial"/>
          <w:snapToGrid w:val="0"/>
          <w:sz w:val="20"/>
          <w:szCs w:val="20"/>
          <w:lang w:eastAsia="en-US"/>
        </w:rPr>
      </w:pPr>
    </w:p>
    <w:p w14:paraId="7F9DB869" w14:textId="7E39629F" w:rsidR="000C5C11" w:rsidRDefault="00A0415E" w:rsidP="000C5C11">
      <w:pPr>
        <w:suppressAutoHyphens w:val="0"/>
        <w:spacing w:line="260" w:lineRule="atLeast"/>
        <w:jc w:val="both"/>
        <w:rPr>
          <w:rFonts w:ascii="Arial" w:hAnsi="Arial" w:cs="Arial"/>
          <w:snapToGrid w:val="0"/>
          <w:sz w:val="20"/>
          <w:szCs w:val="20"/>
          <w:lang w:eastAsia="en-US"/>
        </w:rPr>
      </w:pPr>
      <w:r w:rsidRPr="00A0415E">
        <w:rPr>
          <w:rFonts w:ascii="Arial" w:hAnsi="Arial" w:cs="Arial"/>
          <w:snapToGrid w:val="0"/>
          <w:sz w:val="20"/>
          <w:szCs w:val="20"/>
          <w:lang w:eastAsia="en-US"/>
        </w:rPr>
        <w:t>Z odločitvijo je bil sprejet Belemski akcijski načrt za enakost spolov za obdobje 2026 – 2034, ki prestavlja predstavlja devetletni načrt za vključevanje enakosti spolov v podnebno ukrepanje. Med glavnimi prioritetami so izpostavljeni zdravje, preprečevanje nasilja, dostojno delo in zaščita žensk branilk okolja  pred nevarnostmi.</w:t>
      </w:r>
    </w:p>
    <w:p w14:paraId="24004D6E" w14:textId="77777777" w:rsidR="000C5C11" w:rsidRDefault="000C5C11" w:rsidP="000C5C11">
      <w:pPr>
        <w:suppressAutoHyphens w:val="0"/>
        <w:spacing w:line="260" w:lineRule="atLeast"/>
        <w:jc w:val="both"/>
        <w:rPr>
          <w:rFonts w:ascii="Arial" w:hAnsi="Arial" w:cs="Arial"/>
          <w:snapToGrid w:val="0"/>
          <w:sz w:val="20"/>
          <w:szCs w:val="20"/>
          <w:lang w:eastAsia="en-US"/>
        </w:rPr>
      </w:pPr>
    </w:p>
    <w:p w14:paraId="4EC16C1B" w14:textId="062D3F38" w:rsidR="00A0415E" w:rsidRDefault="00A0415E" w:rsidP="000C5C11">
      <w:pPr>
        <w:suppressAutoHyphens w:val="0"/>
        <w:spacing w:line="260" w:lineRule="atLeast"/>
        <w:jc w:val="both"/>
        <w:rPr>
          <w:rFonts w:ascii="Arial" w:hAnsi="Arial" w:cs="Arial"/>
          <w:snapToGrid w:val="0"/>
          <w:sz w:val="20"/>
          <w:szCs w:val="20"/>
          <w:lang w:eastAsia="en-US"/>
        </w:rPr>
      </w:pPr>
      <w:r w:rsidRPr="00A0415E">
        <w:rPr>
          <w:rFonts w:ascii="Arial" w:hAnsi="Arial" w:cs="Arial"/>
          <w:snapToGrid w:val="0"/>
          <w:sz w:val="20"/>
          <w:szCs w:val="20"/>
          <w:lang w:eastAsia="en-US"/>
        </w:rPr>
        <w:t>Na področju kmetijstva, gozdarstva in rabe zemljišč (</w:t>
      </w:r>
      <w:r w:rsidRPr="00A0415E">
        <w:rPr>
          <w:rFonts w:ascii="Arial" w:hAnsi="Arial" w:cs="Arial"/>
          <w:i/>
          <w:iCs/>
          <w:snapToGrid w:val="0"/>
          <w:sz w:val="20"/>
          <w:szCs w:val="20"/>
          <w:lang w:eastAsia="en-US"/>
        </w:rPr>
        <w:t>Agriculture, Forestry and Other Land Use</w:t>
      </w:r>
      <w:r w:rsidRPr="00A0415E">
        <w:rPr>
          <w:rFonts w:ascii="Arial" w:hAnsi="Arial" w:cs="Arial"/>
          <w:snapToGrid w:val="0"/>
          <w:sz w:val="20"/>
          <w:szCs w:val="20"/>
          <w:lang w:eastAsia="en-US"/>
        </w:rPr>
        <w:t>) so se na konferenci COP 30 nadaljevali pogovori in pogajanja o izvajanju podnebnih ukrepov v kmetijstvu in zagotavljanju prehranske varnosti. Pri tem je bil poudarjen celovit pristop k prehranskemu sistemu, ki zajema vse komponente vrednostne verige – od pridelave hrane, skladiščenja in predelave do pakiranja, distribucije in porabe. Tak pristop je ključen za zanesljivo prehransko varnost prebivalstva, saj celovito obravnavanje prehranskega sistema prispeva k zmanjšanju vplivov na okolje ter k zniževanju emisij toplogrednih plinov.</w:t>
      </w:r>
    </w:p>
    <w:p w14:paraId="3AC1371C" w14:textId="77777777" w:rsidR="000C5C11" w:rsidRDefault="000C5C11" w:rsidP="000C5C11">
      <w:pPr>
        <w:suppressAutoHyphens w:val="0"/>
        <w:spacing w:line="260" w:lineRule="atLeast"/>
        <w:jc w:val="both"/>
        <w:rPr>
          <w:rFonts w:ascii="Arial" w:hAnsi="Arial" w:cs="Arial"/>
          <w:snapToGrid w:val="0"/>
          <w:sz w:val="20"/>
          <w:szCs w:val="20"/>
          <w:lang w:eastAsia="en-US"/>
        </w:rPr>
      </w:pPr>
    </w:p>
    <w:p w14:paraId="41E5C455" w14:textId="7B8EAAC7" w:rsidR="00A0415E" w:rsidRDefault="00A0415E" w:rsidP="00A0415E">
      <w:pPr>
        <w:suppressAutoHyphens w:val="0"/>
        <w:spacing w:line="260" w:lineRule="atLeast"/>
        <w:jc w:val="both"/>
        <w:rPr>
          <w:rFonts w:ascii="Arial" w:hAnsi="Arial" w:cs="Arial"/>
          <w:snapToGrid w:val="0"/>
          <w:sz w:val="20"/>
          <w:szCs w:val="20"/>
          <w:lang w:eastAsia="en-US"/>
        </w:rPr>
      </w:pPr>
      <w:r>
        <w:rPr>
          <w:rFonts w:ascii="Arial" w:hAnsi="Arial" w:cs="Arial"/>
          <w:snapToGrid w:val="0"/>
          <w:sz w:val="20"/>
          <w:szCs w:val="20"/>
          <w:lang w:eastAsia="en-US"/>
        </w:rPr>
        <w:t xml:space="preserve">V </w:t>
      </w:r>
      <w:r w:rsidRPr="00A0415E">
        <w:rPr>
          <w:rFonts w:ascii="Arial" w:hAnsi="Arial" w:cs="Arial"/>
          <w:snapToGrid w:val="0"/>
          <w:sz w:val="20"/>
          <w:szCs w:val="20"/>
          <w:lang w:eastAsia="en-US"/>
        </w:rPr>
        <w:t>Mutirão odločit</w:t>
      </w:r>
      <w:r>
        <w:rPr>
          <w:rFonts w:ascii="Arial" w:hAnsi="Arial" w:cs="Arial"/>
          <w:snapToGrid w:val="0"/>
          <w:sz w:val="20"/>
          <w:szCs w:val="20"/>
          <w:lang w:eastAsia="en-US"/>
        </w:rPr>
        <w:t xml:space="preserve">vi so v </w:t>
      </w:r>
      <w:r w:rsidRPr="00A0415E">
        <w:rPr>
          <w:rFonts w:ascii="Arial" w:hAnsi="Arial" w:cs="Arial"/>
          <w:snapToGrid w:val="0"/>
          <w:sz w:val="20"/>
          <w:szCs w:val="20"/>
          <w:lang w:eastAsia="en-US"/>
        </w:rPr>
        <w:t>kontekstu podnebnega ukrepanja poudarjene pravica do čistega, zdravega in trajnostnega okolja, pravice domorodskih ljudstev, enakost spolov in opolnomočenje žensk</w:t>
      </w:r>
      <w:r>
        <w:rPr>
          <w:rFonts w:ascii="Arial" w:hAnsi="Arial" w:cs="Arial"/>
          <w:snapToGrid w:val="0"/>
          <w:sz w:val="20"/>
          <w:szCs w:val="20"/>
          <w:lang w:eastAsia="en-US"/>
        </w:rPr>
        <w:t>. Izpo</w:t>
      </w:r>
      <w:r w:rsidRPr="00A0415E">
        <w:rPr>
          <w:rFonts w:ascii="Arial" w:hAnsi="Arial" w:cs="Arial"/>
          <w:snapToGrid w:val="0"/>
          <w:sz w:val="20"/>
          <w:szCs w:val="20"/>
          <w:lang w:eastAsia="en-US"/>
        </w:rPr>
        <w:t>stavljana je pomembnost ohranjanja in zaščite narave, med drugim tudi preko preprečevanja deforestacije, ter pomen naravnih ponorov ogljika.</w:t>
      </w:r>
    </w:p>
    <w:p w14:paraId="72AF618D" w14:textId="77777777" w:rsidR="000C5C11" w:rsidRDefault="000C5C11" w:rsidP="000C5C11">
      <w:pPr>
        <w:suppressAutoHyphens w:val="0"/>
        <w:spacing w:line="260" w:lineRule="atLeast"/>
        <w:jc w:val="both"/>
        <w:rPr>
          <w:rFonts w:ascii="Arial" w:hAnsi="Arial" w:cs="Arial"/>
          <w:snapToGrid w:val="0"/>
          <w:sz w:val="20"/>
          <w:szCs w:val="20"/>
          <w:lang w:eastAsia="en-US"/>
        </w:rPr>
      </w:pPr>
    </w:p>
    <w:p w14:paraId="6974D2E7" w14:textId="0E5E7B5C" w:rsidR="000C5C11" w:rsidRDefault="00A0415E" w:rsidP="00A0415E">
      <w:pPr>
        <w:suppressAutoHyphens w:val="0"/>
        <w:spacing w:line="260" w:lineRule="atLeast"/>
        <w:jc w:val="both"/>
        <w:rPr>
          <w:rFonts w:ascii="Arial" w:hAnsi="Arial" w:cs="Arial"/>
          <w:snapToGrid w:val="0"/>
          <w:sz w:val="20"/>
          <w:szCs w:val="20"/>
          <w:lang w:eastAsia="en-US"/>
        </w:rPr>
      </w:pPr>
      <w:r w:rsidRPr="00A0415E">
        <w:rPr>
          <w:rFonts w:ascii="Arial" w:hAnsi="Arial" w:cs="Arial"/>
          <w:snapToGrid w:val="0"/>
          <w:sz w:val="20"/>
          <w:szCs w:val="20"/>
          <w:lang w:eastAsia="en-US"/>
        </w:rPr>
        <w:t>Na COP30  so se nadaljevali tudi pogovori v smeri odprave fosilnih goriv ter neučinkovitih subvencij za fosilna goriva, ki ne zadevajo energetske revščine ali pravičnega prehoda, kar kot nujno za bistveno zmanjšanje emisij TGP izpostavlja tudi 6. sintezno poročilo Medvladnega odbora za podnebne spremembe (</w:t>
      </w:r>
      <w:r w:rsidRPr="009A1444">
        <w:rPr>
          <w:rFonts w:ascii="Arial" w:hAnsi="Arial" w:cs="Arial"/>
          <w:i/>
          <w:iCs/>
          <w:snapToGrid w:val="0"/>
          <w:sz w:val="20"/>
          <w:szCs w:val="20"/>
          <w:lang w:eastAsia="en-US"/>
        </w:rPr>
        <w:t>Intergovernmental Panel on Climate Change</w:t>
      </w:r>
      <w:r w:rsidRPr="00A0415E">
        <w:rPr>
          <w:rFonts w:ascii="Arial" w:hAnsi="Arial" w:cs="Arial"/>
          <w:snapToGrid w:val="0"/>
          <w:sz w:val="20"/>
          <w:szCs w:val="20"/>
          <w:lang w:eastAsia="en-US"/>
        </w:rPr>
        <w:t xml:space="preserve"> – IPCC).  Tekom pogajanj na COP30 so si nekatere države (EU, druge ambiciozne države) </w:t>
      </w:r>
      <w:r w:rsidR="00D06245">
        <w:rPr>
          <w:rFonts w:ascii="Arial" w:hAnsi="Arial" w:cs="Arial"/>
          <w:snapToGrid w:val="0"/>
          <w:sz w:val="20"/>
          <w:szCs w:val="20"/>
          <w:lang w:eastAsia="en-US"/>
        </w:rPr>
        <w:t xml:space="preserve">prizadevale, da </w:t>
      </w:r>
      <w:r w:rsidRPr="00A0415E">
        <w:rPr>
          <w:rFonts w:ascii="Arial" w:hAnsi="Arial" w:cs="Arial"/>
          <w:snapToGrid w:val="0"/>
          <w:sz w:val="20"/>
          <w:szCs w:val="20"/>
          <w:lang w:eastAsia="en-US"/>
        </w:rPr>
        <w:t xml:space="preserve">bi končna odločitev vsebovala tudi mandat za pripravo načrta za odpravo fosilnih goriv, ki bi služil kot instrument za operacionalizacijo t. i. energetskega paketa iz odločitve o Globalnem pregledu stanja iz leta 2023, vendar so bile pri tem neuspešne. Posledično je Brazilija, kot predsedujoča COP30 napovedala, da bo po zaključku konference </w:t>
      </w:r>
      <w:r w:rsidR="005C2290">
        <w:rPr>
          <w:rFonts w:ascii="Arial" w:hAnsi="Arial" w:cs="Arial"/>
          <w:snapToGrid w:val="0"/>
          <w:sz w:val="20"/>
          <w:szCs w:val="20"/>
          <w:lang w:eastAsia="en-US"/>
        </w:rPr>
        <w:t xml:space="preserve">pripravila </w:t>
      </w:r>
      <w:r w:rsidRPr="00A0415E">
        <w:rPr>
          <w:rFonts w:ascii="Arial" w:hAnsi="Arial" w:cs="Arial"/>
          <w:snapToGrid w:val="0"/>
          <w:sz w:val="20"/>
          <w:szCs w:val="20"/>
          <w:lang w:eastAsia="en-US"/>
        </w:rPr>
        <w:t xml:space="preserve">načrta predsedstva glede pravičnega prehoda od fosilnih goriv. </w:t>
      </w:r>
      <w:r>
        <w:rPr>
          <w:rFonts w:ascii="Arial" w:hAnsi="Arial" w:cs="Arial"/>
          <w:snapToGrid w:val="0"/>
          <w:sz w:val="20"/>
          <w:szCs w:val="20"/>
          <w:lang w:eastAsia="en-US"/>
        </w:rPr>
        <w:t>K čemur je pozivala tudi</w:t>
      </w:r>
      <w:r w:rsidRPr="00A0415E">
        <w:rPr>
          <w:rFonts w:ascii="Arial" w:hAnsi="Arial" w:cs="Arial"/>
          <w:snapToGrid w:val="0"/>
          <w:sz w:val="20"/>
          <w:szCs w:val="20"/>
          <w:lang w:eastAsia="en-US"/>
        </w:rPr>
        <w:t xml:space="preserve"> Belemsk</w:t>
      </w:r>
      <w:r>
        <w:rPr>
          <w:rFonts w:ascii="Arial" w:hAnsi="Arial" w:cs="Arial"/>
          <w:snapToGrid w:val="0"/>
          <w:sz w:val="20"/>
          <w:szCs w:val="20"/>
          <w:lang w:eastAsia="en-US"/>
        </w:rPr>
        <w:t>a</w:t>
      </w:r>
      <w:r w:rsidRPr="00A0415E">
        <w:rPr>
          <w:rFonts w:ascii="Arial" w:hAnsi="Arial" w:cs="Arial"/>
          <w:snapToGrid w:val="0"/>
          <w:sz w:val="20"/>
          <w:szCs w:val="20"/>
          <w:lang w:eastAsia="en-US"/>
        </w:rPr>
        <w:t xml:space="preserve"> deklaracij</w:t>
      </w:r>
      <w:r>
        <w:rPr>
          <w:rFonts w:ascii="Arial" w:hAnsi="Arial" w:cs="Arial"/>
          <w:snapToGrid w:val="0"/>
          <w:sz w:val="20"/>
          <w:szCs w:val="20"/>
          <w:lang w:eastAsia="en-US"/>
        </w:rPr>
        <w:t>a</w:t>
      </w:r>
      <w:r w:rsidRPr="00A0415E">
        <w:rPr>
          <w:rFonts w:ascii="Arial" w:hAnsi="Arial" w:cs="Arial"/>
          <w:snapToGrid w:val="0"/>
          <w:sz w:val="20"/>
          <w:szCs w:val="20"/>
          <w:lang w:eastAsia="en-US"/>
        </w:rPr>
        <w:t xml:space="preserve"> o prehodu od fosilnih goriv,</w:t>
      </w:r>
      <w:r>
        <w:rPr>
          <w:rFonts w:ascii="Arial" w:hAnsi="Arial" w:cs="Arial"/>
          <w:snapToGrid w:val="0"/>
          <w:sz w:val="20"/>
          <w:szCs w:val="20"/>
          <w:lang w:eastAsia="en-US"/>
        </w:rPr>
        <w:t xml:space="preserve"> sprejeta tekom zasedanja COP30,</w:t>
      </w:r>
      <w:r w:rsidRPr="00A0415E">
        <w:rPr>
          <w:rFonts w:ascii="Arial" w:hAnsi="Arial" w:cs="Arial"/>
          <w:snapToGrid w:val="0"/>
          <w:sz w:val="20"/>
          <w:szCs w:val="20"/>
          <w:lang w:eastAsia="en-US"/>
        </w:rPr>
        <w:t xml:space="preserve"> ki jo je podprla tudi Slovenija.</w:t>
      </w:r>
    </w:p>
    <w:p w14:paraId="1DCBCA81" w14:textId="77777777" w:rsidR="009A1444" w:rsidRDefault="009A1444" w:rsidP="00B40F40">
      <w:pPr>
        <w:suppressAutoHyphens w:val="0"/>
        <w:spacing w:line="260" w:lineRule="atLeast"/>
        <w:jc w:val="both"/>
        <w:rPr>
          <w:rFonts w:ascii="Arial" w:hAnsi="Arial" w:cs="Arial"/>
          <w:snapToGrid w:val="0"/>
          <w:sz w:val="20"/>
          <w:szCs w:val="20"/>
          <w:lang w:eastAsia="en-US"/>
        </w:rPr>
      </w:pPr>
    </w:p>
    <w:p w14:paraId="7E402FE2" w14:textId="44C49D29" w:rsidR="004F4D92" w:rsidRPr="003645E8" w:rsidRDefault="004F4D92" w:rsidP="00B40F40">
      <w:pPr>
        <w:suppressAutoHyphens w:val="0"/>
        <w:spacing w:line="260" w:lineRule="atLeast"/>
        <w:jc w:val="both"/>
        <w:rPr>
          <w:rFonts w:ascii="Arial" w:hAnsi="Arial" w:cs="Arial"/>
          <w:b/>
          <w:bCs/>
          <w:snapToGrid w:val="0"/>
          <w:sz w:val="20"/>
          <w:szCs w:val="20"/>
          <w:lang w:eastAsia="en-US"/>
        </w:rPr>
      </w:pPr>
      <w:r w:rsidRPr="003645E8">
        <w:rPr>
          <w:rFonts w:ascii="Arial" w:hAnsi="Arial" w:cs="Arial"/>
          <w:b/>
          <w:bCs/>
          <w:snapToGrid w:val="0"/>
          <w:sz w:val="20"/>
          <w:szCs w:val="20"/>
          <w:lang w:eastAsia="en-US"/>
        </w:rPr>
        <w:lastRenderedPageBreak/>
        <w:t>Politične deklaracije</w:t>
      </w:r>
      <w:r w:rsidR="00A24367">
        <w:rPr>
          <w:rFonts w:ascii="Arial" w:hAnsi="Arial" w:cs="Arial"/>
          <w:b/>
          <w:bCs/>
          <w:snapToGrid w:val="0"/>
          <w:sz w:val="20"/>
          <w:szCs w:val="20"/>
          <w:lang w:eastAsia="en-US"/>
        </w:rPr>
        <w:t>,</w:t>
      </w:r>
      <w:r w:rsidRPr="003645E8">
        <w:rPr>
          <w:rFonts w:ascii="Arial" w:hAnsi="Arial" w:cs="Arial"/>
          <w:b/>
          <w:bCs/>
          <w:snapToGrid w:val="0"/>
          <w:sz w:val="20"/>
          <w:szCs w:val="20"/>
          <w:lang w:eastAsia="en-US"/>
        </w:rPr>
        <w:t xml:space="preserve"> sprejete na COP</w:t>
      </w:r>
      <w:r w:rsidR="009A1444">
        <w:rPr>
          <w:rFonts w:ascii="Arial" w:hAnsi="Arial" w:cs="Arial"/>
          <w:b/>
          <w:bCs/>
          <w:snapToGrid w:val="0"/>
          <w:sz w:val="20"/>
          <w:szCs w:val="20"/>
          <w:lang w:eastAsia="en-US"/>
        </w:rPr>
        <w:t>30</w:t>
      </w:r>
      <w:r w:rsidRPr="003645E8">
        <w:rPr>
          <w:rFonts w:ascii="Arial" w:hAnsi="Arial" w:cs="Arial"/>
          <w:b/>
          <w:bCs/>
          <w:snapToGrid w:val="0"/>
          <w:sz w:val="20"/>
          <w:szCs w:val="20"/>
          <w:lang w:eastAsia="en-US"/>
        </w:rPr>
        <w:t>:</w:t>
      </w:r>
    </w:p>
    <w:p w14:paraId="0AE82594" w14:textId="06F64CB3" w:rsidR="003645E8" w:rsidRPr="003645E8" w:rsidRDefault="003645E8" w:rsidP="00B40F40">
      <w:pPr>
        <w:suppressAutoHyphens w:val="0"/>
        <w:spacing w:line="260" w:lineRule="atLeast"/>
        <w:jc w:val="both"/>
        <w:rPr>
          <w:rFonts w:ascii="Arial" w:hAnsi="Arial" w:cs="Arial"/>
          <w:snapToGrid w:val="0"/>
          <w:sz w:val="20"/>
          <w:szCs w:val="20"/>
          <w:lang w:eastAsia="en-US"/>
        </w:rPr>
      </w:pPr>
    </w:p>
    <w:p w14:paraId="2A38867D" w14:textId="77777777" w:rsidR="009A1444" w:rsidRDefault="009A1444" w:rsidP="003645E8">
      <w:pPr>
        <w:suppressAutoHyphens w:val="0"/>
        <w:spacing w:after="160" w:line="276" w:lineRule="auto"/>
        <w:jc w:val="both"/>
        <w:rPr>
          <w:rFonts w:ascii="Arial" w:hAnsi="Arial" w:cs="Arial"/>
          <w:snapToGrid w:val="0"/>
          <w:sz w:val="20"/>
          <w:szCs w:val="20"/>
          <w:lang w:eastAsia="en-US"/>
        </w:rPr>
      </w:pPr>
      <w:r w:rsidRPr="009A1444">
        <w:rPr>
          <w:rFonts w:ascii="Arial" w:hAnsi="Arial" w:cs="Arial"/>
          <w:snapToGrid w:val="0"/>
          <w:sz w:val="20"/>
          <w:szCs w:val="20"/>
          <w:lang w:eastAsia="en-US"/>
        </w:rPr>
        <w:t xml:space="preserve">Vzporedno s formalnimi pogajanji v okviru UNFCCC, je Brazilija, kot predsedujoča COP30 v okviru t. i. Akcijske agende predsedstva, pripravil različne sektorske deklaracije in pobude, z namenom hitrejšega doseganja napredka po posameznih sektorjih in s tem prispevanja k skupnemu cilju zmanjševanja emisij TGP. Različne pobude so pripravile tudi nekatere druge pogodbenice. </w:t>
      </w:r>
    </w:p>
    <w:p w14:paraId="264817CF" w14:textId="7B69C5D0" w:rsidR="003645E8" w:rsidRPr="00807477" w:rsidRDefault="003645E8" w:rsidP="003645E8">
      <w:pPr>
        <w:suppressAutoHyphens w:val="0"/>
        <w:spacing w:after="160" w:line="276" w:lineRule="auto"/>
        <w:jc w:val="both"/>
        <w:rPr>
          <w:rFonts w:ascii="Arial" w:hAnsi="Arial" w:cs="Arial"/>
          <w:snapToGrid w:val="0"/>
          <w:sz w:val="20"/>
          <w:szCs w:val="20"/>
          <w:u w:val="single"/>
          <w:lang w:eastAsia="en-US"/>
        </w:rPr>
      </w:pPr>
      <w:r w:rsidRPr="00807477">
        <w:rPr>
          <w:rFonts w:ascii="Arial" w:hAnsi="Arial" w:cs="Arial"/>
          <w:snapToGrid w:val="0"/>
          <w:sz w:val="20"/>
          <w:szCs w:val="20"/>
          <w:u w:val="single"/>
          <w:lang w:eastAsia="en-US"/>
        </w:rPr>
        <w:t>Slovenija se je na COP</w:t>
      </w:r>
      <w:r w:rsidR="009A1444">
        <w:rPr>
          <w:rFonts w:ascii="Arial" w:hAnsi="Arial" w:cs="Arial"/>
          <w:snapToGrid w:val="0"/>
          <w:sz w:val="20"/>
          <w:szCs w:val="20"/>
          <w:u w:val="single"/>
          <w:lang w:eastAsia="en-US"/>
        </w:rPr>
        <w:t>30</w:t>
      </w:r>
      <w:r w:rsidRPr="00807477">
        <w:rPr>
          <w:rFonts w:ascii="Arial" w:hAnsi="Arial" w:cs="Arial"/>
          <w:snapToGrid w:val="0"/>
          <w:sz w:val="20"/>
          <w:szCs w:val="20"/>
          <w:u w:val="single"/>
          <w:lang w:eastAsia="en-US"/>
        </w:rPr>
        <w:t xml:space="preserve"> pridružila naslednjim političnim iniciativam: </w:t>
      </w:r>
    </w:p>
    <w:p w14:paraId="7FCD9121" w14:textId="2E919034" w:rsidR="006B1443" w:rsidRPr="006B1443" w:rsidRDefault="009A1444" w:rsidP="006B1443">
      <w:pPr>
        <w:pStyle w:val="Odstavekseznama"/>
        <w:numPr>
          <w:ilvl w:val="0"/>
          <w:numId w:val="34"/>
        </w:numPr>
        <w:suppressAutoHyphens w:val="0"/>
        <w:spacing w:line="260" w:lineRule="atLeast"/>
        <w:jc w:val="both"/>
        <w:rPr>
          <w:rFonts w:ascii="Arial" w:hAnsi="Arial" w:cs="Arial"/>
          <w:snapToGrid w:val="0"/>
          <w:sz w:val="20"/>
          <w:szCs w:val="20"/>
          <w:lang w:eastAsia="en-US"/>
        </w:rPr>
      </w:pPr>
      <w:r w:rsidRPr="009A1444">
        <w:rPr>
          <w:rFonts w:ascii="Arial" w:hAnsi="Arial" w:cs="Arial"/>
          <w:snapToGrid w:val="0"/>
          <w:sz w:val="20"/>
          <w:szCs w:val="20"/>
          <w:lang w:eastAsia="en-US"/>
        </w:rPr>
        <w:t>Belemski deklaraciji o lakoti, revščini in na človeka osredotočenem podnebnem ukrepanju, katere cilj  je vključiti prehransko varnost in socialno zaščito v podnebne ukrepe. Deklaracija poudarja, ki je osredotočen na človeka in spodbuja vključevanje načel socialno pravičnost, izkoreninjenje revščine in krepitev odpornosti ranljivih delov prebivalstva v oblikovanje in izvajanje podnebnih politik ter ukrepov. Nosilni resor pobude je MZEZ.</w:t>
      </w:r>
    </w:p>
    <w:p w14:paraId="0C458CE9" w14:textId="77777777" w:rsidR="006B1443" w:rsidRPr="006B1443" w:rsidRDefault="006B1443" w:rsidP="006B1443">
      <w:pPr>
        <w:suppressAutoHyphens w:val="0"/>
        <w:spacing w:line="260" w:lineRule="atLeast"/>
        <w:jc w:val="both"/>
        <w:rPr>
          <w:rFonts w:ascii="Arial" w:hAnsi="Arial" w:cs="Arial"/>
          <w:snapToGrid w:val="0"/>
          <w:sz w:val="20"/>
          <w:szCs w:val="20"/>
          <w:lang w:eastAsia="en-US"/>
        </w:rPr>
      </w:pPr>
      <w:r w:rsidRPr="006B1443">
        <w:rPr>
          <w:rFonts w:ascii="Arial" w:hAnsi="Arial" w:cs="Arial"/>
          <w:snapToGrid w:val="0"/>
          <w:sz w:val="20"/>
          <w:szCs w:val="20"/>
          <w:lang w:eastAsia="en-US"/>
        </w:rPr>
        <w:t xml:space="preserve"> </w:t>
      </w:r>
    </w:p>
    <w:p w14:paraId="633B8C1A" w14:textId="4C95865A" w:rsidR="006B1443" w:rsidRPr="006B1443" w:rsidRDefault="009A1444" w:rsidP="006B1443">
      <w:pPr>
        <w:pStyle w:val="Odstavekseznama"/>
        <w:numPr>
          <w:ilvl w:val="0"/>
          <w:numId w:val="34"/>
        </w:numPr>
        <w:suppressAutoHyphens w:val="0"/>
        <w:spacing w:line="260" w:lineRule="atLeast"/>
        <w:jc w:val="both"/>
        <w:rPr>
          <w:rFonts w:ascii="Arial" w:hAnsi="Arial" w:cs="Arial"/>
          <w:snapToGrid w:val="0"/>
          <w:sz w:val="20"/>
          <w:szCs w:val="20"/>
          <w:lang w:eastAsia="en-US"/>
        </w:rPr>
      </w:pPr>
      <w:r w:rsidRPr="009A1444">
        <w:rPr>
          <w:rFonts w:ascii="Arial" w:hAnsi="Arial" w:cs="Arial"/>
          <w:snapToGrid w:val="0"/>
          <w:sz w:val="20"/>
          <w:szCs w:val="20"/>
          <w:lang w:eastAsia="en-US"/>
        </w:rPr>
        <w:t>Deklaraciji o integriteti informacij na področju podnebnih sprememb, ki izpostavlja pomen zanesljivih, natančnih in na dokazih temelječih podnebnih informacij pri ozaveščanju javnosti, za sodelovanje pri odgovornem sprejemanju nujnih podnebnih ukrepov.</w:t>
      </w:r>
      <w:r>
        <w:rPr>
          <w:rFonts w:ascii="Arial" w:hAnsi="Arial" w:cs="Arial"/>
          <w:snapToGrid w:val="0"/>
          <w:sz w:val="20"/>
          <w:szCs w:val="20"/>
          <w:lang w:eastAsia="en-US"/>
        </w:rPr>
        <w:t xml:space="preserve"> </w:t>
      </w:r>
      <w:r w:rsidRPr="009A1444">
        <w:rPr>
          <w:rFonts w:ascii="Arial" w:hAnsi="Arial" w:cs="Arial"/>
          <w:snapToGrid w:val="0"/>
          <w:sz w:val="20"/>
          <w:szCs w:val="20"/>
          <w:lang w:eastAsia="en-US"/>
        </w:rPr>
        <w:t>Nosilni resor je MOPE.</w:t>
      </w:r>
    </w:p>
    <w:p w14:paraId="7E7AA9E4" w14:textId="77777777" w:rsidR="006B1443" w:rsidRPr="006B1443" w:rsidRDefault="006B1443" w:rsidP="006B1443">
      <w:pPr>
        <w:suppressAutoHyphens w:val="0"/>
        <w:spacing w:line="260" w:lineRule="atLeast"/>
        <w:jc w:val="both"/>
        <w:rPr>
          <w:rFonts w:ascii="Arial" w:hAnsi="Arial" w:cs="Arial"/>
          <w:snapToGrid w:val="0"/>
          <w:sz w:val="20"/>
          <w:szCs w:val="20"/>
          <w:lang w:eastAsia="en-US"/>
        </w:rPr>
      </w:pPr>
      <w:r w:rsidRPr="006B1443">
        <w:rPr>
          <w:rFonts w:ascii="Arial" w:hAnsi="Arial" w:cs="Arial"/>
          <w:snapToGrid w:val="0"/>
          <w:sz w:val="20"/>
          <w:szCs w:val="20"/>
          <w:lang w:eastAsia="en-US"/>
        </w:rPr>
        <w:t xml:space="preserve"> </w:t>
      </w:r>
    </w:p>
    <w:p w14:paraId="388471BD" w14:textId="533E0116" w:rsidR="00A86B8F" w:rsidRDefault="009A1444" w:rsidP="009A1444">
      <w:pPr>
        <w:pStyle w:val="Odstavekseznama"/>
        <w:numPr>
          <w:ilvl w:val="0"/>
          <w:numId w:val="34"/>
        </w:numPr>
        <w:suppressAutoHyphens w:val="0"/>
        <w:spacing w:line="260" w:lineRule="atLeast"/>
        <w:jc w:val="both"/>
        <w:rPr>
          <w:rFonts w:ascii="Arial" w:hAnsi="Arial" w:cs="Arial"/>
          <w:b/>
          <w:bCs/>
          <w:snapToGrid w:val="0"/>
          <w:sz w:val="20"/>
          <w:szCs w:val="20"/>
          <w:lang w:eastAsia="en-US"/>
        </w:rPr>
      </w:pPr>
      <w:r w:rsidRPr="009A1444">
        <w:rPr>
          <w:rFonts w:ascii="Arial" w:hAnsi="Arial" w:cs="Arial"/>
          <w:snapToGrid w:val="0"/>
          <w:sz w:val="20"/>
          <w:szCs w:val="20"/>
          <w:lang w:eastAsia="en-US"/>
        </w:rPr>
        <w:t>Belemski deklaraciji o prehodu od fosilnih goriv, ki izraža zavezo držav podpisnic k pravičnemu prehodu od fosilnih goriv, skladno s potmi, ki omogočajo omejitev globalnega segrevanja na 1,5 °C. Temelji na znanstvenih ugotovitvah IPCC, ki potrjujejo, da so fosilna goriva glavni povzročitelj emisij TGP in da je nadaljevanje njihove proizvodnje, subvencioniranja in podeljevanja licenc nezdružljivo s cilji Pariškega sporazuma. Države poudarjajo pomen mednarodnega sodelovanja, upoštevanja različnih nacionalnih okoliščin ter rezultatov prvega GST iz leta 2023, ki je že prepoznal nujnost opuščanja fosilnih goriv.</w:t>
      </w:r>
      <w:r w:rsidRPr="009A1444">
        <w:t xml:space="preserve"> </w:t>
      </w:r>
      <w:r w:rsidRPr="009A1444">
        <w:rPr>
          <w:rFonts w:ascii="Arial" w:hAnsi="Arial" w:cs="Arial"/>
          <w:snapToGrid w:val="0"/>
          <w:sz w:val="20"/>
          <w:szCs w:val="20"/>
          <w:lang w:eastAsia="en-US"/>
        </w:rPr>
        <w:t>Nosilni resor je MOPE.</w:t>
      </w:r>
    </w:p>
    <w:p w14:paraId="094954BB" w14:textId="77777777" w:rsidR="00A86B8F" w:rsidRDefault="00A86B8F" w:rsidP="00B40F40">
      <w:pPr>
        <w:suppressAutoHyphens w:val="0"/>
        <w:spacing w:line="260" w:lineRule="atLeast"/>
        <w:jc w:val="both"/>
        <w:rPr>
          <w:rFonts w:ascii="Arial" w:hAnsi="Arial" w:cs="Arial"/>
          <w:b/>
          <w:bCs/>
          <w:snapToGrid w:val="0"/>
          <w:sz w:val="20"/>
          <w:szCs w:val="20"/>
          <w:lang w:eastAsia="en-US"/>
        </w:rPr>
      </w:pPr>
    </w:p>
    <w:p w14:paraId="7346CD9F" w14:textId="7C2A8FB8" w:rsidR="004F4D92" w:rsidRDefault="004F4D92" w:rsidP="00B40F40">
      <w:pPr>
        <w:suppressAutoHyphens w:val="0"/>
        <w:spacing w:line="260" w:lineRule="atLeast"/>
        <w:jc w:val="both"/>
        <w:rPr>
          <w:rFonts w:ascii="Arial" w:hAnsi="Arial" w:cs="Arial"/>
          <w:b/>
          <w:bCs/>
          <w:snapToGrid w:val="0"/>
          <w:sz w:val="20"/>
          <w:szCs w:val="20"/>
          <w:lang w:eastAsia="en-US"/>
        </w:rPr>
      </w:pPr>
      <w:r w:rsidRPr="004F4D92">
        <w:rPr>
          <w:rFonts w:ascii="Arial" w:hAnsi="Arial" w:cs="Arial"/>
          <w:b/>
          <w:bCs/>
          <w:snapToGrid w:val="0"/>
          <w:sz w:val="20"/>
          <w:szCs w:val="20"/>
          <w:lang w:eastAsia="en-US"/>
        </w:rPr>
        <w:t>Druge aktivnosti Slovenije na zasedanju COP</w:t>
      </w:r>
      <w:r w:rsidR="008B571F">
        <w:rPr>
          <w:rFonts w:ascii="Arial" w:hAnsi="Arial" w:cs="Arial"/>
          <w:b/>
          <w:bCs/>
          <w:snapToGrid w:val="0"/>
          <w:sz w:val="20"/>
          <w:szCs w:val="20"/>
          <w:lang w:eastAsia="en-US"/>
        </w:rPr>
        <w:t>30</w:t>
      </w:r>
      <w:r w:rsidRPr="004F4D92">
        <w:rPr>
          <w:rFonts w:ascii="Arial" w:hAnsi="Arial" w:cs="Arial"/>
          <w:b/>
          <w:bCs/>
          <w:snapToGrid w:val="0"/>
          <w:sz w:val="20"/>
          <w:szCs w:val="20"/>
          <w:lang w:eastAsia="en-US"/>
        </w:rPr>
        <w:t>:</w:t>
      </w:r>
    </w:p>
    <w:p w14:paraId="0AFFF211" w14:textId="17F62070" w:rsidR="003645E8" w:rsidRDefault="003645E8" w:rsidP="00B40F40">
      <w:pPr>
        <w:suppressAutoHyphens w:val="0"/>
        <w:spacing w:line="260" w:lineRule="atLeast"/>
        <w:jc w:val="both"/>
        <w:rPr>
          <w:rFonts w:ascii="Arial" w:hAnsi="Arial" w:cs="Arial"/>
          <w:b/>
          <w:bCs/>
          <w:snapToGrid w:val="0"/>
          <w:sz w:val="20"/>
          <w:szCs w:val="20"/>
          <w:lang w:eastAsia="en-US"/>
        </w:rPr>
      </w:pPr>
    </w:p>
    <w:p w14:paraId="19098271" w14:textId="61531118" w:rsidR="006B1443" w:rsidRDefault="009A1444" w:rsidP="006B1443">
      <w:pPr>
        <w:suppressAutoHyphens w:val="0"/>
        <w:spacing w:line="260" w:lineRule="atLeast"/>
        <w:jc w:val="both"/>
        <w:rPr>
          <w:rFonts w:ascii="Arial" w:hAnsi="Arial" w:cs="Arial"/>
          <w:snapToGrid w:val="0"/>
          <w:sz w:val="20"/>
          <w:szCs w:val="20"/>
          <w:lang w:eastAsia="en-US"/>
        </w:rPr>
      </w:pPr>
      <w:r w:rsidRPr="009A1444">
        <w:rPr>
          <w:rFonts w:ascii="Arial" w:hAnsi="Arial" w:cs="Arial"/>
          <w:snapToGrid w:val="0"/>
          <w:sz w:val="20"/>
          <w:szCs w:val="20"/>
          <w:lang w:eastAsia="en-US"/>
        </w:rPr>
        <w:t>RS je skupaj z Evropskim inštitutom za gozdove (EFI) 15. 11. organizirala uradni stranski dogodek na temo upravljanja z gozdovi. Na dogodku je bila predstavljena tradicija slovenske gozdarske šole oziroma sonaravnega gospodarjenja z gozdovi, ki je bila v letu 2025 vpisana v register slovenske nesnovne kulturne dediščine. Poudarjeno je bilo, da model, zasidran v desetletjih praktičnega znanja ter podprt s sodobno znanostjo, združuje varstvo biotske raznovrstnosti, podnebno ukrepanje in vidik podeželskega preživetja ter krepi sobivanje ljudi z gozdovi.</w:t>
      </w:r>
    </w:p>
    <w:p w14:paraId="0598C1C6" w14:textId="77777777" w:rsidR="006B1443" w:rsidRPr="006B1443" w:rsidRDefault="006B1443" w:rsidP="006B1443">
      <w:pPr>
        <w:suppressAutoHyphens w:val="0"/>
        <w:spacing w:line="260" w:lineRule="atLeast"/>
        <w:jc w:val="both"/>
        <w:rPr>
          <w:rFonts w:ascii="Arial" w:hAnsi="Arial" w:cs="Arial"/>
          <w:snapToGrid w:val="0"/>
          <w:sz w:val="20"/>
          <w:szCs w:val="20"/>
          <w:lang w:eastAsia="en-US"/>
        </w:rPr>
      </w:pPr>
    </w:p>
    <w:p w14:paraId="62DA1C28" w14:textId="25D5D731" w:rsidR="00807477" w:rsidRPr="00FB6B47" w:rsidRDefault="00807477" w:rsidP="00807477">
      <w:pPr>
        <w:suppressAutoHyphens w:val="0"/>
        <w:spacing w:before="20" w:after="20" w:line="260" w:lineRule="atLeast"/>
        <w:jc w:val="both"/>
        <w:rPr>
          <w:rFonts w:ascii="Arial" w:hAnsi="Arial" w:cs="Arial"/>
          <w:snapToGrid w:val="0"/>
          <w:sz w:val="20"/>
          <w:szCs w:val="20"/>
          <w:lang w:eastAsia="en-US"/>
        </w:rPr>
      </w:pPr>
      <w:r w:rsidRPr="00807477">
        <w:rPr>
          <w:rFonts w:ascii="Arial" w:hAnsi="Arial" w:cs="Arial"/>
          <w:snapToGrid w:val="0"/>
          <w:sz w:val="20"/>
          <w:szCs w:val="20"/>
          <w:lang w:eastAsia="en-US"/>
        </w:rPr>
        <w:t>Na COP</w:t>
      </w:r>
      <w:r w:rsidR="009A1444">
        <w:rPr>
          <w:rFonts w:ascii="Arial" w:hAnsi="Arial" w:cs="Arial"/>
          <w:snapToGrid w:val="0"/>
          <w:sz w:val="20"/>
          <w:szCs w:val="20"/>
          <w:lang w:eastAsia="en-US"/>
        </w:rPr>
        <w:t>30</w:t>
      </w:r>
      <w:r w:rsidRPr="00807477">
        <w:rPr>
          <w:rFonts w:ascii="Arial" w:hAnsi="Arial" w:cs="Arial"/>
          <w:snapToGrid w:val="0"/>
          <w:sz w:val="20"/>
          <w:szCs w:val="20"/>
          <w:lang w:eastAsia="en-US"/>
        </w:rPr>
        <w:t xml:space="preserve"> je </w:t>
      </w:r>
      <w:r w:rsidR="009A1444">
        <w:rPr>
          <w:rFonts w:ascii="Arial" w:hAnsi="Arial" w:cs="Arial"/>
          <w:snapToGrid w:val="0"/>
          <w:sz w:val="20"/>
          <w:szCs w:val="20"/>
          <w:lang w:eastAsia="en-US"/>
        </w:rPr>
        <w:t>tretjič</w:t>
      </w:r>
      <w:r w:rsidR="00E85FA0">
        <w:rPr>
          <w:rFonts w:ascii="Arial" w:hAnsi="Arial" w:cs="Arial"/>
          <w:snapToGrid w:val="0"/>
          <w:sz w:val="20"/>
          <w:szCs w:val="20"/>
          <w:lang w:eastAsia="en-US"/>
        </w:rPr>
        <w:t xml:space="preserve"> kot </w:t>
      </w:r>
      <w:r w:rsidRPr="00807477">
        <w:rPr>
          <w:rFonts w:ascii="Arial" w:hAnsi="Arial" w:cs="Arial"/>
          <w:snapToGrid w:val="0"/>
          <w:sz w:val="20"/>
          <w:szCs w:val="20"/>
          <w:lang w:eastAsia="en-US"/>
        </w:rPr>
        <w:t>del slovenske delegacije</w:t>
      </w:r>
      <w:r w:rsidR="00E85FA0">
        <w:rPr>
          <w:rFonts w:ascii="Arial" w:hAnsi="Arial" w:cs="Arial"/>
          <w:snapToGrid w:val="0"/>
          <w:sz w:val="20"/>
          <w:szCs w:val="20"/>
          <w:lang w:eastAsia="en-US"/>
        </w:rPr>
        <w:t xml:space="preserve"> sodeloval</w:t>
      </w:r>
      <w:r w:rsidRPr="00807477">
        <w:rPr>
          <w:rFonts w:ascii="Arial" w:hAnsi="Arial" w:cs="Arial"/>
          <w:snapToGrid w:val="0"/>
          <w:sz w:val="20"/>
          <w:szCs w:val="20"/>
          <w:lang w:eastAsia="en-US"/>
        </w:rPr>
        <w:t xml:space="preserve"> tudi mladinsk</w:t>
      </w:r>
      <w:r w:rsidR="009A1444">
        <w:rPr>
          <w:rFonts w:ascii="Arial" w:hAnsi="Arial" w:cs="Arial"/>
          <w:snapToGrid w:val="0"/>
          <w:sz w:val="20"/>
          <w:szCs w:val="20"/>
          <w:lang w:eastAsia="en-US"/>
        </w:rPr>
        <w:t>i</w:t>
      </w:r>
      <w:r w:rsidRPr="00807477">
        <w:rPr>
          <w:rFonts w:ascii="Arial" w:hAnsi="Arial" w:cs="Arial"/>
          <w:snapToGrid w:val="0"/>
          <w:sz w:val="20"/>
          <w:szCs w:val="20"/>
          <w:lang w:eastAsia="en-US"/>
        </w:rPr>
        <w:t xml:space="preserve"> podnebn</w:t>
      </w:r>
      <w:r w:rsidR="009A1444">
        <w:rPr>
          <w:rFonts w:ascii="Arial" w:hAnsi="Arial" w:cs="Arial"/>
          <w:snapToGrid w:val="0"/>
          <w:sz w:val="20"/>
          <w:szCs w:val="20"/>
          <w:lang w:eastAsia="en-US"/>
        </w:rPr>
        <w:t>i</w:t>
      </w:r>
      <w:r w:rsidRPr="00807477">
        <w:rPr>
          <w:rFonts w:ascii="Arial" w:hAnsi="Arial" w:cs="Arial"/>
          <w:snapToGrid w:val="0"/>
          <w:sz w:val="20"/>
          <w:szCs w:val="20"/>
          <w:lang w:eastAsia="en-US"/>
        </w:rPr>
        <w:t xml:space="preserve"> delegat. Gre za skupen projekt Mladinskega sveta Slovenije in Ministrstva za okolje, podnebje in energijo, s ciljem vključevanja mladih v proces mednarodnih podnebnih pogajanj, opolnomočenja mladih in širjenja vsebin podnebnih sprememb med mladimi. Mladinsk</w:t>
      </w:r>
      <w:r w:rsidR="009A1444">
        <w:rPr>
          <w:rFonts w:ascii="Arial" w:hAnsi="Arial" w:cs="Arial"/>
          <w:snapToGrid w:val="0"/>
          <w:sz w:val="20"/>
          <w:szCs w:val="20"/>
          <w:lang w:eastAsia="en-US"/>
        </w:rPr>
        <w:t>i</w:t>
      </w:r>
      <w:r w:rsidRPr="00807477">
        <w:rPr>
          <w:rFonts w:ascii="Arial" w:hAnsi="Arial" w:cs="Arial"/>
          <w:snapToGrid w:val="0"/>
          <w:sz w:val="20"/>
          <w:szCs w:val="20"/>
          <w:lang w:eastAsia="en-US"/>
        </w:rPr>
        <w:t xml:space="preserve"> delegat je na</w:t>
      </w:r>
      <w:r w:rsidR="009A1444">
        <w:rPr>
          <w:rFonts w:ascii="Arial" w:hAnsi="Arial" w:cs="Arial"/>
          <w:snapToGrid w:val="0"/>
          <w:sz w:val="20"/>
          <w:szCs w:val="20"/>
          <w:lang w:eastAsia="en-US"/>
        </w:rPr>
        <w:t xml:space="preserve"> zasedanju</w:t>
      </w:r>
      <w:r w:rsidRPr="00807477">
        <w:rPr>
          <w:rFonts w:ascii="Arial" w:hAnsi="Arial" w:cs="Arial"/>
          <w:snapToGrid w:val="0"/>
          <w:sz w:val="20"/>
          <w:szCs w:val="20"/>
          <w:lang w:eastAsia="en-US"/>
        </w:rPr>
        <w:t xml:space="preserve"> spremljal pogajanja in se udeleževal relevantnih stranskih dogodkov ter bil</w:t>
      </w:r>
      <w:r w:rsidR="00E1623C">
        <w:rPr>
          <w:rFonts w:ascii="Arial" w:hAnsi="Arial" w:cs="Arial"/>
          <w:snapToGrid w:val="0"/>
          <w:sz w:val="20"/>
          <w:szCs w:val="20"/>
          <w:lang w:eastAsia="en-US"/>
        </w:rPr>
        <w:t>a</w:t>
      </w:r>
      <w:r w:rsidRPr="00807477">
        <w:rPr>
          <w:rFonts w:ascii="Arial" w:hAnsi="Arial" w:cs="Arial"/>
          <w:snapToGrid w:val="0"/>
          <w:sz w:val="20"/>
          <w:szCs w:val="20"/>
          <w:lang w:eastAsia="en-US"/>
        </w:rPr>
        <w:t xml:space="preserve"> neposredno vpet v aktivnosti slovenske delegacije. </w:t>
      </w:r>
      <w:r w:rsidR="00E85FA0" w:rsidRPr="00E85FA0">
        <w:rPr>
          <w:rFonts w:ascii="Arial" w:hAnsi="Arial" w:cs="Arial"/>
          <w:snapToGrid w:val="0"/>
          <w:sz w:val="20"/>
          <w:szCs w:val="20"/>
          <w:lang w:eastAsia="en-US"/>
        </w:rPr>
        <w:t xml:space="preserve">Osredotočil se je na spremljanje pogajanj </w:t>
      </w:r>
      <w:r w:rsidR="009A1444">
        <w:rPr>
          <w:rFonts w:ascii="Arial" w:hAnsi="Arial" w:cs="Arial"/>
          <w:snapToGrid w:val="0"/>
          <w:sz w:val="20"/>
          <w:szCs w:val="20"/>
          <w:lang w:eastAsia="en-US"/>
        </w:rPr>
        <w:t xml:space="preserve">na </w:t>
      </w:r>
      <w:r w:rsidR="009A1444" w:rsidRPr="009A1444">
        <w:rPr>
          <w:rFonts w:ascii="Arial" w:hAnsi="Arial" w:cs="Arial"/>
          <w:snapToGrid w:val="0"/>
          <w:sz w:val="20"/>
          <w:szCs w:val="20"/>
          <w:lang w:eastAsia="en-US"/>
        </w:rPr>
        <w:t>temo pravičnega prehoda</w:t>
      </w:r>
      <w:r w:rsidR="009A1444">
        <w:rPr>
          <w:rFonts w:ascii="Arial" w:hAnsi="Arial" w:cs="Arial"/>
          <w:snapToGrid w:val="0"/>
          <w:sz w:val="20"/>
          <w:szCs w:val="20"/>
          <w:lang w:eastAsia="en-US"/>
        </w:rPr>
        <w:t xml:space="preserve">. </w:t>
      </w:r>
      <w:r w:rsidRPr="00807477">
        <w:rPr>
          <w:rFonts w:ascii="Arial" w:hAnsi="Arial" w:cs="Arial"/>
          <w:snapToGrid w:val="0"/>
          <w:sz w:val="20"/>
          <w:szCs w:val="20"/>
          <w:lang w:eastAsia="en-US"/>
        </w:rPr>
        <w:t>Sodeloval je tudi na bilateralnih srečanjih slovenske delegacije s predstavniki različnih mladinskih organizacij.</w:t>
      </w:r>
      <w:r>
        <w:rPr>
          <w:rFonts w:ascii="Arial" w:hAnsi="Arial" w:cs="Arial"/>
          <w:snapToGrid w:val="0"/>
          <w:sz w:val="20"/>
          <w:szCs w:val="20"/>
          <w:lang w:eastAsia="en-US"/>
        </w:rPr>
        <w:t xml:space="preserve"> </w:t>
      </w:r>
      <w:r w:rsidR="00E85FA0" w:rsidRPr="00E85FA0">
        <w:rPr>
          <w:rFonts w:ascii="Arial" w:hAnsi="Arial" w:cs="Arial"/>
          <w:snapToGrid w:val="0"/>
          <w:sz w:val="20"/>
          <w:szCs w:val="20"/>
          <w:lang w:eastAsia="en-US"/>
        </w:rPr>
        <w:t>ter bil prisot</w:t>
      </w:r>
      <w:r w:rsidR="009A1444">
        <w:rPr>
          <w:rFonts w:ascii="Arial" w:hAnsi="Arial" w:cs="Arial"/>
          <w:snapToGrid w:val="0"/>
          <w:sz w:val="20"/>
          <w:szCs w:val="20"/>
          <w:lang w:eastAsia="en-US"/>
        </w:rPr>
        <w:t>e</w:t>
      </w:r>
      <w:r w:rsidR="00E85FA0" w:rsidRPr="00E85FA0">
        <w:rPr>
          <w:rFonts w:ascii="Arial" w:hAnsi="Arial" w:cs="Arial"/>
          <w:snapToGrid w:val="0"/>
          <w:sz w:val="20"/>
          <w:szCs w:val="20"/>
          <w:lang w:eastAsia="en-US"/>
        </w:rPr>
        <w:t xml:space="preserve">n na vseh stranskih dogodkih, kjer so sodelovali slovenski predstavniki. </w:t>
      </w:r>
    </w:p>
    <w:sectPr w:rsidR="00807477" w:rsidRPr="00FB6B47" w:rsidSect="00DA725D">
      <w:headerReference w:type="default" r:id="rId10"/>
      <w:footerReference w:type="default" r:id="rId11"/>
      <w:headerReference w:type="first" r:id="rId12"/>
      <w:footerReference w:type="first" r:id="rId13"/>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240E" w14:textId="77777777" w:rsidR="00081157" w:rsidRDefault="00081157">
      <w:r>
        <w:separator/>
      </w:r>
    </w:p>
  </w:endnote>
  <w:endnote w:type="continuationSeparator" w:id="0">
    <w:p w14:paraId="63F85A97" w14:textId="77777777" w:rsidR="00081157" w:rsidRDefault="0008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rajan Pro">
    <w:altName w:val="Times New Roman"/>
    <w:panose1 w:val="00000000000000000000"/>
    <w:charset w:val="00"/>
    <w:family w:val="roman"/>
    <w:notTrueType/>
    <w:pitch w:val="variable"/>
    <w:sig w:usb0="800000AF" w:usb1="5000204B" w:usb2="00000000" w:usb3="00000000" w:csb0="000000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133B" w14:textId="68AA379D" w:rsidR="007E4E7D" w:rsidRPr="008A57C5" w:rsidRDefault="007E4E7D">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D826FB">
      <w:rPr>
        <w:rFonts w:ascii="Arial" w:hAnsi="Arial" w:cs="Arial"/>
        <w:bCs/>
        <w:noProof/>
        <w:sz w:val="20"/>
        <w:szCs w:val="20"/>
      </w:rPr>
      <w:t>9</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D826FB">
      <w:rPr>
        <w:rFonts w:ascii="Arial" w:hAnsi="Arial" w:cs="Arial"/>
        <w:bCs/>
        <w:noProof/>
        <w:sz w:val="20"/>
        <w:szCs w:val="20"/>
      </w:rPr>
      <w:t>10</w:t>
    </w:r>
    <w:r w:rsidRPr="008A57C5">
      <w:rPr>
        <w:rFonts w:ascii="Arial" w:hAnsi="Arial" w:cs="Arial"/>
        <w:bCs/>
        <w:sz w:val="20"/>
        <w:szCs w:val="20"/>
      </w:rPr>
      <w:fldChar w:fldCharType="end"/>
    </w:r>
  </w:p>
  <w:p w14:paraId="2044C7DB" w14:textId="77777777" w:rsidR="007E4E7D" w:rsidRDefault="007E4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A190" w14:textId="77777777" w:rsidR="007E4E7D" w:rsidRDefault="007E4E7D" w:rsidP="002544C9">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80AA" w14:textId="77777777" w:rsidR="00081157" w:rsidRDefault="00081157">
      <w:r>
        <w:separator/>
      </w:r>
    </w:p>
  </w:footnote>
  <w:footnote w:type="continuationSeparator" w:id="0">
    <w:p w14:paraId="04C9D435" w14:textId="77777777" w:rsidR="00081157" w:rsidRDefault="0008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EFE1" w14:textId="77777777" w:rsidR="007E4E7D" w:rsidRPr="001B1D79" w:rsidRDefault="007E4E7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3225" w14:textId="77777777" w:rsidR="007E4E7D" w:rsidRPr="00125A68" w:rsidRDefault="007E4E7D" w:rsidP="002544C9">
    <w:pPr>
      <w:spacing w:before="40"/>
      <w:ind w:right="-3"/>
      <w:rPr>
        <w:sz w:val="22"/>
        <w:szCs w:val="22"/>
      </w:rPr>
    </w:pPr>
    <w:r w:rsidRPr="00125A68">
      <w:rPr>
        <w:noProof/>
        <w:sz w:val="22"/>
        <w:szCs w:val="22"/>
        <w:lang w:eastAsia="sl-SI"/>
      </w:rPr>
      <mc:AlternateContent>
        <mc:Choice Requires="wps">
          <w:drawing>
            <wp:anchor distT="0" distB="0" distL="0" distR="0" simplePos="0" relativeHeight="251659264" behindDoc="0" locked="0" layoutInCell="1" allowOverlap="1" wp14:anchorId="2999B3A1" wp14:editId="088CF3EB">
              <wp:simplePos x="0" y="0"/>
              <wp:positionH relativeFrom="column">
                <wp:posOffset>1493520</wp:posOffset>
              </wp:positionH>
              <wp:positionV relativeFrom="paragraph">
                <wp:posOffset>54610</wp:posOffset>
              </wp:positionV>
              <wp:extent cx="4702175" cy="394335"/>
              <wp:effectExtent l="3810" t="0" r="0" b="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63C57" w14:textId="77777777" w:rsidR="007E4E7D" w:rsidRPr="00106C6A" w:rsidRDefault="007E4E7D" w:rsidP="002544C9">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2CF59166" w14:textId="77777777" w:rsidR="007E4E7D" w:rsidRPr="00106C6A" w:rsidRDefault="007E4E7D" w:rsidP="002544C9">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9B3A1" id="_x0000_t202" coordsize="21600,21600" o:spt="202" path="m,l,21600r21600,l21600,xe">
              <v:stroke joinstyle="miter"/>
              <v:path gradientshapeok="t" o:connecttype="rect"/>
            </v:shapetype>
            <v:shape id="Polje z besedilom 3" o:spid="_x0000_s1026" type="#_x0000_t202" style="position:absolute;margin-left:117.6pt;margin-top:4.3pt;width:370.25pt;height:31.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22763C57" w14:textId="77777777" w:rsidR="007E4E7D" w:rsidRPr="00106C6A" w:rsidRDefault="007E4E7D" w:rsidP="002544C9">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2CF59166" w14:textId="77777777" w:rsidR="007E4E7D" w:rsidRPr="00106C6A" w:rsidRDefault="007E4E7D" w:rsidP="002544C9">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0D8"/>
    <w:multiLevelType w:val="hybridMultilevel"/>
    <w:tmpl w:val="3E6E947C"/>
    <w:lvl w:ilvl="0" w:tplc="FC64205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0C28082A"/>
    <w:multiLevelType w:val="hybridMultilevel"/>
    <w:tmpl w:val="3C7E207C"/>
    <w:lvl w:ilvl="0" w:tplc="6E74C23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DEB1CB1"/>
    <w:multiLevelType w:val="multilevel"/>
    <w:tmpl w:val="D50CD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E3DC7"/>
    <w:multiLevelType w:val="hybridMultilevel"/>
    <w:tmpl w:val="9790E78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775136E"/>
    <w:multiLevelType w:val="hybridMultilevel"/>
    <w:tmpl w:val="D0BE7D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4346AD"/>
    <w:multiLevelType w:val="hybridMultilevel"/>
    <w:tmpl w:val="32E60F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18528A"/>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C23FE6"/>
    <w:multiLevelType w:val="hybridMultilevel"/>
    <w:tmpl w:val="488EEF5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2A0070AF"/>
    <w:multiLevelType w:val="hybridMultilevel"/>
    <w:tmpl w:val="28C68060"/>
    <w:lvl w:ilvl="0" w:tplc="961C4C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0626A32"/>
    <w:multiLevelType w:val="hybridMultilevel"/>
    <w:tmpl w:val="A8C40C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6B578F5"/>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F236907"/>
    <w:multiLevelType w:val="hybridMultilevel"/>
    <w:tmpl w:val="1AF6D73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704D9"/>
    <w:multiLevelType w:val="hybridMultilevel"/>
    <w:tmpl w:val="2D6E4BE6"/>
    <w:lvl w:ilvl="0" w:tplc="961C4C3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3B07505"/>
    <w:multiLevelType w:val="hybridMultilevel"/>
    <w:tmpl w:val="43F8DC2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45B094A"/>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8BE5294"/>
    <w:multiLevelType w:val="hybridMultilevel"/>
    <w:tmpl w:val="6158C47C"/>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E1418F3"/>
    <w:multiLevelType w:val="hybridMultilevel"/>
    <w:tmpl w:val="C6622292"/>
    <w:lvl w:ilvl="0" w:tplc="FDAC40FE">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2" w15:restartNumberingAfterBreak="0">
    <w:nsid w:val="4E8F1580"/>
    <w:multiLevelType w:val="hybridMultilevel"/>
    <w:tmpl w:val="F104E494"/>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2BA648E"/>
    <w:multiLevelType w:val="hybridMultilevel"/>
    <w:tmpl w:val="DAF6AF9C"/>
    <w:lvl w:ilvl="0" w:tplc="04240001">
      <w:start w:val="1"/>
      <w:numFmt w:val="bullet"/>
      <w:lvlText w:val=""/>
      <w:lvlJc w:val="left"/>
      <w:pPr>
        <w:ind w:left="1068" w:hanging="360"/>
      </w:pPr>
      <w:rPr>
        <w:rFonts w:ascii="Symbol" w:hAnsi="Symbol" w:hint="default"/>
      </w:rPr>
    </w:lvl>
    <w:lvl w:ilvl="1" w:tplc="04240001">
      <w:start w:val="1"/>
      <w:numFmt w:val="bullet"/>
      <w:lvlText w:val=""/>
      <w:lvlJc w:val="left"/>
      <w:pPr>
        <w:ind w:left="1788" w:hanging="360"/>
      </w:pPr>
      <w:rPr>
        <w:rFonts w:ascii="Symbol" w:hAnsi="Symbo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4" w15:restartNumberingAfterBreak="0">
    <w:nsid w:val="537748DA"/>
    <w:multiLevelType w:val="hybridMultilevel"/>
    <w:tmpl w:val="36D85762"/>
    <w:lvl w:ilvl="0" w:tplc="29BA34EE">
      <w:start w:val="1"/>
      <w:numFmt w:val="bullet"/>
      <w:lvlText w:val=""/>
      <w:lvlJc w:val="left"/>
      <w:pPr>
        <w:ind w:left="1352" w:hanging="360"/>
      </w:pPr>
      <w:rPr>
        <w:rFonts w:ascii="Symbol" w:hAnsi="Symbol" w:hint="default"/>
      </w:rPr>
    </w:lvl>
    <w:lvl w:ilvl="1" w:tplc="04240003" w:tentative="1">
      <w:start w:val="1"/>
      <w:numFmt w:val="bullet"/>
      <w:lvlText w:val="o"/>
      <w:lvlJc w:val="left"/>
      <w:pPr>
        <w:ind w:left="2064" w:hanging="360"/>
      </w:pPr>
      <w:rPr>
        <w:rFonts w:ascii="Courier New" w:hAnsi="Courier New" w:cs="Courier New" w:hint="default"/>
      </w:rPr>
    </w:lvl>
    <w:lvl w:ilvl="2" w:tplc="04240005" w:tentative="1">
      <w:start w:val="1"/>
      <w:numFmt w:val="bullet"/>
      <w:lvlText w:val=""/>
      <w:lvlJc w:val="left"/>
      <w:pPr>
        <w:ind w:left="2784" w:hanging="360"/>
      </w:pPr>
      <w:rPr>
        <w:rFonts w:ascii="Wingdings" w:hAnsi="Wingdings" w:hint="default"/>
      </w:rPr>
    </w:lvl>
    <w:lvl w:ilvl="3" w:tplc="04240001" w:tentative="1">
      <w:start w:val="1"/>
      <w:numFmt w:val="bullet"/>
      <w:lvlText w:val=""/>
      <w:lvlJc w:val="left"/>
      <w:pPr>
        <w:ind w:left="3504" w:hanging="360"/>
      </w:pPr>
      <w:rPr>
        <w:rFonts w:ascii="Symbol" w:hAnsi="Symbol" w:hint="default"/>
      </w:rPr>
    </w:lvl>
    <w:lvl w:ilvl="4" w:tplc="04240003" w:tentative="1">
      <w:start w:val="1"/>
      <w:numFmt w:val="bullet"/>
      <w:lvlText w:val="o"/>
      <w:lvlJc w:val="left"/>
      <w:pPr>
        <w:ind w:left="4224" w:hanging="360"/>
      </w:pPr>
      <w:rPr>
        <w:rFonts w:ascii="Courier New" w:hAnsi="Courier New" w:cs="Courier New" w:hint="default"/>
      </w:rPr>
    </w:lvl>
    <w:lvl w:ilvl="5" w:tplc="04240005" w:tentative="1">
      <w:start w:val="1"/>
      <w:numFmt w:val="bullet"/>
      <w:lvlText w:val=""/>
      <w:lvlJc w:val="left"/>
      <w:pPr>
        <w:ind w:left="4944" w:hanging="360"/>
      </w:pPr>
      <w:rPr>
        <w:rFonts w:ascii="Wingdings" w:hAnsi="Wingdings" w:hint="default"/>
      </w:rPr>
    </w:lvl>
    <w:lvl w:ilvl="6" w:tplc="04240001" w:tentative="1">
      <w:start w:val="1"/>
      <w:numFmt w:val="bullet"/>
      <w:lvlText w:val=""/>
      <w:lvlJc w:val="left"/>
      <w:pPr>
        <w:ind w:left="5664" w:hanging="360"/>
      </w:pPr>
      <w:rPr>
        <w:rFonts w:ascii="Symbol" w:hAnsi="Symbol" w:hint="default"/>
      </w:rPr>
    </w:lvl>
    <w:lvl w:ilvl="7" w:tplc="04240003" w:tentative="1">
      <w:start w:val="1"/>
      <w:numFmt w:val="bullet"/>
      <w:lvlText w:val="o"/>
      <w:lvlJc w:val="left"/>
      <w:pPr>
        <w:ind w:left="6384" w:hanging="360"/>
      </w:pPr>
      <w:rPr>
        <w:rFonts w:ascii="Courier New" w:hAnsi="Courier New" w:cs="Courier New" w:hint="default"/>
      </w:rPr>
    </w:lvl>
    <w:lvl w:ilvl="8" w:tplc="04240005" w:tentative="1">
      <w:start w:val="1"/>
      <w:numFmt w:val="bullet"/>
      <w:lvlText w:val=""/>
      <w:lvlJc w:val="left"/>
      <w:pPr>
        <w:ind w:left="7104" w:hanging="360"/>
      </w:pPr>
      <w:rPr>
        <w:rFonts w:ascii="Wingdings" w:hAnsi="Wingdings" w:hint="default"/>
      </w:r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717CC1"/>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42762F"/>
    <w:multiLevelType w:val="hybridMultilevel"/>
    <w:tmpl w:val="541071C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9053BAA"/>
    <w:multiLevelType w:val="hybridMultilevel"/>
    <w:tmpl w:val="E31A15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C58427D"/>
    <w:multiLevelType w:val="hybridMultilevel"/>
    <w:tmpl w:val="C99AC3A6"/>
    <w:lvl w:ilvl="0" w:tplc="0424000F">
      <w:start w:val="1"/>
      <w:numFmt w:val="decimal"/>
      <w:lvlText w:val="%1."/>
      <w:lvlJc w:val="left"/>
      <w:pPr>
        <w:ind w:left="716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EA019D9"/>
    <w:multiLevelType w:val="hybridMultilevel"/>
    <w:tmpl w:val="B4141B9E"/>
    <w:lvl w:ilvl="0" w:tplc="04240001">
      <w:start w:val="1"/>
      <w:numFmt w:val="bullet"/>
      <w:lvlText w:val=""/>
      <w:lvlJc w:val="left"/>
      <w:pPr>
        <w:ind w:left="1780" w:hanging="360"/>
      </w:pPr>
      <w:rPr>
        <w:rFonts w:ascii="Symbol" w:hAnsi="Symbol" w:hint="default"/>
      </w:rPr>
    </w:lvl>
    <w:lvl w:ilvl="1" w:tplc="04240003" w:tentative="1">
      <w:start w:val="1"/>
      <w:numFmt w:val="bullet"/>
      <w:lvlText w:val="o"/>
      <w:lvlJc w:val="left"/>
      <w:pPr>
        <w:ind w:left="2500" w:hanging="360"/>
      </w:pPr>
      <w:rPr>
        <w:rFonts w:ascii="Courier New" w:hAnsi="Courier New" w:cs="Courier New" w:hint="default"/>
      </w:rPr>
    </w:lvl>
    <w:lvl w:ilvl="2" w:tplc="04240005" w:tentative="1">
      <w:start w:val="1"/>
      <w:numFmt w:val="bullet"/>
      <w:lvlText w:val=""/>
      <w:lvlJc w:val="left"/>
      <w:pPr>
        <w:ind w:left="3220" w:hanging="360"/>
      </w:pPr>
      <w:rPr>
        <w:rFonts w:ascii="Wingdings" w:hAnsi="Wingdings" w:hint="default"/>
      </w:rPr>
    </w:lvl>
    <w:lvl w:ilvl="3" w:tplc="04240001" w:tentative="1">
      <w:start w:val="1"/>
      <w:numFmt w:val="bullet"/>
      <w:lvlText w:val=""/>
      <w:lvlJc w:val="left"/>
      <w:pPr>
        <w:ind w:left="3940" w:hanging="360"/>
      </w:pPr>
      <w:rPr>
        <w:rFonts w:ascii="Symbol" w:hAnsi="Symbol" w:hint="default"/>
      </w:rPr>
    </w:lvl>
    <w:lvl w:ilvl="4" w:tplc="04240003" w:tentative="1">
      <w:start w:val="1"/>
      <w:numFmt w:val="bullet"/>
      <w:lvlText w:val="o"/>
      <w:lvlJc w:val="left"/>
      <w:pPr>
        <w:ind w:left="4660" w:hanging="360"/>
      </w:pPr>
      <w:rPr>
        <w:rFonts w:ascii="Courier New" w:hAnsi="Courier New" w:cs="Courier New" w:hint="default"/>
      </w:rPr>
    </w:lvl>
    <w:lvl w:ilvl="5" w:tplc="04240005" w:tentative="1">
      <w:start w:val="1"/>
      <w:numFmt w:val="bullet"/>
      <w:lvlText w:val=""/>
      <w:lvlJc w:val="left"/>
      <w:pPr>
        <w:ind w:left="5380" w:hanging="360"/>
      </w:pPr>
      <w:rPr>
        <w:rFonts w:ascii="Wingdings" w:hAnsi="Wingdings" w:hint="default"/>
      </w:rPr>
    </w:lvl>
    <w:lvl w:ilvl="6" w:tplc="04240001" w:tentative="1">
      <w:start w:val="1"/>
      <w:numFmt w:val="bullet"/>
      <w:lvlText w:val=""/>
      <w:lvlJc w:val="left"/>
      <w:pPr>
        <w:ind w:left="6100" w:hanging="360"/>
      </w:pPr>
      <w:rPr>
        <w:rFonts w:ascii="Symbol" w:hAnsi="Symbol" w:hint="default"/>
      </w:rPr>
    </w:lvl>
    <w:lvl w:ilvl="7" w:tplc="04240003" w:tentative="1">
      <w:start w:val="1"/>
      <w:numFmt w:val="bullet"/>
      <w:lvlText w:val="o"/>
      <w:lvlJc w:val="left"/>
      <w:pPr>
        <w:ind w:left="6820" w:hanging="360"/>
      </w:pPr>
      <w:rPr>
        <w:rFonts w:ascii="Courier New" w:hAnsi="Courier New" w:cs="Courier New" w:hint="default"/>
      </w:rPr>
    </w:lvl>
    <w:lvl w:ilvl="8" w:tplc="04240005" w:tentative="1">
      <w:start w:val="1"/>
      <w:numFmt w:val="bullet"/>
      <w:lvlText w:val=""/>
      <w:lvlJc w:val="left"/>
      <w:pPr>
        <w:ind w:left="7540" w:hanging="360"/>
      </w:pPr>
      <w:rPr>
        <w:rFonts w:ascii="Wingdings" w:hAnsi="Wingdings" w:hint="default"/>
      </w:rPr>
    </w:lvl>
  </w:abstractNum>
  <w:abstractNum w:abstractNumId="3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6312563">
    <w:abstractNumId w:val="14"/>
  </w:num>
  <w:num w:numId="2" w16cid:durableId="438918860">
    <w:abstractNumId w:val="7"/>
  </w:num>
  <w:num w:numId="3" w16cid:durableId="1706640106">
    <w:abstractNumId w:val="25"/>
  </w:num>
  <w:num w:numId="4" w16cid:durableId="723603783">
    <w:abstractNumId w:val="28"/>
  </w:num>
  <w:num w:numId="5" w16cid:durableId="2062092900">
    <w:abstractNumId w:val="33"/>
  </w:num>
  <w:num w:numId="6" w16cid:durableId="1649246130">
    <w:abstractNumId w:val="16"/>
  </w:num>
  <w:num w:numId="7" w16cid:durableId="1825856349">
    <w:abstractNumId w:val="11"/>
  </w:num>
  <w:num w:numId="8" w16cid:durableId="1607156324">
    <w:abstractNumId w:val="31"/>
  </w:num>
  <w:num w:numId="9" w16cid:durableId="1892380535">
    <w:abstractNumId w:val="27"/>
  </w:num>
  <w:num w:numId="10" w16cid:durableId="1945114224">
    <w:abstractNumId w:val="8"/>
  </w:num>
  <w:num w:numId="11" w16cid:durableId="1229805608">
    <w:abstractNumId w:val="4"/>
  </w:num>
  <w:num w:numId="12" w16cid:durableId="290063825">
    <w:abstractNumId w:val="20"/>
  </w:num>
  <w:num w:numId="13" w16cid:durableId="837965294">
    <w:abstractNumId w:val="22"/>
  </w:num>
  <w:num w:numId="14" w16cid:durableId="1709262260">
    <w:abstractNumId w:val="13"/>
  </w:num>
  <w:num w:numId="15" w16cid:durableId="1161194428">
    <w:abstractNumId w:val="15"/>
  </w:num>
  <w:num w:numId="16" w16cid:durableId="1833063683">
    <w:abstractNumId w:val="29"/>
  </w:num>
  <w:num w:numId="17" w16cid:durableId="1005941089">
    <w:abstractNumId w:val="5"/>
  </w:num>
  <w:num w:numId="18" w16cid:durableId="281695892">
    <w:abstractNumId w:val="0"/>
  </w:num>
  <w:num w:numId="19" w16cid:durableId="1299187505">
    <w:abstractNumId w:val="19"/>
  </w:num>
  <w:num w:numId="20" w16cid:durableId="1075586357">
    <w:abstractNumId w:val="26"/>
  </w:num>
  <w:num w:numId="21" w16cid:durableId="344981522">
    <w:abstractNumId w:val="12"/>
  </w:num>
  <w:num w:numId="22" w16cid:durableId="176357495">
    <w:abstractNumId w:val="30"/>
  </w:num>
  <w:num w:numId="23" w16cid:durableId="128323181">
    <w:abstractNumId w:val="18"/>
  </w:num>
  <w:num w:numId="24" w16cid:durableId="637421858">
    <w:abstractNumId w:val="3"/>
  </w:num>
  <w:num w:numId="25" w16cid:durableId="341788405">
    <w:abstractNumId w:val="6"/>
  </w:num>
  <w:num w:numId="26" w16cid:durableId="1789467129">
    <w:abstractNumId w:val="9"/>
  </w:num>
  <w:num w:numId="27" w16cid:durableId="830877608">
    <w:abstractNumId w:val="32"/>
  </w:num>
  <w:num w:numId="28" w16cid:durableId="891187617">
    <w:abstractNumId w:val="23"/>
  </w:num>
  <w:num w:numId="29" w16cid:durableId="469132306">
    <w:abstractNumId w:val="2"/>
  </w:num>
  <w:num w:numId="30" w16cid:durableId="1984773819">
    <w:abstractNumId w:val="1"/>
  </w:num>
  <w:num w:numId="31" w16cid:durableId="234047936">
    <w:abstractNumId w:val="24"/>
  </w:num>
  <w:num w:numId="32" w16cid:durableId="727150424">
    <w:abstractNumId w:val="10"/>
  </w:num>
  <w:num w:numId="33" w16cid:durableId="30961796">
    <w:abstractNumId w:val="17"/>
  </w:num>
  <w:num w:numId="34" w16cid:durableId="2404535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2A"/>
    <w:rsid w:val="000023BF"/>
    <w:rsid w:val="00003864"/>
    <w:rsid w:val="00005840"/>
    <w:rsid w:val="000117AF"/>
    <w:rsid w:val="00013AE5"/>
    <w:rsid w:val="00023875"/>
    <w:rsid w:val="000273AB"/>
    <w:rsid w:val="00031D16"/>
    <w:rsid w:val="00035DF1"/>
    <w:rsid w:val="00040C3A"/>
    <w:rsid w:val="00050953"/>
    <w:rsid w:val="00050986"/>
    <w:rsid w:val="0005211A"/>
    <w:rsid w:val="00054399"/>
    <w:rsid w:val="00073A0B"/>
    <w:rsid w:val="00081157"/>
    <w:rsid w:val="000841AE"/>
    <w:rsid w:val="0008632F"/>
    <w:rsid w:val="0008655D"/>
    <w:rsid w:val="00086C7A"/>
    <w:rsid w:val="000A7945"/>
    <w:rsid w:val="000C3A9F"/>
    <w:rsid w:val="000C40B4"/>
    <w:rsid w:val="000C5C11"/>
    <w:rsid w:val="000D1229"/>
    <w:rsid w:val="000E3B88"/>
    <w:rsid w:val="000F5148"/>
    <w:rsid w:val="00110078"/>
    <w:rsid w:val="00110945"/>
    <w:rsid w:val="00116959"/>
    <w:rsid w:val="00121D00"/>
    <w:rsid w:val="001356E5"/>
    <w:rsid w:val="001426B1"/>
    <w:rsid w:val="00144AE4"/>
    <w:rsid w:val="001453B0"/>
    <w:rsid w:val="00171429"/>
    <w:rsid w:val="00176E0E"/>
    <w:rsid w:val="00183194"/>
    <w:rsid w:val="00183DBC"/>
    <w:rsid w:val="001A3287"/>
    <w:rsid w:val="001A4055"/>
    <w:rsid w:val="001A477B"/>
    <w:rsid w:val="001A7836"/>
    <w:rsid w:val="001B0042"/>
    <w:rsid w:val="001B28DE"/>
    <w:rsid w:val="001B40A7"/>
    <w:rsid w:val="001B4DFA"/>
    <w:rsid w:val="001B5D11"/>
    <w:rsid w:val="001C064D"/>
    <w:rsid w:val="001C23C2"/>
    <w:rsid w:val="001C58F2"/>
    <w:rsid w:val="001C5C66"/>
    <w:rsid w:val="001C7EB8"/>
    <w:rsid w:val="001D6CE0"/>
    <w:rsid w:val="001D7BCD"/>
    <w:rsid w:val="001E0591"/>
    <w:rsid w:val="001E1A2A"/>
    <w:rsid w:val="001E493D"/>
    <w:rsid w:val="001E5AAB"/>
    <w:rsid w:val="001E5EDE"/>
    <w:rsid w:val="001E68F5"/>
    <w:rsid w:val="001F1DCA"/>
    <w:rsid w:val="001F22C4"/>
    <w:rsid w:val="001F6F97"/>
    <w:rsid w:val="001F783F"/>
    <w:rsid w:val="00206205"/>
    <w:rsid w:val="00240DB9"/>
    <w:rsid w:val="00244838"/>
    <w:rsid w:val="002544C9"/>
    <w:rsid w:val="00256900"/>
    <w:rsid w:val="00261633"/>
    <w:rsid w:val="00263B02"/>
    <w:rsid w:val="002650E2"/>
    <w:rsid w:val="00274562"/>
    <w:rsid w:val="002760BB"/>
    <w:rsid w:val="002811D6"/>
    <w:rsid w:val="002B6B88"/>
    <w:rsid w:val="002D1C6D"/>
    <w:rsid w:val="002D329E"/>
    <w:rsid w:val="002D3C2A"/>
    <w:rsid w:val="002D5AC4"/>
    <w:rsid w:val="002D5FA9"/>
    <w:rsid w:val="002D798A"/>
    <w:rsid w:val="002E584F"/>
    <w:rsid w:val="002F2DB2"/>
    <w:rsid w:val="002F461E"/>
    <w:rsid w:val="00302254"/>
    <w:rsid w:val="00311F7D"/>
    <w:rsid w:val="003143CF"/>
    <w:rsid w:val="003175B5"/>
    <w:rsid w:val="00321B0A"/>
    <w:rsid w:val="00321E97"/>
    <w:rsid w:val="003234EB"/>
    <w:rsid w:val="0033297F"/>
    <w:rsid w:val="00336D71"/>
    <w:rsid w:val="0034038C"/>
    <w:rsid w:val="00341639"/>
    <w:rsid w:val="0034208A"/>
    <w:rsid w:val="00342DC0"/>
    <w:rsid w:val="003539E0"/>
    <w:rsid w:val="00360B7D"/>
    <w:rsid w:val="00364120"/>
    <w:rsid w:val="003645E8"/>
    <w:rsid w:val="003654A1"/>
    <w:rsid w:val="00373C17"/>
    <w:rsid w:val="00386C30"/>
    <w:rsid w:val="0039524C"/>
    <w:rsid w:val="003A16CD"/>
    <w:rsid w:val="003A2B17"/>
    <w:rsid w:val="003B2D60"/>
    <w:rsid w:val="003B7207"/>
    <w:rsid w:val="003C72F2"/>
    <w:rsid w:val="003D0EDA"/>
    <w:rsid w:val="003D1992"/>
    <w:rsid w:val="003D32C1"/>
    <w:rsid w:val="003D5D50"/>
    <w:rsid w:val="003D7865"/>
    <w:rsid w:val="003F0457"/>
    <w:rsid w:val="003F2D8B"/>
    <w:rsid w:val="00400EBF"/>
    <w:rsid w:val="0040513F"/>
    <w:rsid w:val="0040518D"/>
    <w:rsid w:val="00405289"/>
    <w:rsid w:val="00410093"/>
    <w:rsid w:val="004102AF"/>
    <w:rsid w:val="00414C28"/>
    <w:rsid w:val="00420FA5"/>
    <w:rsid w:val="00422326"/>
    <w:rsid w:val="00423C76"/>
    <w:rsid w:val="00427C4C"/>
    <w:rsid w:val="00427FCB"/>
    <w:rsid w:val="00430E8C"/>
    <w:rsid w:val="00431E09"/>
    <w:rsid w:val="0043239B"/>
    <w:rsid w:val="004325C4"/>
    <w:rsid w:val="00435D69"/>
    <w:rsid w:val="00437533"/>
    <w:rsid w:val="00442CF1"/>
    <w:rsid w:val="004469EA"/>
    <w:rsid w:val="00460C91"/>
    <w:rsid w:val="00461982"/>
    <w:rsid w:val="00462F14"/>
    <w:rsid w:val="00465D9A"/>
    <w:rsid w:val="00477299"/>
    <w:rsid w:val="00477D4F"/>
    <w:rsid w:val="00484534"/>
    <w:rsid w:val="0048491A"/>
    <w:rsid w:val="004A1C94"/>
    <w:rsid w:val="004B121A"/>
    <w:rsid w:val="004B2877"/>
    <w:rsid w:val="004C206A"/>
    <w:rsid w:val="004C753F"/>
    <w:rsid w:val="004F4D92"/>
    <w:rsid w:val="00510B05"/>
    <w:rsid w:val="0051277D"/>
    <w:rsid w:val="005137DA"/>
    <w:rsid w:val="00516AEF"/>
    <w:rsid w:val="00520498"/>
    <w:rsid w:val="005210B0"/>
    <w:rsid w:val="005217E4"/>
    <w:rsid w:val="00521F55"/>
    <w:rsid w:val="00524471"/>
    <w:rsid w:val="00525FD4"/>
    <w:rsid w:val="00532CB5"/>
    <w:rsid w:val="00541C81"/>
    <w:rsid w:val="00546764"/>
    <w:rsid w:val="00554615"/>
    <w:rsid w:val="00556800"/>
    <w:rsid w:val="005576F2"/>
    <w:rsid w:val="00557D82"/>
    <w:rsid w:val="0056024D"/>
    <w:rsid w:val="00563CFC"/>
    <w:rsid w:val="00567D22"/>
    <w:rsid w:val="0057101C"/>
    <w:rsid w:val="0057153E"/>
    <w:rsid w:val="0057228B"/>
    <w:rsid w:val="00586DA1"/>
    <w:rsid w:val="00592936"/>
    <w:rsid w:val="00594074"/>
    <w:rsid w:val="005A56F3"/>
    <w:rsid w:val="005A6D15"/>
    <w:rsid w:val="005A78BA"/>
    <w:rsid w:val="005C13DA"/>
    <w:rsid w:val="005C2290"/>
    <w:rsid w:val="005D2320"/>
    <w:rsid w:val="005D4157"/>
    <w:rsid w:val="005D748C"/>
    <w:rsid w:val="005D75C7"/>
    <w:rsid w:val="005E5EBE"/>
    <w:rsid w:val="006066D2"/>
    <w:rsid w:val="006111AB"/>
    <w:rsid w:val="00613462"/>
    <w:rsid w:val="00620449"/>
    <w:rsid w:val="00620D32"/>
    <w:rsid w:val="00622386"/>
    <w:rsid w:val="00622985"/>
    <w:rsid w:val="00630335"/>
    <w:rsid w:val="00636A1B"/>
    <w:rsid w:val="00637C28"/>
    <w:rsid w:val="00640B52"/>
    <w:rsid w:val="006419E9"/>
    <w:rsid w:val="00644F2B"/>
    <w:rsid w:val="006462E6"/>
    <w:rsid w:val="00650D01"/>
    <w:rsid w:val="0065651A"/>
    <w:rsid w:val="006652BF"/>
    <w:rsid w:val="00672058"/>
    <w:rsid w:val="00673573"/>
    <w:rsid w:val="00677863"/>
    <w:rsid w:val="00684BBE"/>
    <w:rsid w:val="00685B6A"/>
    <w:rsid w:val="006865FA"/>
    <w:rsid w:val="00691666"/>
    <w:rsid w:val="006950B5"/>
    <w:rsid w:val="00697A51"/>
    <w:rsid w:val="006A1290"/>
    <w:rsid w:val="006A322C"/>
    <w:rsid w:val="006A39FE"/>
    <w:rsid w:val="006A4A61"/>
    <w:rsid w:val="006A7653"/>
    <w:rsid w:val="006B0427"/>
    <w:rsid w:val="006B1443"/>
    <w:rsid w:val="006B6B3D"/>
    <w:rsid w:val="006C010E"/>
    <w:rsid w:val="006C0AE0"/>
    <w:rsid w:val="006C5ACB"/>
    <w:rsid w:val="006C5CD2"/>
    <w:rsid w:val="006D5787"/>
    <w:rsid w:val="006D71A5"/>
    <w:rsid w:val="006F2DD0"/>
    <w:rsid w:val="006F5F80"/>
    <w:rsid w:val="00700C0A"/>
    <w:rsid w:val="0071274F"/>
    <w:rsid w:val="00726EE6"/>
    <w:rsid w:val="007275F3"/>
    <w:rsid w:val="00730261"/>
    <w:rsid w:val="00732161"/>
    <w:rsid w:val="007349B9"/>
    <w:rsid w:val="00734CF9"/>
    <w:rsid w:val="00741821"/>
    <w:rsid w:val="00743314"/>
    <w:rsid w:val="00744D7D"/>
    <w:rsid w:val="00750EB4"/>
    <w:rsid w:val="00755CA6"/>
    <w:rsid w:val="00763E24"/>
    <w:rsid w:val="0077463A"/>
    <w:rsid w:val="0078309E"/>
    <w:rsid w:val="00785178"/>
    <w:rsid w:val="007917C4"/>
    <w:rsid w:val="007A0BC9"/>
    <w:rsid w:val="007A53BB"/>
    <w:rsid w:val="007B0A16"/>
    <w:rsid w:val="007B0DB8"/>
    <w:rsid w:val="007C4F8B"/>
    <w:rsid w:val="007D33C1"/>
    <w:rsid w:val="007E24D6"/>
    <w:rsid w:val="007E4E7D"/>
    <w:rsid w:val="007F0299"/>
    <w:rsid w:val="007F20F0"/>
    <w:rsid w:val="007F4E69"/>
    <w:rsid w:val="00802C25"/>
    <w:rsid w:val="00806A74"/>
    <w:rsid w:val="00807477"/>
    <w:rsid w:val="00810BAA"/>
    <w:rsid w:val="00814A58"/>
    <w:rsid w:val="0081597A"/>
    <w:rsid w:val="0081659D"/>
    <w:rsid w:val="008223FD"/>
    <w:rsid w:val="008235FC"/>
    <w:rsid w:val="008253B6"/>
    <w:rsid w:val="00826E6E"/>
    <w:rsid w:val="00832A13"/>
    <w:rsid w:val="00837BD0"/>
    <w:rsid w:val="0084528C"/>
    <w:rsid w:val="00847E50"/>
    <w:rsid w:val="00850C81"/>
    <w:rsid w:val="00852120"/>
    <w:rsid w:val="008537F6"/>
    <w:rsid w:val="00867BED"/>
    <w:rsid w:val="00871E3B"/>
    <w:rsid w:val="00874CB8"/>
    <w:rsid w:val="00880B1D"/>
    <w:rsid w:val="00887AFE"/>
    <w:rsid w:val="008937BA"/>
    <w:rsid w:val="00893E9E"/>
    <w:rsid w:val="00896659"/>
    <w:rsid w:val="00896BDB"/>
    <w:rsid w:val="008A4CFE"/>
    <w:rsid w:val="008B1073"/>
    <w:rsid w:val="008B571F"/>
    <w:rsid w:val="008B5C44"/>
    <w:rsid w:val="008B6764"/>
    <w:rsid w:val="008B677E"/>
    <w:rsid w:val="008B6D46"/>
    <w:rsid w:val="008C2A7A"/>
    <w:rsid w:val="008C6046"/>
    <w:rsid w:val="008C6351"/>
    <w:rsid w:val="008D3FA9"/>
    <w:rsid w:val="008E0C41"/>
    <w:rsid w:val="008E4EBF"/>
    <w:rsid w:val="008E6358"/>
    <w:rsid w:val="008E7843"/>
    <w:rsid w:val="008F4E2A"/>
    <w:rsid w:val="008F534F"/>
    <w:rsid w:val="00916503"/>
    <w:rsid w:val="00917149"/>
    <w:rsid w:val="00925389"/>
    <w:rsid w:val="00927B5E"/>
    <w:rsid w:val="00932DDB"/>
    <w:rsid w:val="00936283"/>
    <w:rsid w:val="00937F07"/>
    <w:rsid w:val="00945899"/>
    <w:rsid w:val="00951C58"/>
    <w:rsid w:val="00962665"/>
    <w:rsid w:val="00970378"/>
    <w:rsid w:val="00972764"/>
    <w:rsid w:val="00972A18"/>
    <w:rsid w:val="009867FA"/>
    <w:rsid w:val="00991AB7"/>
    <w:rsid w:val="0099679E"/>
    <w:rsid w:val="009A02C1"/>
    <w:rsid w:val="009A1444"/>
    <w:rsid w:val="009A7A62"/>
    <w:rsid w:val="009C3052"/>
    <w:rsid w:val="009C4AFF"/>
    <w:rsid w:val="009C4FEF"/>
    <w:rsid w:val="009C654E"/>
    <w:rsid w:val="009D3A15"/>
    <w:rsid w:val="009D4F95"/>
    <w:rsid w:val="009D75B4"/>
    <w:rsid w:val="009E1ECF"/>
    <w:rsid w:val="009E354A"/>
    <w:rsid w:val="009E66FE"/>
    <w:rsid w:val="009E6FCE"/>
    <w:rsid w:val="00A0266F"/>
    <w:rsid w:val="00A03EE0"/>
    <w:rsid w:val="00A0415E"/>
    <w:rsid w:val="00A10500"/>
    <w:rsid w:val="00A11453"/>
    <w:rsid w:val="00A13315"/>
    <w:rsid w:val="00A16B81"/>
    <w:rsid w:val="00A23BB2"/>
    <w:rsid w:val="00A24367"/>
    <w:rsid w:val="00A27FBC"/>
    <w:rsid w:val="00A31695"/>
    <w:rsid w:val="00A35C08"/>
    <w:rsid w:val="00A35D73"/>
    <w:rsid w:val="00A44338"/>
    <w:rsid w:val="00A4576C"/>
    <w:rsid w:val="00A4586C"/>
    <w:rsid w:val="00A51EF1"/>
    <w:rsid w:val="00A52C17"/>
    <w:rsid w:val="00A55F5F"/>
    <w:rsid w:val="00A56EA6"/>
    <w:rsid w:val="00A70155"/>
    <w:rsid w:val="00A70DE1"/>
    <w:rsid w:val="00A73F5E"/>
    <w:rsid w:val="00A7528B"/>
    <w:rsid w:val="00A770F4"/>
    <w:rsid w:val="00A77725"/>
    <w:rsid w:val="00A8074B"/>
    <w:rsid w:val="00A81238"/>
    <w:rsid w:val="00A82EB8"/>
    <w:rsid w:val="00A86B8F"/>
    <w:rsid w:val="00A93046"/>
    <w:rsid w:val="00A93231"/>
    <w:rsid w:val="00A936F2"/>
    <w:rsid w:val="00A97E8F"/>
    <w:rsid w:val="00AA4AA4"/>
    <w:rsid w:val="00AA57DC"/>
    <w:rsid w:val="00AB060F"/>
    <w:rsid w:val="00AB32FE"/>
    <w:rsid w:val="00AB61AB"/>
    <w:rsid w:val="00AC0202"/>
    <w:rsid w:val="00AC0B72"/>
    <w:rsid w:val="00AC1CB5"/>
    <w:rsid w:val="00AD7B3C"/>
    <w:rsid w:val="00AE08E3"/>
    <w:rsid w:val="00AE0B1E"/>
    <w:rsid w:val="00AE589C"/>
    <w:rsid w:val="00AE5C5C"/>
    <w:rsid w:val="00AE788C"/>
    <w:rsid w:val="00AF3AC6"/>
    <w:rsid w:val="00B019E5"/>
    <w:rsid w:val="00B03587"/>
    <w:rsid w:val="00B04490"/>
    <w:rsid w:val="00B0635C"/>
    <w:rsid w:val="00B076DB"/>
    <w:rsid w:val="00B10BA9"/>
    <w:rsid w:val="00B12DEF"/>
    <w:rsid w:val="00B132AE"/>
    <w:rsid w:val="00B2132C"/>
    <w:rsid w:val="00B23DE0"/>
    <w:rsid w:val="00B315B9"/>
    <w:rsid w:val="00B31C70"/>
    <w:rsid w:val="00B35310"/>
    <w:rsid w:val="00B36E73"/>
    <w:rsid w:val="00B40F40"/>
    <w:rsid w:val="00B4178A"/>
    <w:rsid w:val="00B42E4F"/>
    <w:rsid w:val="00B501D0"/>
    <w:rsid w:val="00B54693"/>
    <w:rsid w:val="00B60AC0"/>
    <w:rsid w:val="00B62E49"/>
    <w:rsid w:val="00B63763"/>
    <w:rsid w:val="00B658B5"/>
    <w:rsid w:val="00B71862"/>
    <w:rsid w:val="00B76B63"/>
    <w:rsid w:val="00B82CC7"/>
    <w:rsid w:val="00B86801"/>
    <w:rsid w:val="00B9123F"/>
    <w:rsid w:val="00BA63B4"/>
    <w:rsid w:val="00BA6660"/>
    <w:rsid w:val="00BB11E2"/>
    <w:rsid w:val="00BB1547"/>
    <w:rsid w:val="00BB2B00"/>
    <w:rsid w:val="00BB7C67"/>
    <w:rsid w:val="00BE04F5"/>
    <w:rsid w:val="00C01E84"/>
    <w:rsid w:val="00C0286B"/>
    <w:rsid w:val="00C12F8E"/>
    <w:rsid w:val="00C1524A"/>
    <w:rsid w:val="00C16016"/>
    <w:rsid w:val="00C16FF2"/>
    <w:rsid w:val="00C20A57"/>
    <w:rsid w:val="00C26E0E"/>
    <w:rsid w:val="00C41B41"/>
    <w:rsid w:val="00C4554E"/>
    <w:rsid w:val="00C51CD0"/>
    <w:rsid w:val="00C60D19"/>
    <w:rsid w:val="00C61C7E"/>
    <w:rsid w:val="00C6321F"/>
    <w:rsid w:val="00C67018"/>
    <w:rsid w:val="00C72B8C"/>
    <w:rsid w:val="00C75CEC"/>
    <w:rsid w:val="00C80684"/>
    <w:rsid w:val="00C82E26"/>
    <w:rsid w:val="00C878EC"/>
    <w:rsid w:val="00C90C68"/>
    <w:rsid w:val="00CA0180"/>
    <w:rsid w:val="00CB3C7B"/>
    <w:rsid w:val="00CB6622"/>
    <w:rsid w:val="00CB66ED"/>
    <w:rsid w:val="00CC2EC0"/>
    <w:rsid w:val="00CC3675"/>
    <w:rsid w:val="00CC457B"/>
    <w:rsid w:val="00CC7B33"/>
    <w:rsid w:val="00CD02F1"/>
    <w:rsid w:val="00CD10FD"/>
    <w:rsid w:val="00CD3059"/>
    <w:rsid w:val="00CD3E44"/>
    <w:rsid w:val="00CD5559"/>
    <w:rsid w:val="00CD57F7"/>
    <w:rsid w:val="00CF39FF"/>
    <w:rsid w:val="00CF78F2"/>
    <w:rsid w:val="00D03ACF"/>
    <w:rsid w:val="00D06245"/>
    <w:rsid w:val="00D15B8C"/>
    <w:rsid w:val="00D177BA"/>
    <w:rsid w:val="00D40D65"/>
    <w:rsid w:val="00D41681"/>
    <w:rsid w:val="00D45387"/>
    <w:rsid w:val="00D616A3"/>
    <w:rsid w:val="00D65992"/>
    <w:rsid w:val="00D75A6E"/>
    <w:rsid w:val="00D826FB"/>
    <w:rsid w:val="00D830D4"/>
    <w:rsid w:val="00D833C5"/>
    <w:rsid w:val="00DA5776"/>
    <w:rsid w:val="00DA725D"/>
    <w:rsid w:val="00DB1D2E"/>
    <w:rsid w:val="00DB58BC"/>
    <w:rsid w:val="00DC020E"/>
    <w:rsid w:val="00DC5322"/>
    <w:rsid w:val="00DD0AB2"/>
    <w:rsid w:val="00DD18D9"/>
    <w:rsid w:val="00DD7396"/>
    <w:rsid w:val="00DE435A"/>
    <w:rsid w:val="00DE468D"/>
    <w:rsid w:val="00DF0949"/>
    <w:rsid w:val="00DF3230"/>
    <w:rsid w:val="00DF455E"/>
    <w:rsid w:val="00E00E71"/>
    <w:rsid w:val="00E02324"/>
    <w:rsid w:val="00E068C5"/>
    <w:rsid w:val="00E07E5D"/>
    <w:rsid w:val="00E12363"/>
    <w:rsid w:val="00E148DF"/>
    <w:rsid w:val="00E1526C"/>
    <w:rsid w:val="00E1623C"/>
    <w:rsid w:val="00E20F9E"/>
    <w:rsid w:val="00E236B4"/>
    <w:rsid w:val="00E24C17"/>
    <w:rsid w:val="00E35C6B"/>
    <w:rsid w:val="00E36D74"/>
    <w:rsid w:val="00E4400A"/>
    <w:rsid w:val="00E516D4"/>
    <w:rsid w:val="00E518EA"/>
    <w:rsid w:val="00E51B95"/>
    <w:rsid w:val="00E55F4F"/>
    <w:rsid w:val="00E612D2"/>
    <w:rsid w:val="00E63319"/>
    <w:rsid w:val="00E75C27"/>
    <w:rsid w:val="00E82830"/>
    <w:rsid w:val="00E85FA0"/>
    <w:rsid w:val="00E92F51"/>
    <w:rsid w:val="00E93C93"/>
    <w:rsid w:val="00EA3ED0"/>
    <w:rsid w:val="00EB1DD1"/>
    <w:rsid w:val="00EB38DC"/>
    <w:rsid w:val="00EB45CE"/>
    <w:rsid w:val="00EB4DCA"/>
    <w:rsid w:val="00ED3A86"/>
    <w:rsid w:val="00ED5E58"/>
    <w:rsid w:val="00ED784D"/>
    <w:rsid w:val="00EE4011"/>
    <w:rsid w:val="00EE4F69"/>
    <w:rsid w:val="00EF0A44"/>
    <w:rsid w:val="00EF7CB0"/>
    <w:rsid w:val="00F01360"/>
    <w:rsid w:val="00F05E13"/>
    <w:rsid w:val="00F107FE"/>
    <w:rsid w:val="00F1195C"/>
    <w:rsid w:val="00F121AA"/>
    <w:rsid w:val="00F139D3"/>
    <w:rsid w:val="00F15DE9"/>
    <w:rsid w:val="00F15E9D"/>
    <w:rsid w:val="00F21226"/>
    <w:rsid w:val="00F407F5"/>
    <w:rsid w:val="00F40D22"/>
    <w:rsid w:val="00F43606"/>
    <w:rsid w:val="00F446D5"/>
    <w:rsid w:val="00F562AB"/>
    <w:rsid w:val="00F567EA"/>
    <w:rsid w:val="00F56C7F"/>
    <w:rsid w:val="00F60830"/>
    <w:rsid w:val="00F660EA"/>
    <w:rsid w:val="00F66777"/>
    <w:rsid w:val="00F712BE"/>
    <w:rsid w:val="00F77EF7"/>
    <w:rsid w:val="00F83DFB"/>
    <w:rsid w:val="00F95DFF"/>
    <w:rsid w:val="00FA0FC2"/>
    <w:rsid w:val="00FA13D3"/>
    <w:rsid w:val="00FA6F1F"/>
    <w:rsid w:val="00FB53CB"/>
    <w:rsid w:val="00FB6B47"/>
    <w:rsid w:val="00FC1AA3"/>
    <w:rsid w:val="00FC31B9"/>
    <w:rsid w:val="00FC3F5F"/>
    <w:rsid w:val="00FD1817"/>
    <w:rsid w:val="00FD5BCE"/>
    <w:rsid w:val="00FE126E"/>
    <w:rsid w:val="00FE4F58"/>
    <w:rsid w:val="00FE5241"/>
    <w:rsid w:val="00FE5C90"/>
    <w:rsid w:val="00FF0433"/>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E0DCE"/>
  <w15:chartTrackingRefBased/>
  <w15:docId w15:val="{610043C9-F8A1-43B0-B74B-B09100B2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D3C2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2D3C2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semiHidden/>
    <w:unhideWhenUsed/>
    <w:qFormat/>
    <w:rsid w:val="00A77725"/>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2D3C2A"/>
    <w:rPr>
      <w:rFonts w:ascii="Arial" w:hAnsi="Arial" w:cs="Arial"/>
      <w:b/>
      <w:bCs/>
      <w:noProof/>
      <w:kern w:val="32"/>
      <w:sz w:val="32"/>
      <w:szCs w:val="32"/>
      <w:lang w:eastAsia="en-US"/>
    </w:rPr>
  </w:style>
  <w:style w:type="character" w:styleId="Hiperpovezava">
    <w:name w:val="Hyperlink"/>
    <w:rsid w:val="002D3C2A"/>
    <w:rPr>
      <w:color w:val="000080"/>
      <w:u w:val="single"/>
    </w:rPr>
  </w:style>
  <w:style w:type="paragraph" w:styleId="Noga">
    <w:name w:val="footer"/>
    <w:basedOn w:val="Navaden"/>
    <w:link w:val="NogaZnak"/>
    <w:uiPriority w:val="99"/>
    <w:rsid w:val="002D3C2A"/>
    <w:pPr>
      <w:tabs>
        <w:tab w:val="center" w:pos="4536"/>
        <w:tab w:val="right" w:pos="9072"/>
      </w:tabs>
    </w:pPr>
  </w:style>
  <w:style w:type="character" w:customStyle="1" w:styleId="NogaZnak">
    <w:name w:val="Noga Znak"/>
    <w:basedOn w:val="Privzetapisavaodstavka"/>
    <w:link w:val="Noga"/>
    <w:uiPriority w:val="99"/>
    <w:rsid w:val="002D3C2A"/>
    <w:rPr>
      <w:noProof/>
      <w:sz w:val="24"/>
      <w:szCs w:val="24"/>
      <w:lang w:eastAsia="ar-SA"/>
    </w:rPr>
  </w:style>
  <w:style w:type="paragraph" w:customStyle="1" w:styleId="Vrstapredpisa">
    <w:name w:val="Vrsta predpisa"/>
    <w:basedOn w:val="Navaden"/>
    <w:link w:val="VrstapredpisaZnak"/>
    <w:qFormat/>
    <w:rsid w:val="002D3C2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2D3C2A"/>
    <w:rPr>
      <w:rFonts w:ascii="Arial" w:hAnsi="Arial" w:cs="Arial"/>
      <w:b/>
      <w:bCs/>
      <w:noProof/>
      <w:color w:val="000000"/>
      <w:spacing w:val="40"/>
      <w:sz w:val="22"/>
      <w:szCs w:val="22"/>
    </w:rPr>
  </w:style>
  <w:style w:type="paragraph" w:customStyle="1" w:styleId="Naslovpredpisa">
    <w:name w:val="Naslov_predpisa"/>
    <w:basedOn w:val="Navaden"/>
    <w:link w:val="NaslovpredpisaZnak"/>
    <w:qFormat/>
    <w:rsid w:val="002D3C2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2D3C2A"/>
    <w:rPr>
      <w:rFonts w:ascii="Arial" w:hAnsi="Arial" w:cs="Arial"/>
      <w:b/>
      <w:noProof/>
      <w:sz w:val="22"/>
      <w:szCs w:val="22"/>
    </w:rPr>
  </w:style>
  <w:style w:type="paragraph" w:customStyle="1" w:styleId="Poglavje">
    <w:name w:val="Poglavje"/>
    <w:basedOn w:val="Navaden"/>
    <w:qFormat/>
    <w:rsid w:val="002D3C2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2D3C2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2D3C2A"/>
    <w:rPr>
      <w:rFonts w:ascii="Arial" w:hAnsi="Arial" w:cs="Arial"/>
      <w:noProof/>
      <w:sz w:val="22"/>
      <w:szCs w:val="22"/>
    </w:rPr>
  </w:style>
  <w:style w:type="paragraph" w:customStyle="1" w:styleId="Oddelek">
    <w:name w:val="Oddelek"/>
    <w:basedOn w:val="Navaden"/>
    <w:link w:val="OddelekZnak1"/>
    <w:qFormat/>
    <w:rsid w:val="002D3C2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2D3C2A"/>
    <w:rPr>
      <w:rFonts w:ascii="Arial" w:hAnsi="Arial" w:cs="Arial"/>
      <w:b/>
      <w:noProof/>
      <w:sz w:val="22"/>
      <w:szCs w:val="22"/>
    </w:rPr>
  </w:style>
  <w:style w:type="paragraph" w:styleId="Glava">
    <w:name w:val="header"/>
    <w:basedOn w:val="Navaden"/>
    <w:link w:val="GlavaZnak"/>
    <w:rsid w:val="002D3C2A"/>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2D3C2A"/>
    <w:rPr>
      <w:rFonts w:ascii="Arial" w:hAnsi="Arial"/>
      <w:noProof/>
      <w:szCs w:val="24"/>
      <w:lang w:val="en-US" w:eastAsia="en-US"/>
    </w:rPr>
  </w:style>
  <w:style w:type="character" w:styleId="Krepko">
    <w:name w:val="Strong"/>
    <w:uiPriority w:val="22"/>
    <w:qFormat/>
    <w:rsid w:val="002D3C2A"/>
    <w:rPr>
      <w:b/>
      <w:bCs/>
    </w:rPr>
  </w:style>
  <w:style w:type="paragraph" w:styleId="Odstavekseznama">
    <w:name w:val="List Paragraph"/>
    <w:basedOn w:val="Navaden"/>
    <w:link w:val="OdstavekseznamaZnak"/>
    <w:uiPriority w:val="34"/>
    <w:qFormat/>
    <w:rsid w:val="002D3C2A"/>
    <w:pPr>
      <w:ind w:left="720"/>
      <w:contextualSpacing/>
    </w:pPr>
  </w:style>
  <w:style w:type="paragraph" w:styleId="Besedilooblaka">
    <w:name w:val="Balloon Text"/>
    <w:basedOn w:val="Navaden"/>
    <w:link w:val="BesedilooblakaZnak"/>
    <w:rsid w:val="00521F55"/>
    <w:rPr>
      <w:rFonts w:ascii="Segoe UI" w:hAnsi="Segoe UI" w:cs="Segoe UI"/>
      <w:sz w:val="18"/>
      <w:szCs w:val="18"/>
    </w:rPr>
  </w:style>
  <w:style w:type="character" w:customStyle="1" w:styleId="BesedilooblakaZnak">
    <w:name w:val="Besedilo oblačka Znak"/>
    <w:basedOn w:val="Privzetapisavaodstavka"/>
    <w:link w:val="Besedilooblaka"/>
    <w:rsid w:val="00521F55"/>
    <w:rPr>
      <w:rFonts w:ascii="Segoe UI" w:hAnsi="Segoe UI" w:cs="Segoe UI"/>
      <w:noProof/>
      <w:sz w:val="18"/>
      <w:szCs w:val="18"/>
      <w:lang w:eastAsia="ar-SA"/>
    </w:rPr>
  </w:style>
  <w:style w:type="paragraph" w:styleId="Navadensplet">
    <w:name w:val="Normal (Web)"/>
    <w:basedOn w:val="Navaden"/>
    <w:uiPriority w:val="99"/>
    <w:unhideWhenUsed/>
    <w:rsid w:val="00A10500"/>
    <w:pPr>
      <w:suppressAutoHyphens w:val="0"/>
      <w:spacing w:before="100" w:beforeAutospacing="1" w:after="100" w:afterAutospacing="1"/>
    </w:pPr>
    <w:rPr>
      <w:lang w:eastAsia="sl-SI"/>
    </w:rPr>
  </w:style>
  <w:style w:type="table" w:customStyle="1" w:styleId="Navadnatabela21">
    <w:name w:val="Navadna tabela 21"/>
    <w:basedOn w:val="Navadnatabela"/>
    <w:uiPriority w:val="42"/>
    <w:rsid w:val="00A10500"/>
    <w:rPr>
      <w:rFonts w:ascii="Calibri" w:eastAsia="Calibri" w:hAnsi="Calibri"/>
      <w:lang w:val="en-GB"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rivzetapisavaodstavka"/>
    <w:rsid w:val="009C654E"/>
    <w:rPr>
      <w:rFonts w:ascii="TimesNewRomanPS-BoldMT" w:hAnsi="TimesNewRomanPS-BoldMT" w:hint="default"/>
      <w:b/>
      <w:bCs/>
      <w:i w:val="0"/>
      <w:iCs w:val="0"/>
      <w:color w:val="000000"/>
      <w:sz w:val="24"/>
      <w:szCs w:val="24"/>
    </w:rPr>
  </w:style>
  <w:style w:type="character" w:customStyle="1" w:styleId="fontstyle21">
    <w:name w:val="fontstyle21"/>
    <w:basedOn w:val="Privzetapisavaodstavka"/>
    <w:rsid w:val="009C654E"/>
    <w:rPr>
      <w:rFonts w:ascii="TimesNewRomanPSMT" w:hAnsi="TimesNewRomanPSMT" w:hint="default"/>
      <w:b w:val="0"/>
      <w:bCs w:val="0"/>
      <w:i w:val="0"/>
      <w:iCs w:val="0"/>
      <w:color w:val="000000"/>
      <w:sz w:val="24"/>
      <w:szCs w:val="24"/>
    </w:rPr>
  </w:style>
  <w:style w:type="character" w:customStyle="1" w:styleId="fontstyle31">
    <w:name w:val="fontstyle31"/>
    <w:basedOn w:val="Privzetapisavaodstavka"/>
    <w:rsid w:val="009C654E"/>
    <w:rPr>
      <w:rFonts w:ascii="TimesNewRomanPS-ItalicMT" w:hAnsi="TimesNewRomanPS-ItalicMT" w:hint="default"/>
      <w:b w:val="0"/>
      <w:bCs w:val="0"/>
      <w:i/>
      <w:iCs/>
      <w:color w:val="000000"/>
      <w:sz w:val="24"/>
      <w:szCs w:val="24"/>
    </w:rPr>
  </w:style>
  <w:style w:type="character" w:customStyle="1" w:styleId="fontstyle41">
    <w:name w:val="fontstyle41"/>
    <w:basedOn w:val="Privzetapisavaodstavka"/>
    <w:rsid w:val="009C654E"/>
    <w:rPr>
      <w:rFonts w:ascii="SymbolMT" w:hAnsi="SymbolMT" w:hint="default"/>
      <w:b w:val="0"/>
      <w:bCs w:val="0"/>
      <w:i w:val="0"/>
      <w:iCs w:val="0"/>
      <w:color w:val="000000"/>
      <w:sz w:val="24"/>
      <w:szCs w:val="24"/>
    </w:rPr>
  </w:style>
  <w:style w:type="paragraph" w:styleId="Brezrazmikov">
    <w:name w:val="No Spacing"/>
    <w:uiPriority w:val="1"/>
    <w:qFormat/>
    <w:rsid w:val="008B1073"/>
    <w:rPr>
      <w:rFonts w:asciiTheme="minorHAnsi" w:eastAsiaTheme="minorHAnsi" w:hAnsiTheme="minorHAnsi" w:cstheme="minorBidi"/>
      <w:sz w:val="22"/>
      <w:szCs w:val="22"/>
      <w:lang w:eastAsia="en-US"/>
    </w:rPr>
  </w:style>
  <w:style w:type="character" w:customStyle="1" w:styleId="Naslov3Znak">
    <w:name w:val="Naslov 3 Znak"/>
    <w:basedOn w:val="Privzetapisavaodstavka"/>
    <w:link w:val="Naslov3"/>
    <w:semiHidden/>
    <w:rsid w:val="00A77725"/>
    <w:rPr>
      <w:rFonts w:asciiTheme="majorHAnsi" w:eastAsiaTheme="majorEastAsia" w:hAnsiTheme="majorHAnsi" w:cstheme="majorBidi"/>
      <w:noProof/>
      <w:color w:val="1F4D78" w:themeColor="accent1" w:themeShade="7F"/>
      <w:sz w:val="24"/>
      <w:szCs w:val="24"/>
      <w:lang w:eastAsia="ar-SA"/>
    </w:rPr>
  </w:style>
  <w:style w:type="paragraph" w:styleId="Revizija">
    <w:name w:val="Revision"/>
    <w:hidden/>
    <w:uiPriority w:val="99"/>
    <w:semiHidden/>
    <w:rsid w:val="001E5EDE"/>
    <w:rPr>
      <w:noProof/>
      <w:sz w:val="24"/>
      <w:szCs w:val="24"/>
      <w:lang w:eastAsia="ar-SA"/>
    </w:rPr>
  </w:style>
  <w:style w:type="table" w:styleId="Tabelamrea">
    <w:name w:val="Table Grid"/>
    <w:basedOn w:val="Navadnatabela"/>
    <w:uiPriority w:val="39"/>
    <w:rsid w:val="00D75A6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D75A6E"/>
    <w:rPr>
      <w:sz w:val="24"/>
      <w:szCs w:val="24"/>
      <w:lang w:eastAsia="ar-SA"/>
    </w:rPr>
  </w:style>
  <w:style w:type="character" w:styleId="Pripombasklic">
    <w:name w:val="annotation reference"/>
    <w:basedOn w:val="Privzetapisavaodstavka"/>
    <w:rsid w:val="00430E8C"/>
    <w:rPr>
      <w:sz w:val="16"/>
      <w:szCs w:val="16"/>
    </w:rPr>
  </w:style>
  <w:style w:type="paragraph" w:styleId="Pripombabesedilo">
    <w:name w:val="annotation text"/>
    <w:basedOn w:val="Navaden"/>
    <w:link w:val="PripombabesediloZnak"/>
    <w:rsid w:val="00430E8C"/>
    <w:rPr>
      <w:sz w:val="20"/>
      <w:szCs w:val="20"/>
    </w:rPr>
  </w:style>
  <w:style w:type="character" w:customStyle="1" w:styleId="PripombabesediloZnak">
    <w:name w:val="Pripomba – besedilo Znak"/>
    <w:basedOn w:val="Privzetapisavaodstavka"/>
    <w:link w:val="Pripombabesedilo"/>
    <w:rsid w:val="00430E8C"/>
    <w:rPr>
      <w:lang w:eastAsia="ar-SA"/>
    </w:rPr>
  </w:style>
  <w:style w:type="paragraph" w:styleId="Zadevapripombe">
    <w:name w:val="annotation subject"/>
    <w:basedOn w:val="Pripombabesedilo"/>
    <w:next w:val="Pripombabesedilo"/>
    <w:link w:val="ZadevapripombeZnak"/>
    <w:semiHidden/>
    <w:unhideWhenUsed/>
    <w:rsid w:val="00430E8C"/>
    <w:rPr>
      <w:b/>
      <w:bCs/>
    </w:rPr>
  </w:style>
  <w:style w:type="character" w:customStyle="1" w:styleId="ZadevapripombeZnak">
    <w:name w:val="Zadeva pripombe Znak"/>
    <w:basedOn w:val="PripombabesediloZnak"/>
    <w:link w:val="Zadevapripombe"/>
    <w:semiHidden/>
    <w:rsid w:val="00430E8C"/>
    <w:rPr>
      <w:b/>
      <w:bCs/>
      <w:lang w:eastAsia="ar-SA"/>
    </w:rPr>
  </w:style>
  <w:style w:type="paragraph" w:styleId="Sprotnaopomba-besedilo">
    <w:name w:val="footnote text"/>
    <w:basedOn w:val="Navaden"/>
    <w:link w:val="Sprotnaopomba-besediloZnak"/>
    <w:rsid w:val="00B2132C"/>
    <w:rPr>
      <w:sz w:val="20"/>
      <w:szCs w:val="20"/>
    </w:rPr>
  </w:style>
  <w:style w:type="character" w:customStyle="1" w:styleId="Sprotnaopomba-besediloZnak">
    <w:name w:val="Sprotna opomba - besedilo Znak"/>
    <w:basedOn w:val="Privzetapisavaodstavka"/>
    <w:link w:val="Sprotnaopomba-besedilo"/>
    <w:rsid w:val="00B2132C"/>
    <w:rPr>
      <w:lang w:eastAsia="ar-SA"/>
    </w:rPr>
  </w:style>
  <w:style w:type="character" w:styleId="Sprotnaopomba-sklic">
    <w:name w:val="footnote reference"/>
    <w:basedOn w:val="Privzetapisavaodstavka"/>
    <w:rsid w:val="00B213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68065">
      <w:bodyDiv w:val="1"/>
      <w:marLeft w:val="0"/>
      <w:marRight w:val="0"/>
      <w:marTop w:val="0"/>
      <w:marBottom w:val="0"/>
      <w:divBdr>
        <w:top w:val="none" w:sz="0" w:space="0" w:color="auto"/>
        <w:left w:val="none" w:sz="0" w:space="0" w:color="auto"/>
        <w:bottom w:val="none" w:sz="0" w:space="0" w:color="auto"/>
        <w:right w:val="none" w:sz="0" w:space="0" w:color="auto"/>
      </w:divBdr>
    </w:div>
    <w:div w:id="420564501">
      <w:bodyDiv w:val="1"/>
      <w:marLeft w:val="0"/>
      <w:marRight w:val="0"/>
      <w:marTop w:val="0"/>
      <w:marBottom w:val="0"/>
      <w:divBdr>
        <w:top w:val="none" w:sz="0" w:space="0" w:color="auto"/>
        <w:left w:val="none" w:sz="0" w:space="0" w:color="auto"/>
        <w:bottom w:val="none" w:sz="0" w:space="0" w:color="auto"/>
        <w:right w:val="none" w:sz="0" w:space="0" w:color="auto"/>
      </w:divBdr>
    </w:div>
    <w:div w:id="548035627">
      <w:bodyDiv w:val="1"/>
      <w:marLeft w:val="0"/>
      <w:marRight w:val="0"/>
      <w:marTop w:val="0"/>
      <w:marBottom w:val="0"/>
      <w:divBdr>
        <w:top w:val="none" w:sz="0" w:space="0" w:color="auto"/>
        <w:left w:val="none" w:sz="0" w:space="0" w:color="auto"/>
        <w:bottom w:val="none" w:sz="0" w:space="0" w:color="auto"/>
        <w:right w:val="none" w:sz="0" w:space="0" w:color="auto"/>
      </w:divBdr>
    </w:div>
    <w:div w:id="1020395834">
      <w:bodyDiv w:val="1"/>
      <w:marLeft w:val="0"/>
      <w:marRight w:val="0"/>
      <w:marTop w:val="0"/>
      <w:marBottom w:val="0"/>
      <w:divBdr>
        <w:top w:val="none" w:sz="0" w:space="0" w:color="auto"/>
        <w:left w:val="none" w:sz="0" w:space="0" w:color="auto"/>
        <w:bottom w:val="none" w:sz="0" w:space="0" w:color="auto"/>
        <w:right w:val="none" w:sz="0" w:space="0" w:color="auto"/>
      </w:divBdr>
    </w:div>
    <w:div w:id="1282036805">
      <w:bodyDiv w:val="1"/>
      <w:marLeft w:val="0"/>
      <w:marRight w:val="0"/>
      <w:marTop w:val="0"/>
      <w:marBottom w:val="0"/>
      <w:divBdr>
        <w:top w:val="none" w:sz="0" w:space="0" w:color="auto"/>
        <w:left w:val="none" w:sz="0" w:space="0" w:color="auto"/>
        <w:bottom w:val="none" w:sz="0" w:space="0" w:color="auto"/>
        <w:right w:val="none" w:sz="0" w:space="0" w:color="auto"/>
      </w:divBdr>
    </w:div>
    <w:div w:id="1321500237">
      <w:bodyDiv w:val="1"/>
      <w:marLeft w:val="0"/>
      <w:marRight w:val="0"/>
      <w:marTop w:val="0"/>
      <w:marBottom w:val="0"/>
      <w:divBdr>
        <w:top w:val="none" w:sz="0" w:space="0" w:color="auto"/>
        <w:left w:val="none" w:sz="0" w:space="0" w:color="auto"/>
        <w:bottom w:val="none" w:sz="0" w:space="0" w:color="auto"/>
        <w:right w:val="none" w:sz="0" w:space="0" w:color="auto"/>
      </w:divBdr>
    </w:div>
    <w:div w:id="1538203587">
      <w:bodyDiv w:val="1"/>
      <w:marLeft w:val="0"/>
      <w:marRight w:val="0"/>
      <w:marTop w:val="0"/>
      <w:marBottom w:val="0"/>
      <w:divBdr>
        <w:top w:val="none" w:sz="0" w:space="0" w:color="auto"/>
        <w:left w:val="none" w:sz="0" w:space="0" w:color="auto"/>
        <w:bottom w:val="none" w:sz="0" w:space="0" w:color="auto"/>
        <w:right w:val="none" w:sz="0" w:space="0" w:color="auto"/>
      </w:divBdr>
    </w:div>
    <w:div w:id="1628118329">
      <w:bodyDiv w:val="1"/>
      <w:marLeft w:val="0"/>
      <w:marRight w:val="0"/>
      <w:marTop w:val="0"/>
      <w:marBottom w:val="0"/>
      <w:divBdr>
        <w:top w:val="none" w:sz="0" w:space="0" w:color="auto"/>
        <w:left w:val="none" w:sz="0" w:space="0" w:color="auto"/>
        <w:bottom w:val="none" w:sz="0" w:space="0" w:color="auto"/>
        <w:right w:val="none" w:sz="0" w:space="0" w:color="auto"/>
      </w:divBdr>
    </w:div>
    <w:div w:id="1660619802">
      <w:bodyDiv w:val="1"/>
      <w:marLeft w:val="0"/>
      <w:marRight w:val="0"/>
      <w:marTop w:val="0"/>
      <w:marBottom w:val="0"/>
      <w:divBdr>
        <w:top w:val="none" w:sz="0" w:space="0" w:color="auto"/>
        <w:left w:val="none" w:sz="0" w:space="0" w:color="auto"/>
        <w:bottom w:val="none" w:sz="0" w:space="0" w:color="auto"/>
        <w:right w:val="none" w:sz="0" w:space="0" w:color="auto"/>
      </w:divBdr>
    </w:div>
    <w:div w:id="1889101618">
      <w:bodyDiv w:val="1"/>
      <w:marLeft w:val="0"/>
      <w:marRight w:val="0"/>
      <w:marTop w:val="0"/>
      <w:marBottom w:val="0"/>
      <w:divBdr>
        <w:top w:val="none" w:sz="0" w:space="0" w:color="auto"/>
        <w:left w:val="none" w:sz="0" w:space="0" w:color="auto"/>
        <w:bottom w:val="none" w:sz="0" w:space="0" w:color="auto"/>
        <w:right w:val="none" w:sz="0" w:space="0" w:color="auto"/>
      </w:divBdr>
    </w:div>
    <w:div w:id="214134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6F1793-F4F4-44A3-A64C-0DBD3544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3272</Words>
  <Characters>18651</Characters>
  <Application>Microsoft Office Word</Application>
  <DocSecurity>0</DocSecurity>
  <Lines>155</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MZP-SC</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Poljak</dc:creator>
  <cp:keywords/>
  <dc:description/>
  <cp:lastModifiedBy>Luka Vombek</cp:lastModifiedBy>
  <cp:revision>3</cp:revision>
  <cp:lastPrinted>2023-11-10T15:11:00Z</cp:lastPrinted>
  <dcterms:created xsi:type="dcterms:W3CDTF">2026-01-26T13:11:00Z</dcterms:created>
  <dcterms:modified xsi:type="dcterms:W3CDTF">2026-01-26T13:23:00Z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b20401d3617a3ffa2ae5624c02367bced8c387f7cceeeef734993399413bf917</vt:lpwstr>
  </property>
</Properties>
</file>