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940"/>
        <w:tblW w:w="6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8"/>
      </w:tblGrid>
      <w:tr w:rsidR="004E140C" w:rsidRPr="007F3CD6" w14:paraId="1A0DB3AF" w14:textId="77777777" w:rsidTr="004E140C">
        <w:tc>
          <w:tcPr>
            <w:tcW w:w="6658" w:type="dxa"/>
          </w:tcPr>
          <w:p w14:paraId="238E02CA" w14:textId="6A8CA2FE" w:rsidR="004E140C" w:rsidRPr="007F3CD6" w:rsidRDefault="004E140C" w:rsidP="000E26A6">
            <w:pPr>
              <w:pStyle w:val="Neotevilenodstavek"/>
              <w:tabs>
                <w:tab w:val="left" w:pos="1560"/>
              </w:tabs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7F3CD6">
              <w:rPr>
                <w:sz w:val="20"/>
                <w:szCs w:val="20"/>
              </w:rPr>
              <w:t xml:space="preserve">Številka: </w:t>
            </w:r>
            <w:r w:rsidR="00D34B31" w:rsidRPr="007F3CD6">
              <w:rPr>
                <w:sz w:val="20"/>
                <w:szCs w:val="20"/>
              </w:rPr>
              <w:t>511-</w:t>
            </w:r>
            <w:r w:rsidR="00232C76" w:rsidRPr="007F3CD6">
              <w:rPr>
                <w:sz w:val="20"/>
                <w:szCs w:val="20"/>
              </w:rPr>
              <w:t>7</w:t>
            </w:r>
            <w:r w:rsidR="00D34B31" w:rsidRPr="007F3CD6">
              <w:rPr>
                <w:sz w:val="20"/>
                <w:szCs w:val="20"/>
              </w:rPr>
              <w:t>/202</w:t>
            </w:r>
            <w:r w:rsidR="00232C76" w:rsidRPr="007F3CD6">
              <w:rPr>
                <w:sz w:val="20"/>
                <w:szCs w:val="20"/>
              </w:rPr>
              <w:t>4</w:t>
            </w:r>
            <w:r w:rsidR="00D34B31" w:rsidRPr="007F3CD6">
              <w:rPr>
                <w:sz w:val="20"/>
                <w:szCs w:val="20"/>
              </w:rPr>
              <w:t>/</w:t>
            </w:r>
            <w:r w:rsidR="00232C76" w:rsidRPr="007F3CD6">
              <w:rPr>
                <w:sz w:val="20"/>
                <w:szCs w:val="20"/>
              </w:rPr>
              <w:t>1</w:t>
            </w:r>
            <w:r w:rsidR="009C005E" w:rsidRPr="007F3CD6">
              <w:rPr>
                <w:sz w:val="20"/>
                <w:szCs w:val="20"/>
              </w:rPr>
              <w:t>3</w:t>
            </w:r>
          </w:p>
        </w:tc>
      </w:tr>
      <w:tr w:rsidR="004E140C" w:rsidRPr="007F3CD6" w14:paraId="62CCF467" w14:textId="77777777" w:rsidTr="004E140C">
        <w:tc>
          <w:tcPr>
            <w:tcW w:w="6658" w:type="dxa"/>
          </w:tcPr>
          <w:p w14:paraId="1AB3122C" w14:textId="4AE365B8" w:rsidR="004E140C" w:rsidRPr="007F3CD6" w:rsidRDefault="004E140C" w:rsidP="000E26A6">
            <w:pPr>
              <w:pStyle w:val="Neotevilenodstavek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7F3CD6">
              <w:rPr>
                <w:sz w:val="20"/>
                <w:szCs w:val="20"/>
              </w:rPr>
              <w:t xml:space="preserve">Ljubljana, </w:t>
            </w:r>
            <w:r w:rsidR="0011557B">
              <w:rPr>
                <w:sz w:val="20"/>
                <w:szCs w:val="20"/>
              </w:rPr>
              <w:t>2</w:t>
            </w:r>
            <w:r w:rsidR="00DE7AC2">
              <w:rPr>
                <w:sz w:val="20"/>
                <w:szCs w:val="20"/>
              </w:rPr>
              <w:t>5</w:t>
            </w:r>
            <w:r w:rsidR="0011557B">
              <w:rPr>
                <w:sz w:val="20"/>
                <w:szCs w:val="20"/>
              </w:rPr>
              <w:t xml:space="preserve">. </w:t>
            </w:r>
            <w:r w:rsidR="0099277F">
              <w:rPr>
                <w:sz w:val="20"/>
                <w:szCs w:val="20"/>
              </w:rPr>
              <w:t>3</w:t>
            </w:r>
            <w:r w:rsidR="0005465D" w:rsidRPr="007F3CD6">
              <w:rPr>
                <w:sz w:val="20"/>
                <w:szCs w:val="20"/>
              </w:rPr>
              <w:t>.</w:t>
            </w:r>
            <w:r w:rsidR="0085419F" w:rsidRPr="007F3CD6">
              <w:rPr>
                <w:sz w:val="20"/>
                <w:szCs w:val="20"/>
              </w:rPr>
              <w:t xml:space="preserve"> </w:t>
            </w:r>
            <w:r w:rsidR="004A3FC9" w:rsidRPr="007F3CD6">
              <w:rPr>
                <w:sz w:val="20"/>
                <w:szCs w:val="20"/>
              </w:rPr>
              <w:t>202</w:t>
            </w:r>
            <w:r w:rsidR="00232C76" w:rsidRPr="007F3CD6">
              <w:rPr>
                <w:sz w:val="20"/>
                <w:szCs w:val="20"/>
              </w:rPr>
              <w:t>4</w:t>
            </w:r>
          </w:p>
        </w:tc>
      </w:tr>
      <w:tr w:rsidR="004E140C" w:rsidRPr="007F3CD6" w14:paraId="7128C210" w14:textId="77777777" w:rsidTr="00DE7AC2">
        <w:trPr>
          <w:trHeight w:val="1857"/>
        </w:trPr>
        <w:tc>
          <w:tcPr>
            <w:tcW w:w="6658" w:type="dxa"/>
          </w:tcPr>
          <w:p w14:paraId="6BC90C20" w14:textId="77777777" w:rsidR="004E140C" w:rsidRPr="007F3CD6" w:rsidRDefault="004E140C" w:rsidP="000E26A6">
            <w:pPr>
              <w:spacing w:line="276" w:lineRule="auto"/>
              <w:rPr>
                <w:rFonts w:cs="Arial"/>
                <w:szCs w:val="20"/>
              </w:rPr>
            </w:pPr>
          </w:p>
          <w:p w14:paraId="1AE3195E" w14:textId="77777777" w:rsidR="004E140C" w:rsidRPr="007F3CD6" w:rsidRDefault="004E140C" w:rsidP="000E26A6">
            <w:pPr>
              <w:spacing w:line="276" w:lineRule="auto"/>
              <w:rPr>
                <w:rFonts w:cs="Arial"/>
                <w:szCs w:val="20"/>
              </w:rPr>
            </w:pPr>
          </w:p>
          <w:p w14:paraId="1550FACD" w14:textId="77777777" w:rsidR="004E140C" w:rsidRPr="007F3CD6" w:rsidRDefault="004E140C" w:rsidP="000E26A6">
            <w:pPr>
              <w:spacing w:line="276" w:lineRule="auto"/>
              <w:rPr>
                <w:rFonts w:cs="Arial"/>
                <w:szCs w:val="20"/>
              </w:rPr>
            </w:pPr>
            <w:r w:rsidRPr="007F3CD6">
              <w:rPr>
                <w:rFonts w:cs="Arial"/>
                <w:szCs w:val="20"/>
              </w:rPr>
              <w:t>GENERALNI SEKRETARIAT VLADE REPUBLIKE SLOVENIJE</w:t>
            </w:r>
          </w:p>
          <w:p w14:paraId="5EB2412B" w14:textId="77777777" w:rsidR="004E140C" w:rsidRPr="007F3CD6" w:rsidRDefault="004E140C" w:rsidP="000E26A6">
            <w:pPr>
              <w:spacing w:line="276" w:lineRule="auto"/>
              <w:rPr>
                <w:rFonts w:cs="Arial"/>
                <w:szCs w:val="20"/>
              </w:rPr>
            </w:pPr>
          </w:p>
          <w:p w14:paraId="777AFF63" w14:textId="77777777" w:rsidR="004E140C" w:rsidRPr="007F3CD6" w:rsidRDefault="004E140C" w:rsidP="000E26A6">
            <w:pPr>
              <w:spacing w:line="276" w:lineRule="auto"/>
              <w:rPr>
                <w:rFonts w:cs="Arial"/>
                <w:szCs w:val="20"/>
              </w:rPr>
            </w:pPr>
          </w:p>
          <w:p w14:paraId="44A460F7" w14:textId="5D14D1E0" w:rsidR="004E140C" w:rsidRPr="007F3CD6" w:rsidRDefault="00DE7AC2" w:rsidP="000E26A6">
            <w:pPr>
              <w:spacing w:line="276" w:lineRule="auto"/>
              <w:rPr>
                <w:rFonts w:cs="Arial"/>
                <w:szCs w:val="20"/>
              </w:rPr>
            </w:pPr>
            <w:hyperlink r:id="rId8" w:history="1">
              <w:r w:rsidR="007628C4" w:rsidRPr="007F3CD6">
                <w:rPr>
                  <w:rStyle w:val="Hiperpovezava"/>
                  <w:rFonts w:cs="Arial"/>
                  <w:szCs w:val="20"/>
                </w:rPr>
                <w:t>Gp.gs@gov.si</w:t>
              </w:r>
            </w:hyperlink>
          </w:p>
        </w:tc>
      </w:tr>
    </w:tbl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5221"/>
        <w:gridCol w:w="223"/>
        <w:gridCol w:w="2180"/>
      </w:tblGrid>
      <w:tr w:rsidR="004A1C77" w:rsidRPr="007F3CD6" w14:paraId="7C5C1ED0" w14:textId="77777777" w:rsidTr="00434C92">
        <w:tc>
          <w:tcPr>
            <w:tcW w:w="9185" w:type="dxa"/>
            <w:gridSpan w:val="4"/>
          </w:tcPr>
          <w:p w14:paraId="43A9D3F4" w14:textId="77777777" w:rsidR="00BF0D22" w:rsidRPr="007F3CD6" w:rsidRDefault="00BF0D22" w:rsidP="000E26A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480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</w:p>
          <w:p w14:paraId="7406E72B" w14:textId="5FE582ED" w:rsidR="00351B33" w:rsidRPr="007F3CD6" w:rsidRDefault="004A1C77" w:rsidP="000E26A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1022" w:right="480" w:hanging="1022"/>
              <w:jc w:val="both"/>
              <w:textAlignment w:val="baseline"/>
              <w:rPr>
                <w:rFonts w:cs="Arial"/>
                <w:b/>
                <w:szCs w:val="20"/>
              </w:rPr>
            </w:pPr>
            <w:r w:rsidRPr="007F3CD6">
              <w:rPr>
                <w:rFonts w:cs="Arial"/>
                <w:b/>
                <w:szCs w:val="20"/>
                <w:lang w:eastAsia="sl-SI"/>
              </w:rPr>
              <w:t>ZADEVA:</w:t>
            </w:r>
            <w:r w:rsidR="002606D2" w:rsidRPr="007F3CD6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351B33" w:rsidRPr="007F3CD6">
              <w:rPr>
                <w:rFonts w:cs="Arial"/>
                <w:b/>
                <w:szCs w:val="20"/>
                <w:lang w:eastAsia="sl-SI"/>
              </w:rPr>
              <w:t xml:space="preserve">Kandidatura Republike Slovenije za članstvo v </w:t>
            </w:r>
            <w:r w:rsidR="00E76558">
              <w:rPr>
                <w:rFonts w:cs="Arial"/>
                <w:b/>
                <w:szCs w:val="20"/>
                <w:lang w:eastAsia="sl-SI"/>
              </w:rPr>
              <w:t>I</w:t>
            </w:r>
            <w:r w:rsidR="00351B33" w:rsidRPr="007F3CD6">
              <w:rPr>
                <w:rFonts w:cs="Arial"/>
                <w:b/>
                <w:szCs w:val="20"/>
                <w:lang w:eastAsia="sl-SI"/>
              </w:rPr>
              <w:t>zvršnem svetu Svetovne turistične organizacije</w:t>
            </w:r>
            <w:r w:rsidR="00376119">
              <w:rPr>
                <w:rFonts w:cs="Arial"/>
                <w:b/>
                <w:szCs w:val="20"/>
                <w:lang w:eastAsia="sl-SI"/>
              </w:rPr>
              <w:t xml:space="preserve"> (UN </w:t>
            </w:r>
            <w:proofErr w:type="spellStart"/>
            <w:r w:rsidR="00376119">
              <w:rPr>
                <w:rFonts w:cs="Arial"/>
                <w:b/>
                <w:szCs w:val="20"/>
                <w:lang w:eastAsia="sl-SI"/>
              </w:rPr>
              <w:t>Tourism</w:t>
            </w:r>
            <w:proofErr w:type="spellEnd"/>
            <w:r w:rsidR="00376119">
              <w:rPr>
                <w:rFonts w:cs="Arial"/>
                <w:b/>
                <w:szCs w:val="20"/>
                <w:lang w:eastAsia="sl-SI"/>
              </w:rPr>
              <w:t xml:space="preserve">) </w:t>
            </w:r>
            <w:r w:rsidR="00351B33" w:rsidRPr="007F3CD6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3A3FEE" w:rsidRPr="007F3CD6">
              <w:rPr>
                <w:rFonts w:cs="Arial"/>
                <w:b/>
                <w:szCs w:val="20"/>
                <w:lang w:eastAsia="sl-SI"/>
              </w:rPr>
              <w:t>za</w:t>
            </w:r>
            <w:r w:rsidR="00351B33" w:rsidRPr="007F3CD6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487DE6" w:rsidRPr="007F3CD6">
              <w:rPr>
                <w:rFonts w:cs="Arial"/>
                <w:b/>
                <w:szCs w:val="20"/>
                <w:lang w:eastAsia="sl-SI"/>
              </w:rPr>
              <w:t>obdobj</w:t>
            </w:r>
            <w:r w:rsidR="003A3FEE" w:rsidRPr="007F3CD6">
              <w:rPr>
                <w:rFonts w:cs="Arial"/>
                <w:b/>
                <w:szCs w:val="20"/>
                <w:lang w:eastAsia="sl-SI"/>
              </w:rPr>
              <w:t>e</w:t>
            </w:r>
            <w:r w:rsidR="00351B33" w:rsidRPr="007F3CD6">
              <w:rPr>
                <w:rFonts w:cs="Arial"/>
                <w:b/>
                <w:szCs w:val="20"/>
                <w:lang w:eastAsia="sl-SI"/>
              </w:rPr>
              <w:t xml:space="preserve"> 2025-2029</w:t>
            </w:r>
            <w:r w:rsidR="00A5136D" w:rsidRPr="007F3CD6">
              <w:rPr>
                <w:rFonts w:cs="Arial"/>
                <w:b/>
                <w:szCs w:val="20"/>
              </w:rPr>
              <w:t xml:space="preserve"> – predlog za obravnavo</w:t>
            </w:r>
          </w:p>
          <w:p w14:paraId="3D518B5C" w14:textId="77777777" w:rsidR="00BF0D22" w:rsidRPr="007F3CD6" w:rsidRDefault="00BF0D22" w:rsidP="000E26A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480"/>
              <w:jc w:val="both"/>
              <w:textAlignment w:val="baseline"/>
              <w:rPr>
                <w:rFonts w:cs="Arial"/>
                <w:b/>
                <w:szCs w:val="20"/>
              </w:rPr>
            </w:pPr>
          </w:p>
        </w:tc>
      </w:tr>
      <w:tr w:rsidR="004A1C77" w:rsidRPr="007F3CD6" w14:paraId="0DCCE383" w14:textId="77777777" w:rsidTr="00434C92">
        <w:tc>
          <w:tcPr>
            <w:tcW w:w="9185" w:type="dxa"/>
            <w:gridSpan w:val="4"/>
          </w:tcPr>
          <w:p w14:paraId="7516FBF5" w14:textId="77777777" w:rsidR="004A1C77" w:rsidRPr="007F3CD6" w:rsidRDefault="004A1C77" w:rsidP="000E26A6">
            <w:pPr>
              <w:pStyle w:val="Poglavje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7F3CD6">
              <w:rPr>
                <w:sz w:val="20"/>
                <w:szCs w:val="20"/>
              </w:rPr>
              <w:t>1. Predlog sklep</w:t>
            </w:r>
            <w:r w:rsidR="00C60937" w:rsidRPr="007F3CD6">
              <w:rPr>
                <w:sz w:val="20"/>
                <w:szCs w:val="20"/>
              </w:rPr>
              <w:t>a</w:t>
            </w:r>
            <w:r w:rsidRPr="007F3CD6">
              <w:rPr>
                <w:sz w:val="20"/>
                <w:szCs w:val="20"/>
              </w:rPr>
              <w:t xml:space="preserve"> vlade:</w:t>
            </w:r>
          </w:p>
        </w:tc>
      </w:tr>
      <w:tr w:rsidR="004A1C77" w:rsidRPr="007F3CD6" w14:paraId="46E9B331" w14:textId="77777777" w:rsidTr="00434C92">
        <w:tc>
          <w:tcPr>
            <w:tcW w:w="9185" w:type="dxa"/>
            <w:gridSpan w:val="4"/>
          </w:tcPr>
          <w:p w14:paraId="0188E626" w14:textId="77777777" w:rsidR="00DE7AC2" w:rsidRDefault="007055FF" w:rsidP="000E26A6">
            <w:pPr>
              <w:spacing w:line="276" w:lineRule="auto"/>
              <w:ind w:right="480"/>
              <w:jc w:val="both"/>
              <w:rPr>
                <w:rFonts w:cs="Arial"/>
                <w:szCs w:val="20"/>
              </w:rPr>
            </w:pPr>
            <w:r w:rsidRPr="007F3CD6">
              <w:rPr>
                <w:rFonts w:cs="Arial"/>
                <w:szCs w:val="20"/>
              </w:rPr>
              <w:t>Na podlagi</w:t>
            </w:r>
            <w:r w:rsidR="00DF628C" w:rsidRPr="007F3CD6">
              <w:rPr>
                <w:rFonts w:cs="Arial"/>
                <w:szCs w:val="20"/>
              </w:rPr>
              <w:t xml:space="preserve"> prvega odstavka</w:t>
            </w:r>
            <w:r w:rsidR="008B68F5" w:rsidRPr="007F3CD6">
              <w:rPr>
                <w:rFonts w:cs="Arial"/>
                <w:szCs w:val="20"/>
              </w:rPr>
              <w:t xml:space="preserve"> </w:t>
            </w:r>
            <w:r w:rsidR="00445AEE" w:rsidRPr="007F3CD6">
              <w:rPr>
                <w:rFonts w:cs="Arial"/>
                <w:szCs w:val="20"/>
              </w:rPr>
              <w:t xml:space="preserve">2. </w:t>
            </w:r>
            <w:r w:rsidR="008B68F5" w:rsidRPr="007F3CD6">
              <w:rPr>
                <w:rFonts w:cs="Arial"/>
                <w:szCs w:val="20"/>
              </w:rPr>
              <w:t>člena in</w:t>
            </w:r>
            <w:r w:rsidRPr="007F3CD6">
              <w:rPr>
                <w:rFonts w:cs="Arial"/>
                <w:szCs w:val="20"/>
              </w:rPr>
              <w:t xml:space="preserve"> </w:t>
            </w:r>
            <w:r w:rsidR="00F808D0" w:rsidRPr="007F3CD6">
              <w:rPr>
                <w:rFonts w:cs="Arial"/>
                <w:szCs w:val="20"/>
              </w:rPr>
              <w:t xml:space="preserve">šestega odstavka 21. člena </w:t>
            </w:r>
            <w:r w:rsidR="00BD2E9D" w:rsidRPr="007F3CD6">
              <w:rPr>
                <w:rFonts w:cs="Arial"/>
                <w:szCs w:val="20"/>
              </w:rPr>
              <w:t>Zakona o Vladi Republike Slovenije (</w:t>
            </w:r>
            <w:r w:rsidRPr="007F3CD6">
              <w:rPr>
                <w:rFonts w:cs="Arial"/>
                <w:szCs w:val="20"/>
              </w:rPr>
              <w:t>Uradni list RS, št. 24/05 – uradno prečiščeno besedilo, 109/08, 38/10-ZUKN, 8/12, 21/13</w:t>
            </w:r>
            <w:r w:rsidR="008945E7" w:rsidRPr="007F3CD6">
              <w:rPr>
                <w:rFonts w:cs="Arial"/>
                <w:szCs w:val="20"/>
              </w:rPr>
              <w:t xml:space="preserve">, </w:t>
            </w:r>
            <w:r w:rsidRPr="007F3CD6">
              <w:rPr>
                <w:rFonts w:cs="Arial"/>
                <w:szCs w:val="20"/>
              </w:rPr>
              <w:t>47/13-ZDU-1G</w:t>
            </w:r>
            <w:r w:rsidR="003A521C" w:rsidRPr="007F3CD6">
              <w:rPr>
                <w:rFonts w:cs="Arial"/>
                <w:szCs w:val="20"/>
              </w:rPr>
              <w:t>,</w:t>
            </w:r>
            <w:r w:rsidR="008945E7" w:rsidRPr="007F3CD6">
              <w:rPr>
                <w:rFonts w:cs="Arial"/>
                <w:szCs w:val="20"/>
              </w:rPr>
              <w:t xml:space="preserve"> 65/14</w:t>
            </w:r>
            <w:r w:rsidR="00F376BF" w:rsidRPr="007F3CD6">
              <w:rPr>
                <w:rFonts w:cs="Arial"/>
                <w:szCs w:val="20"/>
              </w:rPr>
              <w:t>,</w:t>
            </w:r>
            <w:r w:rsidR="00DB6236" w:rsidRPr="007F3CD6">
              <w:rPr>
                <w:rFonts w:cs="Arial"/>
                <w:szCs w:val="20"/>
              </w:rPr>
              <w:t xml:space="preserve"> 55/17</w:t>
            </w:r>
            <w:r w:rsidR="00F376BF" w:rsidRPr="007F3CD6">
              <w:rPr>
                <w:rFonts w:cs="Arial"/>
                <w:szCs w:val="20"/>
              </w:rPr>
              <w:t xml:space="preserve"> in 163/22</w:t>
            </w:r>
            <w:r w:rsidRPr="007F3CD6">
              <w:rPr>
                <w:rFonts w:cs="Arial"/>
                <w:szCs w:val="20"/>
              </w:rPr>
              <w:t xml:space="preserve">) je Vlada Republike Slovenije na …. seji dne …. pod točko …. sprejela </w:t>
            </w:r>
            <w:r w:rsidR="0073268E" w:rsidRPr="007F3CD6">
              <w:rPr>
                <w:rFonts w:cs="Arial"/>
                <w:szCs w:val="20"/>
              </w:rPr>
              <w:t>naslednj</w:t>
            </w:r>
            <w:r w:rsidR="00D53B65" w:rsidRPr="007F3CD6">
              <w:rPr>
                <w:rFonts w:cs="Arial"/>
                <w:szCs w:val="20"/>
              </w:rPr>
              <w:t>i</w:t>
            </w:r>
            <w:r w:rsidR="0073268E" w:rsidRPr="007F3CD6">
              <w:rPr>
                <w:rFonts w:cs="Arial"/>
                <w:szCs w:val="20"/>
              </w:rPr>
              <w:t xml:space="preserve"> </w:t>
            </w:r>
          </w:p>
          <w:p w14:paraId="0D4554DE" w14:textId="77777777" w:rsidR="00DE7AC2" w:rsidRDefault="00DE7AC2" w:rsidP="000E26A6">
            <w:pPr>
              <w:spacing w:line="276" w:lineRule="auto"/>
              <w:ind w:right="480"/>
              <w:jc w:val="both"/>
              <w:rPr>
                <w:rFonts w:cs="Arial"/>
                <w:szCs w:val="20"/>
              </w:rPr>
            </w:pPr>
          </w:p>
          <w:p w14:paraId="0840D5A9" w14:textId="123BBDFE" w:rsidR="007B20DD" w:rsidRPr="007F3CD6" w:rsidRDefault="00DE7AC2" w:rsidP="00DE7AC2">
            <w:pPr>
              <w:spacing w:line="276" w:lineRule="auto"/>
              <w:ind w:right="480"/>
              <w:jc w:val="center"/>
              <w:rPr>
                <w:rFonts w:cs="Arial"/>
                <w:szCs w:val="20"/>
              </w:rPr>
            </w:pPr>
            <w:r w:rsidRPr="007F3CD6">
              <w:rPr>
                <w:rFonts w:cs="Arial"/>
                <w:szCs w:val="20"/>
              </w:rPr>
              <w:t>SKLEP</w:t>
            </w:r>
            <w:r w:rsidR="007055FF" w:rsidRPr="007F3CD6">
              <w:rPr>
                <w:rFonts w:cs="Arial"/>
                <w:szCs w:val="20"/>
              </w:rPr>
              <w:t>:</w:t>
            </w:r>
          </w:p>
          <w:p w14:paraId="3A51694B" w14:textId="77777777" w:rsidR="00D53B65" w:rsidRPr="007F3CD6" w:rsidRDefault="00D53B65" w:rsidP="000E26A6">
            <w:pPr>
              <w:spacing w:line="276" w:lineRule="auto"/>
              <w:ind w:right="480"/>
              <w:jc w:val="both"/>
              <w:rPr>
                <w:rFonts w:cs="Arial"/>
                <w:szCs w:val="20"/>
              </w:rPr>
            </w:pPr>
          </w:p>
          <w:p w14:paraId="1E41DD8B" w14:textId="533C14F7" w:rsidR="009C005E" w:rsidRPr="007F3CD6" w:rsidRDefault="00AA67AF" w:rsidP="000E26A6">
            <w:pPr>
              <w:pStyle w:val="Odstavekseznama"/>
              <w:numPr>
                <w:ilvl w:val="0"/>
                <w:numId w:val="8"/>
              </w:numPr>
              <w:spacing w:line="276" w:lineRule="auto"/>
              <w:ind w:right="480"/>
              <w:jc w:val="both"/>
              <w:rPr>
                <w:rFonts w:cs="Arial"/>
                <w:iCs/>
              </w:rPr>
            </w:pPr>
            <w:r w:rsidRPr="007F3CD6">
              <w:rPr>
                <w:rFonts w:cs="Arial"/>
                <w:iCs/>
              </w:rPr>
              <w:t xml:space="preserve">Vlada Republike Slovenije </w:t>
            </w:r>
            <w:r w:rsidR="00E76558">
              <w:rPr>
                <w:rFonts w:cs="Arial"/>
                <w:iCs/>
              </w:rPr>
              <w:t>soglaša s</w:t>
            </w:r>
            <w:r w:rsidR="009C005E" w:rsidRPr="007F3CD6">
              <w:rPr>
                <w:rFonts w:cs="Arial"/>
                <w:iCs/>
              </w:rPr>
              <w:t xml:space="preserve"> </w:t>
            </w:r>
            <w:r w:rsidR="00E76558">
              <w:rPr>
                <w:rFonts w:cs="Arial"/>
                <w:iCs/>
              </w:rPr>
              <w:t xml:space="preserve">kandidaturo </w:t>
            </w:r>
            <w:r w:rsidR="009C005E" w:rsidRPr="007F3CD6">
              <w:rPr>
                <w:rFonts w:cs="Arial"/>
                <w:iCs/>
              </w:rPr>
              <w:t>Republik</w:t>
            </w:r>
            <w:r w:rsidR="00E76558">
              <w:rPr>
                <w:rFonts w:cs="Arial"/>
                <w:iCs/>
              </w:rPr>
              <w:t>e</w:t>
            </w:r>
            <w:r w:rsidR="009C005E" w:rsidRPr="007F3CD6">
              <w:rPr>
                <w:rFonts w:cs="Arial"/>
                <w:iCs/>
              </w:rPr>
              <w:t xml:space="preserve"> Slovenij</w:t>
            </w:r>
            <w:r w:rsidR="00E76558">
              <w:rPr>
                <w:rFonts w:cs="Arial"/>
                <w:iCs/>
              </w:rPr>
              <w:t>e</w:t>
            </w:r>
            <w:r w:rsidR="009C005E" w:rsidRPr="007F3CD6">
              <w:rPr>
                <w:rFonts w:cs="Arial"/>
                <w:iCs/>
              </w:rPr>
              <w:t xml:space="preserve"> za članstvo v </w:t>
            </w:r>
            <w:r w:rsidR="00E76558">
              <w:rPr>
                <w:rFonts w:cs="Arial"/>
                <w:iCs/>
              </w:rPr>
              <w:t>I</w:t>
            </w:r>
            <w:r w:rsidR="009C005E" w:rsidRPr="007F3CD6">
              <w:rPr>
                <w:rFonts w:cs="Arial"/>
                <w:iCs/>
              </w:rPr>
              <w:t>zvršnem svetu Svetovne turistične organizacije</w:t>
            </w:r>
            <w:r w:rsidR="00376119">
              <w:rPr>
                <w:rFonts w:cs="Arial"/>
                <w:iCs/>
              </w:rPr>
              <w:t xml:space="preserve"> (UN </w:t>
            </w:r>
            <w:proofErr w:type="spellStart"/>
            <w:r w:rsidR="00376119">
              <w:rPr>
                <w:rFonts w:cs="Arial"/>
                <w:iCs/>
              </w:rPr>
              <w:t>Tourism</w:t>
            </w:r>
            <w:proofErr w:type="spellEnd"/>
            <w:r w:rsidR="00376119">
              <w:rPr>
                <w:rFonts w:cs="Arial"/>
                <w:iCs/>
              </w:rPr>
              <w:t>)</w:t>
            </w:r>
            <w:r w:rsidR="009C005E" w:rsidRPr="007F3CD6">
              <w:rPr>
                <w:rFonts w:cs="Arial"/>
                <w:iCs/>
              </w:rPr>
              <w:t xml:space="preserve"> </w:t>
            </w:r>
            <w:r w:rsidR="003A3FEE" w:rsidRPr="007F3CD6">
              <w:rPr>
                <w:rFonts w:cs="Arial"/>
                <w:iCs/>
              </w:rPr>
              <w:t>za obdobje</w:t>
            </w:r>
            <w:r w:rsidR="009C005E" w:rsidRPr="007F3CD6">
              <w:rPr>
                <w:rFonts w:cs="Arial"/>
                <w:iCs/>
              </w:rPr>
              <w:t xml:space="preserve"> 2025 – 2029.</w:t>
            </w:r>
          </w:p>
          <w:p w14:paraId="1A63C5BA" w14:textId="77777777" w:rsidR="000B7DEA" w:rsidRPr="007F3CD6" w:rsidRDefault="000B7DEA" w:rsidP="000E26A6">
            <w:pPr>
              <w:pStyle w:val="Odstavekseznama"/>
              <w:spacing w:line="276" w:lineRule="auto"/>
              <w:ind w:left="1137" w:right="480"/>
              <w:jc w:val="both"/>
              <w:rPr>
                <w:rFonts w:cs="Arial"/>
                <w:iCs/>
              </w:rPr>
            </w:pPr>
          </w:p>
          <w:p w14:paraId="6041453A" w14:textId="06B0A273" w:rsidR="00AA67AF" w:rsidRPr="007F3CD6" w:rsidRDefault="009C005E" w:rsidP="000E26A6">
            <w:pPr>
              <w:pStyle w:val="Odstavekseznama"/>
              <w:numPr>
                <w:ilvl w:val="0"/>
                <w:numId w:val="8"/>
              </w:numPr>
              <w:spacing w:line="276" w:lineRule="auto"/>
              <w:ind w:right="480"/>
              <w:jc w:val="both"/>
              <w:rPr>
                <w:rFonts w:cs="Arial"/>
                <w:iCs/>
              </w:rPr>
            </w:pPr>
            <w:r w:rsidRPr="007F3CD6">
              <w:rPr>
                <w:rFonts w:cs="Arial"/>
                <w:iCs/>
              </w:rPr>
              <w:t xml:space="preserve">Vlada Republike Slovenije </w:t>
            </w:r>
            <w:r w:rsidR="00E76558">
              <w:rPr>
                <w:rFonts w:cs="Arial"/>
                <w:iCs/>
              </w:rPr>
              <w:t>pooblašča</w:t>
            </w:r>
            <w:r w:rsidR="00E76558" w:rsidRPr="007F3CD6">
              <w:rPr>
                <w:rFonts w:cs="Arial"/>
                <w:iCs/>
              </w:rPr>
              <w:t xml:space="preserve"> </w:t>
            </w:r>
            <w:r w:rsidR="007628C4" w:rsidRPr="007F3CD6">
              <w:rPr>
                <w:rFonts w:cs="Arial"/>
                <w:iCs/>
              </w:rPr>
              <w:t>Ministrstv</w:t>
            </w:r>
            <w:r w:rsidR="00E76558">
              <w:rPr>
                <w:rFonts w:cs="Arial"/>
                <w:iCs/>
              </w:rPr>
              <w:t>o</w:t>
            </w:r>
            <w:r w:rsidR="007628C4" w:rsidRPr="007F3CD6">
              <w:rPr>
                <w:rFonts w:cs="Arial"/>
                <w:iCs/>
              </w:rPr>
              <w:t xml:space="preserve"> </w:t>
            </w:r>
            <w:r w:rsidRPr="007F3CD6">
              <w:rPr>
                <w:rFonts w:cs="Arial"/>
                <w:iCs/>
              </w:rPr>
              <w:t>za gospodarstvo, turizem in š</w:t>
            </w:r>
            <w:r w:rsidR="007628C4" w:rsidRPr="007F3CD6">
              <w:rPr>
                <w:rFonts w:cs="Arial"/>
                <w:iCs/>
              </w:rPr>
              <w:t>p</w:t>
            </w:r>
            <w:r w:rsidRPr="007F3CD6">
              <w:rPr>
                <w:rFonts w:cs="Arial"/>
                <w:iCs/>
              </w:rPr>
              <w:t>ort</w:t>
            </w:r>
            <w:r w:rsidR="00E76558">
              <w:rPr>
                <w:rFonts w:cs="Arial"/>
                <w:iCs/>
              </w:rPr>
              <w:t xml:space="preserve"> ter Ministrstvo za zunanje in evropske zadeve</w:t>
            </w:r>
            <w:r w:rsidR="007628C4" w:rsidRPr="007F3CD6">
              <w:rPr>
                <w:rFonts w:cs="Arial"/>
                <w:iCs/>
              </w:rPr>
              <w:t xml:space="preserve">, da </w:t>
            </w:r>
            <w:r w:rsidR="00AE7B92">
              <w:rPr>
                <w:rFonts w:cs="Arial"/>
                <w:iCs/>
              </w:rPr>
              <w:t xml:space="preserve">kandidaturo najavita v ustreznih forumih ter </w:t>
            </w:r>
            <w:r w:rsidR="007628C4" w:rsidRPr="007F3CD6">
              <w:rPr>
                <w:rFonts w:cs="Arial"/>
                <w:iCs/>
              </w:rPr>
              <w:t>izvede</w:t>
            </w:r>
            <w:r w:rsidR="00AE7B92">
              <w:rPr>
                <w:rFonts w:cs="Arial"/>
                <w:iCs/>
              </w:rPr>
              <w:t>ta</w:t>
            </w:r>
            <w:r w:rsidR="007628C4" w:rsidRPr="007F3CD6">
              <w:rPr>
                <w:rFonts w:cs="Arial"/>
                <w:iCs/>
              </w:rPr>
              <w:t xml:space="preserve"> </w:t>
            </w:r>
            <w:r w:rsidR="00AE7B92">
              <w:rPr>
                <w:rFonts w:cs="Arial"/>
                <w:iCs/>
              </w:rPr>
              <w:t>potrebne aktivnosti</w:t>
            </w:r>
            <w:r w:rsidR="00AE7B92" w:rsidRPr="007F3CD6">
              <w:rPr>
                <w:rFonts w:cs="Arial"/>
                <w:iCs/>
              </w:rPr>
              <w:t xml:space="preserve"> </w:t>
            </w:r>
            <w:r w:rsidR="007628C4" w:rsidRPr="007F3CD6">
              <w:rPr>
                <w:rFonts w:cs="Arial"/>
                <w:iCs/>
              </w:rPr>
              <w:t xml:space="preserve">za </w:t>
            </w:r>
            <w:r w:rsidR="00AE7B92">
              <w:rPr>
                <w:rFonts w:cs="Arial"/>
                <w:iCs/>
              </w:rPr>
              <w:t xml:space="preserve">pridobivanje podpore kandidaturi. </w:t>
            </w:r>
          </w:p>
          <w:p w14:paraId="5EBD4AF7" w14:textId="77777777" w:rsidR="009C005E" w:rsidRPr="007F3CD6" w:rsidRDefault="009C005E" w:rsidP="000E26A6">
            <w:pPr>
              <w:spacing w:line="276" w:lineRule="auto"/>
              <w:ind w:left="360"/>
              <w:jc w:val="both"/>
              <w:rPr>
                <w:rFonts w:cs="Arial"/>
                <w:szCs w:val="20"/>
              </w:rPr>
            </w:pPr>
          </w:p>
          <w:p w14:paraId="7A55593C" w14:textId="77777777" w:rsidR="002852AF" w:rsidRPr="007F3CD6" w:rsidRDefault="002852AF" w:rsidP="000E26A6">
            <w:pPr>
              <w:pStyle w:val="Odstavekseznama"/>
              <w:spacing w:line="276" w:lineRule="auto"/>
              <w:ind w:right="480"/>
              <w:jc w:val="both"/>
              <w:rPr>
                <w:rFonts w:cs="Arial"/>
                <w:color w:val="000000"/>
              </w:rPr>
            </w:pPr>
          </w:p>
          <w:p w14:paraId="374D4DD4" w14:textId="77777777" w:rsidR="000636A1" w:rsidRPr="00DE7AC2" w:rsidRDefault="000636A1" w:rsidP="000E26A6">
            <w:pPr>
              <w:tabs>
                <w:tab w:val="left" w:pos="993"/>
              </w:tabs>
              <w:spacing w:line="276" w:lineRule="auto"/>
              <w:ind w:left="349"/>
              <w:jc w:val="center"/>
              <w:rPr>
                <w:rFonts w:cs="Arial"/>
                <w:bCs/>
                <w:szCs w:val="20"/>
              </w:rPr>
            </w:pPr>
            <w:r w:rsidRPr="00DE7AC2">
              <w:rPr>
                <w:rFonts w:cs="Arial"/>
                <w:bCs/>
                <w:szCs w:val="20"/>
              </w:rPr>
              <w:t xml:space="preserve">                                                                               </w:t>
            </w:r>
            <w:r w:rsidR="002852AF" w:rsidRPr="00DE7AC2">
              <w:rPr>
                <w:rFonts w:cs="Arial"/>
                <w:bCs/>
                <w:szCs w:val="20"/>
              </w:rPr>
              <w:t xml:space="preserve">Barbara Kolenko </w:t>
            </w:r>
            <w:proofErr w:type="spellStart"/>
            <w:r w:rsidR="002852AF" w:rsidRPr="00DE7AC2">
              <w:rPr>
                <w:rFonts w:cs="Arial"/>
                <w:bCs/>
                <w:szCs w:val="20"/>
              </w:rPr>
              <w:t>Helbl</w:t>
            </w:r>
            <w:proofErr w:type="spellEnd"/>
            <w:r w:rsidR="002852AF" w:rsidRPr="00DE7AC2">
              <w:rPr>
                <w:rFonts w:cs="Arial"/>
                <w:bCs/>
                <w:szCs w:val="20"/>
              </w:rPr>
              <w:t xml:space="preserve"> </w:t>
            </w:r>
          </w:p>
          <w:p w14:paraId="2BAFA1BF" w14:textId="77777777" w:rsidR="00EC2A34" w:rsidRPr="00DE7AC2" w:rsidRDefault="000636A1" w:rsidP="000E26A6">
            <w:pPr>
              <w:spacing w:line="276" w:lineRule="auto"/>
              <w:rPr>
                <w:rFonts w:cs="Arial"/>
                <w:bCs/>
                <w:szCs w:val="20"/>
              </w:rPr>
            </w:pPr>
            <w:r w:rsidRPr="00DE7AC2">
              <w:rPr>
                <w:rFonts w:cs="Arial"/>
                <w:bCs/>
                <w:szCs w:val="20"/>
              </w:rPr>
              <w:t xml:space="preserve">                                                                                                </w:t>
            </w:r>
            <w:r w:rsidR="002852AF" w:rsidRPr="00DE7AC2">
              <w:rPr>
                <w:rFonts w:cs="Arial"/>
                <w:bCs/>
                <w:szCs w:val="20"/>
              </w:rPr>
              <w:t xml:space="preserve">    </w:t>
            </w:r>
            <w:r w:rsidRPr="00DE7AC2">
              <w:rPr>
                <w:rFonts w:cs="Arial"/>
                <w:bCs/>
                <w:szCs w:val="20"/>
              </w:rPr>
              <w:t>GENERALNA SEKRETAR</w:t>
            </w:r>
            <w:r w:rsidR="002852AF" w:rsidRPr="00DE7AC2">
              <w:rPr>
                <w:rFonts w:cs="Arial"/>
                <w:bCs/>
                <w:szCs w:val="20"/>
              </w:rPr>
              <w:t>K</w:t>
            </w:r>
            <w:r w:rsidRPr="00DE7AC2">
              <w:rPr>
                <w:rFonts w:cs="Arial"/>
                <w:bCs/>
                <w:szCs w:val="20"/>
              </w:rPr>
              <w:t>A</w:t>
            </w:r>
          </w:p>
          <w:p w14:paraId="0BDCED2A" w14:textId="77777777" w:rsidR="00D9252D" w:rsidRPr="00DE7AC2" w:rsidRDefault="00D9252D" w:rsidP="000E26A6">
            <w:pPr>
              <w:spacing w:line="276" w:lineRule="auto"/>
              <w:rPr>
                <w:rFonts w:cs="Arial"/>
                <w:bCs/>
                <w:szCs w:val="20"/>
              </w:rPr>
            </w:pPr>
          </w:p>
          <w:p w14:paraId="35831064" w14:textId="77777777" w:rsidR="0046230F" w:rsidRPr="007F3CD6" w:rsidRDefault="0046230F" w:rsidP="000E26A6">
            <w:pPr>
              <w:spacing w:line="276" w:lineRule="auto"/>
              <w:rPr>
                <w:rFonts w:cs="Arial"/>
                <w:szCs w:val="20"/>
              </w:rPr>
            </w:pPr>
          </w:p>
          <w:p w14:paraId="0018A5A6" w14:textId="77777777" w:rsidR="0046230F" w:rsidRPr="007F3CD6" w:rsidRDefault="0046230F" w:rsidP="000E26A6">
            <w:pPr>
              <w:spacing w:line="276" w:lineRule="auto"/>
              <w:rPr>
                <w:rFonts w:cs="Arial"/>
                <w:szCs w:val="20"/>
              </w:rPr>
            </w:pPr>
          </w:p>
          <w:p w14:paraId="39C8BC32" w14:textId="77777777" w:rsidR="00024F19" w:rsidRPr="007F3CD6" w:rsidRDefault="00024F19" w:rsidP="000E26A6">
            <w:pPr>
              <w:spacing w:line="276" w:lineRule="auto"/>
              <w:rPr>
                <w:rFonts w:cs="Arial"/>
                <w:iCs/>
                <w:szCs w:val="20"/>
                <w:lang w:eastAsia="sl-SI"/>
              </w:rPr>
            </w:pPr>
            <w:r w:rsidRPr="007F3CD6">
              <w:rPr>
                <w:rFonts w:cs="Arial"/>
                <w:iCs/>
                <w:szCs w:val="20"/>
                <w:lang w:eastAsia="sl-SI"/>
              </w:rPr>
              <w:t>Prilogi:</w:t>
            </w:r>
          </w:p>
          <w:p w14:paraId="64E8AA72" w14:textId="4154DD1C" w:rsidR="00024F19" w:rsidRPr="007F3CD6" w:rsidRDefault="00024F19" w:rsidP="000E26A6">
            <w:pPr>
              <w:pStyle w:val="Odstavekseznama"/>
              <w:numPr>
                <w:ilvl w:val="0"/>
                <w:numId w:val="14"/>
              </w:numPr>
              <w:spacing w:line="276" w:lineRule="auto"/>
              <w:ind w:right="480"/>
              <w:jc w:val="both"/>
              <w:rPr>
                <w:rFonts w:cs="Arial"/>
                <w:iCs/>
              </w:rPr>
            </w:pPr>
            <w:r w:rsidRPr="007F3CD6">
              <w:rPr>
                <w:rFonts w:cs="Arial"/>
                <w:iCs/>
              </w:rPr>
              <w:t xml:space="preserve">Obrazložitev kandidature Republike Slovenije za članstvo v </w:t>
            </w:r>
            <w:r w:rsidR="00AE7B92">
              <w:rPr>
                <w:rFonts w:cs="Arial"/>
                <w:iCs/>
              </w:rPr>
              <w:t>I</w:t>
            </w:r>
            <w:r w:rsidRPr="007F3CD6">
              <w:rPr>
                <w:rFonts w:cs="Arial"/>
                <w:iCs/>
              </w:rPr>
              <w:t xml:space="preserve">zvršnem svetu Svetovne turistične organizacije </w:t>
            </w:r>
            <w:r w:rsidR="00376119">
              <w:rPr>
                <w:rFonts w:cs="Arial"/>
                <w:iCs/>
              </w:rPr>
              <w:t xml:space="preserve">(UN </w:t>
            </w:r>
            <w:proofErr w:type="spellStart"/>
            <w:r w:rsidR="00376119">
              <w:rPr>
                <w:rFonts w:cs="Arial"/>
                <w:iCs/>
              </w:rPr>
              <w:t>Tourism</w:t>
            </w:r>
            <w:proofErr w:type="spellEnd"/>
            <w:r w:rsidR="00376119">
              <w:rPr>
                <w:rFonts w:cs="Arial"/>
                <w:iCs/>
              </w:rPr>
              <w:t xml:space="preserve">) </w:t>
            </w:r>
            <w:r w:rsidRPr="007F3CD6">
              <w:rPr>
                <w:rFonts w:cs="Arial"/>
                <w:iCs/>
              </w:rPr>
              <w:t>za obdobje 2025 – 2029,</w:t>
            </w:r>
          </w:p>
          <w:p w14:paraId="7AD4EEA8" w14:textId="6FB35203" w:rsidR="00403587" w:rsidRPr="00DE7AC2" w:rsidRDefault="00024F19" w:rsidP="000E26A6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cs="Arial"/>
                <w:bCs/>
                <w:color w:val="000000"/>
              </w:rPr>
            </w:pPr>
            <w:r w:rsidRPr="007F3CD6">
              <w:rPr>
                <w:rFonts w:cs="Arial"/>
                <w:iCs/>
              </w:rPr>
              <w:lastRenderedPageBreak/>
              <w:t>Dopis MZEZ: Mnenje MZEZ glede kandidature Republike Slovenije</w:t>
            </w:r>
            <w:r w:rsidR="00075158" w:rsidRPr="007F3CD6">
              <w:rPr>
                <w:rFonts w:cs="Arial"/>
                <w:iCs/>
              </w:rPr>
              <w:t xml:space="preserve"> za članstvo v </w:t>
            </w:r>
            <w:r w:rsidR="00AE7B92">
              <w:rPr>
                <w:rFonts w:cs="Arial"/>
                <w:iCs/>
              </w:rPr>
              <w:t>I</w:t>
            </w:r>
            <w:r w:rsidR="00075158" w:rsidRPr="007F3CD6">
              <w:rPr>
                <w:rFonts w:cs="Arial"/>
                <w:iCs/>
              </w:rPr>
              <w:t>zvršnem svetu Svetovne turistične organizacije</w:t>
            </w:r>
          </w:p>
          <w:p w14:paraId="74FF87C8" w14:textId="77777777" w:rsidR="00DE7AC2" w:rsidRPr="007F3CD6" w:rsidRDefault="00DE7AC2" w:rsidP="00DE7AC2">
            <w:pPr>
              <w:pStyle w:val="Odstavekseznama"/>
              <w:spacing w:line="276" w:lineRule="auto"/>
              <w:jc w:val="both"/>
              <w:rPr>
                <w:rFonts w:cs="Arial"/>
                <w:bCs/>
                <w:color w:val="000000"/>
              </w:rPr>
            </w:pPr>
          </w:p>
          <w:p w14:paraId="55D489AF" w14:textId="77777777" w:rsidR="004A1C77" w:rsidRPr="007F3CD6" w:rsidRDefault="006A6E60" w:rsidP="000E26A6">
            <w:pPr>
              <w:spacing w:line="276" w:lineRule="auto"/>
              <w:rPr>
                <w:rFonts w:cs="Arial"/>
                <w:szCs w:val="20"/>
              </w:rPr>
            </w:pPr>
            <w:r w:rsidRPr="007F3CD6">
              <w:rPr>
                <w:rFonts w:cs="Arial"/>
                <w:szCs w:val="20"/>
              </w:rPr>
              <w:t>Sklep</w:t>
            </w:r>
            <w:r w:rsidR="004A1C77" w:rsidRPr="007F3CD6">
              <w:rPr>
                <w:rFonts w:cs="Arial"/>
                <w:szCs w:val="20"/>
              </w:rPr>
              <w:t xml:space="preserve"> prejmejo:</w:t>
            </w:r>
          </w:p>
          <w:p w14:paraId="55B2D2B8" w14:textId="77777777" w:rsidR="00C9357C" w:rsidRPr="007F3CD6" w:rsidRDefault="00A2796C" w:rsidP="000E26A6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cs="Arial"/>
                <w:szCs w:val="20"/>
              </w:rPr>
            </w:pPr>
            <w:r w:rsidRPr="007F3CD6">
              <w:rPr>
                <w:rFonts w:cs="Arial"/>
                <w:szCs w:val="20"/>
              </w:rPr>
              <w:t>- Ministrstvo za gospodarsko</w:t>
            </w:r>
            <w:r w:rsidR="00241487" w:rsidRPr="007F3CD6">
              <w:rPr>
                <w:rFonts w:cs="Arial"/>
                <w:szCs w:val="20"/>
              </w:rPr>
              <w:t>,</w:t>
            </w:r>
            <w:r w:rsidRPr="007F3CD6">
              <w:rPr>
                <w:rFonts w:cs="Arial"/>
                <w:szCs w:val="20"/>
              </w:rPr>
              <w:t xml:space="preserve"> turizem in šport</w:t>
            </w:r>
            <w:r w:rsidR="00D80B25" w:rsidRPr="007F3CD6">
              <w:rPr>
                <w:rFonts w:cs="Arial"/>
                <w:szCs w:val="20"/>
              </w:rPr>
              <w:t>,</w:t>
            </w:r>
          </w:p>
          <w:p w14:paraId="484AB602" w14:textId="77777777" w:rsidR="00EF384B" w:rsidRPr="007F3CD6" w:rsidRDefault="00885F5A" w:rsidP="000E26A6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cs="Arial"/>
                <w:szCs w:val="20"/>
              </w:rPr>
            </w:pPr>
            <w:r w:rsidRPr="007F3CD6">
              <w:rPr>
                <w:rFonts w:cs="Arial"/>
                <w:szCs w:val="20"/>
              </w:rPr>
              <w:t xml:space="preserve">- Ministrstvo za zunanje </w:t>
            </w:r>
            <w:r w:rsidR="00A2796C" w:rsidRPr="007F3CD6">
              <w:rPr>
                <w:rFonts w:cs="Arial"/>
                <w:szCs w:val="20"/>
              </w:rPr>
              <w:t xml:space="preserve">in evropske </w:t>
            </w:r>
            <w:r w:rsidRPr="007F3CD6">
              <w:rPr>
                <w:rFonts w:cs="Arial"/>
                <w:szCs w:val="20"/>
              </w:rPr>
              <w:t>zadeve</w:t>
            </w:r>
            <w:r w:rsidR="00241487" w:rsidRPr="007F3CD6">
              <w:rPr>
                <w:rFonts w:cs="Arial"/>
                <w:szCs w:val="20"/>
              </w:rPr>
              <w:t>,</w:t>
            </w:r>
          </w:p>
          <w:p w14:paraId="42ADBF06" w14:textId="154EC367" w:rsidR="00024F19" w:rsidRPr="007F3CD6" w:rsidRDefault="00EF384B" w:rsidP="000E26A6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cs="Arial"/>
                <w:iCs/>
                <w:szCs w:val="20"/>
                <w:lang w:eastAsia="sl-SI"/>
              </w:rPr>
            </w:pPr>
            <w:r w:rsidRPr="007F3CD6">
              <w:rPr>
                <w:rFonts w:cs="Arial"/>
                <w:szCs w:val="20"/>
              </w:rPr>
              <w:t>-</w:t>
            </w:r>
            <w:r w:rsidR="00A166CD" w:rsidRPr="007F3CD6">
              <w:rPr>
                <w:rFonts w:cs="Arial"/>
                <w:szCs w:val="20"/>
              </w:rPr>
              <w:t xml:space="preserve"> </w:t>
            </w:r>
            <w:r w:rsidR="00024F19" w:rsidRPr="007F3CD6">
              <w:rPr>
                <w:rFonts w:cs="Arial"/>
                <w:iCs/>
                <w:szCs w:val="20"/>
                <w:lang w:eastAsia="sl-SI"/>
              </w:rPr>
              <w:t>Generalni sekretariat Vlade RS.</w:t>
            </w:r>
          </w:p>
          <w:p w14:paraId="18747643" w14:textId="1E862246" w:rsidR="008F2CF7" w:rsidRPr="007F3CD6" w:rsidRDefault="008F2CF7" w:rsidP="000E26A6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cs="Arial"/>
                <w:iCs/>
                <w:szCs w:val="20"/>
              </w:rPr>
            </w:pPr>
          </w:p>
        </w:tc>
      </w:tr>
      <w:tr w:rsidR="004A1C77" w:rsidRPr="007F3CD6" w14:paraId="37093EDC" w14:textId="77777777" w:rsidTr="00434C92">
        <w:tc>
          <w:tcPr>
            <w:tcW w:w="9185" w:type="dxa"/>
            <w:gridSpan w:val="4"/>
          </w:tcPr>
          <w:p w14:paraId="0E8C4A40" w14:textId="77777777" w:rsidR="004A1C77" w:rsidRPr="007F3CD6" w:rsidRDefault="004A1C77" w:rsidP="000E26A6">
            <w:pPr>
              <w:pStyle w:val="Neotevilenodstavek"/>
              <w:spacing w:before="0" w:after="0" w:line="276" w:lineRule="auto"/>
              <w:rPr>
                <w:b/>
                <w:iCs/>
                <w:sz w:val="20"/>
                <w:szCs w:val="20"/>
              </w:rPr>
            </w:pPr>
            <w:r w:rsidRPr="007F3CD6">
              <w:rPr>
                <w:b/>
                <w:sz w:val="20"/>
                <w:szCs w:val="20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4A1C77" w:rsidRPr="007F3CD6" w14:paraId="11641675" w14:textId="77777777" w:rsidTr="00434C92">
        <w:tc>
          <w:tcPr>
            <w:tcW w:w="9185" w:type="dxa"/>
            <w:gridSpan w:val="4"/>
          </w:tcPr>
          <w:p w14:paraId="78BD4DF1" w14:textId="77777777" w:rsidR="003C221D" w:rsidRPr="007F3CD6" w:rsidRDefault="008F2E16" w:rsidP="000E26A6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7F3CD6">
              <w:rPr>
                <w:iCs/>
                <w:sz w:val="20"/>
                <w:szCs w:val="20"/>
              </w:rPr>
              <w:t xml:space="preserve"> </w:t>
            </w:r>
            <w:r w:rsidR="004032CF" w:rsidRPr="007F3CD6">
              <w:rPr>
                <w:iCs/>
                <w:sz w:val="20"/>
                <w:szCs w:val="20"/>
              </w:rPr>
              <w:t>/</w:t>
            </w:r>
          </w:p>
        </w:tc>
      </w:tr>
      <w:tr w:rsidR="004A1C77" w:rsidRPr="007F3CD6" w14:paraId="681F1FB7" w14:textId="77777777" w:rsidTr="00434C92">
        <w:tc>
          <w:tcPr>
            <w:tcW w:w="9185" w:type="dxa"/>
            <w:gridSpan w:val="4"/>
          </w:tcPr>
          <w:p w14:paraId="47BE3C61" w14:textId="77777777" w:rsidR="004A1C77" w:rsidRPr="007F3CD6" w:rsidRDefault="00770529" w:rsidP="000E26A6">
            <w:pPr>
              <w:pStyle w:val="Neotevilenodstavek"/>
              <w:spacing w:before="0" w:after="0" w:line="276" w:lineRule="auto"/>
              <w:rPr>
                <w:b/>
                <w:iCs/>
                <w:sz w:val="20"/>
                <w:szCs w:val="20"/>
              </w:rPr>
            </w:pPr>
            <w:r w:rsidRPr="007F3CD6">
              <w:rPr>
                <w:b/>
                <w:sz w:val="20"/>
                <w:szCs w:val="20"/>
              </w:rPr>
              <w:t>3.</w:t>
            </w:r>
            <w:r w:rsidR="004A1C77" w:rsidRPr="007F3CD6">
              <w:rPr>
                <w:b/>
                <w:sz w:val="20"/>
                <w:szCs w:val="20"/>
              </w:rPr>
              <w:t>a Osebe, odgovorne za strokovno pripravo in usklajenost gradiva:</w:t>
            </w:r>
          </w:p>
        </w:tc>
      </w:tr>
      <w:tr w:rsidR="004A1C77" w:rsidRPr="007F3CD6" w14:paraId="519B7BFE" w14:textId="77777777" w:rsidTr="00434C92">
        <w:tc>
          <w:tcPr>
            <w:tcW w:w="9185" w:type="dxa"/>
            <w:gridSpan w:val="4"/>
          </w:tcPr>
          <w:p w14:paraId="403B289F" w14:textId="77777777" w:rsidR="00A2796C" w:rsidRPr="007F3CD6" w:rsidRDefault="00EE3AB5" w:rsidP="000E26A6">
            <w:pPr>
              <w:pStyle w:val="BodyText21"/>
              <w:spacing w:after="0" w:line="276" w:lineRule="auto"/>
              <w:jc w:val="both"/>
              <w:rPr>
                <w:rFonts w:cs="Arial"/>
                <w:sz w:val="20"/>
              </w:rPr>
            </w:pPr>
            <w:r w:rsidRPr="007F3CD6">
              <w:rPr>
                <w:rFonts w:cs="Arial"/>
                <w:iCs/>
                <w:sz w:val="20"/>
              </w:rPr>
              <w:t>D</w:t>
            </w:r>
            <w:r w:rsidR="00A166CD" w:rsidRPr="007F3CD6">
              <w:rPr>
                <w:rFonts w:cs="Arial"/>
                <w:iCs/>
                <w:sz w:val="20"/>
              </w:rPr>
              <w:t>ubravka Kalin, generalna direktorica</w:t>
            </w:r>
            <w:r w:rsidRPr="007F3CD6">
              <w:rPr>
                <w:rFonts w:cs="Arial"/>
                <w:iCs/>
                <w:sz w:val="20"/>
              </w:rPr>
              <w:t xml:space="preserve"> Direktorat</w:t>
            </w:r>
            <w:r w:rsidR="00A166CD" w:rsidRPr="007F3CD6">
              <w:rPr>
                <w:rFonts w:cs="Arial"/>
                <w:iCs/>
                <w:sz w:val="20"/>
              </w:rPr>
              <w:t>a</w:t>
            </w:r>
            <w:r w:rsidRPr="007F3CD6">
              <w:rPr>
                <w:rFonts w:cs="Arial"/>
                <w:iCs/>
                <w:sz w:val="20"/>
              </w:rPr>
              <w:t xml:space="preserve"> za turizem</w:t>
            </w:r>
            <w:r w:rsidR="00015D96" w:rsidRPr="007F3CD6">
              <w:rPr>
                <w:rFonts w:cs="Arial"/>
                <w:iCs/>
                <w:sz w:val="20"/>
              </w:rPr>
              <w:t>, Ministrstvo za gospodarstvo, turizem in šport</w:t>
            </w:r>
            <w:r w:rsidR="004A3FC9" w:rsidRPr="007F3CD6">
              <w:rPr>
                <w:rFonts w:cs="Arial"/>
                <w:sz w:val="20"/>
              </w:rPr>
              <w:t xml:space="preserve"> </w:t>
            </w:r>
          </w:p>
          <w:p w14:paraId="5DAFFB9A" w14:textId="572E25C0" w:rsidR="00DE7AC2" w:rsidRPr="007F3CD6" w:rsidRDefault="00DE7AC2" w:rsidP="00DE7AC2">
            <w:pPr>
              <w:pStyle w:val="BodyText21"/>
              <w:spacing w:after="0"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="00A166CD" w:rsidRPr="007F3CD6">
              <w:rPr>
                <w:rFonts w:cs="Arial"/>
                <w:sz w:val="20"/>
              </w:rPr>
              <w:t>ag. Irena Milinković, sekretarka, Direktorat za turizem</w:t>
            </w:r>
            <w:r>
              <w:rPr>
                <w:rFonts w:cs="Arial"/>
                <w:sz w:val="20"/>
              </w:rPr>
              <w:t>,</w:t>
            </w:r>
            <w:r w:rsidRPr="007F3CD6">
              <w:rPr>
                <w:rFonts w:cs="Arial"/>
                <w:iCs/>
              </w:rPr>
              <w:t xml:space="preserve"> </w:t>
            </w:r>
            <w:r w:rsidRPr="007F3CD6">
              <w:rPr>
                <w:rFonts w:cs="Arial"/>
                <w:iCs/>
                <w:sz w:val="20"/>
              </w:rPr>
              <w:t>Ministrstvo za gospodarstvo, turizem in šport</w:t>
            </w:r>
            <w:r w:rsidRPr="007F3CD6">
              <w:rPr>
                <w:rFonts w:cs="Arial"/>
                <w:sz w:val="20"/>
              </w:rPr>
              <w:t xml:space="preserve"> </w:t>
            </w:r>
          </w:p>
          <w:p w14:paraId="0D109E74" w14:textId="435435F6" w:rsidR="00A166CD" w:rsidRPr="007F3CD6" w:rsidRDefault="00A166CD" w:rsidP="000E26A6">
            <w:pPr>
              <w:pStyle w:val="BodyText21"/>
              <w:spacing w:after="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4A1C77" w:rsidRPr="007F3CD6" w14:paraId="2B6E5362" w14:textId="77777777" w:rsidTr="00434C92">
        <w:tc>
          <w:tcPr>
            <w:tcW w:w="9185" w:type="dxa"/>
            <w:gridSpan w:val="4"/>
          </w:tcPr>
          <w:p w14:paraId="54F08D6C" w14:textId="77777777" w:rsidR="004A1C77" w:rsidRPr="007F3CD6" w:rsidRDefault="004A1C77" w:rsidP="000E26A6">
            <w:pPr>
              <w:pStyle w:val="Neotevilenodstavek"/>
              <w:spacing w:before="0" w:after="0" w:line="276" w:lineRule="auto"/>
              <w:rPr>
                <w:b/>
                <w:iCs/>
                <w:sz w:val="20"/>
                <w:szCs w:val="20"/>
              </w:rPr>
            </w:pPr>
            <w:r w:rsidRPr="007F3CD6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7F3CD6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4A1C77" w:rsidRPr="007F3CD6" w14:paraId="02E5018A" w14:textId="77777777" w:rsidTr="00434C92">
        <w:tc>
          <w:tcPr>
            <w:tcW w:w="9185" w:type="dxa"/>
            <w:gridSpan w:val="4"/>
          </w:tcPr>
          <w:p w14:paraId="4281A6B3" w14:textId="77777777" w:rsidR="004A1C77" w:rsidRPr="007F3CD6" w:rsidRDefault="00C60937" w:rsidP="000E26A6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7F3CD6">
              <w:rPr>
                <w:iCs/>
                <w:sz w:val="20"/>
                <w:szCs w:val="20"/>
              </w:rPr>
              <w:t>/</w:t>
            </w:r>
          </w:p>
        </w:tc>
      </w:tr>
      <w:tr w:rsidR="004A1C77" w:rsidRPr="007F3CD6" w14:paraId="00F03B74" w14:textId="77777777" w:rsidTr="00434C92">
        <w:tc>
          <w:tcPr>
            <w:tcW w:w="9185" w:type="dxa"/>
            <w:gridSpan w:val="4"/>
          </w:tcPr>
          <w:p w14:paraId="2678BCD0" w14:textId="77777777" w:rsidR="004A1C77" w:rsidRPr="007F3CD6" w:rsidRDefault="004A1C77" w:rsidP="000E26A6">
            <w:pPr>
              <w:pStyle w:val="Neotevilenodstavek"/>
              <w:spacing w:before="0" w:after="0" w:line="276" w:lineRule="auto"/>
              <w:rPr>
                <w:b/>
                <w:iCs/>
                <w:sz w:val="20"/>
                <w:szCs w:val="20"/>
              </w:rPr>
            </w:pPr>
            <w:r w:rsidRPr="007F3CD6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4A1C77" w:rsidRPr="007F3CD6" w14:paraId="0A51C815" w14:textId="77777777" w:rsidTr="00434C92">
        <w:tc>
          <w:tcPr>
            <w:tcW w:w="9185" w:type="dxa"/>
            <w:gridSpan w:val="4"/>
          </w:tcPr>
          <w:p w14:paraId="1B258AFD" w14:textId="77777777" w:rsidR="004A1C77" w:rsidRPr="007F3CD6" w:rsidRDefault="00D80B25" w:rsidP="000E26A6">
            <w:pPr>
              <w:pStyle w:val="Neotevilenodstavek"/>
              <w:spacing w:before="0" w:after="0" w:line="276" w:lineRule="auto"/>
              <w:rPr>
                <w:b/>
                <w:sz w:val="20"/>
                <w:szCs w:val="20"/>
              </w:rPr>
            </w:pPr>
            <w:r w:rsidRPr="007F3CD6">
              <w:rPr>
                <w:b/>
                <w:sz w:val="20"/>
                <w:szCs w:val="20"/>
              </w:rPr>
              <w:t>/</w:t>
            </w:r>
          </w:p>
        </w:tc>
      </w:tr>
      <w:tr w:rsidR="004A1C77" w:rsidRPr="007F3CD6" w14:paraId="121A6156" w14:textId="77777777" w:rsidTr="00434C92">
        <w:tc>
          <w:tcPr>
            <w:tcW w:w="9185" w:type="dxa"/>
            <w:gridSpan w:val="4"/>
          </w:tcPr>
          <w:p w14:paraId="67B12662" w14:textId="3F317668" w:rsidR="00DD777E" w:rsidRPr="007F3CD6" w:rsidRDefault="004A1C77" w:rsidP="000E26A6">
            <w:pPr>
              <w:pStyle w:val="Oddelek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7F3CD6">
              <w:rPr>
                <w:sz w:val="20"/>
                <w:szCs w:val="20"/>
              </w:rPr>
              <w:t>5. Kratek povzetek gradiva:</w:t>
            </w:r>
          </w:p>
        </w:tc>
      </w:tr>
      <w:tr w:rsidR="004A1C77" w:rsidRPr="007F3CD6" w14:paraId="4DAF3B2A" w14:textId="77777777" w:rsidTr="00434C92">
        <w:tc>
          <w:tcPr>
            <w:tcW w:w="9185" w:type="dxa"/>
            <w:gridSpan w:val="4"/>
          </w:tcPr>
          <w:p w14:paraId="32118A76" w14:textId="128E1CA6" w:rsidR="006B4096" w:rsidRPr="007F3CD6" w:rsidRDefault="0078651E" w:rsidP="000E26A6">
            <w:pPr>
              <w:tabs>
                <w:tab w:val="num" w:pos="1080"/>
              </w:tabs>
              <w:spacing w:line="276" w:lineRule="auto"/>
              <w:jc w:val="both"/>
              <w:rPr>
                <w:rFonts w:cs="Arial"/>
                <w:szCs w:val="20"/>
              </w:rPr>
            </w:pPr>
            <w:r w:rsidRPr="007F3CD6">
              <w:rPr>
                <w:rFonts w:cs="Arial"/>
                <w:szCs w:val="20"/>
              </w:rPr>
              <w:t>Ministrstv</w:t>
            </w:r>
            <w:r>
              <w:rPr>
                <w:rFonts w:cs="Arial"/>
                <w:szCs w:val="20"/>
              </w:rPr>
              <w:t>o</w:t>
            </w:r>
            <w:r w:rsidRPr="007F3CD6">
              <w:rPr>
                <w:rFonts w:cs="Arial"/>
                <w:szCs w:val="20"/>
              </w:rPr>
              <w:t xml:space="preserve"> za gospodarstvo</w:t>
            </w:r>
            <w:r>
              <w:rPr>
                <w:rFonts w:cs="Arial"/>
                <w:szCs w:val="20"/>
              </w:rPr>
              <w:t>, turizem in šport</w:t>
            </w:r>
            <w:r w:rsidRPr="007F3CD6">
              <w:rPr>
                <w:rFonts w:cs="Arial"/>
                <w:szCs w:val="20"/>
              </w:rPr>
              <w:t xml:space="preserve"> se zavzema za aktivnejšo vlogo Slovenije v </w:t>
            </w:r>
            <w:r w:rsidR="006010AE">
              <w:rPr>
                <w:rFonts w:cs="Arial"/>
                <w:szCs w:val="20"/>
              </w:rPr>
              <w:t xml:space="preserve">Svetovni turistični organizaciji, ki se od januarja 2024 imenuje UN </w:t>
            </w:r>
            <w:proofErr w:type="spellStart"/>
            <w:r w:rsidR="006010AE">
              <w:rPr>
                <w:rFonts w:cs="Arial"/>
                <w:szCs w:val="20"/>
              </w:rPr>
              <w:t>Tourism</w:t>
            </w:r>
            <w:proofErr w:type="spellEnd"/>
            <w:r w:rsidR="006010AE">
              <w:rPr>
                <w:rFonts w:cs="Arial"/>
                <w:szCs w:val="20"/>
              </w:rPr>
              <w:t xml:space="preserve">. </w:t>
            </w:r>
            <w:r w:rsidR="006B4096" w:rsidRPr="007F3CD6">
              <w:rPr>
                <w:rFonts w:cs="Arial"/>
                <w:szCs w:val="20"/>
              </w:rPr>
              <w:t xml:space="preserve">To je možno doseči s članstvom v </w:t>
            </w:r>
            <w:r w:rsidR="00AE7B92">
              <w:rPr>
                <w:rFonts w:cs="Arial"/>
                <w:szCs w:val="20"/>
              </w:rPr>
              <w:t>I</w:t>
            </w:r>
            <w:r w:rsidR="006B4096" w:rsidRPr="007F3CD6">
              <w:rPr>
                <w:rFonts w:cs="Arial"/>
                <w:szCs w:val="20"/>
              </w:rPr>
              <w:t>zvršnem svetu te organizacije.</w:t>
            </w:r>
          </w:p>
          <w:p w14:paraId="3EF69FF7" w14:textId="2EF66FD0" w:rsidR="006B4096" w:rsidRPr="007F3CD6" w:rsidRDefault="0078651E" w:rsidP="000E26A6">
            <w:pPr>
              <w:tabs>
                <w:tab w:val="num" w:pos="1080"/>
              </w:tabs>
              <w:spacing w:line="276" w:lineRule="auto"/>
              <w:jc w:val="both"/>
              <w:rPr>
                <w:rFonts w:eastAsia="SimSun" w:cs="Arial"/>
                <w:szCs w:val="20"/>
                <w:lang w:eastAsia="zh-CN"/>
              </w:rPr>
            </w:pPr>
            <w:r w:rsidRPr="007F3CD6">
              <w:rPr>
                <w:rFonts w:cs="Arial"/>
                <w:szCs w:val="20"/>
              </w:rPr>
              <w:t>Interes Republike Slovenije za članstvo v I</w:t>
            </w:r>
            <w:r w:rsidR="00DE7AC2">
              <w:rPr>
                <w:rFonts w:cs="Arial"/>
                <w:szCs w:val="20"/>
              </w:rPr>
              <w:t>zvršnem svetu</w:t>
            </w:r>
            <w:r>
              <w:rPr>
                <w:rFonts w:cs="Arial"/>
                <w:szCs w:val="20"/>
              </w:rPr>
              <w:t xml:space="preserve"> UN </w:t>
            </w:r>
            <w:proofErr w:type="spellStart"/>
            <w:r>
              <w:rPr>
                <w:rFonts w:cs="Arial"/>
                <w:szCs w:val="20"/>
              </w:rPr>
              <w:t>Tourism</w:t>
            </w:r>
            <w:proofErr w:type="spellEnd"/>
            <w:r>
              <w:rPr>
                <w:rFonts w:cs="Arial"/>
                <w:szCs w:val="20"/>
              </w:rPr>
              <w:t xml:space="preserve"> je</w:t>
            </w:r>
            <w:r w:rsidRPr="007F3CD6">
              <w:rPr>
                <w:rFonts w:cs="Arial"/>
                <w:szCs w:val="20"/>
              </w:rPr>
              <w:t xml:space="preserve"> neposredna vloga pri kreiranju predlogov odločitev, ki jih sprejema </w:t>
            </w:r>
            <w:r w:rsidR="00A500F1">
              <w:rPr>
                <w:rFonts w:cs="Arial"/>
                <w:szCs w:val="20"/>
              </w:rPr>
              <w:t>G</w:t>
            </w:r>
            <w:r w:rsidRPr="007F3CD6">
              <w:rPr>
                <w:rFonts w:cs="Arial"/>
                <w:szCs w:val="20"/>
              </w:rPr>
              <w:t xml:space="preserve">eneralna skupščina in </w:t>
            </w:r>
            <w:r>
              <w:rPr>
                <w:rFonts w:cs="Arial"/>
                <w:szCs w:val="20"/>
              </w:rPr>
              <w:t xml:space="preserve">sodelovanje pri </w:t>
            </w:r>
            <w:r w:rsidRPr="007F3CD6">
              <w:rPr>
                <w:rFonts w:cs="Arial"/>
                <w:szCs w:val="20"/>
              </w:rPr>
              <w:t>drugih pomembnih nalog</w:t>
            </w:r>
            <w:r>
              <w:rPr>
                <w:rFonts w:cs="Arial"/>
                <w:szCs w:val="20"/>
              </w:rPr>
              <w:t>ah</w:t>
            </w:r>
            <w:r w:rsidRPr="007F3CD6">
              <w:rPr>
                <w:rFonts w:cs="Arial"/>
                <w:szCs w:val="20"/>
              </w:rPr>
              <w:t xml:space="preserve">, ki so v domeni </w:t>
            </w:r>
            <w:r w:rsidR="00DE7AC2">
              <w:rPr>
                <w:rFonts w:cs="Arial"/>
                <w:szCs w:val="20"/>
              </w:rPr>
              <w:t>Izvršnega sveta</w:t>
            </w:r>
            <w:r>
              <w:rPr>
                <w:rFonts w:cs="Arial"/>
                <w:szCs w:val="20"/>
              </w:rPr>
              <w:t xml:space="preserve">; </w:t>
            </w:r>
            <w:r w:rsidRPr="007F3CD6">
              <w:rPr>
                <w:rFonts w:cs="Arial"/>
                <w:szCs w:val="20"/>
              </w:rPr>
              <w:t>soodločanje o pomembnih aktualnih vsebinah, ki</w:t>
            </w:r>
            <w:r>
              <w:rPr>
                <w:rFonts w:cs="Arial"/>
                <w:szCs w:val="20"/>
              </w:rPr>
              <w:t xml:space="preserve"> pomembno vplivajo tudi na razvoj turističnega sektorja v Sloveniji.</w:t>
            </w:r>
            <w:r w:rsidR="006010AE">
              <w:rPr>
                <w:rFonts w:cs="Arial"/>
                <w:szCs w:val="20"/>
              </w:rPr>
              <w:t xml:space="preserve"> </w:t>
            </w:r>
            <w:r w:rsidR="006B4096" w:rsidRPr="007F3CD6">
              <w:rPr>
                <w:rFonts w:eastAsia="SimSun" w:cs="Arial"/>
                <w:szCs w:val="20"/>
                <w:lang w:eastAsia="zh-CN"/>
              </w:rPr>
              <w:t>Mandat članstva v I</w:t>
            </w:r>
            <w:r w:rsidR="00DE7AC2">
              <w:rPr>
                <w:rFonts w:eastAsia="SimSun" w:cs="Arial"/>
                <w:szCs w:val="20"/>
                <w:lang w:eastAsia="zh-CN"/>
              </w:rPr>
              <w:t>zvršnem svetu</w:t>
            </w:r>
            <w:r w:rsidR="006B4096" w:rsidRPr="007F3CD6">
              <w:rPr>
                <w:rFonts w:eastAsia="SimSun" w:cs="Arial"/>
                <w:szCs w:val="20"/>
                <w:lang w:eastAsia="zh-CN"/>
              </w:rPr>
              <w:t xml:space="preserve"> je štirilete</w:t>
            </w:r>
            <w:r w:rsidR="006010AE">
              <w:rPr>
                <w:rFonts w:eastAsia="SimSun" w:cs="Arial"/>
                <w:szCs w:val="20"/>
                <w:lang w:eastAsia="zh-CN"/>
              </w:rPr>
              <w:t>n.</w:t>
            </w:r>
          </w:p>
          <w:p w14:paraId="1914CAA8" w14:textId="0B896C6F" w:rsidR="004A1C77" w:rsidRPr="007F3CD6" w:rsidRDefault="004A1C77" w:rsidP="000E26A6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</w:p>
        </w:tc>
      </w:tr>
      <w:tr w:rsidR="004A1C77" w:rsidRPr="007F3CD6" w14:paraId="2A9335A9" w14:textId="77777777" w:rsidTr="00434C92">
        <w:tc>
          <w:tcPr>
            <w:tcW w:w="9185" w:type="dxa"/>
            <w:gridSpan w:val="4"/>
          </w:tcPr>
          <w:p w14:paraId="567D9392" w14:textId="77777777" w:rsidR="004A1C77" w:rsidRPr="007F3CD6" w:rsidRDefault="004A1C77" w:rsidP="000E26A6">
            <w:pPr>
              <w:pStyle w:val="Oddelek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7F3CD6">
              <w:rPr>
                <w:sz w:val="20"/>
                <w:szCs w:val="20"/>
              </w:rPr>
              <w:t>6. Presoja posledic za:</w:t>
            </w:r>
          </w:p>
        </w:tc>
      </w:tr>
      <w:tr w:rsidR="004A1C77" w:rsidRPr="007F3CD6" w14:paraId="2F9577AD" w14:textId="77777777" w:rsidTr="00434C92">
        <w:tc>
          <w:tcPr>
            <w:tcW w:w="1561" w:type="dxa"/>
          </w:tcPr>
          <w:p w14:paraId="6C7E6444" w14:textId="77777777" w:rsidR="004A1C77" w:rsidRPr="007F3CD6" w:rsidRDefault="004A1C77" w:rsidP="000E26A6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7F3CD6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47D976AB" w14:textId="77777777" w:rsidR="004A1C77" w:rsidRPr="007F3CD6" w:rsidRDefault="004A1C77" w:rsidP="000E26A6">
            <w:pPr>
              <w:pStyle w:val="Neotevilenodstavek"/>
              <w:spacing w:before="0" w:after="0" w:line="276" w:lineRule="auto"/>
              <w:rPr>
                <w:sz w:val="20"/>
                <w:szCs w:val="20"/>
              </w:rPr>
            </w:pPr>
            <w:r w:rsidRPr="007F3CD6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180" w:type="dxa"/>
            <w:vAlign w:val="center"/>
          </w:tcPr>
          <w:p w14:paraId="7CAA6299" w14:textId="77777777" w:rsidR="004A1C77" w:rsidRPr="007F3CD6" w:rsidRDefault="004A1C77" w:rsidP="000E26A6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7F3CD6">
              <w:rPr>
                <w:sz w:val="20"/>
                <w:szCs w:val="20"/>
              </w:rPr>
              <w:t>NE</w:t>
            </w:r>
          </w:p>
        </w:tc>
      </w:tr>
      <w:tr w:rsidR="004A1C77" w:rsidRPr="007F3CD6" w14:paraId="47952876" w14:textId="77777777" w:rsidTr="00434C92">
        <w:tc>
          <w:tcPr>
            <w:tcW w:w="1561" w:type="dxa"/>
          </w:tcPr>
          <w:p w14:paraId="141CF780" w14:textId="77777777" w:rsidR="004A1C77" w:rsidRPr="007F3CD6" w:rsidRDefault="004A1C77" w:rsidP="000E26A6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7F3CD6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364FA033" w14:textId="77777777" w:rsidR="004A1C77" w:rsidRPr="007F3CD6" w:rsidRDefault="004A1C77" w:rsidP="000E26A6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7F3CD6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180" w:type="dxa"/>
            <w:vAlign w:val="center"/>
          </w:tcPr>
          <w:p w14:paraId="27C18EEF" w14:textId="77777777" w:rsidR="004A1C77" w:rsidRPr="007F3CD6" w:rsidRDefault="004A1C77" w:rsidP="000E26A6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7F3CD6">
              <w:rPr>
                <w:sz w:val="20"/>
                <w:szCs w:val="20"/>
              </w:rPr>
              <w:t>NE</w:t>
            </w:r>
          </w:p>
        </w:tc>
      </w:tr>
      <w:tr w:rsidR="004A1C77" w:rsidRPr="007F3CD6" w14:paraId="1B82C34E" w14:textId="77777777" w:rsidTr="00434C92">
        <w:tc>
          <w:tcPr>
            <w:tcW w:w="1561" w:type="dxa"/>
          </w:tcPr>
          <w:p w14:paraId="403E1534" w14:textId="77777777" w:rsidR="004A1C77" w:rsidRPr="007F3CD6" w:rsidRDefault="004A1C77" w:rsidP="000E26A6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7F3CD6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28C039AB" w14:textId="77777777" w:rsidR="004A1C77" w:rsidRPr="007F3CD6" w:rsidRDefault="004A1C77" w:rsidP="000E26A6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7F3CD6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180" w:type="dxa"/>
            <w:vAlign w:val="center"/>
          </w:tcPr>
          <w:p w14:paraId="71711D6D" w14:textId="77777777" w:rsidR="004A1C77" w:rsidRPr="007F3CD6" w:rsidRDefault="004A1C77" w:rsidP="000E26A6">
            <w:pPr>
              <w:pStyle w:val="Neotevilenodstavek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7F3CD6">
              <w:rPr>
                <w:sz w:val="20"/>
                <w:szCs w:val="20"/>
              </w:rPr>
              <w:t>NE</w:t>
            </w:r>
          </w:p>
        </w:tc>
      </w:tr>
      <w:tr w:rsidR="004A1C77" w:rsidRPr="007F3CD6" w14:paraId="355C05A5" w14:textId="77777777" w:rsidTr="00434C92">
        <w:tc>
          <w:tcPr>
            <w:tcW w:w="1561" w:type="dxa"/>
          </w:tcPr>
          <w:p w14:paraId="028B3F9C" w14:textId="77777777" w:rsidR="004A1C77" w:rsidRPr="007F3CD6" w:rsidRDefault="004A1C77" w:rsidP="000E26A6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7F3CD6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331406F5" w14:textId="77777777" w:rsidR="004A1C77" w:rsidRPr="007F3CD6" w:rsidRDefault="004A1C77" w:rsidP="000E26A6">
            <w:pPr>
              <w:pStyle w:val="Neotevilenodstavek"/>
              <w:spacing w:before="0" w:after="0" w:line="276" w:lineRule="auto"/>
              <w:rPr>
                <w:bCs/>
                <w:sz w:val="20"/>
                <w:szCs w:val="20"/>
              </w:rPr>
            </w:pPr>
            <w:r w:rsidRPr="007F3CD6">
              <w:rPr>
                <w:sz w:val="20"/>
                <w:szCs w:val="20"/>
              </w:rPr>
              <w:t>gospodarstvo, zlasti</w:t>
            </w:r>
            <w:r w:rsidRPr="007F3CD6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180" w:type="dxa"/>
            <w:vAlign w:val="center"/>
          </w:tcPr>
          <w:p w14:paraId="225BC331" w14:textId="77777777" w:rsidR="004A1C77" w:rsidRPr="007F3CD6" w:rsidRDefault="004A1C77" w:rsidP="000E26A6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7F3CD6">
              <w:rPr>
                <w:sz w:val="20"/>
                <w:szCs w:val="20"/>
              </w:rPr>
              <w:t>NE</w:t>
            </w:r>
          </w:p>
        </w:tc>
      </w:tr>
      <w:tr w:rsidR="004A1C77" w:rsidRPr="007F3CD6" w14:paraId="754FB1D3" w14:textId="77777777" w:rsidTr="00434C92">
        <w:tc>
          <w:tcPr>
            <w:tcW w:w="1561" w:type="dxa"/>
          </w:tcPr>
          <w:p w14:paraId="2651526D" w14:textId="77777777" w:rsidR="004A1C77" w:rsidRPr="007F3CD6" w:rsidRDefault="004A1C77" w:rsidP="000E26A6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7F3CD6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18D3DE04" w14:textId="77777777" w:rsidR="004A1C77" w:rsidRPr="007F3CD6" w:rsidRDefault="004A1C77" w:rsidP="000E26A6">
            <w:pPr>
              <w:pStyle w:val="Neotevilenodstavek"/>
              <w:spacing w:before="0" w:after="0" w:line="276" w:lineRule="auto"/>
              <w:rPr>
                <w:bCs/>
                <w:sz w:val="20"/>
                <w:szCs w:val="20"/>
              </w:rPr>
            </w:pPr>
            <w:r w:rsidRPr="007F3CD6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180" w:type="dxa"/>
            <w:vAlign w:val="center"/>
          </w:tcPr>
          <w:p w14:paraId="12F8FEB2" w14:textId="77777777" w:rsidR="004A1C77" w:rsidRPr="007F3CD6" w:rsidRDefault="004A1C77" w:rsidP="000E26A6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7F3CD6">
              <w:rPr>
                <w:sz w:val="20"/>
                <w:szCs w:val="20"/>
              </w:rPr>
              <w:t>NE</w:t>
            </w:r>
          </w:p>
        </w:tc>
      </w:tr>
      <w:tr w:rsidR="004A1C77" w:rsidRPr="007F3CD6" w14:paraId="0F437F70" w14:textId="77777777" w:rsidTr="00434C92">
        <w:tc>
          <w:tcPr>
            <w:tcW w:w="1561" w:type="dxa"/>
          </w:tcPr>
          <w:p w14:paraId="0D65F094" w14:textId="77777777" w:rsidR="004A1C77" w:rsidRPr="007F3CD6" w:rsidRDefault="004A1C77" w:rsidP="000E26A6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7F3CD6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1ACB1A3C" w14:textId="77777777" w:rsidR="004A1C77" w:rsidRPr="007F3CD6" w:rsidRDefault="004A1C77" w:rsidP="000E26A6">
            <w:pPr>
              <w:pStyle w:val="Neotevilenodstavek"/>
              <w:spacing w:before="0" w:after="0" w:line="276" w:lineRule="auto"/>
              <w:rPr>
                <w:bCs/>
                <w:sz w:val="20"/>
                <w:szCs w:val="20"/>
              </w:rPr>
            </w:pPr>
            <w:r w:rsidRPr="007F3CD6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180" w:type="dxa"/>
            <w:vAlign w:val="center"/>
          </w:tcPr>
          <w:p w14:paraId="7CBA39AC" w14:textId="77777777" w:rsidR="004A1C77" w:rsidRPr="007F3CD6" w:rsidRDefault="004A1C77" w:rsidP="000E26A6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7F3CD6">
              <w:rPr>
                <w:sz w:val="20"/>
                <w:szCs w:val="20"/>
              </w:rPr>
              <w:t>NE</w:t>
            </w:r>
          </w:p>
        </w:tc>
      </w:tr>
      <w:tr w:rsidR="004A1C77" w:rsidRPr="007F3CD6" w14:paraId="553C9CED" w14:textId="77777777" w:rsidTr="00434C92">
        <w:tc>
          <w:tcPr>
            <w:tcW w:w="1561" w:type="dxa"/>
            <w:tcBorders>
              <w:bottom w:val="single" w:sz="4" w:space="0" w:color="auto"/>
            </w:tcBorders>
          </w:tcPr>
          <w:p w14:paraId="2B7C9A38" w14:textId="77777777" w:rsidR="004A1C77" w:rsidRPr="007F3CD6" w:rsidRDefault="004A1C77" w:rsidP="000E26A6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7F3CD6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66352877" w14:textId="77777777" w:rsidR="004A1C77" w:rsidRPr="007F3CD6" w:rsidRDefault="004A1C77" w:rsidP="000E26A6">
            <w:pPr>
              <w:pStyle w:val="Neotevilenodstavek"/>
              <w:spacing w:before="0" w:after="0" w:line="276" w:lineRule="auto"/>
              <w:rPr>
                <w:bCs/>
                <w:sz w:val="20"/>
                <w:szCs w:val="20"/>
              </w:rPr>
            </w:pPr>
            <w:r w:rsidRPr="007F3CD6">
              <w:rPr>
                <w:bCs/>
                <w:sz w:val="20"/>
                <w:szCs w:val="20"/>
              </w:rPr>
              <w:t>dokumente razvojnega načrtovanja:</w:t>
            </w:r>
          </w:p>
          <w:p w14:paraId="205E3A12" w14:textId="77777777" w:rsidR="004A1C77" w:rsidRPr="007F3CD6" w:rsidRDefault="004A1C77" w:rsidP="000E26A6">
            <w:pPr>
              <w:pStyle w:val="Neotevilenodstavek"/>
              <w:numPr>
                <w:ilvl w:val="0"/>
                <w:numId w:val="2"/>
              </w:numPr>
              <w:spacing w:before="0" w:after="0" w:line="276" w:lineRule="auto"/>
              <w:rPr>
                <w:bCs/>
                <w:sz w:val="20"/>
                <w:szCs w:val="20"/>
              </w:rPr>
            </w:pPr>
            <w:r w:rsidRPr="007F3CD6">
              <w:rPr>
                <w:bCs/>
                <w:sz w:val="20"/>
                <w:szCs w:val="20"/>
              </w:rPr>
              <w:t>nacionalne dokumente razvojnega načrtovanja</w:t>
            </w:r>
          </w:p>
          <w:p w14:paraId="59E67A09" w14:textId="77777777" w:rsidR="004A1C77" w:rsidRPr="007F3CD6" w:rsidRDefault="004A1C77" w:rsidP="000E26A6">
            <w:pPr>
              <w:pStyle w:val="Neotevilenodstavek"/>
              <w:numPr>
                <w:ilvl w:val="0"/>
                <w:numId w:val="2"/>
              </w:numPr>
              <w:spacing w:before="0" w:after="0" w:line="276" w:lineRule="auto"/>
              <w:rPr>
                <w:bCs/>
                <w:sz w:val="20"/>
                <w:szCs w:val="20"/>
              </w:rPr>
            </w:pPr>
            <w:r w:rsidRPr="007F3CD6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79E49FA1" w14:textId="77777777" w:rsidR="006C6660" w:rsidRPr="007F3CD6" w:rsidRDefault="004A1C77" w:rsidP="000E26A6">
            <w:pPr>
              <w:pStyle w:val="Neotevilenodstavek"/>
              <w:numPr>
                <w:ilvl w:val="0"/>
                <w:numId w:val="2"/>
              </w:numPr>
              <w:spacing w:before="0" w:after="0" w:line="276" w:lineRule="auto"/>
              <w:rPr>
                <w:bCs/>
                <w:sz w:val="20"/>
                <w:szCs w:val="20"/>
              </w:rPr>
            </w:pPr>
            <w:r w:rsidRPr="007F3CD6">
              <w:rPr>
                <w:bCs/>
                <w:sz w:val="20"/>
                <w:szCs w:val="20"/>
              </w:rPr>
              <w:t>razvojne dokumente Evropske unije in</w:t>
            </w:r>
          </w:p>
          <w:p w14:paraId="52CCE710" w14:textId="77777777" w:rsidR="004A1C77" w:rsidRPr="007F3CD6" w:rsidRDefault="004A1C77" w:rsidP="000E26A6">
            <w:pPr>
              <w:pStyle w:val="Neotevilenodstavek"/>
              <w:spacing w:before="0" w:after="0" w:line="276" w:lineRule="auto"/>
              <w:ind w:left="720"/>
              <w:rPr>
                <w:bCs/>
                <w:sz w:val="20"/>
                <w:szCs w:val="20"/>
              </w:rPr>
            </w:pPr>
            <w:r w:rsidRPr="007F3CD6">
              <w:rPr>
                <w:bCs/>
                <w:sz w:val="20"/>
                <w:szCs w:val="20"/>
              </w:rPr>
              <w:t>mednarodnih organizacij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14:paraId="19C92928" w14:textId="77777777" w:rsidR="004A1C77" w:rsidRPr="007F3CD6" w:rsidRDefault="004A1C77" w:rsidP="000E26A6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7F3CD6">
              <w:rPr>
                <w:sz w:val="20"/>
                <w:szCs w:val="20"/>
              </w:rPr>
              <w:t>NE</w:t>
            </w:r>
          </w:p>
        </w:tc>
      </w:tr>
      <w:tr w:rsidR="004A1C77" w:rsidRPr="007F3CD6" w14:paraId="69887EA8" w14:textId="77777777" w:rsidTr="00434C92"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0F2F" w14:textId="77777777" w:rsidR="004A1C77" w:rsidRPr="007F3CD6" w:rsidRDefault="004A1C77" w:rsidP="000E26A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7F3CD6">
              <w:rPr>
                <w:sz w:val="20"/>
                <w:szCs w:val="20"/>
              </w:rPr>
              <w:t>7.a Predstavitev ocene finančnih posledic nad 40.000 EUR:</w:t>
            </w:r>
          </w:p>
          <w:p w14:paraId="3A1C44CF" w14:textId="77777777" w:rsidR="004A1C77" w:rsidRPr="007F3CD6" w:rsidRDefault="00C60937" w:rsidP="000E26A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7F3CD6">
              <w:rPr>
                <w:b w:val="0"/>
                <w:sz w:val="20"/>
                <w:szCs w:val="20"/>
              </w:rPr>
              <w:t>/</w:t>
            </w:r>
          </w:p>
        </w:tc>
      </w:tr>
      <w:tr w:rsidR="00AC088A" w:rsidRPr="007F3CD6" w14:paraId="07588B80" w14:textId="77777777" w:rsidTr="00434C92">
        <w:tc>
          <w:tcPr>
            <w:tcW w:w="9185" w:type="dxa"/>
            <w:gridSpan w:val="4"/>
          </w:tcPr>
          <w:p w14:paraId="346FDB7B" w14:textId="77777777" w:rsidR="004A1C77" w:rsidRPr="007F3CD6" w:rsidRDefault="004A1C77" w:rsidP="000E26A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7F3CD6">
              <w:rPr>
                <w:sz w:val="20"/>
                <w:szCs w:val="20"/>
              </w:rPr>
              <w:t>7.b Predstavitev ocene finančnih posledic pod 40.000 EUR:</w:t>
            </w:r>
          </w:p>
          <w:p w14:paraId="40E0B3A5" w14:textId="50AA744A" w:rsidR="00993378" w:rsidRPr="007F3CD6" w:rsidRDefault="003B2049" w:rsidP="000E26A6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7F3CD6">
              <w:rPr>
                <w:rFonts w:cs="Arial"/>
                <w:szCs w:val="20"/>
              </w:rPr>
              <w:t xml:space="preserve">Članstvo v </w:t>
            </w:r>
            <w:r w:rsidR="00AE7B92">
              <w:rPr>
                <w:rFonts w:cs="Arial"/>
                <w:szCs w:val="20"/>
              </w:rPr>
              <w:t>I</w:t>
            </w:r>
            <w:r w:rsidRPr="007F3CD6">
              <w:rPr>
                <w:rFonts w:cs="Arial"/>
                <w:szCs w:val="20"/>
              </w:rPr>
              <w:t>zvršnem svetu je brezplačno in ne prinaša finančnih obveznosti.</w:t>
            </w:r>
          </w:p>
        </w:tc>
      </w:tr>
      <w:tr w:rsidR="00EA360D" w:rsidRPr="007F3CD6" w14:paraId="07C75A37" w14:textId="77777777" w:rsidTr="00434C92">
        <w:tc>
          <w:tcPr>
            <w:tcW w:w="9185" w:type="dxa"/>
            <w:gridSpan w:val="4"/>
          </w:tcPr>
          <w:p w14:paraId="6AEC56B5" w14:textId="77777777" w:rsidR="00EA360D" w:rsidRPr="007F3CD6" w:rsidRDefault="00EA360D" w:rsidP="000E26A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7F3CD6">
              <w:rPr>
                <w:sz w:val="20"/>
                <w:szCs w:val="20"/>
              </w:rPr>
              <w:t>8. Predstavitev sodelovanja z združenji občin:</w:t>
            </w:r>
          </w:p>
        </w:tc>
      </w:tr>
      <w:tr w:rsidR="00EA360D" w:rsidRPr="007F3CD6" w14:paraId="238D4A1E" w14:textId="77777777" w:rsidTr="00434C92">
        <w:tc>
          <w:tcPr>
            <w:tcW w:w="6782" w:type="dxa"/>
            <w:gridSpan w:val="2"/>
          </w:tcPr>
          <w:p w14:paraId="05DC9839" w14:textId="77777777" w:rsidR="00EA360D" w:rsidRPr="007F3CD6" w:rsidRDefault="00EA360D" w:rsidP="000E26A6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7F3CD6">
              <w:rPr>
                <w:iCs/>
                <w:sz w:val="20"/>
                <w:szCs w:val="20"/>
              </w:rPr>
              <w:t>Vsebina predloženega gradiva vpliva na:</w:t>
            </w:r>
          </w:p>
          <w:p w14:paraId="7AC86492" w14:textId="77777777" w:rsidR="00EA360D" w:rsidRPr="007F3CD6" w:rsidRDefault="00EA360D" w:rsidP="000E26A6">
            <w:pPr>
              <w:pStyle w:val="Neotevilenodstavek"/>
              <w:widowControl w:val="0"/>
              <w:numPr>
                <w:ilvl w:val="0"/>
                <w:numId w:val="3"/>
              </w:numPr>
              <w:spacing w:before="0" w:after="0" w:line="276" w:lineRule="auto"/>
              <w:rPr>
                <w:sz w:val="20"/>
                <w:szCs w:val="20"/>
              </w:rPr>
            </w:pPr>
            <w:r w:rsidRPr="007F3CD6">
              <w:rPr>
                <w:iCs/>
                <w:sz w:val="20"/>
                <w:szCs w:val="20"/>
              </w:rPr>
              <w:lastRenderedPageBreak/>
              <w:t>pristojnost občin,</w:t>
            </w:r>
          </w:p>
          <w:p w14:paraId="74C73922" w14:textId="77777777" w:rsidR="00EA360D" w:rsidRPr="007F3CD6" w:rsidRDefault="00EA360D" w:rsidP="000E26A6">
            <w:pPr>
              <w:pStyle w:val="Neotevilenodstavek"/>
              <w:widowControl w:val="0"/>
              <w:numPr>
                <w:ilvl w:val="0"/>
                <w:numId w:val="3"/>
              </w:numPr>
              <w:spacing w:before="0" w:after="0" w:line="276" w:lineRule="auto"/>
              <w:rPr>
                <w:sz w:val="20"/>
                <w:szCs w:val="20"/>
              </w:rPr>
            </w:pPr>
            <w:r w:rsidRPr="007F3CD6">
              <w:rPr>
                <w:iCs/>
                <w:sz w:val="20"/>
                <w:szCs w:val="20"/>
              </w:rPr>
              <w:t>delovanje občin,</w:t>
            </w:r>
          </w:p>
          <w:p w14:paraId="19E7D68C" w14:textId="77777777" w:rsidR="00EA360D" w:rsidRPr="007F3CD6" w:rsidRDefault="00EA360D" w:rsidP="000E26A6">
            <w:pPr>
              <w:pStyle w:val="Neotevilenodstavek"/>
              <w:widowControl w:val="0"/>
              <w:numPr>
                <w:ilvl w:val="0"/>
                <w:numId w:val="3"/>
              </w:numPr>
              <w:spacing w:before="0" w:after="0" w:line="276" w:lineRule="auto"/>
              <w:rPr>
                <w:sz w:val="20"/>
                <w:szCs w:val="20"/>
              </w:rPr>
            </w:pPr>
            <w:r w:rsidRPr="007F3CD6">
              <w:rPr>
                <w:iCs/>
                <w:sz w:val="20"/>
                <w:szCs w:val="20"/>
              </w:rPr>
              <w:t>financiranje občin</w:t>
            </w:r>
          </w:p>
        </w:tc>
        <w:tc>
          <w:tcPr>
            <w:tcW w:w="2403" w:type="dxa"/>
            <w:gridSpan w:val="2"/>
          </w:tcPr>
          <w:p w14:paraId="6E1E82D0" w14:textId="77777777" w:rsidR="00EA360D" w:rsidRPr="007F3CD6" w:rsidRDefault="00EA360D" w:rsidP="000E26A6">
            <w:pPr>
              <w:pStyle w:val="Neotevilenodstavek"/>
              <w:widowControl w:val="0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7F3CD6">
              <w:rPr>
                <w:sz w:val="20"/>
                <w:szCs w:val="20"/>
              </w:rPr>
              <w:lastRenderedPageBreak/>
              <w:t>NE</w:t>
            </w:r>
          </w:p>
        </w:tc>
      </w:tr>
      <w:tr w:rsidR="00EA360D" w:rsidRPr="007F3CD6" w14:paraId="04DB71CE" w14:textId="77777777" w:rsidTr="00434C92">
        <w:tc>
          <w:tcPr>
            <w:tcW w:w="6782" w:type="dxa"/>
            <w:gridSpan w:val="2"/>
          </w:tcPr>
          <w:p w14:paraId="7E6131BE" w14:textId="77777777" w:rsidR="00EA360D" w:rsidRPr="007F3CD6" w:rsidRDefault="00EA360D" w:rsidP="000E26A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F3CD6">
              <w:rPr>
                <w:rFonts w:cs="Arial"/>
                <w:iCs/>
                <w:szCs w:val="20"/>
                <w:lang w:eastAsia="sl-SI"/>
              </w:rPr>
              <w:t xml:space="preserve">Gradivo (predpis) je bilo poslano v mnenje: </w:t>
            </w:r>
          </w:p>
          <w:p w14:paraId="71BE45D9" w14:textId="77777777" w:rsidR="00EA360D" w:rsidRPr="007F3CD6" w:rsidRDefault="00EA360D" w:rsidP="000E26A6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F3CD6">
              <w:rPr>
                <w:rFonts w:cs="Arial"/>
                <w:iCs/>
                <w:szCs w:val="20"/>
                <w:lang w:eastAsia="sl-SI"/>
              </w:rPr>
              <w:t>Skupnosti občin Slovenije SOS: NE</w:t>
            </w:r>
          </w:p>
          <w:p w14:paraId="2B8A918A" w14:textId="77777777" w:rsidR="00EA360D" w:rsidRPr="007F3CD6" w:rsidRDefault="00EA360D" w:rsidP="000E26A6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F3CD6">
              <w:rPr>
                <w:rFonts w:cs="Arial"/>
                <w:iCs/>
                <w:szCs w:val="20"/>
                <w:lang w:eastAsia="sl-SI"/>
              </w:rPr>
              <w:t>Združenju občin Slovenije ZOS: NE</w:t>
            </w:r>
          </w:p>
          <w:p w14:paraId="7DFE30C6" w14:textId="77777777" w:rsidR="00EA360D" w:rsidRPr="007F3CD6" w:rsidRDefault="00EA360D" w:rsidP="000E26A6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F3CD6">
              <w:rPr>
                <w:rFonts w:cs="Arial"/>
                <w:iCs/>
                <w:szCs w:val="20"/>
                <w:lang w:eastAsia="sl-SI"/>
              </w:rPr>
              <w:t>Združenju mestnih občin Slovenije ZMOS: NE</w:t>
            </w:r>
          </w:p>
          <w:p w14:paraId="1BA20D60" w14:textId="77777777" w:rsidR="00EA360D" w:rsidRPr="007F3CD6" w:rsidRDefault="00EA360D" w:rsidP="000E26A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32E7CFA7" w14:textId="77777777" w:rsidR="00EA360D" w:rsidRPr="007F3CD6" w:rsidRDefault="00EA360D" w:rsidP="000E26A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F3CD6">
              <w:rPr>
                <w:rFonts w:cs="Arial"/>
                <w:iCs/>
                <w:szCs w:val="20"/>
                <w:lang w:eastAsia="sl-SI"/>
              </w:rPr>
              <w:t>Predlogi in pripombe združenj so bili upoštevani:</w:t>
            </w:r>
          </w:p>
          <w:p w14:paraId="021600DB" w14:textId="77777777" w:rsidR="00EA360D" w:rsidRPr="007F3CD6" w:rsidRDefault="00EA360D" w:rsidP="000E26A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F3CD6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14:paraId="212B741A" w14:textId="77777777" w:rsidR="00EA360D" w:rsidRPr="007F3CD6" w:rsidRDefault="00EA360D" w:rsidP="000E26A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F3CD6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14:paraId="1B11D92D" w14:textId="77777777" w:rsidR="00EA360D" w:rsidRPr="007F3CD6" w:rsidRDefault="00EA360D" w:rsidP="000E26A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F3CD6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14:paraId="16C541A8" w14:textId="77777777" w:rsidR="00EA360D" w:rsidRPr="007F3CD6" w:rsidRDefault="00EA360D" w:rsidP="000E26A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F3CD6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14:paraId="28748740" w14:textId="77777777" w:rsidR="00EA360D" w:rsidRPr="007F3CD6" w:rsidRDefault="00EA360D" w:rsidP="000E26A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19756517" w14:textId="77777777" w:rsidR="00FB2873" w:rsidRPr="007F3CD6" w:rsidRDefault="00EA360D" w:rsidP="000E26A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F3CD6">
              <w:rPr>
                <w:rFonts w:cs="Arial"/>
                <w:iCs/>
                <w:szCs w:val="20"/>
                <w:lang w:eastAsia="sl-SI"/>
              </w:rPr>
              <w:t>Bistveni predlogi in pri</w:t>
            </w:r>
            <w:r w:rsidR="00E44582" w:rsidRPr="007F3CD6">
              <w:rPr>
                <w:rFonts w:cs="Arial"/>
                <w:iCs/>
                <w:szCs w:val="20"/>
                <w:lang w:eastAsia="sl-SI"/>
              </w:rPr>
              <w:t>pombe, ki niso bili upoštevani.</w:t>
            </w:r>
          </w:p>
          <w:p w14:paraId="47B3D7BB" w14:textId="77777777" w:rsidR="00F630E5" w:rsidRPr="007F3CD6" w:rsidRDefault="00F630E5" w:rsidP="000E26A6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</w:p>
        </w:tc>
        <w:tc>
          <w:tcPr>
            <w:tcW w:w="2403" w:type="dxa"/>
            <w:gridSpan w:val="2"/>
          </w:tcPr>
          <w:p w14:paraId="5967F97F" w14:textId="77777777" w:rsidR="00EA360D" w:rsidRPr="007F3CD6" w:rsidRDefault="00EA360D" w:rsidP="000E26A6">
            <w:pPr>
              <w:pStyle w:val="Neotevilenodstavek"/>
              <w:widowControl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A360D" w:rsidRPr="007F3CD6" w14:paraId="4F2F6726" w14:textId="77777777" w:rsidTr="00434C92">
        <w:tc>
          <w:tcPr>
            <w:tcW w:w="6782" w:type="dxa"/>
            <w:gridSpan w:val="2"/>
            <w:vAlign w:val="center"/>
          </w:tcPr>
          <w:p w14:paraId="71A99831" w14:textId="77777777" w:rsidR="00EA360D" w:rsidRPr="007F3CD6" w:rsidRDefault="00EA360D" w:rsidP="000E26A6">
            <w:pPr>
              <w:pStyle w:val="Neotevilenodstavek"/>
              <w:widowControl w:val="0"/>
              <w:spacing w:before="0" w:after="0" w:line="276" w:lineRule="auto"/>
              <w:jc w:val="left"/>
              <w:rPr>
                <w:b/>
                <w:sz w:val="20"/>
                <w:szCs w:val="20"/>
              </w:rPr>
            </w:pPr>
            <w:r w:rsidRPr="007F3CD6">
              <w:rPr>
                <w:b/>
                <w:sz w:val="20"/>
                <w:szCs w:val="20"/>
              </w:rPr>
              <w:t>9. Predstavitev sodelovanja javnosti:</w:t>
            </w:r>
          </w:p>
        </w:tc>
        <w:tc>
          <w:tcPr>
            <w:tcW w:w="2403" w:type="dxa"/>
            <w:gridSpan w:val="2"/>
          </w:tcPr>
          <w:p w14:paraId="12407E06" w14:textId="77777777" w:rsidR="00EA360D" w:rsidRPr="007F3CD6" w:rsidRDefault="00EA360D" w:rsidP="000E26A6">
            <w:pPr>
              <w:pStyle w:val="Neotevilenodstavek"/>
              <w:widowControl w:val="0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7F3CD6">
              <w:rPr>
                <w:sz w:val="20"/>
                <w:szCs w:val="20"/>
              </w:rPr>
              <w:t>NE</w:t>
            </w:r>
          </w:p>
        </w:tc>
      </w:tr>
      <w:tr w:rsidR="00EA360D" w:rsidRPr="007F3CD6" w14:paraId="75521FC0" w14:textId="77777777" w:rsidTr="00434C92">
        <w:tc>
          <w:tcPr>
            <w:tcW w:w="6782" w:type="dxa"/>
            <w:gridSpan w:val="2"/>
          </w:tcPr>
          <w:p w14:paraId="6894F4C5" w14:textId="0AECA6ED" w:rsidR="00BD6A0A" w:rsidRPr="007F3CD6" w:rsidRDefault="0072018F" w:rsidP="000E26A6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7F3CD6">
              <w:rPr>
                <w:iCs/>
                <w:sz w:val="20"/>
                <w:szCs w:val="20"/>
              </w:rPr>
              <w:t>S</w:t>
            </w:r>
            <w:r w:rsidR="008B68F5" w:rsidRPr="007F3CD6">
              <w:rPr>
                <w:iCs/>
                <w:sz w:val="20"/>
                <w:szCs w:val="20"/>
              </w:rPr>
              <w:t xml:space="preserve">kladno </w:t>
            </w:r>
            <w:r w:rsidR="00D812C4" w:rsidRPr="007F3CD6">
              <w:rPr>
                <w:iCs/>
                <w:sz w:val="20"/>
                <w:szCs w:val="20"/>
              </w:rPr>
              <w:t>s sedmim odstavkom</w:t>
            </w:r>
            <w:r w:rsidR="008B68F5" w:rsidRPr="007F3CD6">
              <w:rPr>
                <w:iCs/>
                <w:sz w:val="20"/>
                <w:szCs w:val="20"/>
              </w:rPr>
              <w:t xml:space="preserve"> </w:t>
            </w:r>
            <w:r w:rsidR="00D82D0C" w:rsidRPr="007F3CD6">
              <w:rPr>
                <w:iCs/>
                <w:sz w:val="20"/>
                <w:szCs w:val="20"/>
              </w:rPr>
              <w:t xml:space="preserve">9. </w:t>
            </w:r>
            <w:r w:rsidR="008B68F5" w:rsidRPr="007F3CD6">
              <w:rPr>
                <w:iCs/>
                <w:sz w:val="20"/>
                <w:szCs w:val="20"/>
              </w:rPr>
              <w:t>člen</w:t>
            </w:r>
            <w:r w:rsidR="00793ED3" w:rsidRPr="007F3CD6">
              <w:rPr>
                <w:iCs/>
                <w:sz w:val="20"/>
                <w:szCs w:val="20"/>
              </w:rPr>
              <w:t>a</w:t>
            </w:r>
            <w:r w:rsidR="008B68F5" w:rsidRPr="007F3CD6">
              <w:rPr>
                <w:iCs/>
                <w:sz w:val="20"/>
                <w:szCs w:val="20"/>
              </w:rPr>
              <w:t xml:space="preserve"> </w:t>
            </w:r>
            <w:r w:rsidR="00D82D0C" w:rsidRPr="007F3CD6">
              <w:rPr>
                <w:iCs/>
                <w:sz w:val="20"/>
                <w:szCs w:val="20"/>
              </w:rPr>
              <w:t xml:space="preserve">Poslovnika Vlade Republike Slovenije (Uradni list RS, št. 43/01, 23/02 – </w:t>
            </w:r>
            <w:proofErr w:type="spellStart"/>
            <w:r w:rsidR="00D82D0C" w:rsidRPr="007F3CD6">
              <w:rPr>
                <w:iCs/>
                <w:sz w:val="20"/>
                <w:szCs w:val="20"/>
              </w:rPr>
              <w:t>popr</w:t>
            </w:r>
            <w:proofErr w:type="spellEnd"/>
            <w:r w:rsidR="00D82D0C" w:rsidRPr="007F3CD6">
              <w:rPr>
                <w:iCs/>
                <w:sz w:val="20"/>
                <w:szCs w:val="20"/>
              </w:rPr>
              <w:t>., 54/03, 103/03, 114/04, 26/06, 21/07, 32/10, 73/10, 95/11, 64/12</w:t>
            </w:r>
            <w:r w:rsidR="00DB33A0" w:rsidRPr="007F3CD6">
              <w:rPr>
                <w:iCs/>
                <w:sz w:val="20"/>
                <w:szCs w:val="20"/>
              </w:rPr>
              <w:t>,</w:t>
            </w:r>
            <w:r w:rsidR="00D82D0C" w:rsidRPr="007F3CD6">
              <w:rPr>
                <w:iCs/>
                <w:sz w:val="20"/>
                <w:szCs w:val="20"/>
              </w:rPr>
              <w:t xml:space="preserve"> 10/14</w:t>
            </w:r>
            <w:r w:rsidR="00EE5803" w:rsidRPr="007F3CD6">
              <w:rPr>
                <w:iCs/>
                <w:sz w:val="20"/>
                <w:szCs w:val="20"/>
              </w:rPr>
              <w:t>,</w:t>
            </w:r>
            <w:r w:rsidR="00DB33A0" w:rsidRPr="007F3CD6">
              <w:rPr>
                <w:iCs/>
                <w:sz w:val="20"/>
                <w:szCs w:val="20"/>
              </w:rPr>
              <w:t xml:space="preserve"> 164/20</w:t>
            </w:r>
            <w:r w:rsidR="00EE5803" w:rsidRPr="007F3CD6">
              <w:rPr>
                <w:iCs/>
                <w:sz w:val="20"/>
                <w:szCs w:val="20"/>
              </w:rPr>
              <w:t>, 35/21, 51/21 in 114/21</w:t>
            </w:r>
            <w:r w:rsidR="00D82D0C" w:rsidRPr="007F3CD6">
              <w:rPr>
                <w:iCs/>
                <w:sz w:val="20"/>
                <w:szCs w:val="20"/>
              </w:rPr>
              <w:t xml:space="preserve">) sodelovanje javnosti pri sprejemu predloga sklepa </w:t>
            </w:r>
            <w:r w:rsidR="008B68F5" w:rsidRPr="007F3CD6">
              <w:rPr>
                <w:iCs/>
                <w:sz w:val="20"/>
                <w:szCs w:val="20"/>
              </w:rPr>
              <w:t>ni potrebn</w:t>
            </w:r>
            <w:r w:rsidRPr="007F3CD6">
              <w:rPr>
                <w:iCs/>
                <w:sz w:val="20"/>
                <w:szCs w:val="20"/>
              </w:rPr>
              <w:t>o.</w:t>
            </w:r>
          </w:p>
          <w:p w14:paraId="357F0CD9" w14:textId="77777777" w:rsidR="00BD6A0A" w:rsidRPr="007F3CD6" w:rsidRDefault="00BD6A0A" w:rsidP="000E26A6">
            <w:pPr>
              <w:pStyle w:val="Neotevilenodstavek"/>
              <w:widowControl w:val="0"/>
              <w:spacing w:before="0" w:after="0"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</w:tcPr>
          <w:p w14:paraId="661CAE28" w14:textId="77777777" w:rsidR="00EA360D" w:rsidRPr="007F3CD6" w:rsidRDefault="00EA360D" w:rsidP="000E26A6">
            <w:pPr>
              <w:pStyle w:val="Neotevilenodstavek"/>
              <w:widowControl w:val="0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7F3CD6">
              <w:rPr>
                <w:sz w:val="20"/>
                <w:szCs w:val="20"/>
              </w:rPr>
              <w:t>NE</w:t>
            </w:r>
          </w:p>
        </w:tc>
      </w:tr>
      <w:tr w:rsidR="00EA360D" w:rsidRPr="007F3CD6" w14:paraId="057D2A3E" w14:textId="77777777" w:rsidTr="00434C92">
        <w:tc>
          <w:tcPr>
            <w:tcW w:w="6782" w:type="dxa"/>
            <w:gridSpan w:val="2"/>
            <w:vAlign w:val="center"/>
          </w:tcPr>
          <w:p w14:paraId="6A99062D" w14:textId="77777777" w:rsidR="00EA360D" w:rsidRPr="007F3CD6" w:rsidRDefault="00EA360D" w:rsidP="000E26A6">
            <w:pPr>
              <w:pStyle w:val="Neotevilenodstavek"/>
              <w:widowControl w:val="0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7F3CD6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03" w:type="dxa"/>
            <w:gridSpan w:val="2"/>
            <w:vAlign w:val="center"/>
          </w:tcPr>
          <w:p w14:paraId="0B8EEF40" w14:textId="77777777" w:rsidR="00EA360D" w:rsidRPr="007F3CD6" w:rsidRDefault="00EA360D" w:rsidP="000E26A6">
            <w:pPr>
              <w:pStyle w:val="Neotevilenodstavek"/>
              <w:widowControl w:val="0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7F3CD6">
              <w:rPr>
                <w:sz w:val="20"/>
                <w:szCs w:val="20"/>
              </w:rPr>
              <w:t>NE</w:t>
            </w:r>
          </w:p>
        </w:tc>
      </w:tr>
      <w:tr w:rsidR="00A44036" w:rsidRPr="007F3CD6" w14:paraId="0FEE7219" w14:textId="77777777" w:rsidTr="00434C92"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A44A5" w14:textId="77777777" w:rsidR="00A44036" w:rsidRPr="007F3CD6" w:rsidRDefault="00A44036" w:rsidP="000E26A6">
            <w:pPr>
              <w:pStyle w:val="Neotevilenodstavek"/>
              <w:widowControl w:val="0"/>
              <w:spacing w:before="0" w:after="0" w:line="276" w:lineRule="auto"/>
              <w:jc w:val="left"/>
              <w:rPr>
                <w:b/>
                <w:sz w:val="20"/>
                <w:szCs w:val="20"/>
              </w:rPr>
            </w:pPr>
            <w:r w:rsidRPr="007F3CD6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849A7" w14:textId="77777777" w:rsidR="00A44036" w:rsidRPr="007F3CD6" w:rsidRDefault="00A44036" w:rsidP="000E26A6">
            <w:pPr>
              <w:pStyle w:val="Neotevilenodstavek"/>
              <w:widowControl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7F3CD6">
              <w:rPr>
                <w:sz w:val="20"/>
                <w:szCs w:val="20"/>
              </w:rPr>
              <w:t>NE</w:t>
            </w:r>
          </w:p>
        </w:tc>
      </w:tr>
    </w:tbl>
    <w:p w14:paraId="499BE82C" w14:textId="77777777" w:rsidR="00C15728" w:rsidRPr="007F3CD6" w:rsidRDefault="00C15728" w:rsidP="000E26A6">
      <w:pPr>
        <w:spacing w:line="276" w:lineRule="auto"/>
        <w:ind w:left="2127" w:firstLine="709"/>
        <w:rPr>
          <w:rFonts w:cs="Arial"/>
          <w:b/>
          <w:szCs w:val="20"/>
        </w:rPr>
      </w:pPr>
    </w:p>
    <w:p w14:paraId="7D26B792" w14:textId="77777777" w:rsidR="00C15728" w:rsidRPr="00DE7AC2" w:rsidRDefault="00C15728" w:rsidP="000E26A6">
      <w:pPr>
        <w:spacing w:line="276" w:lineRule="auto"/>
        <w:ind w:left="4254" w:firstLine="709"/>
        <w:jc w:val="center"/>
        <w:rPr>
          <w:rFonts w:cs="Arial"/>
          <w:bCs/>
          <w:szCs w:val="20"/>
        </w:rPr>
      </w:pPr>
    </w:p>
    <w:p w14:paraId="515D6934" w14:textId="77777777" w:rsidR="00C15728" w:rsidRPr="00DE7AC2" w:rsidRDefault="002852AF" w:rsidP="000E26A6">
      <w:pPr>
        <w:spacing w:line="276" w:lineRule="auto"/>
        <w:ind w:left="4254" w:firstLine="709"/>
        <w:jc w:val="center"/>
        <w:rPr>
          <w:rFonts w:cs="Arial"/>
          <w:bCs/>
          <w:szCs w:val="20"/>
        </w:rPr>
      </w:pPr>
      <w:r w:rsidRPr="00DE7AC2">
        <w:rPr>
          <w:rFonts w:cs="Arial"/>
          <w:bCs/>
          <w:szCs w:val="20"/>
        </w:rPr>
        <w:t>Matjaž Han</w:t>
      </w:r>
    </w:p>
    <w:p w14:paraId="0799D1D3" w14:textId="77777777" w:rsidR="00C15728" w:rsidRPr="00DE7AC2" w:rsidRDefault="00EE5803" w:rsidP="000E26A6">
      <w:pPr>
        <w:spacing w:line="276" w:lineRule="auto"/>
        <w:ind w:left="4963"/>
        <w:jc w:val="center"/>
        <w:rPr>
          <w:rFonts w:cs="Arial"/>
          <w:bCs/>
          <w:szCs w:val="20"/>
        </w:rPr>
      </w:pPr>
      <w:r w:rsidRPr="00DE7AC2">
        <w:rPr>
          <w:rFonts w:cs="Arial"/>
          <w:bCs/>
          <w:szCs w:val="20"/>
        </w:rPr>
        <w:t>minister</w:t>
      </w:r>
    </w:p>
    <w:p w14:paraId="33134EA4" w14:textId="77777777" w:rsidR="008B68F5" w:rsidRPr="007F3CD6" w:rsidRDefault="008B68F5" w:rsidP="000E26A6">
      <w:pPr>
        <w:spacing w:line="276" w:lineRule="auto"/>
        <w:rPr>
          <w:rFonts w:cs="Arial"/>
          <w:szCs w:val="20"/>
        </w:rPr>
      </w:pPr>
    </w:p>
    <w:p w14:paraId="06BCABE5" w14:textId="77777777" w:rsidR="008B68F5" w:rsidRPr="007F3CD6" w:rsidRDefault="008B68F5" w:rsidP="000E26A6">
      <w:pPr>
        <w:spacing w:line="276" w:lineRule="auto"/>
        <w:rPr>
          <w:rFonts w:cs="Arial"/>
          <w:szCs w:val="20"/>
        </w:rPr>
      </w:pPr>
    </w:p>
    <w:p w14:paraId="0F1B1A28" w14:textId="77777777" w:rsidR="001F3E3F" w:rsidRPr="007F3CD6" w:rsidRDefault="0046260B" w:rsidP="000E26A6">
      <w:pPr>
        <w:spacing w:line="276" w:lineRule="auto"/>
        <w:rPr>
          <w:rFonts w:cs="Arial"/>
          <w:szCs w:val="20"/>
        </w:rPr>
      </w:pPr>
      <w:r w:rsidRPr="007F3CD6">
        <w:rPr>
          <w:rFonts w:cs="Arial"/>
          <w:b/>
          <w:bCs/>
          <w:szCs w:val="20"/>
        </w:rPr>
        <w:br w:type="page"/>
      </w:r>
    </w:p>
    <w:p w14:paraId="65CC49D0" w14:textId="3E1CD7E3" w:rsidR="00784BAC" w:rsidRPr="007F3CD6" w:rsidRDefault="00784BAC" w:rsidP="000E26A6">
      <w:pPr>
        <w:pStyle w:val="PlainText1"/>
        <w:tabs>
          <w:tab w:val="center" w:pos="2268"/>
        </w:tabs>
        <w:spacing w:line="276" w:lineRule="auto"/>
        <w:jc w:val="center"/>
        <w:rPr>
          <w:rFonts w:ascii="Arial" w:hAnsi="Arial" w:cs="Arial"/>
          <w:b/>
        </w:rPr>
      </w:pPr>
      <w:r w:rsidRPr="007F3CD6">
        <w:rPr>
          <w:rFonts w:ascii="Arial" w:hAnsi="Arial" w:cs="Arial"/>
          <w:b/>
        </w:rPr>
        <w:lastRenderedPageBreak/>
        <w:t>Obrazložitev</w:t>
      </w:r>
    </w:p>
    <w:p w14:paraId="6787419C" w14:textId="77777777" w:rsidR="00784BAC" w:rsidRPr="007F3CD6" w:rsidRDefault="00784BAC" w:rsidP="000E26A6">
      <w:pPr>
        <w:pStyle w:val="PlainText1"/>
        <w:tabs>
          <w:tab w:val="center" w:pos="2268"/>
        </w:tabs>
        <w:spacing w:line="276" w:lineRule="auto"/>
        <w:jc w:val="center"/>
        <w:rPr>
          <w:rFonts w:ascii="Arial" w:hAnsi="Arial" w:cs="Arial"/>
          <w:b/>
        </w:rPr>
      </w:pPr>
    </w:p>
    <w:p w14:paraId="28D790A6" w14:textId="363C182B" w:rsidR="000B7DEA" w:rsidRPr="007F3CD6" w:rsidRDefault="00784BAC" w:rsidP="000E26A6">
      <w:pPr>
        <w:pStyle w:val="PlainText1"/>
        <w:tabs>
          <w:tab w:val="center" w:pos="2268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7F3CD6">
        <w:rPr>
          <w:rFonts w:ascii="Arial" w:hAnsi="Arial" w:cs="Arial"/>
          <w:b/>
        </w:rPr>
        <w:t xml:space="preserve">Kandidatura Republike Slovenije za članstvo v </w:t>
      </w:r>
      <w:r w:rsidR="00AE7B92">
        <w:rPr>
          <w:rFonts w:ascii="Arial" w:hAnsi="Arial" w:cs="Arial"/>
          <w:b/>
        </w:rPr>
        <w:t>I</w:t>
      </w:r>
      <w:r w:rsidRPr="007F3CD6">
        <w:rPr>
          <w:rFonts w:ascii="Arial" w:hAnsi="Arial" w:cs="Arial"/>
          <w:b/>
        </w:rPr>
        <w:t xml:space="preserve">zvršnem svetu Svetovne turistične organizacije </w:t>
      </w:r>
      <w:r w:rsidR="00376119">
        <w:rPr>
          <w:rFonts w:ascii="Arial" w:hAnsi="Arial" w:cs="Arial"/>
          <w:b/>
        </w:rPr>
        <w:t xml:space="preserve">(UN </w:t>
      </w:r>
      <w:proofErr w:type="spellStart"/>
      <w:r w:rsidR="00376119">
        <w:rPr>
          <w:rFonts w:ascii="Arial" w:hAnsi="Arial" w:cs="Arial"/>
          <w:b/>
        </w:rPr>
        <w:t>Tourism</w:t>
      </w:r>
      <w:proofErr w:type="spellEnd"/>
      <w:r w:rsidR="00376119">
        <w:rPr>
          <w:rFonts w:ascii="Arial" w:hAnsi="Arial" w:cs="Arial"/>
          <w:b/>
        </w:rPr>
        <w:t xml:space="preserve">) </w:t>
      </w:r>
      <w:r w:rsidRPr="007F3CD6">
        <w:rPr>
          <w:rFonts w:ascii="Arial" w:hAnsi="Arial" w:cs="Arial"/>
          <w:b/>
        </w:rPr>
        <w:t>v letih 2025 - 2029</w:t>
      </w:r>
    </w:p>
    <w:p w14:paraId="70D4FFF3" w14:textId="77777777" w:rsidR="000B7DEA" w:rsidRPr="007F3CD6" w:rsidRDefault="000B7DEA" w:rsidP="000E26A6">
      <w:pPr>
        <w:pStyle w:val="PlainText1"/>
        <w:tabs>
          <w:tab w:val="center" w:pos="2268"/>
        </w:tabs>
        <w:spacing w:line="276" w:lineRule="auto"/>
        <w:jc w:val="center"/>
        <w:rPr>
          <w:rFonts w:ascii="Arial" w:hAnsi="Arial" w:cs="Arial"/>
          <w:b/>
          <w:bCs/>
        </w:rPr>
      </w:pPr>
    </w:p>
    <w:p w14:paraId="523D7A7D" w14:textId="77777777" w:rsidR="000B7DEA" w:rsidRPr="007F3CD6" w:rsidRDefault="000B7DEA" w:rsidP="000E26A6">
      <w:pPr>
        <w:spacing w:line="276" w:lineRule="auto"/>
        <w:ind w:right="-2"/>
        <w:jc w:val="both"/>
        <w:rPr>
          <w:rFonts w:cs="Arial"/>
          <w:szCs w:val="20"/>
        </w:rPr>
      </w:pPr>
    </w:p>
    <w:p w14:paraId="1B90E3A8" w14:textId="0BA757AE" w:rsidR="000B7DEA" w:rsidRPr="007F3CD6" w:rsidRDefault="00944413" w:rsidP="000E26A6">
      <w:pPr>
        <w:numPr>
          <w:ilvl w:val="0"/>
          <w:numId w:val="11"/>
        </w:numPr>
        <w:spacing w:line="276" w:lineRule="auto"/>
        <w:ind w:right="-2"/>
        <w:jc w:val="both"/>
        <w:rPr>
          <w:rFonts w:cs="Arial"/>
          <w:b/>
          <w:szCs w:val="20"/>
        </w:rPr>
      </w:pPr>
      <w:r w:rsidRPr="007F3CD6">
        <w:rPr>
          <w:rFonts w:cs="Arial"/>
          <w:b/>
          <w:szCs w:val="20"/>
        </w:rPr>
        <w:t xml:space="preserve">Splošno o Svetovni turistični organizaciji (UN </w:t>
      </w:r>
      <w:proofErr w:type="spellStart"/>
      <w:r w:rsidRPr="007F3CD6">
        <w:rPr>
          <w:rFonts w:cs="Arial"/>
          <w:b/>
          <w:szCs w:val="20"/>
        </w:rPr>
        <w:t>Tourism</w:t>
      </w:r>
      <w:proofErr w:type="spellEnd"/>
      <w:r w:rsidRPr="007F3CD6">
        <w:rPr>
          <w:rFonts w:cs="Arial"/>
          <w:b/>
          <w:szCs w:val="20"/>
        </w:rPr>
        <w:t>)</w:t>
      </w:r>
    </w:p>
    <w:p w14:paraId="207A5A22" w14:textId="77777777" w:rsidR="000B7DEA" w:rsidRPr="007F3CD6" w:rsidRDefault="000B7DEA" w:rsidP="000E26A6">
      <w:pPr>
        <w:spacing w:line="276" w:lineRule="auto"/>
        <w:ind w:left="360" w:right="-2"/>
        <w:jc w:val="both"/>
        <w:rPr>
          <w:rFonts w:cs="Arial"/>
          <w:b/>
          <w:szCs w:val="20"/>
        </w:rPr>
      </w:pPr>
    </w:p>
    <w:p w14:paraId="329BDB4D" w14:textId="3A7808EE" w:rsidR="00944413" w:rsidRPr="007F3CD6" w:rsidRDefault="000B7DEA" w:rsidP="000E26A6">
      <w:pPr>
        <w:pStyle w:val="Telobesedila"/>
        <w:spacing w:line="276" w:lineRule="auto"/>
      </w:pPr>
      <w:r w:rsidRPr="007F3CD6">
        <w:t>Svetovna turistična organizacija (</w:t>
      </w:r>
      <w:r w:rsidR="00944413" w:rsidRPr="007F3CD6">
        <w:t xml:space="preserve">od januarja 2024 naprej se imenuje </w:t>
      </w:r>
      <w:r w:rsidRPr="007F3CD6">
        <w:t>UN</w:t>
      </w:r>
      <w:r w:rsidR="00944413" w:rsidRPr="007F3CD6">
        <w:t xml:space="preserve"> </w:t>
      </w:r>
      <w:proofErr w:type="spellStart"/>
      <w:r w:rsidRPr="007F3CD6">
        <w:t>T</w:t>
      </w:r>
      <w:r w:rsidR="00944413" w:rsidRPr="007F3CD6">
        <w:t>ourism</w:t>
      </w:r>
      <w:proofErr w:type="spellEnd"/>
      <w:r w:rsidRPr="007F3CD6">
        <w:t>, v nadaljevanju</w:t>
      </w:r>
      <w:r w:rsidR="00944413" w:rsidRPr="007F3CD6">
        <w:t>:</w:t>
      </w:r>
      <w:r w:rsidRPr="007F3CD6">
        <w:t xml:space="preserve"> UN</w:t>
      </w:r>
      <w:r w:rsidR="00944413" w:rsidRPr="007F3CD6">
        <w:t xml:space="preserve"> </w:t>
      </w:r>
      <w:proofErr w:type="spellStart"/>
      <w:r w:rsidRPr="007F3CD6">
        <w:t>T</w:t>
      </w:r>
      <w:r w:rsidR="00944413" w:rsidRPr="007F3CD6">
        <w:t>ourism</w:t>
      </w:r>
      <w:proofErr w:type="spellEnd"/>
      <w:r w:rsidRPr="007F3CD6">
        <w:t>) je vodilna mednarodna organizacija za področje turizma. Od 23. decembra 2004 je specializirana agencija Organizacije združenih narodov, kar postavlja mednarodni turizem na vrh lestvice prioritet Organizacije združenih narodov</w:t>
      </w:r>
      <w:r w:rsidR="00944413" w:rsidRPr="007F3CD6">
        <w:t>.</w:t>
      </w:r>
      <w:r w:rsidR="00B4159C" w:rsidRPr="007F3CD6">
        <w:t xml:space="preserve"> </w:t>
      </w:r>
      <w:r w:rsidR="00B84637" w:rsidRPr="007F3CD6">
        <w:t xml:space="preserve">Sedež ima v Madridu v Španiji. </w:t>
      </w:r>
      <w:r w:rsidR="00B4159C" w:rsidRPr="007F3CD6">
        <w:t xml:space="preserve">UN </w:t>
      </w:r>
      <w:proofErr w:type="spellStart"/>
      <w:r w:rsidR="00B4159C" w:rsidRPr="007F3CD6">
        <w:t>Tourism</w:t>
      </w:r>
      <w:proofErr w:type="spellEnd"/>
      <w:r w:rsidR="00B4159C" w:rsidRPr="007F3CD6">
        <w:t xml:space="preserve"> si prizadeva postaviti turizem kot politično prednostno nalogo, </w:t>
      </w:r>
      <w:r w:rsidR="00AE7B92">
        <w:t xml:space="preserve">skrbi za </w:t>
      </w:r>
      <w:r w:rsidR="00B4159C" w:rsidRPr="007F3CD6">
        <w:t>spodbujanje odgovornega turizma, spodbujanje dviga kakovosti turističnih proizvodov in storitev, ohranjanje splošne varnosti in varstv</w:t>
      </w:r>
      <w:r w:rsidR="00AE7B92">
        <w:t>a</w:t>
      </w:r>
      <w:r w:rsidR="00B4159C" w:rsidRPr="007F3CD6">
        <w:t xml:space="preserve"> turistov kot potrošnikov, izvajanje etičnega kodeksa v turizmu, krepitev mednarodnega sodelovanja in razumevanja, odpravljanja revščine s pomočjo turizma v nerazvitih državah, izvajanje globalnih tržnih raziskav in globalno komuniciranje z javnostmi ter oblikovanje temeljnih smernic, priporočil in usmeritev vladam držav članic in turističnemu sektorju pri njegovem strateškem razvojnem načrtovanju in za doseganje </w:t>
      </w:r>
      <w:r w:rsidR="00944413" w:rsidRPr="007F3CD6">
        <w:t>17 ciljev trajnostnega razvoja (SDG).</w:t>
      </w:r>
    </w:p>
    <w:p w14:paraId="55452C13" w14:textId="77777777" w:rsidR="00944413" w:rsidRPr="007F3CD6" w:rsidRDefault="00944413" w:rsidP="000E26A6">
      <w:pPr>
        <w:spacing w:line="276" w:lineRule="auto"/>
        <w:jc w:val="both"/>
        <w:rPr>
          <w:rFonts w:cs="Arial"/>
          <w:szCs w:val="20"/>
        </w:rPr>
      </w:pPr>
    </w:p>
    <w:p w14:paraId="59B8C9DD" w14:textId="77777777" w:rsidR="00944413" w:rsidRPr="007F3CD6" w:rsidRDefault="00944413" w:rsidP="000E26A6">
      <w:pPr>
        <w:spacing w:line="276" w:lineRule="auto"/>
        <w:jc w:val="both"/>
        <w:rPr>
          <w:rFonts w:cs="Arial"/>
          <w:szCs w:val="20"/>
        </w:rPr>
      </w:pPr>
      <w:r w:rsidRPr="007F3CD6">
        <w:rPr>
          <w:rFonts w:cs="Arial"/>
          <w:szCs w:val="20"/>
        </w:rPr>
        <w:t xml:space="preserve">Za uresničitev vizije upravljanja delo UN </w:t>
      </w:r>
      <w:proofErr w:type="spellStart"/>
      <w:r w:rsidRPr="007F3CD6">
        <w:rPr>
          <w:rFonts w:cs="Arial"/>
          <w:szCs w:val="20"/>
        </w:rPr>
        <w:t>Tourism</w:t>
      </w:r>
      <w:proofErr w:type="spellEnd"/>
      <w:r w:rsidRPr="007F3CD6">
        <w:rPr>
          <w:rFonts w:cs="Arial"/>
          <w:szCs w:val="20"/>
        </w:rPr>
        <w:t xml:space="preserve"> temelji na petih različnih stebrih:</w:t>
      </w:r>
    </w:p>
    <w:p w14:paraId="262BC27A" w14:textId="11A6ACE3" w:rsidR="00944413" w:rsidRPr="007F3CD6" w:rsidRDefault="002F77BB" w:rsidP="000E26A6">
      <w:pPr>
        <w:pStyle w:val="Odstavekseznama"/>
        <w:numPr>
          <w:ilvl w:val="0"/>
          <w:numId w:val="3"/>
        </w:numPr>
        <w:spacing w:line="276" w:lineRule="auto"/>
        <w:jc w:val="both"/>
        <w:rPr>
          <w:rFonts w:cs="Arial"/>
        </w:rPr>
      </w:pPr>
      <w:r w:rsidRPr="007F3CD6">
        <w:rPr>
          <w:rFonts w:cs="Arial"/>
        </w:rPr>
        <w:t xml:space="preserve">razvoj pametnega </w:t>
      </w:r>
      <w:r w:rsidR="00944413" w:rsidRPr="007F3CD6">
        <w:rPr>
          <w:rFonts w:cs="Arial"/>
        </w:rPr>
        <w:t>turizm</w:t>
      </w:r>
      <w:r w:rsidRPr="007F3CD6">
        <w:rPr>
          <w:rFonts w:cs="Arial"/>
        </w:rPr>
        <w:t>a</w:t>
      </w:r>
      <w:r w:rsidR="00944413" w:rsidRPr="007F3CD6">
        <w:rPr>
          <w:rFonts w:cs="Arial"/>
        </w:rPr>
        <w:t xml:space="preserve"> s </w:t>
      </w:r>
      <w:r w:rsidR="00B4159C" w:rsidRPr="007F3CD6">
        <w:rPr>
          <w:rFonts w:cs="Arial"/>
        </w:rPr>
        <w:t>spodbujanjem</w:t>
      </w:r>
      <w:r w:rsidR="00944413" w:rsidRPr="007F3CD6">
        <w:rPr>
          <w:rFonts w:cs="Arial"/>
        </w:rPr>
        <w:t xml:space="preserve"> inovacij in vodenjem digitalne preobrazbe sektorja;</w:t>
      </w:r>
    </w:p>
    <w:p w14:paraId="77D07EB6" w14:textId="77777777" w:rsidR="00944413" w:rsidRPr="007F3CD6" w:rsidRDefault="00944413" w:rsidP="000E26A6">
      <w:pPr>
        <w:pStyle w:val="Odstavekseznama"/>
        <w:numPr>
          <w:ilvl w:val="0"/>
          <w:numId w:val="3"/>
        </w:numPr>
        <w:spacing w:line="276" w:lineRule="auto"/>
        <w:jc w:val="both"/>
        <w:rPr>
          <w:rFonts w:cs="Arial"/>
        </w:rPr>
      </w:pPr>
      <w:r w:rsidRPr="007F3CD6">
        <w:rPr>
          <w:rFonts w:cs="Arial"/>
        </w:rPr>
        <w:t>povečanje konkurenčnosti turizma na vseh ravneh s spodbujanjem naložb in spodbujanjem podjetništva;</w:t>
      </w:r>
    </w:p>
    <w:p w14:paraId="1499F565" w14:textId="77777777" w:rsidR="00944413" w:rsidRPr="007F3CD6" w:rsidRDefault="00944413" w:rsidP="000E26A6">
      <w:pPr>
        <w:pStyle w:val="Odstavekseznama"/>
        <w:numPr>
          <w:ilvl w:val="0"/>
          <w:numId w:val="3"/>
        </w:numPr>
        <w:spacing w:line="276" w:lineRule="auto"/>
        <w:jc w:val="both"/>
        <w:rPr>
          <w:rFonts w:cs="Arial"/>
        </w:rPr>
      </w:pPr>
      <w:r w:rsidRPr="007F3CD6">
        <w:rPr>
          <w:rFonts w:cs="Arial"/>
        </w:rPr>
        <w:t>ustvarjanje več in boljših delovnih mest ter zagotavljanje ustreznega usposabljanja;</w:t>
      </w:r>
    </w:p>
    <w:p w14:paraId="7167DF1B" w14:textId="77777777" w:rsidR="00944413" w:rsidRPr="007F3CD6" w:rsidRDefault="00944413" w:rsidP="000E26A6">
      <w:pPr>
        <w:pStyle w:val="Odstavekseznama"/>
        <w:numPr>
          <w:ilvl w:val="0"/>
          <w:numId w:val="3"/>
        </w:numPr>
        <w:spacing w:line="276" w:lineRule="auto"/>
        <w:jc w:val="both"/>
        <w:rPr>
          <w:rFonts w:cs="Arial"/>
        </w:rPr>
      </w:pPr>
      <w:r w:rsidRPr="007F3CD6">
        <w:rPr>
          <w:rFonts w:cs="Arial"/>
        </w:rPr>
        <w:t>krepitev odpornosti in spodbujanje varnega in nemotenega potovanja; in</w:t>
      </w:r>
    </w:p>
    <w:p w14:paraId="38E71096" w14:textId="77777777" w:rsidR="00944413" w:rsidRPr="007F3CD6" w:rsidRDefault="00944413" w:rsidP="000E26A6">
      <w:pPr>
        <w:pStyle w:val="Odstavekseznama"/>
        <w:numPr>
          <w:ilvl w:val="0"/>
          <w:numId w:val="3"/>
        </w:numPr>
        <w:spacing w:line="276" w:lineRule="auto"/>
        <w:jc w:val="both"/>
        <w:rPr>
          <w:rFonts w:cs="Arial"/>
        </w:rPr>
      </w:pPr>
      <w:r w:rsidRPr="007F3CD6">
        <w:rPr>
          <w:rFonts w:cs="Arial"/>
        </w:rPr>
        <w:t>izkoriščanje edinstvenega potenciala turizma za zaščito kulturne in naravne dediščine ter ekonomsko in socialno podporo skupnostim.</w:t>
      </w:r>
    </w:p>
    <w:p w14:paraId="261D24F9" w14:textId="77777777" w:rsidR="00B4159C" w:rsidRPr="007F3CD6" w:rsidRDefault="00B4159C" w:rsidP="000E26A6">
      <w:pPr>
        <w:spacing w:line="276" w:lineRule="auto"/>
        <w:jc w:val="both"/>
        <w:rPr>
          <w:rFonts w:cs="Arial"/>
          <w:szCs w:val="20"/>
        </w:rPr>
      </w:pPr>
    </w:p>
    <w:p w14:paraId="2AAB9C13" w14:textId="650A8483" w:rsidR="00B616D6" w:rsidRPr="007F3CD6" w:rsidRDefault="00B616D6" w:rsidP="000E26A6">
      <w:pPr>
        <w:spacing w:line="276" w:lineRule="auto"/>
        <w:jc w:val="both"/>
        <w:rPr>
          <w:rFonts w:cs="Arial"/>
          <w:szCs w:val="20"/>
        </w:rPr>
      </w:pPr>
      <w:r w:rsidRPr="007F3CD6">
        <w:rPr>
          <w:rFonts w:cs="Arial"/>
          <w:szCs w:val="20"/>
        </w:rPr>
        <w:t xml:space="preserve">Članstvo UN </w:t>
      </w:r>
      <w:proofErr w:type="spellStart"/>
      <w:r w:rsidRPr="007F3CD6">
        <w:rPr>
          <w:rFonts w:cs="Arial"/>
          <w:szCs w:val="20"/>
        </w:rPr>
        <w:t>Tourism</w:t>
      </w:r>
      <w:proofErr w:type="spellEnd"/>
      <w:r w:rsidRPr="007F3CD6">
        <w:rPr>
          <w:rFonts w:cs="Arial"/>
          <w:szCs w:val="20"/>
        </w:rPr>
        <w:t xml:space="preserve"> vključuje 160 držav članic, 6 p</w:t>
      </w:r>
      <w:r w:rsidR="002F77BB" w:rsidRPr="007F3CD6">
        <w:rPr>
          <w:rFonts w:cs="Arial"/>
          <w:szCs w:val="20"/>
        </w:rPr>
        <w:t>ovezanih</w:t>
      </w:r>
      <w:r w:rsidRPr="007F3CD6">
        <w:rPr>
          <w:rFonts w:cs="Arial"/>
          <w:szCs w:val="20"/>
        </w:rPr>
        <w:t xml:space="preserve"> in več kot 500 pridruženih članic, ki predstavljajo zasebni sektor, izobraževalne ustanove, turistična združenja in lokalne turistične or</w:t>
      </w:r>
      <w:r w:rsidR="002F77BB" w:rsidRPr="007F3CD6">
        <w:rPr>
          <w:rFonts w:cs="Arial"/>
          <w:szCs w:val="20"/>
        </w:rPr>
        <w:t>ganizacije</w:t>
      </w:r>
      <w:r w:rsidRPr="007F3CD6">
        <w:rPr>
          <w:rFonts w:cs="Arial"/>
          <w:szCs w:val="20"/>
        </w:rPr>
        <w:t>.</w:t>
      </w:r>
    </w:p>
    <w:p w14:paraId="00E5F9E9" w14:textId="77777777" w:rsidR="000E26A6" w:rsidRPr="007F3CD6" w:rsidRDefault="000E26A6" w:rsidP="000E26A6">
      <w:pPr>
        <w:spacing w:line="276" w:lineRule="auto"/>
        <w:jc w:val="both"/>
        <w:rPr>
          <w:rFonts w:cs="Arial"/>
          <w:szCs w:val="20"/>
        </w:rPr>
      </w:pPr>
    </w:p>
    <w:p w14:paraId="213F7959" w14:textId="05B832CB" w:rsidR="000B7DEA" w:rsidRPr="007F3CD6" w:rsidRDefault="000B7DEA" w:rsidP="000E26A6">
      <w:pPr>
        <w:spacing w:line="276" w:lineRule="auto"/>
        <w:jc w:val="both"/>
        <w:rPr>
          <w:rFonts w:cs="Arial"/>
          <w:b/>
          <w:szCs w:val="20"/>
        </w:rPr>
      </w:pPr>
      <w:r w:rsidRPr="007F3CD6">
        <w:rPr>
          <w:rFonts w:cs="Arial"/>
          <w:b/>
          <w:szCs w:val="20"/>
        </w:rPr>
        <w:t>Organi upravljanja UN</w:t>
      </w:r>
      <w:r w:rsidR="00633C6E" w:rsidRPr="007F3CD6">
        <w:rPr>
          <w:rFonts w:cs="Arial"/>
          <w:b/>
          <w:szCs w:val="20"/>
        </w:rPr>
        <w:t xml:space="preserve"> </w:t>
      </w:r>
      <w:proofErr w:type="spellStart"/>
      <w:r w:rsidRPr="007F3CD6">
        <w:rPr>
          <w:rFonts w:cs="Arial"/>
          <w:b/>
          <w:szCs w:val="20"/>
        </w:rPr>
        <w:t>T</w:t>
      </w:r>
      <w:r w:rsidR="00633C6E" w:rsidRPr="007F3CD6">
        <w:rPr>
          <w:rFonts w:cs="Arial"/>
          <w:b/>
          <w:szCs w:val="20"/>
        </w:rPr>
        <w:t>ourism</w:t>
      </w:r>
      <w:proofErr w:type="spellEnd"/>
      <w:r w:rsidRPr="007F3CD6">
        <w:rPr>
          <w:rFonts w:cs="Arial"/>
          <w:b/>
          <w:szCs w:val="20"/>
        </w:rPr>
        <w:t xml:space="preserve"> so:</w:t>
      </w:r>
    </w:p>
    <w:p w14:paraId="1B1F1D62" w14:textId="77777777" w:rsidR="000B7DEA" w:rsidRPr="007F3CD6" w:rsidRDefault="000B7DEA" w:rsidP="000E26A6">
      <w:pPr>
        <w:spacing w:line="276" w:lineRule="auto"/>
        <w:jc w:val="both"/>
        <w:rPr>
          <w:rFonts w:cs="Arial"/>
          <w:b/>
          <w:szCs w:val="20"/>
        </w:rPr>
      </w:pPr>
    </w:p>
    <w:p w14:paraId="6AF333CA" w14:textId="29FB6E1A" w:rsidR="000B7DEA" w:rsidRPr="007F3CD6" w:rsidRDefault="000B7DEA" w:rsidP="000E26A6">
      <w:pPr>
        <w:numPr>
          <w:ilvl w:val="0"/>
          <w:numId w:val="12"/>
        </w:numPr>
        <w:spacing w:line="276" w:lineRule="auto"/>
        <w:jc w:val="both"/>
        <w:rPr>
          <w:rFonts w:cs="Arial"/>
          <w:szCs w:val="20"/>
        </w:rPr>
      </w:pPr>
      <w:r w:rsidRPr="007F3CD6">
        <w:rPr>
          <w:rFonts w:cs="Arial"/>
          <w:szCs w:val="20"/>
        </w:rPr>
        <w:t>Najvišji organ upravljanja</w:t>
      </w:r>
      <w:r w:rsidR="00633C6E" w:rsidRPr="007F3CD6">
        <w:rPr>
          <w:rFonts w:cs="Arial"/>
          <w:szCs w:val="20"/>
        </w:rPr>
        <w:t xml:space="preserve"> </w:t>
      </w:r>
      <w:r w:rsidRPr="007F3CD6">
        <w:rPr>
          <w:rFonts w:cs="Arial"/>
          <w:szCs w:val="20"/>
        </w:rPr>
        <w:t xml:space="preserve">predstavlja </w:t>
      </w:r>
      <w:r w:rsidR="00AE7B92">
        <w:rPr>
          <w:rFonts w:cs="Arial"/>
          <w:b/>
          <w:szCs w:val="20"/>
        </w:rPr>
        <w:t>G</w:t>
      </w:r>
      <w:r w:rsidRPr="007F3CD6">
        <w:rPr>
          <w:rFonts w:cs="Arial"/>
          <w:b/>
          <w:szCs w:val="20"/>
        </w:rPr>
        <w:t>eneralna skupščina</w:t>
      </w:r>
      <w:r w:rsidRPr="007F3CD6">
        <w:rPr>
          <w:rFonts w:cs="Arial"/>
          <w:szCs w:val="20"/>
        </w:rPr>
        <w:t xml:space="preserve">. </w:t>
      </w:r>
      <w:r w:rsidR="00633C6E" w:rsidRPr="007F3CD6">
        <w:rPr>
          <w:rFonts w:cs="Arial"/>
          <w:szCs w:val="20"/>
        </w:rPr>
        <w:t>Ud</w:t>
      </w:r>
      <w:r w:rsidRPr="007F3CD6">
        <w:rPr>
          <w:rFonts w:cs="Arial"/>
          <w:szCs w:val="20"/>
        </w:rPr>
        <w:t>eležijo se je delegati držav članic</w:t>
      </w:r>
      <w:r w:rsidR="00633C6E" w:rsidRPr="007F3CD6">
        <w:rPr>
          <w:rFonts w:cs="Arial"/>
          <w:szCs w:val="20"/>
        </w:rPr>
        <w:t xml:space="preserve"> na najvišjem nivoju</w:t>
      </w:r>
      <w:r w:rsidRPr="007F3CD6">
        <w:rPr>
          <w:rFonts w:cs="Arial"/>
          <w:szCs w:val="20"/>
        </w:rPr>
        <w:t xml:space="preserve">. </w:t>
      </w:r>
      <w:r w:rsidR="00633C6E" w:rsidRPr="007F3CD6">
        <w:rPr>
          <w:rFonts w:cs="Arial"/>
          <w:szCs w:val="20"/>
        </w:rPr>
        <w:t>Sestaja se vsaki dve leti, da potrdi proračun in program dela ter razpravlja o temah, ki so ključnega pomena za turistični sektor. Vsaka štiri leta izvoli generalnega sekretarja.</w:t>
      </w:r>
    </w:p>
    <w:p w14:paraId="5EDA8078" w14:textId="2DBB948B" w:rsidR="000B7DEA" w:rsidRPr="007F3CD6" w:rsidRDefault="000B7DEA" w:rsidP="000E26A6">
      <w:pPr>
        <w:numPr>
          <w:ilvl w:val="0"/>
          <w:numId w:val="12"/>
        </w:numPr>
        <w:spacing w:line="276" w:lineRule="auto"/>
        <w:jc w:val="both"/>
        <w:rPr>
          <w:rFonts w:cs="Arial"/>
          <w:szCs w:val="20"/>
        </w:rPr>
      </w:pPr>
      <w:r w:rsidRPr="007F3CD6">
        <w:rPr>
          <w:rFonts w:cs="Arial"/>
          <w:b/>
          <w:szCs w:val="20"/>
        </w:rPr>
        <w:t>Izvršni svet</w:t>
      </w:r>
      <w:r w:rsidR="00633C6E" w:rsidRPr="007F3CD6">
        <w:rPr>
          <w:rFonts w:cs="Arial"/>
          <w:b/>
          <w:szCs w:val="20"/>
        </w:rPr>
        <w:t xml:space="preserve"> </w:t>
      </w:r>
      <w:r w:rsidR="00040F08" w:rsidRPr="007F3CD6">
        <w:rPr>
          <w:rFonts w:cs="Arial"/>
          <w:bCs/>
          <w:szCs w:val="20"/>
        </w:rPr>
        <w:t xml:space="preserve">(v nadaljevanju: IS) </w:t>
      </w:r>
      <w:r w:rsidR="00633C6E" w:rsidRPr="007F3CD6">
        <w:rPr>
          <w:rFonts w:cs="Arial"/>
          <w:bCs/>
          <w:szCs w:val="20"/>
        </w:rPr>
        <w:t xml:space="preserve">je </w:t>
      </w:r>
      <w:r w:rsidR="00633C6E" w:rsidRPr="007F3CD6">
        <w:rPr>
          <w:rFonts w:cs="Arial"/>
          <w:szCs w:val="20"/>
        </w:rPr>
        <w:t xml:space="preserve">upravni odbor UN </w:t>
      </w:r>
      <w:proofErr w:type="spellStart"/>
      <w:r w:rsidR="00633C6E" w:rsidRPr="007F3CD6">
        <w:rPr>
          <w:rFonts w:cs="Arial"/>
          <w:szCs w:val="20"/>
        </w:rPr>
        <w:t>Tourism</w:t>
      </w:r>
      <w:proofErr w:type="spellEnd"/>
      <w:r w:rsidR="00633C6E" w:rsidRPr="007F3CD6">
        <w:rPr>
          <w:rFonts w:cs="Arial"/>
          <w:szCs w:val="20"/>
        </w:rPr>
        <w:t xml:space="preserve">, odgovoren za to, da organizacija opravlja svoje delo v okviru proračuna. Sestaja se najmanj dvakrat letno, sestavljajo pa ga člani, ki jih izvoli </w:t>
      </w:r>
      <w:r w:rsidR="00AE7B92">
        <w:rPr>
          <w:rFonts w:cs="Arial"/>
          <w:szCs w:val="20"/>
        </w:rPr>
        <w:t>G</w:t>
      </w:r>
      <w:r w:rsidR="00633C6E" w:rsidRPr="007F3CD6">
        <w:rPr>
          <w:rFonts w:cs="Arial"/>
          <w:szCs w:val="20"/>
        </w:rPr>
        <w:t>eneralna skupščina v razmerju eden za vsakih pet polnopravnih članov.</w:t>
      </w:r>
      <w:r w:rsidR="00040F08" w:rsidRPr="007F3CD6">
        <w:rPr>
          <w:rFonts w:cs="Arial"/>
          <w:szCs w:val="20"/>
        </w:rPr>
        <w:t xml:space="preserve"> Regija Evropa ima na voljo 4 sedeže v IS.</w:t>
      </w:r>
    </w:p>
    <w:p w14:paraId="259CE9DE" w14:textId="6F8B0359" w:rsidR="000B7DEA" w:rsidRPr="007F3CD6" w:rsidRDefault="000B7DEA" w:rsidP="000E26A6">
      <w:pPr>
        <w:numPr>
          <w:ilvl w:val="0"/>
          <w:numId w:val="12"/>
        </w:numPr>
        <w:spacing w:line="276" w:lineRule="auto"/>
        <w:jc w:val="both"/>
        <w:rPr>
          <w:rFonts w:cs="Arial"/>
          <w:szCs w:val="20"/>
        </w:rPr>
      </w:pPr>
      <w:r w:rsidRPr="007F3CD6">
        <w:rPr>
          <w:rFonts w:cs="Arial"/>
          <w:b/>
          <w:bCs/>
          <w:szCs w:val="20"/>
        </w:rPr>
        <w:t>Sekretariat</w:t>
      </w:r>
      <w:r w:rsidR="00B97C30" w:rsidRPr="007F3CD6">
        <w:rPr>
          <w:rFonts w:cs="Arial"/>
          <w:b/>
          <w:bCs/>
          <w:szCs w:val="20"/>
        </w:rPr>
        <w:t xml:space="preserve">, </w:t>
      </w:r>
      <w:r w:rsidR="00B97C30" w:rsidRPr="007F3CD6">
        <w:rPr>
          <w:rFonts w:cs="Arial"/>
          <w:szCs w:val="20"/>
        </w:rPr>
        <w:t xml:space="preserve">ki ga vodi generalni sekretar </w:t>
      </w:r>
      <w:proofErr w:type="spellStart"/>
      <w:r w:rsidR="00B97C30" w:rsidRPr="007F3CD6">
        <w:rPr>
          <w:rFonts w:cs="Arial"/>
          <w:szCs w:val="20"/>
        </w:rPr>
        <w:t>Zurab</w:t>
      </w:r>
      <w:proofErr w:type="spellEnd"/>
      <w:r w:rsidR="00B97C30" w:rsidRPr="007F3CD6">
        <w:rPr>
          <w:rFonts w:cs="Arial"/>
          <w:szCs w:val="20"/>
        </w:rPr>
        <w:t xml:space="preserve"> </w:t>
      </w:r>
      <w:proofErr w:type="spellStart"/>
      <w:r w:rsidR="00B97C30" w:rsidRPr="007F3CD6">
        <w:rPr>
          <w:rFonts w:cs="Arial"/>
          <w:szCs w:val="20"/>
        </w:rPr>
        <w:t>Pololikashvili</w:t>
      </w:r>
      <w:proofErr w:type="spellEnd"/>
      <w:r w:rsidR="00B97C30" w:rsidRPr="007F3CD6">
        <w:rPr>
          <w:rFonts w:cs="Arial"/>
          <w:szCs w:val="20"/>
        </w:rPr>
        <w:t xml:space="preserve"> iz Gruzije, ki vodi 152 zaposlenih na sedežu UN </w:t>
      </w:r>
      <w:proofErr w:type="spellStart"/>
      <w:r w:rsidR="00B97C30" w:rsidRPr="007F3CD6">
        <w:rPr>
          <w:rFonts w:cs="Arial"/>
          <w:szCs w:val="20"/>
        </w:rPr>
        <w:t>Tourism</w:t>
      </w:r>
      <w:proofErr w:type="spellEnd"/>
      <w:r w:rsidR="00B97C30" w:rsidRPr="007F3CD6">
        <w:rPr>
          <w:rFonts w:cs="Arial"/>
          <w:szCs w:val="20"/>
        </w:rPr>
        <w:t xml:space="preserve"> v Madridu. Odgovorni so za izvajanje programa organizacije. </w:t>
      </w:r>
    </w:p>
    <w:p w14:paraId="6BC75149" w14:textId="103E5BB6" w:rsidR="00E2358B" w:rsidRPr="007F3CD6" w:rsidRDefault="000B7DEA" w:rsidP="000E26A6">
      <w:pPr>
        <w:numPr>
          <w:ilvl w:val="0"/>
          <w:numId w:val="12"/>
        </w:numPr>
        <w:spacing w:line="276" w:lineRule="auto"/>
        <w:jc w:val="both"/>
        <w:rPr>
          <w:rFonts w:cs="Arial"/>
          <w:szCs w:val="20"/>
        </w:rPr>
      </w:pPr>
      <w:r w:rsidRPr="007F3CD6">
        <w:rPr>
          <w:rFonts w:cs="Arial"/>
          <w:b/>
          <w:szCs w:val="20"/>
        </w:rPr>
        <w:t>Regionalne komisije</w:t>
      </w:r>
      <w:r w:rsidRPr="007F3CD6">
        <w:rPr>
          <w:rFonts w:cs="Arial"/>
          <w:szCs w:val="20"/>
        </w:rPr>
        <w:t xml:space="preserve"> za posamezna območja</w:t>
      </w:r>
      <w:r w:rsidR="00E2358B" w:rsidRPr="007F3CD6">
        <w:rPr>
          <w:rFonts w:cs="Arial"/>
          <w:szCs w:val="20"/>
        </w:rPr>
        <w:t xml:space="preserve">. UN </w:t>
      </w:r>
      <w:proofErr w:type="spellStart"/>
      <w:r w:rsidR="00E2358B" w:rsidRPr="007F3CD6">
        <w:rPr>
          <w:rFonts w:cs="Arial"/>
          <w:szCs w:val="20"/>
        </w:rPr>
        <w:t>Tourism</w:t>
      </w:r>
      <w:proofErr w:type="spellEnd"/>
      <w:r w:rsidR="00E2358B" w:rsidRPr="007F3CD6">
        <w:rPr>
          <w:rFonts w:cs="Arial"/>
          <w:szCs w:val="20"/>
        </w:rPr>
        <w:t xml:space="preserve"> ima šest regionalnih komisij – za Afriko, Ameriki, Vzhodno Azijo in Pacifik, Evropo, Bližnji vzhod in Južno Azijo. Komisije se sestajajo najmanj enkrat letno, v letu zasedanja </w:t>
      </w:r>
      <w:r w:rsidR="00673D7B">
        <w:rPr>
          <w:rFonts w:cs="Arial"/>
          <w:szCs w:val="20"/>
        </w:rPr>
        <w:t>G</w:t>
      </w:r>
      <w:r w:rsidR="00E2358B" w:rsidRPr="007F3CD6">
        <w:rPr>
          <w:rFonts w:cs="Arial"/>
          <w:szCs w:val="20"/>
        </w:rPr>
        <w:t>eneralne skupščine pa dvakrat.</w:t>
      </w:r>
    </w:p>
    <w:p w14:paraId="15A7DFE1" w14:textId="5D0F3F46" w:rsidR="00B97C30" w:rsidRPr="007F3CD6" w:rsidRDefault="00B97C30" w:rsidP="000E26A6">
      <w:pPr>
        <w:numPr>
          <w:ilvl w:val="0"/>
          <w:numId w:val="12"/>
        </w:numPr>
        <w:spacing w:line="276" w:lineRule="auto"/>
        <w:jc w:val="both"/>
        <w:rPr>
          <w:rFonts w:cs="Arial"/>
          <w:szCs w:val="20"/>
        </w:rPr>
      </w:pPr>
      <w:r w:rsidRPr="007F3CD6">
        <w:rPr>
          <w:rFonts w:cs="Arial"/>
          <w:b/>
          <w:bCs/>
          <w:szCs w:val="20"/>
        </w:rPr>
        <w:t>Odbori:</w:t>
      </w:r>
      <w:r w:rsidRPr="007F3CD6">
        <w:rPr>
          <w:rFonts w:cs="Arial"/>
          <w:szCs w:val="20"/>
        </w:rPr>
        <w:t xml:space="preserve"> </w:t>
      </w:r>
      <w:r w:rsidR="000B7DEA" w:rsidRPr="007F3CD6">
        <w:rPr>
          <w:rFonts w:cs="Arial"/>
          <w:szCs w:val="20"/>
        </w:rPr>
        <w:t>za proračun in finance</w:t>
      </w:r>
      <w:r w:rsidRPr="007F3CD6">
        <w:rPr>
          <w:rFonts w:cs="Arial"/>
          <w:szCs w:val="20"/>
        </w:rPr>
        <w:t>, p</w:t>
      </w:r>
      <w:r w:rsidR="000B7DEA" w:rsidRPr="007F3CD6">
        <w:rPr>
          <w:rFonts w:cs="Arial"/>
          <w:szCs w:val="20"/>
        </w:rPr>
        <w:t>rogramski odbor</w:t>
      </w:r>
      <w:r w:rsidRPr="007F3CD6">
        <w:rPr>
          <w:rFonts w:cs="Arial"/>
          <w:szCs w:val="20"/>
        </w:rPr>
        <w:t>, za statistiko in satelitske račune za turizem, za turizem in konkurenčnost, za turizem in trajnost, svetovni odbor za etiko v turizmu in odbor za pregled vlog za pridruženo članstvo.</w:t>
      </w:r>
    </w:p>
    <w:p w14:paraId="3A5F3609" w14:textId="77777777" w:rsidR="000B7DEA" w:rsidRDefault="000B7DEA" w:rsidP="000E26A6">
      <w:pPr>
        <w:spacing w:line="276" w:lineRule="auto"/>
        <w:jc w:val="both"/>
        <w:rPr>
          <w:rFonts w:cs="Arial"/>
          <w:szCs w:val="20"/>
        </w:rPr>
      </w:pPr>
    </w:p>
    <w:p w14:paraId="4E0702AA" w14:textId="77777777" w:rsidR="000E26A6" w:rsidRPr="007F3CD6" w:rsidRDefault="000E26A6" w:rsidP="000E26A6">
      <w:pPr>
        <w:spacing w:line="276" w:lineRule="auto"/>
        <w:jc w:val="both"/>
        <w:rPr>
          <w:rFonts w:cs="Arial"/>
          <w:szCs w:val="20"/>
        </w:rPr>
      </w:pPr>
    </w:p>
    <w:p w14:paraId="71A8B84E" w14:textId="02955AE1" w:rsidR="000B7DEA" w:rsidRPr="007F3CD6" w:rsidRDefault="000B7DEA" w:rsidP="000E26A6">
      <w:pPr>
        <w:numPr>
          <w:ilvl w:val="0"/>
          <w:numId w:val="11"/>
        </w:numPr>
        <w:spacing w:line="276" w:lineRule="auto"/>
        <w:jc w:val="both"/>
        <w:rPr>
          <w:rFonts w:cs="Arial"/>
          <w:b/>
          <w:szCs w:val="20"/>
        </w:rPr>
      </w:pPr>
      <w:r w:rsidRPr="007F3CD6">
        <w:rPr>
          <w:rFonts w:cs="Arial"/>
          <w:b/>
          <w:szCs w:val="20"/>
        </w:rPr>
        <w:t>S</w:t>
      </w:r>
      <w:r w:rsidR="00444CEF">
        <w:rPr>
          <w:rFonts w:cs="Arial"/>
          <w:b/>
          <w:szCs w:val="20"/>
        </w:rPr>
        <w:t xml:space="preserve">odelovanje </w:t>
      </w:r>
      <w:r w:rsidRPr="007F3CD6">
        <w:rPr>
          <w:rFonts w:cs="Arial"/>
          <w:b/>
          <w:szCs w:val="20"/>
        </w:rPr>
        <w:t>R</w:t>
      </w:r>
      <w:r w:rsidR="00444CEF">
        <w:rPr>
          <w:rFonts w:cs="Arial"/>
          <w:b/>
          <w:szCs w:val="20"/>
        </w:rPr>
        <w:t>epublike</w:t>
      </w:r>
      <w:r w:rsidRPr="007F3CD6">
        <w:rPr>
          <w:rFonts w:cs="Arial"/>
          <w:b/>
          <w:szCs w:val="20"/>
        </w:rPr>
        <w:t xml:space="preserve"> S</w:t>
      </w:r>
      <w:r w:rsidR="00444CEF">
        <w:rPr>
          <w:rFonts w:cs="Arial"/>
          <w:b/>
          <w:szCs w:val="20"/>
        </w:rPr>
        <w:t>lovenije z</w:t>
      </w:r>
      <w:r w:rsidRPr="007F3CD6">
        <w:rPr>
          <w:rFonts w:cs="Arial"/>
          <w:b/>
          <w:szCs w:val="20"/>
        </w:rPr>
        <w:t xml:space="preserve"> UN</w:t>
      </w:r>
      <w:r w:rsidR="00F57EE6" w:rsidRPr="007F3CD6">
        <w:rPr>
          <w:rFonts w:cs="Arial"/>
          <w:b/>
          <w:szCs w:val="20"/>
        </w:rPr>
        <w:t xml:space="preserve"> </w:t>
      </w:r>
      <w:proofErr w:type="spellStart"/>
      <w:r w:rsidRPr="007F3CD6">
        <w:rPr>
          <w:rFonts w:cs="Arial"/>
          <w:b/>
          <w:szCs w:val="20"/>
        </w:rPr>
        <w:t>T</w:t>
      </w:r>
      <w:r w:rsidR="00444CEF">
        <w:rPr>
          <w:rFonts w:cs="Arial"/>
          <w:b/>
          <w:szCs w:val="20"/>
        </w:rPr>
        <w:t>ourism</w:t>
      </w:r>
      <w:proofErr w:type="spellEnd"/>
      <w:r w:rsidR="00444CEF">
        <w:rPr>
          <w:rFonts w:cs="Arial"/>
          <w:b/>
          <w:szCs w:val="20"/>
        </w:rPr>
        <w:t xml:space="preserve"> in koristi od članstva</w:t>
      </w:r>
    </w:p>
    <w:p w14:paraId="70B37BA6" w14:textId="77777777" w:rsidR="000B7DEA" w:rsidRPr="007F3CD6" w:rsidRDefault="000B7DEA" w:rsidP="000E26A6">
      <w:pPr>
        <w:spacing w:line="276" w:lineRule="auto"/>
        <w:jc w:val="both"/>
        <w:rPr>
          <w:rFonts w:cs="Arial"/>
          <w:szCs w:val="20"/>
        </w:rPr>
      </w:pPr>
    </w:p>
    <w:p w14:paraId="26F6C04C" w14:textId="435105F8" w:rsidR="00D20E92" w:rsidRDefault="000B7DEA" w:rsidP="000E26A6">
      <w:pPr>
        <w:spacing w:line="276" w:lineRule="auto"/>
        <w:jc w:val="both"/>
        <w:rPr>
          <w:rFonts w:cs="Arial"/>
          <w:szCs w:val="20"/>
        </w:rPr>
      </w:pPr>
      <w:r w:rsidRPr="007F3CD6">
        <w:rPr>
          <w:rFonts w:cs="Arial"/>
          <w:szCs w:val="20"/>
        </w:rPr>
        <w:t>Republika Slovenija je na podlagi Akta o potrditvi nasledstva glede konvencij, statutov in drugih mednarodnih sporazumov, ki predstavljajo akt o ustanovitvi mednarodnih organizacij (Uradni list RS-MP, št. 15/92) z deponiranjem pristopne izjave dne 28. septembra 1993 postala članica Svetovne turistične organizacije</w:t>
      </w:r>
      <w:r w:rsidR="00F57EE6" w:rsidRPr="007F3CD6">
        <w:rPr>
          <w:rFonts w:cs="Arial"/>
          <w:szCs w:val="20"/>
        </w:rPr>
        <w:t>.</w:t>
      </w:r>
      <w:r w:rsidR="004D4D39" w:rsidRPr="007F3CD6">
        <w:rPr>
          <w:rFonts w:cs="Arial"/>
          <w:szCs w:val="20"/>
        </w:rPr>
        <w:t xml:space="preserve"> Aktivno sodeluje pri oblikovanju in izvedbi programa dela organizacije ter sodeluje na pomembnih dogodkih</w:t>
      </w:r>
      <w:r w:rsidR="007F3CD6">
        <w:rPr>
          <w:rFonts w:cs="Arial"/>
          <w:szCs w:val="20"/>
        </w:rPr>
        <w:t>, kot so</w:t>
      </w:r>
      <w:r w:rsidR="004D4D39" w:rsidRPr="007F3CD6">
        <w:rPr>
          <w:rFonts w:cs="Arial"/>
          <w:szCs w:val="20"/>
        </w:rPr>
        <w:t xml:space="preserve">: zasedanja </w:t>
      </w:r>
      <w:r w:rsidR="00673D7B">
        <w:rPr>
          <w:rFonts w:cs="Arial"/>
          <w:szCs w:val="20"/>
        </w:rPr>
        <w:t>G</w:t>
      </w:r>
      <w:r w:rsidR="004D4D39" w:rsidRPr="007F3CD6">
        <w:rPr>
          <w:rFonts w:cs="Arial"/>
          <w:szCs w:val="20"/>
        </w:rPr>
        <w:t>eneralne skupščine, zasedanja komisije za Evropo, konferenc</w:t>
      </w:r>
      <w:r w:rsidR="007F3CD6">
        <w:rPr>
          <w:rFonts w:cs="Arial"/>
          <w:szCs w:val="20"/>
        </w:rPr>
        <w:t>e</w:t>
      </w:r>
      <w:r w:rsidR="004D4D39" w:rsidRPr="007F3CD6">
        <w:rPr>
          <w:rFonts w:cs="Arial"/>
          <w:szCs w:val="20"/>
        </w:rPr>
        <w:t>, seminarji</w:t>
      </w:r>
      <w:r w:rsidR="00360B1E">
        <w:rPr>
          <w:rFonts w:cs="Arial"/>
          <w:szCs w:val="20"/>
        </w:rPr>
        <w:t>, projekti</w:t>
      </w:r>
      <w:r w:rsidR="007F3CD6">
        <w:rPr>
          <w:rFonts w:cs="Arial"/>
          <w:szCs w:val="20"/>
        </w:rPr>
        <w:t xml:space="preserve">. Sodeluje tudi </w:t>
      </w:r>
      <w:r w:rsidR="004D4D39" w:rsidRPr="007F3CD6">
        <w:rPr>
          <w:rFonts w:cs="Arial"/>
          <w:szCs w:val="20"/>
        </w:rPr>
        <w:t>v posameznih delovnih skupinah.</w:t>
      </w:r>
      <w:r w:rsidR="003C0EE7" w:rsidRPr="007F3CD6">
        <w:rPr>
          <w:rFonts w:cs="Arial"/>
          <w:szCs w:val="20"/>
        </w:rPr>
        <w:t xml:space="preserve"> </w:t>
      </w:r>
    </w:p>
    <w:p w14:paraId="48C77B87" w14:textId="77EBEF33" w:rsidR="00D20E92" w:rsidRDefault="00D20E92" w:rsidP="000E26A6">
      <w:pPr>
        <w:pStyle w:val="Odstavekseznama"/>
        <w:numPr>
          <w:ilvl w:val="0"/>
          <w:numId w:val="3"/>
        </w:numPr>
        <w:spacing w:line="276" w:lineRule="auto"/>
        <w:jc w:val="both"/>
        <w:rPr>
          <w:rFonts w:cs="Arial"/>
        </w:rPr>
      </w:pPr>
      <w:r w:rsidRPr="00600EA2">
        <w:rPr>
          <w:rFonts w:cs="Arial"/>
        </w:rPr>
        <w:t>V maju 2007 je bila Slovenija gostiteljica zasedanja komisije za Evropo (Bled).</w:t>
      </w:r>
    </w:p>
    <w:p w14:paraId="2384C5FF" w14:textId="6C4088E1" w:rsidR="00D20E92" w:rsidRPr="00600EA2" w:rsidRDefault="007F3CD6" w:rsidP="000E26A6">
      <w:pPr>
        <w:pStyle w:val="Odstavekseznama"/>
        <w:numPr>
          <w:ilvl w:val="0"/>
          <w:numId w:val="3"/>
        </w:numPr>
        <w:spacing w:line="276" w:lineRule="auto"/>
        <w:jc w:val="both"/>
        <w:rPr>
          <w:rFonts w:cs="Arial"/>
        </w:rPr>
      </w:pPr>
      <w:r w:rsidRPr="00600EA2">
        <w:rPr>
          <w:rFonts w:cs="Arial"/>
        </w:rPr>
        <w:t xml:space="preserve">Slovenija je predsedovala komisiji za Evropo v letih 2009 – 2011. </w:t>
      </w:r>
    </w:p>
    <w:p w14:paraId="0B078989" w14:textId="165EE56B" w:rsidR="00D20E92" w:rsidRPr="00600EA2" w:rsidRDefault="00D20E92" w:rsidP="000E26A6">
      <w:pPr>
        <w:pStyle w:val="Odstavekseznama"/>
        <w:numPr>
          <w:ilvl w:val="0"/>
          <w:numId w:val="3"/>
        </w:numPr>
        <w:spacing w:line="276" w:lineRule="auto"/>
        <w:jc w:val="both"/>
        <w:rPr>
          <w:rFonts w:cs="Arial"/>
        </w:rPr>
      </w:pPr>
      <w:r w:rsidRPr="00600EA2">
        <w:rPr>
          <w:rFonts w:cs="Arial"/>
        </w:rPr>
        <w:t xml:space="preserve">Na povabilo Ministrstva za gospodarstvo je leta 2009 prišel na prvi uradni obisk v Republiko Slovenijo generalni sekretar organizacije </w:t>
      </w:r>
      <w:proofErr w:type="spellStart"/>
      <w:r w:rsidRPr="00600EA2">
        <w:rPr>
          <w:rFonts w:cs="Arial"/>
        </w:rPr>
        <w:t>Taleb</w:t>
      </w:r>
      <w:proofErr w:type="spellEnd"/>
      <w:r w:rsidRPr="00600EA2">
        <w:rPr>
          <w:rFonts w:cs="Arial"/>
        </w:rPr>
        <w:t xml:space="preserve"> </w:t>
      </w:r>
      <w:proofErr w:type="spellStart"/>
      <w:r w:rsidRPr="00600EA2">
        <w:rPr>
          <w:rFonts w:cs="Arial"/>
        </w:rPr>
        <w:t>Rifai</w:t>
      </w:r>
      <w:proofErr w:type="spellEnd"/>
      <w:r w:rsidRPr="00600EA2">
        <w:rPr>
          <w:rFonts w:cs="Arial"/>
        </w:rPr>
        <w:t>, ki se je ob tej priložnosti sestal s predsednikom Vlade Republike Slovenije in predsednikom države. Prav tako je bil ključni govornik na Slovenskem turističnem forumu 2009.</w:t>
      </w:r>
    </w:p>
    <w:p w14:paraId="0DD77A5C" w14:textId="5338538B" w:rsidR="00D20E92" w:rsidRPr="00600EA2" w:rsidRDefault="00D20E92" w:rsidP="000E26A6">
      <w:pPr>
        <w:pStyle w:val="Odstavekseznama"/>
        <w:numPr>
          <w:ilvl w:val="0"/>
          <w:numId w:val="3"/>
        </w:numPr>
        <w:spacing w:line="276" w:lineRule="auto"/>
        <w:jc w:val="both"/>
        <w:rPr>
          <w:rFonts w:cs="Arial"/>
        </w:rPr>
      </w:pPr>
      <w:r w:rsidRPr="00600EA2">
        <w:rPr>
          <w:rFonts w:cs="Arial"/>
        </w:rPr>
        <w:t xml:space="preserve">Vsako leto v okviru Strateškega foruma Bled na turističnem panelu sodeluje visok predstavnik UN </w:t>
      </w:r>
      <w:proofErr w:type="spellStart"/>
      <w:r w:rsidRPr="00600EA2">
        <w:rPr>
          <w:rFonts w:cs="Arial"/>
        </w:rPr>
        <w:t>Tourism</w:t>
      </w:r>
      <w:proofErr w:type="spellEnd"/>
      <w:r w:rsidRPr="00600EA2">
        <w:rPr>
          <w:rFonts w:cs="Arial"/>
        </w:rPr>
        <w:t>, pred leti tudi sam generalni sekretar.</w:t>
      </w:r>
    </w:p>
    <w:p w14:paraId="4FEA65FB" w14:textId="51940A0B" w:rsidR="004D4D39" w:rsidRPr="00600EA2" w:rsidRDefault="003C0EE7" w:rsidP="000E26A6">
      <w:pPr>
        <w:pStyle w:val="Odstavekseznama"/>
        <w:numPr>
          <w:ilvl w:val="0"/>
          <w:numId w:val="3"/>
        </w:numPr>
        <w:spacing w:line="276" w:lineRule="auto"/>
        <w:jc w:val="both"/>
        <w:rPr>
          <w:rFonts w:cs="Arial"/>
        </w:rPr>
      </w:pPr>
      <w:r w:rsidRPr="00600EA2">
        <w:rPr>
          <w:rFonts w:cs="Arial"/>
        </w:rPr>
        <w:t xml:space="preserve">Več let je </w:t>
      </w:r>
      <w:r w:rsidR="007F3CD6" w:rsidRPr="00600EA2">
        <w:rPr>
          <w:rFonts w:cs="Arial"/>
        </w:rPr>
        <w:t xml:space="preserve">predstavnica Slovenije bila članica </w:t>
      </w:r>
      <w:r w:rsidR="00AE7B92">
        <w:rPr>
          <w:rFonts w:cs="Arial"/>
        </w:rPr>
        <w:t>S</w:t>
      </w:r>
      <w:r w:rsidR="007F3CD6" w:rsidRPr="00600EA2">
        <w:rPr>
          <w:rFonts w:cs="Arial"/>
        </w:rPr>
        <w:t>vetovnega odbora za etiko v turizmu.</w:t>
      </w:r>
    </w:p>
    <w:p w14:paraId="7CE76545" w14:textId="29169AC7" w:rsidR="007F3CD6" w:rsidRPr="00600EA2" w:rsidRDefault="007F3CD6" w:rsidP="000E26A6">
      <w:pPr>
        <w:pStyle w:val="Odstavekseznama"/>
        <w:numPr>
          <w:ilvl w:val="0"/>
          <w:numId w:val="3"/>
        </w:numPr>
        <w:spacing w:line="276" w:lineRule="auto"/>
        <w:jc w:val="both"/>
        <w:rPr>
          <w:rFonts w:cs="Arial"/>
        </w:rPr>
      </w:pPr>
      <w:r w:rsidRPr="00600EA2">
        <w:rPr>
          <w:rFonts w:cs="Arial"/>
        </w:rPr>
        <w:t xml:space="preserve">Na povabilo resornega ministrstva so se turistični ponudniki odzvali in podpisali Globalni etični kodeks v turizmu. </w:t>
      </w:r>
    </w:p>
    <w:p w14:paraId="16B59A3A" w14:textId="77777777" w:rsidR="004D4D39" w:rsidRPr="007F3CD6" w:rsidRDefault="004D4D39" w:rsidP="000E26A6">
      <w:pPr>
        <w:spacing w:line="276" w:lineRule="auto"/>
        <w:jc w:val="both"/>
        <w:rPr>
          <w:rFonts w:cs="Arial"/>
          <w:szCs w:val="20"/>
        </w:rPr>
      </w:pPr>
    </w:p>
    <w:p w14:paraId="53B2E238" w14:textId="37522F79" w:rsidR="00F57EE6" w:rsidRPr="007F3CD6" w:rsidRDefault="00F57EE6" w:rsidP="000E26A6">
      <w:pPr>
        <w:spacing w:line="276" w:lineRule="auto"/>
        <w:jc w:val="both"/>
        <w:rPr>
          <w:rFonts w:cs="Arial"/>
          <w:color w:val="000000"/>
          <w:szCs w:val="20"/>
        </w:rPr>
      </w:pPr>
      <w:r w:rsidRPr="007F3CD6">
        <w:rPr>
          <w:rFonts w:cs="Arial"/>
          <w:color w:val="000000"/>
          <w:szCs w:val="20"/>
        </w:rPr>
        <w:t xml:space="preserve">Z aktivnim članstvom v </w:t>
      </w:r>
      <w:r w:rsidR="001C2793">
        <w:rPr>
          <w:rFonts w:cs="Arial"/>
          <w:color w:val="000000"/>
          <w:szCs w:val="20"/>
        </w:rPr>
        <w:t xml:space="preserve">UN </w:t>
      </w:r>
      <w:proofErr w:type="spellStart"/>
      <w:r w:rsidR="001C2793">
        <w:rPr>
          <w:rFonts w:cs="Arial"/>
          <w:color w:val="000000"/>
          <w:szCs w:val="20"/>
        </w:rPr>
        <w:t>Tourism</w:t>
      </w:r>
      <w:proofErr w:type="spellEnd"/>
      <w:r w:rsidRPr="007F3CD6">
        <w:rPr>
          <w:rFonts w:cs="Arial"/>
          <w:color w:val="000000"/>
          <w:szCs w:val="20"/>
        </w:rPr>
        <w:t xml:space="preserve"> Republika Slovenija potrjuje status razvite turistične države. Aktivno sodelovanje na zasedanjih, dogodkih in delovnih skupinah omogoča dvig prepoznavnosti in ugleda države.</w:t>
      </w:r>
      <w:r w:rsidR="001C2793" w:rsidRPr="001C2793">
        <w:rPr>
          <w:rFonts w:cs="Arial"/>
          <w:color w:val="000000"/>
          <w:szCs w:val="20"/>
        </w:rPr>
        <w:t xml:space="preserve"> </w:t>
      </w:r>
      <w:r w:rsidR="001C2793">
        <w:rPr>
          <w:rFonts w:cs="Arial"/>
          <w:color w:val="000000"/>
          <w:szCs w:val="20"/>
        </w:rPr>
        <w:t>Slovenija je pridobila status države, ki je uspešna na področju trajnostnega razvoja turizma in je primer dobre prakse na tem področju.</w:t>
      </w:r>
      <w:r w:rsidR="00AE7B92">
        <w:rPr>
          <w:rFonts w:cs="Arial"/>
          <w:color w:val="000000"/>
          <w:szCs w:val="20"/>
        </w:rPr>
        <w:t xml:space="preserve"> </w:t>
      </w:r>
      <w:r w:rsidRPr="007F3CD6">
        <w:rPr>
          <w:rFonts w:cs="Arial"/>
          <w:color w:val="000000"/>
          <w:szCs w:val="20"/>
        </w:rPr>
        <w:t xml:space="preserve">Vodenje pomembnih funkcij organizacije, kot je bilo predsedovanje komisiji za Evropo, </w:t>
      </w:r>
      <w:r w:rsidR="00600EA2">
        <w:rPr>
          <w:rFonts w:cs="Arial"/>
          <w:color w:val="000000"/>
          <w:szCs w:val="20"/>
        </w:rPr>
        <w:t xml:space="preserve">je </w:t>
      </w:r>
      <w:r w:rsidRPr="007F3CD6">
        <w:rPr>
          <w:rFonts w:cs="Arial"/>
          <w:color w:val="000000"/>
          <w:szCs w:val="20"/>
        </w:rPr>
        <w:t>še posebej izpostavi</w:t>
      </w:r>
      <w:r w:rsidR="00600EA2">
        <w:rPr>
          <w:rFonts w:cs="Arial"/>
          <w:color w:val="000000"/>
          <w:szCs w:val="20"/>
        </w:rPr>
        <w:t>lo</w:t>
      </w:r>
      <w:r w:rsidRPr="007F3CD6">
        <w:rPr>
          <w:rFonts w:cs="Arial"/>
          <w:color w:val="000000"/>
          <w:szCs w:val="20"/>
        </w:rPr>
        <w:t xml:space="preserve"> državo na področju razvoja turizma in aktivnosti, ki jih Vlada Republike Slovenije izvaja v podporo turistični dejavnosti. </w:t>
      </w:r>
    </w:p>
    <w:p w14:paraId="026BF0CC" w14:textId="77777777" w:rsidR="00F57EE6" w:rsidRPr="007F3CD6" w:rsidRDefault="00F57EE6" w:rsidP="000E26A6">
      <w:pPr>
        <w:spacing w:line="276" w:lineRule="auto"/>
        <w:jc w:val="both"/>
        <w:rPr>
          <w:rFonts w:cs="Arial"/>
          <w:color w:val="000000"/>
          <w:szCs w:val="20"/>
        </w:rPr>
      </w:pPr>
    </w:p>
    <w:p w14:paraId="65882077" w14:textId="0A616DF6" w:rsidR="00F57EE6" w:rsidRPr="007F3CD6" w:rsidRDefault="00F57EE6" w:rsidP="000E26A6">
      <w:pPr>
        <w:spacing w:line="276" w:lineRule="auto"/>
        <w:jc w:val="both"/>
        <w:rPr>
          <w:rFonts w:cs="Arial"/>
          <w:color w:val="000000"/>
          <w:szCs w:val="20"/>
        </w:rPr>
      </w:pPr>
      <w:r w:rsidRPr="007F3CD6">
        <w:rPr>
          <w:rFonts w:cs="Arial"/>
          <w:color w:val="000000"/>
          <w:szCs w:val="20"/>
        </w:rPr>
        <w:t>Na številnih dogodkih v organizaciji UN</w:t>
      </w:r>
      <w:r w:rsidR="005D03C9">
        <w:rPr>
          <w:rFonts w:cs="Arial"/>
          <w:color w:val="000000"/>
          <w:szCs w:val="20"/>
        </w:rPr>
        <w:t xml:space="preserve"> </w:t>
      </w:r>
      <w:proofErr w:type="spellStart"/>
      <w:r w:rsidRPr="007F3CD6">
        <w:rPr>
          <w:rFonts w:cs="Arial"/>
          <w:color w:val="000000"/>
          <w:szCs w:val="20"/>
        </w:rPr>
        <w:t>T</w:t>
      </w:r>
      <w:r w:rsidR="005D03C9">
        <w:rPr>
          <w:rFonts w:cs="Arial"/>
          <w:color w:val="000000"/>
          <w:szCs w:val="20"/>
        </w:rPr>
        <w:t>ourism</w:t>
      </w:r>
      <w:proofErr w:type="spellEnd"/>
      <w:r w:rsidRPr="007F3CD6">
        <w:rPr>
          <w:rFonts w:cs="Arial"/>
          <w:color w:val="000000"/>
          <w:szCs w:val="20"/>
        </w:rPr>
        <w:t xml:space="preserve"> se države seznanijo z najnovejšimi trendi razvoja turizma, hkrati pa pod vodstvom</w:t>
      </w:r>
      <w:r w:rsidR="00600EA2">
        <w:rPr>
          <w:rFonts w:cs="Arial"/>
          <w:color w:val="000000"/>
          <w:szCs w:val="20"/>
        </w:rPr>
        <w:t xml:space="preserve"> te</w:t>
      </w:r>
      <w:r w:rsidRPr="007F3CD6">
        <w:rPr>
          <w:rFonts w:cs="Arial"/>
          <w:color w:val="000000"/>
          <w:szCs w:val="20"/>
        </w:rPr>
        <w:t xml:space="preserve"> najpomembnejše globalne organizacije s področja turizma tudi tvorno sodelujejo pri iskanju rešitev za razvojne probleme, ki jih vsaka država posamezno ne more uspešno reševati. Kot posebna agencija Združenih narodov, ki sklepa globalna partnerstva s pomembnimi vladnimi in nevladnimi organizacijami, je UN</w:t>
      </w:r>
      <w:r w:rsidR="005D03C9">
        <w:rPr>
          <w:rFonts w:cs="Arial"/>
          <w:color w:val="000000"/>
          <w:szCs w:val="20"/>
        </w:rPr>
        <w:t xml:space="preserve"> </w:t>
      </w:r>
      <w:proofErr w:type="spellStart"/>
      <w:r w:rsidRPr="007F3CD6">
        <w:rPr>
          <w:rFonts w:cs="Arial"/>
          <w:color w:val="000000"/>
          <w:szCs w:val="20"/>
        </w:rPr>
        <w:t>T</w:t>
      </w:r>
      <w:r w:rsidR="005D03C9">
        <w:rPr>
          <w:rFonts w:cs="Arial"/>
          <w:color w:val="000000"/>
          <w:szCs w:val="20"/>
        </w:rPr>
        <w:t>ourism</w:t>
      </w:r>
      <w:proofErr w:type="spellEnd"/>
      <w:r w:rsidRPr="007F3CD6">
        <w:rPr>
          <w:rFonts w:cs="Arial"/>
          <w:color w:val="000000"/>
          <w:szCs w:val="20"/>
        </w:rPr>
        <w:t xml:space="preserve"> še posebej uspešna pri obravnavi in reševanju ključnih razvojnih tem, ki neposredno vplivajo na razvoj turizma v državah članicah.</w:t>
      </w:r>
    </w:p>
    <w:p w14:paraId="78749B5B" w14:textId="77777777" w:rsidR="00F57EE6" w:rsidRPr="007F3CD6" w:rsidRDefault="00F57EE6" w:rsidP="000E26A6">
      <w:pPr>
        <w:spacing w:line="276" w:lineRule="auto"/>
        <w:jc w:val="both"/>
        <w:rPr>
          <w:rFonts w:cs="Arial"/>
          <w:szCs w:val="20"/>
        </w:rPr>
      </w:pPr>
    </w:p>
    <w:p w14:paraId="051C1D2F" w14:textId="56C42E0A" w:rsidR="000B7DEA" w:rsidRDefault="000B7DEA" w:rsidP="000E26A6">
      <w:pPr>
        <w:spacing w:line="276" w:lineRule="auto"/>
        <w:jc w:val="both"/>
        <w:rPr>
          <w:rFonts w:cs="Arial"/>
          <w:szCs w:val="20"/>
        </w:rPr>
      </w:pPr>
      <w:r w:rsidRPr="007F3CD6">
        <w:rPr>
          <w:rFonts w:cs="Arial"/>
          <w:szCs w:val="20"/>
        </w:rPr>
        <w:t>Področje sodelovanja in koordinacije med</w:t>
      </w:r>
      <w:r w:rsidR="00F57EE6" w:rsidRPr="007F3CD6">
        <w:rPr>
          <w:rFonts w:cs="Arial"/>
          <w:szCs w:val="20"/>
        </w:rPr>
        <w:t xml:space="preserve"> Republiko Slovenijo in </w:t>
      </w:r>
      <w:r w:rsidRPr="007F3CD6">
        <w:rPr>
          <w:rFonts w:cs="Arial"/>
          <w:szCs w:val="20"/>
        </w:rPr>
        <w:t>UN</w:t>
      </w:r>
      <w:r w:rsidR="00F57EE6" w:rsidRPr="007F3CD6">
        <w:rPr>
          <w:rFonts w:cs="Arial"/>
          <w:szCs w:val="20"/>
        </w:rPr>
        <w:t xml:space="preserve"> </w:t>
      </w:r>
      <w:proofErr w:type="spellStart"/>
      <w:r w:rsidRPr="007F3CD6">
        <w:rPr>
          <w:rFonts w:cs="Arial"/>
          <w:szCs w:val="20"/>
        </w:rPr>
        <w:t>T</w:t>
      </w:r>
      <w:r w:rsidR="00F57EE6" w:rsidRPr="007F3CD6">
        <w:rPr>
          <w:rFonts w:cs="Arial"/>
          <w:szCs w:val="20"/>
        </w:rPr>
        <w:t>ourism</w:t>
      </w:r>
      <w:proofErr w:type="spellEnd"/>
      <w:r w:rsidR="00F57EE6" w:rsidRPr="007F3CD6">
        <w:rPr>
          <w:rFonts w:cs="Arial"/>
          <w:szCs w:val="20"/>
        </w:rPr>
        <w:t xml:space="preserve"> </w:t>
      </w:r>
      <w:r w:rsidRPr="007F3CD6">
        <w:rPr>
          <w:rFonts w:cs="Arial"/>
          <w:szCs w:val="20"/>
        </w:rPr>
        <w:t>pokriva Direktorat za turizem pri Ministrstvu za gospodarstvo</w:t>
      </w:r>
      <w:r w:rsidR="005D03C9">
        <w:rPr>
          <w:rFonts w:cs="Arial"/>
          <w:szCs w:val="20"/>
        </w:rPr>
        <w:t>, turizem in šport</w:t>
      </w:r>
      <w:r w:rsidRPr="007F3CD6">
        <w:rPr>
          <w:rFonts w:cs="Arial"/>
          <w:szCs w:val="20"/>
        </w:rPr>
        <w:t xml:space="preserve">, ki koordinira in usklajuje zadeve s področja sodelovanja </w:t>
      </w:r>
      <w:r w:rsidR="005D03C9">
        <w:rPr>
          <w:rFonts w:cs="Arial"/>
          <w:szCs w:val="20"/>
        </w:rPr>
        <w:t xml:space="preserve">s to organizacijo tudi z </w:t>
      </w:r>
      <w:r w:rsidRPr="007F3CD6">
        <w:rPr>
          <w:rFonts w:cs="Arial"/>
          <w:szCs w:val="20"/>
        </w:rPr>
        <w:t xml:space="preserve">Ministrstvom za zunanje </w:t>
      </w:r>
      <w:r w:rsidR="005D03C9">
        <w:rPr>
          <w:rFonts w:cs="Arial"/>
          <w:szCs w:val="20"/>
        </w:rPr>
        <w:t xml:space="preserve">in evropske </w:t>
      </w:r>
      <w:r w:rsidRPr="007F3CD6">
        <w:rPr>
          <w:rFonts w:cs="Arial"/>
          <w:szCs w:val="20"/>
        </w:rPr>
        <w:t xml:space="preserve">zadeve. </w:t>
      </w:r>
    </w:p>
    <w:p w14:paraId="1D6FD45F" w14:textId="77777777" w:rsidR="005D03C9" w:rsidRPr="007F3CD6" w:rsidRDefault="005D03C9" w:rsidP="000E26A6">
      <w:pPr>
        <w:spacing w:line="276" w:lineRule="auto"/>
        <w:jc w:val="both"/>
        <w:rPr>
          <w:rFonts w:cs="Arial"/>
          <w:szCs w:val="20"/>
        </w:rPr>
      </w:pPr>
    </w:p>
    <w:p w14:paraId="5FDC1B10" w14:textId="77777777" w:rsidR="000B7DEA" w:rsidRPr="007F3CD6" w:rsidRDefault="000B7DEA" w:rsidP="000E26A6">
      <w:pPr>
        <w:spacing w:line="276" w:lineRule="auto"/>
        <w:jc w:val="both"/>
        <w:rPr>
          <w:rFonts w:cs="Arial"/>
          <w:b/>
          <w:szCs w:val="20"/>
        </w:rPr>
      </w:pPr>
    </w:p>
    <w:p w14:paraId="1A072103" w14:textId="4DB83485" w:rsidR="000B7DEA" w:rsidRPr="007F3CD6" w:rsidRDefault="000B7DEA" w:rsidP="000E26A6">
      <w:pPr>
        <w:numPr>
          <w:ilvl w:val="0"/>
          <w:numId w:val="11"/>
        </w:numPr>
        <w:spacing w:line="276" w:lineRule="auto"/>
        <w:jc w:val="both"/>
        <w:rPr>
          <w:rFonts w:cs="Arial"/>
          <w:b/>
          <w:szCs w:val="20"/>
        </w:rPr>
      </w:pPr>
      <w:r w:rsidRPr="007F3CD6">
        <w:rPr>
          <w:rFonts w:cs="Arial"/>
          <w:b/>
          <w:szCs w:val="20"/>
        </w:rPr>
        <w:t>I</w:t>
      </w:r>
      <w:r w:rsidR="00376119">
        <w:rPr>
          <w:rFonts w:cs="Arial"/>
          <w:b/>
          <w:szCs w:val="20"/>
        </w:rPr>
        <w:t xml:space="preserve">zvršni svet UN </w:t>
      </w:r>
      <w:proofErr w:type="spellStart"/>
      <w:r w:rsidR="00376119">
        <w:rPr>
          <w:rFonts w:cs="Arial"/>
          <w:b/>
          <w:szCs w:val="20"/>
        </w:rPr>
        <w:t>Tourism</w:t>
      </w:r>
      <w:proofErr w:type="spellEnd"/>
    </w:p>
    <w:p w14:paraId="1E8A2EA8" w14:textId="77777777" w:rsidR="000B7DEA" w:rsidRPr="007F3CD6" w:rsidRDefault="000B7DEA" w:rsidP="000E26A6">
      <w:pPr>
        <w:spacing w:line="276" w:lineRule="auto"/>
        <w:ind w:left="720"/>
        <w:jc w:val="both"/>
        <w:rPr>
          <w:rFonts w:cs="Arial"/>
          <w:b/>
          <w:szCs w:val="20"/>
        </w:rPr>
      </w:pPr>
    </w:p>
    <w:p w14:paraId="362CB035" w14:textId="564BC03E" w:rsidR="000B7DEA" w:rsidRPr="007F3CD6" w:rsidRDefault="000B7DEA" w:rsidP="000E26A6">
      <w:pPr>
        <w:spacing w:line="276" w:lineRule="auto"/>
        <w:jc w:val="both"/>
        <w:rPr>
          <w:rFonts w:cs="Arial"/>
          <w:szCs w:val="20"/>
        </w:rPr>
      </w:pPr>
      <w:r w:rsidRPr="007F3CD6">
        <w:rPr>
          <w:rFonts w:cs="Arial"/>
          <w:szCs w:val="20"/>
        </w:rPr>
        <w:t>Izvršni svet je vodilni organ UN</w:t>
      </w:r>
      <w:r w:rsidR="00600EA2">
        <w:rPr>
          <w:rFonts w:cs="Arial"/>
          <w:szCs w:val="20"/>
        </w:rPr>
        <w:t xml:space="preserve"> </w:t>
      </w:r>
      <w:proofErr w:type="spellStart"/>
      <w:r w:rsidR="00600EA2">
        <w:rPr>
          <w:rFonts w:cs="Arial"/>
          <w:szCs w:val="20"/>
        </w:rPr>
        <w:t>Tourism</w:t>
      </w:r>
      <w:proofErr w:type="spellEnd"/>
      <w:r w:rsidRPr="007F3CD6">
        <w:rPr>
          <w:rFonts w:cs="Arial"/>
          <w:szCs w:val="20"/>
        </w:rPr>
        <w:t xml:space="preserve">, ki je odgovoren za izvedbo </w:t>
      </w:r>
      <w:r w:rsidR="003227D4">
        <w:rPr>
          <w:rFonts w:cs="Arial"/>
          <w:szCs w:val="20"/>
        </w:rPr>
        <w:t xml:space="preserve">programa </w:t>
      </w:r>
      <w:r w:rsidRPr="007F3CD6">
        <w:rPr>
          <w:rFonts w:cs="Arial"/>
          <w:szCs w:val="20"/>
        </w:rPr>
        <w:t xml:space="preserve">dela organizacije v skladu s sprejetim proračunom. </w:t>
      </w:r>
      <w:r w:rsidR="006917CB">
        <w:rPr>
          <w:rFonts w:cs="Arial"/>
          <w:szCs w:val="20"/>
        </w:rPr>
        <w:t>S</w:t>
      </w:r>
      <w:r w:rsidRPr="007F3CD6">
        <w:rPr>
          <w:rFonts w:cs="Arial"/>
          <w:szCs w:val="20"/>
        </w:rPr>
        <w:t>estavlja ga 3</w:t>
      </w:r>
      <w:r w:rsidR="006917CB">
        <w:rPr>
          <w:rFonts w:cs="Arial"/>
          <w:szCs w:val="20"/>
        </w:rPr>
        <w:t>4</w:t>
      </w:r>
      <w:r w:rsidRPr="007F3CD6">
        <w:rPr>
          <w:rFonts w:cs="Arial"/>
          <w:szCs w:val="20"/>
        </w:rPr>
        <w:t xml:space="preserve"> članic in Španija, ki ima stalno članstvo, skupno torej 3</w:t>
      </w:r>
      <w:r w:rsidR="006917CB">
        <w:rPr>
          <w:rFonts w:cs="Arial"/>
          <w:szCs w:val="20"/>
        </w:rPr>
        <w:t>5</w:t>
      </w:r>
      <w:r w:rsidRPr="007F3CD6">
        <w:rPr>
          <w:rFonts w:cs="Arial"/>
          <w:szCs w:val="20"/>
        </w:rPr>
        <w:t xml:space="preserve"> članic. Predstavniki pridruženih in sodelujočih (zasebni sektor) članic sodelujejo na sestankih IS kot opazovalci.</w:t>
      </w:r>
    </w:p>
    <w:p w14:paraId="6B70BE8A" w14:textId="77777777" w:rsidR="000B7DEA" w:rsidRPr="007F3CD6" w:rsidRDefault="000B7DEA" w:rsidP="000E26A6">
      <w:pPr>
        <w:spacing w:line="276" w:lineRule="auto"/>
        <w:jc w:val="both"/>
        <w:rPr>
          <w:rFonts w:cs="Arial"/>
          <w:szCs w:val="20"/>
        </w:rPr>
      </w:pPr>
    </w:p>
    <w:p w14:paraId="5F4A9371" w14:textId="04AFFB5E" w:rsidR="000B7DEA" w:rsidRPr="007F3CD6" w:rsidRDefault="000B7DEA" w:rsidP="000E26A6">
      <w:pPr>
        <w:spacing w:line="276" w:lineRule="auto"/>
        <w:jc w:val="both"/>
        <w:rPr>
          <w:rFonts w:cs="Arial"/>
          <w:color w:val="000000"/>
          <w:szCs w:val="20"/>
        </w:rPr>
      </w:pPr>
      <w:r w:rsidRPr="007F3CD6">
        <w:rPr>
          <w:rFonts w:cs="Arial"/>
          <w:color w:val="000000"/>
          <w:szCs w:val="20"/>
        </w:rPr>
        <w:t>Člani I</w:t>
      </w:r>
      <w:r w:rsidR="006917CB">
        <w:rPr>
          <w:rFonts w:cs="Arial"/>
          <w:color w:val="000000"/>
          <w:szCs w:val="20"/>
        </w:rPr>
        <w:t>S</w:t>
      </w:r>
      <w:r w:rsidRPr="007F3CD6">
        <w:rPr>
          <w:rFonts w:cs="Arial"/>
          <w:color w:val="000000"/>
          <w:szCs w:val="20"/>
        </w:rPr>
        <w:t xml:space="preserve"> so polnopravne članice UN</w:t>
      </w:r>
      <w:r w:rsidR="006917CB">
        <w:rPr>
          <w:rFonts w:cs="Arial"/>
          <w:color w:val="000000"/>
          <w:szCs w:val="20"/>
        </w:rPr>
        <w:t xml:space="preserve"> </w:t>
      </w:r>
      <w:proofErr w:type="spellStart"/>
      <w:r w:rsidRPr="007F3CD6">
        <w:rPr>
          <w:rFonts w:cs="Arial"/>
          <w:color w:val="000000"/>
          <w:szCs w:val="20"/>
        </w:rPr>
        <w:t>T</w:t>
      </w:r>
      <w:r w:rsidR="006917CB">
        <w:rPr>
          <w:rFonts w:cs="Arial"/>
          <w:color w:val="000000"/>
          <w:szCs w:val="20"/>
        </w:rPr>
        <w:t>ourism</w:t>
      </w:r>
      <w:proofErr w:type="spellEnd"/>
      <w:r w:rsidRPr="007F3CD6">
        <w:rPr>
          <w:rFonts w:cs="Arial"/>
          <w:color w:val="000000"/>
          <w:szCs w:val="20"/>
        </w:rPr>
        <w:t xml:space="preserve">, ki jih </w:t>
      </w:r>
      <w:r w:rsidR="00AE7B92">
        <w:rPr>
          <w:rFonts w:cs="Arial"/>
          <w:color w:val="000000"/>
          <w:szCs w:val="20"/>
        </w:rPr>
        <w:t xml:space="preserve">med svojimi člani izvolijo posamezne regionalne komisije ter dokončno potrdijo </w:t>
      </w:r>
      <w:r w:rsidRPr="007F3CD6">
        <w:rPr>
          <w:rFonts w:cs="Arial"/>
          <w:color w:val="000000"/>
          <w:szCs w:val="20"/>
        </w:rPr>
        <w:t xml:space="preserve">na </w:t>
      </w:r>
      <w:r w:rsidR="00AE7B92">
        <w:rPr>
          <w:rFonts w:cs="Arial"/>
          <w:color w:val="000000"/>
          <w:szCs w:val="20"/>
        </w:rPr>
        <w:t>G</w:t>
      </w:r>
      <w:r w:rsidRPr="007F3CD6">
        <w:rPr>
          <w:rFonts w:cs="Arial"/>
          <w:color w:val="000000"/>
          <w:szCs w:val="20"/>
        </w:rPr>
        <w:t xml:space="preserve">eneralni skupščini v razmerju ena članica na vsakih pet članic </w:t>
      </w:r>
      <w:r w:rsidRPr="007F3CD6">
        <w:rPr>
          <w:rFonts w:cs="Arial"/>
          <w:color w:val="000000"/>
          <w:szCs w:val="20"/>
        </w:rPr>
        <w:lastRenderedPageBreak/>
        <w:t xml:space="preserve">ob upoštevanju doseganja pravične in nepristranske geografske razporeditve. Članstvo je </w:t>
      </w:r>
      <w:r w:rsidRPr="007F3CD6">
        <w:rPr>
          <w:rFonts w:cs="Arial"/>
          <w:b/>
          <w:color w:val="000000"/>
          <w:szCs w:val="20"/>
        </w:rPr>
        <w:t>štiriletno</w:t>
      </w:r>
      <w:r w:rsidRPr="007F3CD6">
        <w:rPr>
          <w:rFonts w:cs="Arial"/>
          <w:color w:val="000000"/>
          <w:szCs w:val="20"/>
        </w:rPr>
        <w:t xml:space="preserve">. Vsaki dve leti na </w:t>
      </w:r>
      <w:r w:rsidR="00AE7B92">
        <w:rPr>
          <w:rFonts w:cs="Arial"/>
          <w:color w:val="000000"/>
          <w:szCs w:val="20"/>
        </w:rPr>
        <w:t>G</w:t>
      </w:r>
      <w:r w:rsidRPr="007F3CD6">
        <w:rPr>
          <w:rFonts w:cs="Arial"/>
          <w:color w:val="000000"/>
          <w:szCs w:val="20"/>
        </w:rPr>
        <w:t xml:space="preserve">eneralni skupščini izvolijo eno polovico </w:t>
      </w:r>
      <w:r w:rsidRPr="00E02E84">
        <w:rPr>
          <w:rFonts w:cs="Arial"/>
          <w:color w:val="000000"/>
          <w:szCs w:val="20"/>
        </w:rPr>
        <w:t>članstva</w:t>
      </w:r>
      <w:r w:rsidR="00AE7B92">
        <w:rPr>
          <w:rFonts w:cs="Arial"/>
          <w:color w:val="000000"/>
          <w:szCs w:val="20"/>
        </w:rPr>
        <w:t xml:space="preserve"> IS</w:t>
      </w:r>
      <w:r w:rsidRPr="00E02E84">
        <w:rPr>
          <w:rFonts w:cs="Arial"/>
          <w:color w:val="000000"/>
          <w:szCs w:val="20"/>
        </w:rPr>
        <w:t>. Tako se vsaki dve leti menja polovica članov I</w:t>
      </w:r>
      <w:r w:rsidR="006917CB" w:rsidRPr="00E02E84">
        <w:rPr>
          <w:rFonts w:cs="Arial"/>
          <w:color w:val="000000"/>
          <w:szCs w:val="20"/>
        </w:rPr>
        <w:t>S</w:t>
      </w:r>
      <w:r w:rsidRPr="00E02E84">
        <w:rPr>
          <w:rFonts w:cs="Arial"/>
          <w:color w:val="000000"/>
          <w:szCs w:val="20"/>
        </w:rPr>
        <w:t xml:space="preserve">. </w:t>
      </w:r>
      <w:r w:rsidRPr="00E02E84">
        <w:rPr>
          <w:rFonts w:cs="Arial"/>
          <w:b/>
          <w:bCs/>
          <w:color w:val="000000"/>
          <w:szCs w:val="20"/>
        </w:rPr>
        <w:t>Naslednje volitve v I</w:t>
      </w:r>
      <w:r w:rsidR="006917CB" w:rsidRPr="00E02E84">
        <w:rPr>
          <w:rFonts w:cs="Arial"/>
          <w:b/>
          <w:bCs/>
          <w:color w:val="000000"/>
          <w:szCs w:val="20"/>
        </w:rPr>
        <w:t>S</w:t>
      </w:r>
      <w:r w:rsidRPr="00E02E84">
        <w:rPr>
          <w:rFonts w:cs="Arial"/>
          <w:b/>
          <w:bCs/>
          <w:color w:val="000000"/>
          <w:szCs w:val="20"/>
        </w:rPr>
        <w:t xml:space="preserve"> bodo </w:t>
      </w:r>
      <w:r w:rsidR="006917CB" w:rsidRPr="00E02E84">
        <w:rPr>
          <w:rFonts w:cs="Arial"/>
          <w:b/>
          <w:bCs/>
          <w:color w:val="000000"/>
          <w:szCs w:val="20"/>
        </w:rPr>
        <w:t>leta 2025</w:t>
      </w:r>
      <w:r w:rsidR="006917CB">
        <w:rPr>
          <w:rFonts w:cs="Arial"/>
          <w:color w:val="000000"/>
          <w:szCs w:val="20"/>
        </w:rPr>
        <w:t xml:space="preserve"> </w:t>
      </w:r>
      <w:r w:rsidR="00AE7B92">
        <w:rPr>
          <w:rFonts w:cs="Arial"/>
          <w:color w:val="000000"/>
          <w:szCs w:val="20"/>
        </w:rPr>
        <w:t>v okviru regionalnih komisij, potrditev članov pa bo sledila v okviru</w:t>
      </w:r>
      <w:r w:rsidRPr="007F3CD6">
        <w:rPr>
          <w:rFonts w:cs="Arial"/>
          <w:color w:val="000000"/>
          <w:szCs w:val="20"/>
        </w:rPr>
        <w:t xml:space="preserve"> </w:t>
      </w:r>
      <w:r w:rsidR="00AE7B92">
        <w:rPr>
          <w:rFonts w:cs="Arial"/>
          <w:color w:val="000000"/>
          <w:szCs w:val="20"/>
        </w:rPr>
        <w:t>G</w:t>
      </w:r>
      <w:r w:rsidRPr="007F3CD6">
        <w:rPr>
          <w:rFonts w:cs="Arial"/>
          <w:color w:val="000000"/>
          <w:szCs w:val="20"/>
        </w:rPr>
        <w:t>eneraln</w:t>
      </w:r>
      <w:r w:rsidR="00AE7B92">
        <w:rPr>
          <w:rFonts w:cs="Arial"/>
          <w:color w:val="000000"/>
          <w:szCs w:val="20"/>
        </w:rPr>
        <w:t>e</w:t>
      </w:r>
      <w:r w:rsidRPr="007F3CD6">
        <w:rPr>
          <w:rFonts w:cs="Arial"/>
          <w:color w:val="000000"/>
          <w:szCs w:val="20"/>
        </w:rPr>
        <w:t xml:space="preserve"> skupščin</w:t>
      </w:r>
      <w:r w:rsidR="00AE7B92">
        <w:rPr>
          <w:rFonts w:cs="Arial"/>
          <w:color w:val="000000"/>
          <w:szCs w:val="20"/>
        </w:rPr>
        <w:t>e</w:t>
      </w:r>
      <w:r w:rsidRPr="007F3CD6">
        <w:rPr>
          <w:rFonts w:cs="Arial"/>
          <w:color w:val="000000"/>
          <w:szCs w:val="20"/>
        </w:rPr>
        <w:t xml:space="preserve"> </w:t>
      </w:r>
      <w:r w:rsidR="006917CB">
        <w:rPr>
          <w:rFonts w:cs="Arial"/>
          <w:color w:val="000000"/>
          <w:szCs w:val="20"/>
        </w:rPr>
        <w:t>organizacije, ki bo v Savdski Arabiji.</w:t>
      </w:r>
    </w:p>
    <w:p w14:paraId="4B0731B0" w14:textId="77777777" w:rsidR="000B7DEA" w:rsidRPr="007F3CD6" w:rsidRDefault="000B7DEA" w:rsidP="000E26A6">
      <w:pPr>
        <w:spacing w:line="276" w:lineRule="auto"/>
        <w:jc w:val="both"/>
        <w:rPr>
          <w:rFonts w:cs="Arial"/>
          <w:szCs w:val="20"/>
        </w:rPr>
      </w:pPr>
    </w:p>
    <w:p w14:paraId="6E0A0C65" w14:textId="4CC19F31" w:rsidR="000B7DEA" w:rsidRPr="007F3CD6" w:rsidRDefault="000B7DEA" w:rsidP="000E26A6">
      <w:pPr>
        <w:spacing w:line="276" w:lineRule="auto"/>
        <w:jc w:val="both"/>
        <w:rPr>
          <w:rFonts w:cs="Arial"/>
          <w:szCs w:val="20"/>
        </w:rPr>
      </w:pPr>
      <w:r w:rsidRPr="007F3CD6">
        <w:rPr>
          <w:rFonts w:cs="Arial"/>
          <w:szCs w:val="20"/>
        </w:rPr>
        <w:t>Naloge I</w:t>
      </w:r>
      <w:r w:rsidR="006917CB">
        <w:rPr>
          <w:rFonts w:cs="Arial"/>
          <w:szCs w:val="20"/>
        </w:rPr>
        <w:t xml:space="preserve">S UN </w:t>
      </w:r>
      <w:proofErr w:type="spellStart"/>
      <w:r w:rsidR="006917CB">
        <w:rPr>
          <w:rFonts w:cs="Arial"/>
          <w:szCs w:val="20"/>
        </w:rPr>
        <w:t>Tourism</w:t>
      </w:r>
      <w:proofErr w:type="spellEnd"/>
      <w:r w:rsidRPr="007F3CD6">
        <w:rPr>
          <w:rFonts w:cs="Arial"/>
          <w:szCs w:val="20"/>
        </w:rPr>
        <w:t xml:space="preserve"> so:</w:t>
      </w:r>
    </w:p>
    <w:p w14:paraId="128A6845" w14:textId="6E4B086E" w:rsidR="000B7DEA" w:rsidRPr="007F3CD6" w:rsidRDefault="000B7DEA" w:rsidP="000E26A6">
      <w:pPr>
        <w:numPr>
          <w:ilvl w:val="0"/>
          <w:numId w:val="10"/>
        </w:numPr>
        <w:spacing w:line="276" w:lineRule="auto"/>
        <w:jc w:val="both"/>
        <w:rPr>
          <w:rFonts w:cs="Arial"/>
          <w:szCs w:val="20"/>
        </w:rPr>
      </w:pPr>
      <w:r w:rsidRPr="007F3CD6">
        <w:rPr>
          <w:rFonts w:cs="Arial"/>
          <w:szCs w:val="20"/>
        </w:rPr>
        <w:t xml:space="preserve">izvajanje ukrepov za implementacijo odločitev in priporočil </w:t>
      </w:r>
      <w:r w:rsidR="00673D7B">
        <w:rPr>
          <w:rFonts w:cs="Arial"/>
          <w:szCs w:val="20"/>
        </w:rPr>
        <w:t>G</w:t>
      </w:r>
      <w:r w:rsidRPr="007F3CD6">
        <w:rPr>
          <w:rFonts w:cs="Arial"/>
          <w:szCs w:val="20"/>
        </w:rPr>
        <w:t>eneralne skupščine in poročanje</w:t>
      </w:r>
      <w:r w:rsidR="006917CB">
        <w:rPr>
          <w:rFonts w:cs="Arial"/>
          <w:szCs w:val="20"/>
        </w:rPr>
        <w:t xml:space="preserve"> o tem generalni </w:t>
      </w:r>
      <w:r w:rsidR="00DE3AFF">
        <w:rPr>
          <w:rFonts w:cs="Arial"/>
          <w:szCs w:val="20"/>
        </w:rPr>
        <w:t>skupščini</w:t>
      </w:r>
      <w:r w:rsidRPr="007F3CD6">
        <w:rPr>
          <w:rFonts w:cs="Arial"/>
          <w:szCs w:val="20"/>
        </w:rPr>
        <w:t>;</w:t>
      </w:r>
    </w:p>
    <w:p w14:paraId="62CECFFE" w14:textId="234409EC" w:rsidR="000B7DEA" w:rsidRPr="007F3CD6" w:rsidRDefault="000B7DEA" w:rsidP="000E26A6">
      <w:pPr>
        <w:numPr>
          <w:ilvl w:val="0"/>
          <w:numId w:val="10"/>
        </w:numPr>
        <w:spacing w:line="276" w:lineRule="auto"/>
        <w:jc w:val="both"/>
        <w:rPr>
          <w:rFonts w:cs="Arial"/>
          <w:szCs w:val="20"/>
        </w:rPr>
      </w:pPr>
      <w:r w:rsidRPr="007F3CD6">
        <w:rPr>
          <w:rFonts w:cs="Arial"/>
          <w:szCs w:val="20"/>
        </w:rPr>
        <w:t xml:space="preserve">prejem poročil </w:t>
      </w:r>
      <w:r w:rsidR="006917CB">
        <w:rPr>
          <w:rFonts w:cs="Arial"/>
          <w:szCs w:val="20"/>
        </w:rPr>
        <w:t>g</w:t>
      </w:r>
      <w:r w:rsidRPr="007F3CD6">
        <w:rPr>
          <w:rFonts w:cs="Arial"/>
          <w:szCs w:val="20"/>
        </w:rPr>
        <w:t xml:space="preserve">eneralnega sekretarja o </w:t>
      </w:r>
      <w:r w:rsidR="00DE3AFF">
        <w:rPr>
          <w:rFonts w:cs="Arial"/>
          <w:szCs w:val="20"/>
        </w:rPr>
        <w:t>dejavnostih</w:t>
      </w:r>
      <w:r w:rsidRPr="007F3CD6">
        <w:rPr>
          <w:rFonts w:cs="Arial"/>
          <w:szCs w:val="20"/>
        </w:rPr>
        <w:t xml:space="preserve"> organizacije;</w:t>
      </w:r>
    </w:p>
    <w:p w14:paraId="330E3491" w14:textId="4F8F6882" w:rsidR="000B7DEA" w:rsidRPr="007F3CD6" w:rsidRDefault="000B7DEA" w:rsidP="000E26A6">
      <w:pPr>
        <w:numPr>
          <w:ilvl w:val="0"/>
          <w:numId w:val="10"/>
        </w:numPr>
        <w:spacing w:line="276" w:lineRule="auto"/>
        <w:jc w:val="both"/>
        <w:rPr>
          <w:rFonts w:cs="Arial"/>
          <w:szCs w:val="20"/>
        </w:rPr>
      </w:pPr>
      <w:r w:rsidRPr="007F3CD6">
        <w:rPr>
          <w:rFonts w:cs="Arial"/>
          <w:szCs w:val="20"/>
        </w:rPr>
        <w:t xml:space="preserve">predložitev predlogov </w:t>
      </w:r>
      <w:r w:rsidR="00673D7B">
        <w:rPr>
          <w:rFonts w:cs="Arial"/>
          <w:szCs w:val="20"/>
        </w:rPr>
        <w:t>G</w:t>
      </w:r>
      <w:r w:rsidRPr="007F3CD6">
        <w:rPr>
          <w:rFonts w:cs="Arial"/>
          <w:szCs w:val="20"/>
        </w:rPr>
        <w:t>eneralni skupščini;</w:t>
      </w:r>
    </w:p>
    <w:p w14:paraId="43036ABA" w14:textId="4BA92981" w:rsidR="000B7DEA" w:rsidRPr="007F3CD6" w:rsidRDefault="000B7DEA" w:rsidP="000E26A6">
      <w:pPr>
        <w:numPr>
          <w:ilvl w:val="0"/>
          <w:numId w:val="10"/>
        </w:numPr>
        <w:spacing w:line="276" w:lineRule="auto"/>
        <w:jc w:val="both"/>
        <w:rPr>
          <w:rFonts w:cs="Arial"/>
          <w:szCs w:val="20"/>
        </w:rPr>
      </w:pPr>
      <w:r w:rsidRPr="007F3CD6">
        <w:rPr>
          <w:rFonts w:cs="Arial"/>
          <w:szCs w:val="20"/>
        </w:rPr>
        <w:t>pregled programa dela UN</w:t>
      </w:r>
      <w:r w:rsidR="006917CB">
        <w:rPr>
          <w:rFonts w:cs="Arial"/>
          <w:szCs w:val="20"/>
        </w:rPr>
        <w:t xml:space="preserve"> </w:t>
      </w:r>
      <w:proofErr w:type="spellStart"/>
      <w:r w:rsidRPr="007F3CD6">
        <w:rPr>
          <w:rFonts w:cs="Arial"/>
          <w:szCs w:val="20"/>
        </w:rPr>
        <w:t>T</w:t>
      </w:r>
      <w:r w:rsidR="006917CB">
        <w:rPr>
          <w:rFonts w:cs="Arial"/>
          <w:szCs w:val="20"/>
        </w:rPr>
        <w:t>ourism</w:t>
      </w:r>
      <w:proofErr w:type="spellEnd"/>
      <w:r w:rsidRPr="007F3CD6">
        <w:rPr>
          <w:rFonts w:cs="Arial"/>
          <w:szCs w:val="20"/>
        </w:rPr>
        <w:t xml:space="preserve">, ki ga pripravi </w:t>
      </w:r>
      <w:r w:rsidR="006917CB">
        <w:rPr>
          <w:rFonts w:cs="Arial"/>
          <w:szCs w:val="20"/>
        </w:rPr>
        <w:t>g</w:t>
      </w:r>
      <w:r w:rsidRPr="007F3CD6">
        <w:rPr>
          <w:rFonts w:cs="Arial"/>
          <w:szCs w:val="20"/>
        </w:rPr>
        <w:t xml:space="preserve">eneralni sekretar, preden se predloži </w:t>
      </w:r>
      <w:r w:rsidR="00673D7B">
        <w:rPr>
          <w:rFonts w:cs="Arial"/>
          <w:szCs w:val="20"/>
        </w:rPr>
        <w:t>G</w:t>
      </w:r>
      <w:r w:rsidRPr="007F3CD6">
        <w:rPr>
          <w:rFonts w:cs="Arial"/>
          <w:szCs w:val="20"/>
        </w:rPr>
        <w:t>eneralni skupščini;</w:t>
      </w:r>
    </w:p>
    <w:p w14:paraId="7522496B" w14:textId="1B2BC885" w:rsidR="000B7DEA" w:rsidRPr="007F3CD6" w:rsidRDefault="000B7DEA" w:rsidP="000E26A6">
      <w:pPr>
        <w:numPr>
          <w:ilvl w:val="0"/>
          <w:numId w:val="10"/>
        </w:numPr>
        <w:spacing w:line="276" w:lineRule="auto"/>
        <w:jc w:val="both"/>
        <w:rPr>
          <w:rFonts w:cs="Arial"/>
          <w:szCs w:val="20"/>
        </w:rPr>
      </w:pPr>
      <w:r w:rsidRPr="007F3CD6">
        <w:rPr>
          <w:rFonts w:cs="Arial"/>
          <w:szCs w:val="20"/>
        </w:rPr>
        <w:t xml:space="preserve">predložitev poročila in priporočila </w:t>
      </w:r>
      <w:r w:rsidR="006917CB">
        <w:t>o računovodskih izkazih in proračunskih ocenah organizacije</w:t>
      </w:r>
      <w:r w:rsidRPr="007F3CD6">
        <w:rPr>
          <w:rFonts w:cs="Arial"/>
          <w:szCs w:val="20"/>
        </w:rPr>
        <w:t>;</w:t>
      </w:r>
    </w:p>
    <w:p w14:paraId="3F6784A2" w14:textId="61B9BD2C" w:rsidR="000B7DEA" w:rsidRPr="007F3CD6" w:rsidRDefault="000B7DEA" w:rsidP="000E26A6">
      <w:pPr>
        <w:numPr>
          <w:ilvl w:val="0"/>
          <w:numId w:val="10"/>
        </w:numPr>
        <w:spacing w:line="276" w:lineRule="auto"/>
        <w:jc w:val="both"/>
        <w:rPr>
          <w:rFonts w:cs="Arial"/>
          <w:szCs w:val="20"/>
        </w:rPr>
      </w:pPr>
      <w:r w:rsidRPr="007F3CD6">
        <w:rPr>
          <w:rFonts w:cs="Arial"/>
          <w:szCs w:val="20"/>
        </w:rPr>
        <w:t xml:space="preserve">ustanovitev </w:t>
      </w:r>
      <w:r w:rsidR="006917CB">
        <w:rPr>
          <w:rFonts w:cs="Arial"/>
          <w:szCs w:val="20"/>
        </w:rPr>
        <w:t xml:space="preserve">katerih koli </w:t>
      </w:r>
      <w:r w:rsidRPr="007F3CD6">
        <w:rPr>
          <w:rFonts w:cs="Arial"/>
          <w:szCs w:val="20"/>
        </w:rPr>
        <w:t xml:space="preserve">pomožnih organov, ki jih </w:t>
      </w:r>
      <w:r w:rsidR="006917CB">
        <w:rPr>
          <w:rFonts w:cs="Arial"/>
          <w:szCs w:val="20"/>
        </w:rPr>
        <w:t xml:space="preserve">lahko </w:t>
      </w:r>
      <w:r w:rsidRPr="007F3CD6">
        <w:rPr>
          <w:rFonts w:cs="Arial"/>
          <w:szCs w:val="20"/>
        </w:rPr>
        <w:t>zahteva izvedba lastnih aktivnosti;</w:t>
      </w:r>
    </w:p>
    <w:p w14:paraId="015810F3" w14:textId="33AA1161" w:rsidR="000B7DEA" w:rsidRPr="007F3CD6" w:rsidRDefault="000B7DEA" w:rsidP="000E26A6">
      <w:pPr>
        <w:numPr>
          <w:ilvl w:val="0"/>
          <w:numId w:val="10"/>
        </w:numPr>
        <w:spacing w:line="276" w:lineRule="auto"/>
        <w:jc w:val="both"/>
        <w:rPr>
          <w:rFonts w:cs="Arial"/>
          <w:szCs w:val="20"/>
        </w:rPr>
      </w:pPr>
      <w:r w:rsidRPr="007F3CD6">
        <w:rPr>
          <w:rFonts w:cs="Arial"/>
          <w:szCs w:val="20"/>
        </w:rPr>
        <w:t xml:space="preserve">opravljanje dodatnih funkcij, ki jih lahko dodeli </w:t>
      </w:r>
      <w:r w:rsidR="00673D7B">
        <w:rPr>
          <w:rFonts w:cs="Arial"/>
          <w:szCs w:val="20"/>
        </w:rPr>
        <w:t>G</w:t>
      </w:r>
      <w:r w:rsidRPr="007F3CD6">
        <w:rPr>
          <w:rFonts w:cs="Arial"/>
          <w:szCs w:val="20"/>
        </w:rPr>
        <w:t>eneralna skupščina.</w:t>
      </w:r>
    </w:p>
    <w:p w14:paraId="2A8EE271" w14:textId="77777777" w:rsidR="000B7DEA" w:rsidRDefault="000B7DEA" w:rsidP="000E26A6">
      <w:pPr>
        <w:spacing w:line="276" w:lineRule="auto"/>
        <w:jc w:val="both"/>
        <w:rPr>
          <w:rFonts w:cs="Arial"/>
          <w:szCs w:val="20"/>
        </w:rPr>
      </w:pPr>
    </w:p>
    <w:p w14:paraId="62C5A39B" w14:textId="48BA01D4" w:rsidR="00045C3E" w:rsidRDefault="000B7DEA" w:rsidP="000E26A6">
      <w:pPr>
        <w:spacing w:line="276" w:lineRule="auto"/>
        <w:jc w:val="both"/>
        <w:rPr>
          <w:rFonts w:cs="Arial"/>
          <w:szCs w:val="20"/>
        </w:rPr>
      </w:pPr>
      <w:r w:rsidRPr="007F3CD6">
        <w:rPr>
          <w:rFonts w:cs="Arial"/>
          <w:szCs w:val="20"/>
        </w:rPr>
        <w:t xml:space="preserve">Za področje Evrope bo </w:t>
      </w:r>
      <w:r w:rsidR="00457208">
        <w:rPr>
          <w:rFonts w:cs="Arial"/>
          <w:szCs w:val="20"/>
        </w:rPr>
        <w:t xml:space="preserve">ob volitvah v IS v letu 2025 </w:t>
      </w:r>
      <w:r w:rsidRPr="007F3CD6">
        <w:rPr>
          <w:rFonts w:cs="Arial"/>
          <w:szCs w:val="20"/>
        </w:rPr>
        <w:t xml:space="preserve">na </w:t>
      </w:r>
      <w:r w:rsidRPr="00045C3E">
        <w:rPr>
          <w:rFonts w:cs="Arial"/>
          <w:b/>
          <w:bCs/>
          <w:szCs w:val="20"/>
        </w:rPr>
        <w:t>voljo 5 sedežev.</w:t>
      </w:r>
      <w:r w:rsidR="00045C3E">
        <w:rPr>
          <w:rFonts w:cs="Arial"/>
          <w:b/>
          <w:bCs/>
          <w:szCs w:val="20"/>
        </w:rPr>
        <w:t xml:space="preserve"> </w:t>
      </w:r>
      <w:r w:rsidR="00045C3E" w:rsidRPr="00045C3E">
        <w:rPr>
          <w:rFonts w:cs="Arial"/>
          <w:szCs w:val="20"/>
        </w:rPr>
        <w:t>Izteče se namreč mandat naslednjim članicam:</w:t>
      </w:r>
      <w:r w:rsidR="00045C3E">
        <w:rPr>
          <w:rFonts w:cs="Arial"/>
          <w:b/>
          <w:bCs/>
          <w:szCs w:val="20"/>
        </w:rPr>
        <w:t xml:space="preserve"> </w:t>
      </w:r>
      <w:r w:rsidR="00DE3AFF">
        <w:rPr>
          <w:rFonts w:cs="Arial"/>
          <w:szCs w:val="20"/>
        </w:rPr>
        <w:t>Armenija, Azerbajdžan, Grčija, Gruzija in Hrvaška.</w:t>
      </w:r>
    </w:p>
    <w:p w14:paraId="667F95DC" w14:textId="53AF1697" w:rsidR="000B7DEA" w:rsidRPr="007F3CD6" w:rsidRDefault="000B7DEA" w:rsidP="000E26A6">
      <w:pPr>
        <w:spacing w:line="276" w:lineRule="auto"/>
        <w:jc w:val="both"/>
        <w:rPr>
          <w:rFonts w:cs="Arial"/>
          <w:szCs w:val="20"/>
        </w:rPr>
      </w:pPr>
      <w:r w:rsidRPr="007F3CD6">
        <w:rPr>
          <w:rFonts w:cs="Arial"/>
          <w:szCs w:val="20"/>
        </w:rPr>
        <w:t>Mandat novoizvoljen</w:t>
      </w:r>
      <w:r w:rsidR="00DE3AFF">
        <w:rPr>
          <w:rFonts w:cs="Arial"/>
          <w:szCs w:val="20"/>
        </w:rPr>
        <w:t>ih članic</w:t>
      </w:r>
      <w:r w:rsidRPr="007F3CD6">
        <w:rPr>
          <w:rFonts w:cs="Arial"/>
          <w:szCs w:val="20"/>
        </w:rPr>
        <w:t xml:space="preserve"> I</w:t>
      </w:r>
      <w:r w:rsidR="00457208">
        <w:rPr>
          <w:rFonts w:cs="Arial"/>
          <w:szCs w:val="20"/>
        </w:rPr>
        <w:t xml:space="preserve">S </w:t>
      </w:r>
      <w:r w:rsidRPr="007F3CD6">
        <w:rPr>
          <w:rFonts w:cs="Arial"/>
          <w:szCs w:val="20"/>
        </w:rPr>
        <w:t>bo</w:t>
      </w:r>
      <w:r w:rsidR="004446D2">
        <w:rPr>
          <w:rFonts w:cs="Arial"/>
          <w:szCs w:val="20"/>
        </w:rPr>
        <w:t xml:space="preserve"> trajal</w:t>
      </w:r>
      <w:r w:rsidRPr="007F3CD6">
        <w:rPr>
          <w:rFonts w:cs="Arial"/>
          <w:szCs w:val="20"/>
        </w:rPr>
        <w:t xml:space="preserve"> od 20</w:t>
      </w:r>
      <w:r w:rsidR="00457208">
        <w:rPr>
          <w:rFonts w:cs="Arial"/>
          <w:szCs w:val="20"/>
        </w:rPr>
        <w:t>25 do 2029</w:t>
      </w:r>
      <w:r w:rsidRPr="007F3CD6">
        <w:rPr>
          <w:rFonts w:cs="Arial"/>
          <w:szCs w:val="20"/>
        </w:rPr>
        <w:t xml:space="preserve"> (</w:t>
      </w:r>
      <w:r w:rsidR="00045C3E">
        <w:rPr>
          <w:rFonts w:cs="Arial"/>
          <w:szCs w:val="20"/>
        </w:rPr>
        <w:t xml:space="preserve">prične se </w:t>
      </w:r>
      <w:r w:rsidRPr="007F3CD6">
        <w:rPr>
          <w:rFonts w:cs="Arial"/>
          <w:szCs w:val="20"/>
        </w:rPr>
        <w:t>z zasedanjem I</w:t>
      </w:r>
      <w:r w:rsidR="00045C3E">
        <w:rPr>
          <w:rFonts w:cs="Arial"/>
          <w:szCs w:val="20"/>
        </w:rPr>
        <w:t>S</w:t>
      </w:r>
      <w:r w:rsidRPr="007F3CD6">
        <w:rPr>
          <w:rFonts w:cs="Arial"/>
          <w:szCs w:val="20"/>
        </w:rPr>
        <w:t xml:space="preserve"> po zasedanju </w:t>
      </w:r>
      <w:r w:rsidR="00AE7B92">
        <w:rPr>
          <w:rFonts w:cs="Arial"/>
          <w:szCs w:val="20"/>
        </w:rPr>
        <w:t>G</w:t>
      </w:r>
      <w:r w:rsidRPr="007F3CD6">
        <w:rPr>
          <w:rFonts w:cs="Arial"/>
          <w:szCs w:val="20"/>
        </w:rPr>
        <w:t>eneralne skupščine</w:t>
      </w:r>
      <w:r w:rsidR="00045C3E">
        <w:rPr>
          <w:rFonts w:cs="Arial"/>
          <w:szCs w:val="20"/>
        </w:rPr>
        <w:t xml:space="preserve"> jeseni 2025 in traja do </w:t>
      </w:r>
      <w:r w:rsidRPr="007F3CD6">
        <w:rPr>
          <w:rFonts w:cs="Arial"/>
          <w:szCs w:val="20"/>
        </w:rPr>
        <w:t>in vključno z zasedanjem I</w:t>
      </w:r>
      <w:r w:rsidR="00045C3E">
        <w:rPr>
          <w:rFonts w:cs="Arial"/>
          <w:szCs w:val="20"/>
        </w:rPr>
        <w:t>S</w:t>
      </w:r>
      <w:r w:rsidRPr="007F3CD6">
        <w:rPr>
          <w:rFonts w:cs="Arial"/>
          <w:szCs w:val="20"/>
        </w:rPr>
        <w:t xml:space="preserve"> pred </w:t>
      </w:r>
      <w:r w:rsidR="00AE7B92">
        <w:rPr>
          <w:rFonts w:cs="Arial"/>
          <w:szCs w:val="20"/>
        </w:rPr>
        <w:t>G</w:t>
      </w:r>
      <w:r w:rsidRPr="007F3CD6">
        <w:rPr>
          <w:rFonts w:cs="Arial"/>
          <w:szCs w:val="20"/>
        </w:rPr>
        <w:t>eneralno skupščino</w:t>
      </w:r>
      <w:r w:rsidR="00045C3E">
        <w:rPr>
          <w:rFonts w:cs="Arial"/>
          <w:szCs w:val="20"/>
        </w:rPr>
        <w:t xml:space="preserve"> v letu 2029</w:t>
      </w:r>
      <w:r w:rsidRPr="007F3CD6">
        <w:rPr>
          <w:rFonts w:cs="Arial"/>
          <w:szCs w:val="20"/>
        </w:rPr>
        <w:t>).</w:t>
      </w:r>
    </w:p>
    <w:p w14:paraId="234337FD" w14:textId="77777777" w:rsidR="000B7DEA" w:rsidRPr="007F3CD6" w:rsidRDefault="000B7DEA" w:rsidP="000E26A6">
      <w:pPr>
        <w:tabs>
          <w:tab w:val="num" w:pos="1080"/>
        </w:tabs>
        <w:spacing w:line="276" w:lineRule="auto"/>
        <w:jc w:val="both"/>
        <w:rPr>
          <w:rFonts w:cs="Arial"/>
          <w:szCs w:val="20"/>
        </w:rPr>
      </w:pPr>
    </w:p>
    <w:p w14:paraId="64C7B3CF" w14:textId="7F0287D4" w:rsidR="000B7DEA" w:rsidRPr="007F3CD6" w:rsidRDefault="000B7DEA" w:rsidP="000E26A6">
      <w:pPr>
        <w:numPr>
          <w:ilvl w:val="0"/>
          <w:numId w:val="11"/>
        </w:numPr>
        <w:spacing w:line="276" w:lineRule="auto"/>
        <w:jc w:val="both"/>
        <w:rPr>
          <w:rFonts w:cs="Arial"/>
          <w:b/>
          <w:szCs w:val="20"/>
        </w:rPr>
      </w:pPr>
      <w:r w:rsidRPr="007F3CD6">
        <w:rPr>
          <w:rFonts w:cs="Arial"/>
          <w:b/>
          <w:szCs w:val="20"/>
        </w:rPr>
        <w:t>K</w:t>
      </w:r>
      <w:r w:rsidR="00AD4B76">
        <w:rPr>
          <w:rFonts w:cs="Arial"/>
          <w:b/>
          <w:szCs w:val="20"/>
        </w:rPr>
        <w:t xml:space="preserve">andidatura Republike Slovenije za članstvo v </w:t>
      </w:r>
      <w:r w:rsidR="00AE7B92">
        <w:rPr>
          <w:rFonts w:cs="Arial"/>
          <w:b/>
          <w:szCs w:val="20"/>
        </w:rPr>
        <w:t>I</w:t>
      </w:r>
      <w:r w:rsidR="00AD4B76">
        <w:rPr>
          <w:rFonts w:cs="Arial"/>
          <w:b/>
          <w:szCs w:val="20"/>
        </w:rPr>
        <w:t xml:space="preserve">zvršnem svetu UN </w:t>
      </w:r>
      <w:proofErr w:type="spellStart"/>
      <w:r w:rsidR="00AD4B76">
        <w:rPr>
          <w:rFonts w:cs="Arial"/>
          <w:b/>
          <w:szCs w:val="20"/>
        </w:rPr>
        <w:t>Tourism</w:t>
      </w:r>
      <w:proofErr w:type="spellEnd"/>
    </w:p>
    <w:p w14:paraId="5C49F04D" w14:textId="77777777" w:rsidR="000B7DEA" w:rsidRPr="007F3CD6" w:rsidRDefault="000B7DEA" w:rsidP="000E26A6">
      <w:pPr>
        <w:spacing w:line="276" w:lineRule="auto"/>
        <w:ind w:left="720"/>
        <w:jc w:val="both"/>
        <w:rPr>
          <w:rFonts w:cs="Arial"/>
          <w:b/>
          <w:szCs w:val="20"/>
        </w:rPr>
      </w:pPr>
    </w:p>
    <w:p w14:paraId="356B7593" w14:textId="54EB5400" w:rsidR="000B7DEA" w:rsidRDefault="000B7DEA" w:rsidP="000E26A6">
      <w:pPr>
        <w:tabs>
          <w:tab w:val="num" w:pos="1080"/>
        </w:tabs>
        <w:spacing w:line="276" w:lineRule="auto"/>
        <w:jc w:val="both"/>
        <w:rPr>
          <w:rFonts w:cs="Arial"/>
          <w:szCs w:val="20"/>
        </w:rPr>
      </w:pPr>
      <w:r w:rsidRPr="007F3CD6">
        <w:rPr>
          <w:rFonts w:cs="Arial"/>
          <w:szCs w:val="20"/>
        </w:rPr>
        <w:t>Na Ministrstvu za gospodarstvo</w:t>
      </w:r>
      <w:r w:rsidR="00087ED7">
        <w:rPr>
          <w:rFonts w:cs="Arial"/>
          <w:szCs w:val="20"/>
        </w:rPr>
        <w:t>, turizem in šport</w:t>
      </w:r>
      <w:r w:rsidRPr="007F3CD6">
        <w:rPr>
          <w:rFonts w:cs="Arial"/>
          <w:szCs w:val="20"/>
        </w:rPr>
        <w:t xml:space="preserve"> se zavzemamo za aktivnejšo vlogo Slovenije v </w:t>
      </w:r>
      <w:r w:rsidR="00087ED7">
        <w:rPr>
          <w:rFonts w:cs="Arial"/>
          <w:szCs w:val="20"/>
        </w:rPr>
        <w:t>tej organizaciji</w:t>
      </w:r>
      <w:r w:rsidRPr="007F3CD6">
        <w:rPr>
          <w:rFonts w:cs="Arial"/>
          <w:szCs w:val="20"/>
        </w:rPr>
        <w:t xml:space="preserve">. </w:t>
      </w:r>
      <w:r w:rsidR="00444CEF" w:rsidRPr="007F3CD6">
        <w:rPr>
          <w:rFonts w:cs="Arial"/>
          <w:szCs w:val="20"/>
        </w:rPr>
        <w:t xml:space="preserve">Republika Slovenija doslej </w:t>
      </w:r>
      <w:r w:rsidR="00AE7B92">
        <w:rPr>
          <w:rFonts w:cs="Arial"/>
          <w:szCs w:val="20"/>
        </w:rPr>
        <w:t xml:space="preserve">še </w:t>
      </w:r>
      <w:r w:rsidR="00444CEF" w:rsidRPr="007F3CD6">
        <w:rPr>
          <w:rFonts w:cs="Arial"/>
          <w:szCs w:val="20"/>
        </w:rPr>
        <w:t>ni bila članica I</w:t>
      </w:r>
      <w:r w:rsidR="00444CEF">
        <w:rPr>
          <w:rFonts w:cs="Arial"/>
          <w:szCs w:val="20"/>
        </w:rPr>
        <w:t xml:space="preserve">S </w:t>
      </w:r>
      <w:r w:rsidR="00444CEF" w:rsidRPr="007F3CD6">
        <w:rPr>
          <w:rFonts w:cs="Arial"/>
          <w:szCs w:val="20"/>
        </w:rPr>
        <w:t>UN</w:t>
      </w:r>
      <w:r w:rsidR="00444CEF">
        <w:rPr>
          <w:rFonts w:cs="Arial"/>
          <w:szCs w:val="20"/>
        </w:rPr>
        <w:t xml:space="preserve"> </w:t>
      </w:r>
      <w:proofErr w:type="spellStart"/>
      <w:r w:rsidR="00444CEF" w:rsidRPr="007F3CD6">
        <w:rPr>
          <w:rFonts w:cs="Arial"/>
          <w:szCs w:val="20"/>
        </w:rPr>
        <w:t>T</w:t>
      </w:r>
      <w:r w:rsidR="00444CEF">
        <w:rPr>
          <w:rFonts w:cs="Arial"/>
          <w:szCs w:val="20"/>
        </w:rPr>
        <w:t>ourism</w:t>
      </w:r>
      <w:proofErr w:type="spellEnd"/>
      <w:r w:rsidR="00444CEF" w:rsidRPr="007F3CD6">
        <w:rPr>
          <w:rFonts w:cs="Arial"/>
          <w:szCs w:val="20"/>
        </w:rPr>
        <w:t>.</w:t>
      </w:r>
    </w:p>
    <w:p w14:paraId="630255F8" w14:textId="77777777" w:rsidR="00AE7B92" w:rsidRPr="007F3CD6" w:rsidRDefault="00AE7B92" w:rsidP="000E26A6">
      <w:pPr>
        <w:tabs>
          <w:tab w:val="num" w:pos="1080"/>
        </w:tabs>
        <w:spacing w:line="276" w:lineRule="auto"/>
        <w:jc w:val="both"/>
        <w:rPr>
          <w:rFonts w:cs="Arial"/>
          <w:szCs w:val="20"/>
        </w:rPr>
      </w:pPr>
    </w:p>
    <w:p w14:paraId="363B1272" w14:textId="1F21BC37" w:rsidR="000B7DEA" w:rsidRDefault="000B7DEA" w:rsidP="000E26A6">
      <w:pPr>
        <w:tabs>
          <w:tab w:val="num" w:pos="1080"/>
        </w:tabs>
        <w:spacing w:line="276" w:lineRule="auto"/>
        <w:jc w:val="both"/>
        <w:rPr>
          <w:rFonts w:cs="Arial"/>
          <w:szCs w:val="20"/>
        </w:rPr>
      </w:pPr>
      <w:r w:rsidRPr="007F3CD6">
        <w:rPr>
          <w:rFonts w:cs="Arial"/>
          <w:szCs w:val="20"/>
        </w:rPr>
        <w:t>Interes Republike Slovenije za članstvo v I</w:t>
      </w:r>
      <w:r w:rsidR="005041F9">
        <w:rPr>
          <w:rFonts w:cs="Arial"/>
          <w:szCs w:val="20"/>
        </w:rPr>
        <w:t xml:space="preserve">S UN </w:t>
      </w:r>
      <w:proofErr w:type="spellStart"/>
      <w:r w:rsidR="005041F9">
        <w:rPr>
          <w:rFonts w:cs="Arial"/>
          <w:szCs w:val="20"/>
        </w:rPr>
        <w:t>Tourism</w:t>
      </w:r>
      <w:proofErr w:type="spellEnd"/>
      <w:r w:rsidR="00B7640B">
        <w:rPr>
          <w:rFonts w:cs="Arial"/>
          <w:szCs w:val="20"/>
        </w:rPr>
        <w:t xml:space="preserve"> je</w:t>
      </w:r>
      <w:r w:rsidRPr="007F3CD6">
        <w:rPr>
          <w:rFonts w:cs="Arial"/>
          <w:szCs w:val="20"/>
        </w:rPr>
        <w:t xml:space="preserve"> neposredna vloga pri kreiranju predlogov odločitev, ki jih sprejema </w:t>
      </w:r>
      <w:r w:rsidR="00AE7B92">
        <w:rPr>
          <w:rFonts w:cs="Arial"/>
          <w:szCs w:val="20"/>
        </w:rPr>
        <w:t>G</w:t>
      </w:r>
      <w:r w:rsidRPr="007F3CD6">
        <w:rPr>
          <w:rFonts w:cs="Arial"/>
          <w:szCs w:val="20"/>
        </w:rPr>
        <w:t xml:space="preserve">eneralna skupščina in </w:t>
      </w:r>
      <w:r w:rsidR="00B7640B">
        <w:rPr>
          <w:rFonts w:cs="Arial"/>
          <w:szCs w:val="20"/>
        </w:rPr>
        <w:t xml:space="preserve">sodelovanje pri </w:t>
      </w:r>
      <w:r w:rsidRPr="007F3CD6">
        <w:rPr>
          <w:rFonts w:cs="Arial"/>
          <w:szCs w:val="20"/>
        </w:rPr>
        <w:t>drugih pomembnih nalog</w:t>
      </w:r>
      <w:r w:rsidR="00B7640B">
        <w:rPr>
          <w:rFonts w:cs="Arial"/>
          <w:szCs w:val="20"/>
        </w:rPr>
        <w:t>ah</w:t>
      </w:r>
      <w:r w:rsidRPr="007F3CD6">
        <w:rPr>
          <w:rFonts w:cs="Arial"/>
          <w:szCs w:val="20"/>
        </w:rPr>
        <w:t>, ki so v domeni I</w:t>
      </w:r>
      <w:r w:rsidR="005041F9">
        <w:rPr>
          <w:rFonts w:cs="Arial"/>
          <w:szCs w:val="20"/>
        </w:rPr>
        <w:t>S</w:t>
      </w:r>
      <w:r w:rsidR="00B7640B">
        <w:rPr>
          <w:rFonts w:cs="Arial"/>
          <w:szCs w:val="20"/>
        </w:rPr>
        <w:t>;</w:t>
      </w:r>
      <w:r w:rsidR="005041F9">
        <w:rPr>
          <w:rFonts w:cs="Arial"/>
          <w:szCs w:val="20"/>
        </w:rPr>
        <w:t xml:space="preserve"> </w:t>
      </w:r>
      <w:r w:rsidRPr="007F3CD6">
        <w:rPr>
          <w:rFonts w:cs="Arial"/>
          <w:szCs w:val="20"/>
        </w:rPr>
        <w:t>soodločanje o pomembnih aktualnih vsebinah, ki</w:t>
      </w:r>
      <w:r w:rsidR="005041F9">
        <w:rPr>
          <w:rFonts w:cs="Arial"/>
          <w:szCs w:val="20"/>
        </w:rPr>
        <w:t xml:space="preserve"> pomembno vplivajo tudi na razvoj turističnega sektorja v Sloveniji.</w:t>
      </w:r>
    </w:p>
    <w:p w14:paraId="30712383" w14:textId="77777777" w:rsidR="00AE7B92" w:rsidRPr="007F3CD6" w:rsidRDefault="00AE7B92" w:rsidP="000E26A6">
      <w:pPr>
        <w:tabs>
          <w:tab w:val="num" w:pos="1080"/>
        </w:tabs>
        <w:spacing w:line="276" w:lineRule="auto"/>
        <w:jc w:val="both"/>
        <w:rPr>
          <w:rFonts w:cs="Arial"/>
          <w:szCs w:val="20"/>
        </w:rPr>
      </w:pPr>
    </w:p>
    <w:p w14:paraId="76242AAE" w14:textId="53829493" w:rsidR="00B7640B" w:rsidRDefault="000B7DEA" w:rsidP="000E26A6">
      <w:pPr>
        <w:tabs>
          <w:tab w:val="num" w:pos="1080"/>
        </w:tabs>
        <w:spacing w:line="276" w:lineRule="auto"/>
        <w:jc w:val="both"/>
        <w:rPr>
          <w:rFonts w:cs="Arial"/>
          <w:szCs w:val="20"/>
        </w:rPr>
      </w:pPr>
      <w:r w:rsidRPr="007F3CD6">
        <w:rPr>
          <w:rFonts w:cs="Arial"/>
          <w:szCs w:val="20"/>
        </w:rPr>
        <w:t xml:space="preserve">Z aktivnejšo vlogo v tej </w:t>
      </w:r>
      <w:r w:rsidR="005041F9">
        <w:rPr>
          <w:rFonts w:cs="Arial"/>
          <w:szCs w:val="20"/>
        </w:rPr>
        <w:t xml:space="preserve">najpomembnejši </w:t>
      </w:r>
      <w:r w:rsidRPr="007F3CD6">
        <w:rPr>
          <w:rFonts w:cs="Arial"/>
          <w:szCs w:val="20"/>
        </w:rPr>
        <w:t>mednarodni organizaciji</w:t>
      </w:r>
      <w:r w:rsidR="005041F9">
        <w:rPr>
          <w:rFonts w:cs="Arial"/>
          <w:szCs w:val="20"/>
        </w:rPr>
        <w:t xml:space="preserve"> za področje turizma</w:t>
      </w:r>
      <w:r w:rsidR="00B7640B">
        <w:rPr>
          <w:rFonts w:cs="Arial"/>
          <w:szCs w:val="20"/>
        </w:rPr>
        <w:t xml:space="preserve"> si obetamo boljšo zastopanost interesov Republike Slovenije na področju turizma v mednarodnem prostoru ter dvig prepoznavnosti države kot pomembne turistične destinacije v evropskem in svetovnem merilu.</w:t>
      </w:r>
    </w:p>
    <w:p w14:paraId="1DC8383F" w14:textId="1E12EC82" w:rsidR="000B7DEA" w:rsidRPr="00B7640B" w:rsidRDefault="000B7DEA" w:rsidP="000E26A6">
      <w:pPr>
        <w:tabs>
          <w:tab w:val="num" w:pos="1080"/>
        </w:tabs>
        <w:spacing w:line="276" w:lineRule="auto"/>
        <w:jc w:val="both"/>
        <w:rPr>
          <w:rFonts w:cs="Arial"/>
          <w:szCs w:val="20"/>
        </w:rPr>
      </w:pPr>
    </w:p>
    <w:p w14:paraId="0B4DB20A" w14:textId="47C74456" w:rsidR="00B7640B" w:rsidRPr="00B7640B" w:rsidRDefault="00B7640B" w:rsidP="000E26A6">
      <w:pPr>
        <w:pStyle w:val="Brezrazmikov"/>
        <w:spacing w:line="276" w:lineRule="auto"/>
        <w:jc w:val="both"/>
        <w:rPr>
          <w:rFonts w:ascii="Arial" w:eastAsia="Times New Roman" w:hAnsi="Arial" w:cs="Arial"/>
          <w:bCs/>
          <w:kern w:val="24"/>
          <w:sz w:val="20"/>
          <w:szCs w:val="20"/>
          <w:lang w:eastAsia="sl-SI"/>
        </w:rPr>
      </w:pPr>
      <w:r w:rsidRPr="00B7640B">
        <w:rPr>
          <w:rFonts w:ascii="Arial" w:eastAsia="Times New Roman" w:hAnsi="Arial" w:cs="Arial"/>
          <w:bCs/>
          <w:kern w:val="24"/>
          <w:sz w:val="20"/>
          <w:szCs w:val="20"/>
          <w:lang w:eastAsia="sl-SI"/>
        </w:rPr>
        <w:t>Ministrstvo za gospodarstvo, turizem in šport bo kot pristojno ministrstvo za sodelovanje z UN</w:t>
      </w:r>
      <w:r>
        <w:rPr>
          <w:rFonts w:ascii="Arial" w:eastAsia="Times New Roman" w:hAnsi="Arial" w:cs="Arial"/>
          <w:bCs/>
          <w:kern w:val="24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24"/>
          <w:sz w:val="20"/>
          <w:szCs w:val="20"/>
          <w:lang w:eastAsia="sl-SI"/>
        </w:rPr>
        <w:t>Tourism</w:t>
      </w:r>
      <w:proofErr w:type="spellEnd"/>
      <w:r>
        <w:rPr>
          <w:rFonts w:ascii="Arial" w:eastAsia="Times New Roman" w:hAnsi="Arial" w:cs="Arial"/>
          <w:bCs/>
          <w:kern w:val="24"/>
          <w:sz w:val="20"/>
          <w:szCs w:val="20"/>
          <w:lang w:eastAsia="sl-SI"/>
        </w:rPr>
        <w:t xml:space="preserve"> </w:t>
      </w:r>
      <w:r w:rsidRPr="00B7640B">
        <w:rPr>
          <w:rFonts w:ascii="Arial" w:eastAsia="Times New Roman" w:hAnsi="Arial" w:cs="Arial"/>
          <w:bCs/>
          <w:kern w:val="24"/>
          <w:sz w:val="20"/>
          <w:szCs w:val="20"/>
          <w:lang w:eastAsia="sl-SI"/>
        </w:rPr>
        <w:t xml:space="preserve">v primeru izvolitve Republike Slovenije v </w:t>
      </w:r>
      <w:r>
        <w:rPr>
          <w:rFonts w:ascii="Arial" w:eastAsia="Times New Roman" w:hAnsi="Arial" w:cs="Arial"/>
          <w:bCs/>
          <w:kern w:val="24"/>
          <w:sz w:val="20"/>
          <w:szCs w:val="20"/>
          <w:lang w:eastAsia="sl-SI"/>
        </w:rPr>
        <w:t>IS</w:t>
      </w:r>
      <w:r w:rsidRPr="00B7640B">
        <w:rPr>
          <w:rFonts w:ascii="Arial" w:eastAsia="Times New Roman" w:hAnsi="Arial" w:cs="Arial"/>
          <w:bCs/>
          <w:kern w:val="24"/>
          <w:sz w:val="20"/>
          <w:szCs w:val="20"/>
          <w:lang w:eastAsia="sl-SI"/>
        </w:rPr>
        <w:t xml:space="preserve"> tako vsebinsko kot z redno prisotnostjo na zasedanjih</w:t>
      </w:r>
      <w:r w:rsidR="00444CEF">
        <w:rPr>
          <w:rFonts w:ascii="Arial" w:eastAsia="Times New Roman" w:hAnsi="Arial" w:cs="Arial"/>
          <w:bCs/>
          <w:kern w:val="24"/>
          <w:sz w:val="20"/>
          <w:szCs w:val="20"/>
          <w:lang w:eastAsia="sl-SI"/>
        </w:rPr>
        <w:t xml:space="preserve"> IS</w:t>
      </w:r>
      <w:r w:rsidRPr="00B7640B">
        <w:rPr>
          <w:rFonts w:ascii="Arial" w:eastAsia="Times New Roman" w:hAnsi="Arial" w:cs="Arial"/>
          <w:bCs/>
          <w:kern w:val="24"/>
          <w:sz w:val="20"/>
          <w:szCs w:val="20"/>
          <w:lang w:eastAsia="sl-SI"/>
        </w:rPr>
        <w:t xml:space="preserve"> zagotovilo aktivno sodelovanje Republike Slovenije. Preučilo bo gradiva in pripravilo predloge stališč in usmeritev za obravnavo.</w:t>
      </w:r>
    </w:p>
    <w:p w14:paraId="25228595" w14:textId="77777777" w:rsidR="000B7DEA" w:rsidRPr="00B7640B" w:rsidRDefault="000B7DEA" w:rsidP="000E26A6">
      <w:pPr>
        <w:tabs>
          <w:tab w:val="num" w:pos="1080"/>
        </w:tabs>
        <w:spacing w:line="276" w:lineRule="auto"/>
        <w:jc w:val="both"/>
        <w:rPr>
          <w:rFonts w:cs="Arial"/>
          <w:szCs w:val="20"/>
        </w:rPr>
      </w:pPr>
    </w:p>
    <w:p w14:paraId="386B5D8D" w14:textId="1DEF2ED2" w:rsidR="000B7DEA" w:rsidRPr="00B7640B" w:rsidRDefault="000B7DEA" w:rsidP="000E26A6">
      <w:pPr>
        <w:tabs>
          <w:tab w:val="num" w:pos="1080"/>
        </w:tabs>
        <w:spacing w:line="276" w:lineRule="auto"/>
        <w:jc w:val="both"/>
        <w:rPr>
          <w:rFonts w:cs="Arial"/>
          <w:bCs/>
          <w:kern w:val="24"/>
          <w:szCs w:val="20"/>
          <w:lang w:eastAsia="sl-SI"/>
        </w:rPr>
      </w:pPr>
      <w:r w:rsidRPr="00B7640B">
        <w:rPr>
          <w:rFonts w:cs="Arial"/>
          <w:szCs w:val="20"/>
        </w:rPr>
        <w:t>Ministrstvo za gospodarstvo</w:t>
      </w:r>
      <w:r w:rsidR="00B7640B" w:rsidRPr="00B7640B">
        <w:rPr>
          <w:rFonts w:cs="Arial"/>
          <w:szCs w:val="20"/>
        </w:rPr>
        <w:t xml:space="preserve">, turizem in šport </w:t>
      </w:r>
      <w:r w:rsidRPr="00B7640B">
        <w:rPr>
          <w:rFonts w:cs="Arial"/>
          <w:szCs w:val="20"/>
        </w:rPr>
        <w:t xml:space="preserve">se bo aktivno angažiralo za zagotovitev podpore kandidaturi. </w:t>
      </w:r>
      <w:r w:rsidR="00B7640B" w:rsidRPr="00B7640B">
        <w:rPr>
          <w:rFonts w:cs="Arial"/>
          <w:bCs/>
          <w:kern w:val="24"/>
          <w:szCs w:val="20"/>
          <w:lang w:eastAsia="sl-SI"/>
        </w:rPr>
        <w:t>Ministrstvo za zunanje in evropske zadeve bo s pomočjo mreže diplomatskih predstavništev v tujini opravilo potrebne aktivnosti za najavo kandidature Slovenije</w:t>
      </w:r>
      <w:r w:rsidR="00B7640B">
        <w:rPr>
          <w:rFonts w:cs="Arial"/>
          <w:bCs/>
          <w:kern w:val="24"/>
          <w:szCs w:val="20"/>
          <w:lang w:eastAsia="sl-SI"/>
        </w:rPr>
        <w:t xml:space="preserve">. </w:t>
      </w:r>
      <w:r w:rsidR="00444CEF">
        <w:rPr>
          <w:rFonts w:cs="Arial"/>
          <w:bCs/>
          <w:kern w:val="24"/>
          <w:szCs w:val="20"/>
          <w:lang w:eastAsia="sl-SI"/>
        </w:rPr>
        <w:t>Pridobivanje podpore držav članic se bo izvajalo z</w:t>
      </w:r>
      <w:r w:rsidR="00B7640B">
        <w:rPr>
          <w:rFonts w:cs="Arial"/>
          <w:bCs/>
          <w:kern w:val="24"/>
          <w:szCs w:val="20"/>
          <w:lang w:eastAsia="sl-SI"/>
        </w:rPr>
        <w:t xml:space="preserve"> medsebojnim sodelovanjem obeh resornih ministrstev</w:t>
      </w:r>
      <w:r w:rsidR="00444CEF">
        <w:rPr>
          <w:rFonts w:cs="Arial"/>
          <w:bCs/>
          <w:kern w:val="24"/>
          <w:szCs w:val="20"/>
          <w:lang w:eastAsia="sl-SI"/>
        </w:rPr>
        <w:t xml:space="preserve">. Fokus iskanja podpor bodo države članice regije Evropa v UN </w:t>
      </w:r>
      <w:proofErr w:type="spellStart"/>
      <w:r w:rsidR="00444CEF">
        <w:rPr>
          <w:rFonts w:cs="Arial"/>
          <w:bCs/>
          <w:kern w:val="24"/>
          <w:szCs w:val="20"/>
          <w:lang w:eastAsia="sl-SI"/>
        </w:rPr>
        <w:t>Tourism</w:t>
      </w:r>
      <w:proofErr w:type="spellEnd"/>
      <w:r w:rsidR="00444CEF">
        <w:rPr>
          <w:rFonts w:cs="Arial"/>
          <w:bCs/>
          <w:kern w:val="24"/>
          <w:szCs w:val="20"/>
          <w:lang w:eastAsia="sl-SI"/>
        </w:rPr>
        <w:t>.</w:t>
      </w:r>
    </w:p>
    <w:p w14:paraId="4B670B07" w14:textId="77777777" w:rsidR="00B7640B" w:rsidRPr="00B7640B" w:rsidRDefault="00B7640B" w:rsidP="000E26A6">
      <w:pPr>
        <w:tabs>
          <w:tab w:val="num" w:pos="1080"/>
        </w:tabs>
        <w:spacing w:line="276" w:lineRule="auto"/>
        <w:jc w:val="both"/>
        <w:rPr>
          <w:rFonts w:cs="Arial"/>
          <w:bCs/>
          <w:kern w:val="24"/>
          <w:szCs w:val="20"/>
          <w:lang w:eastAsia="sl-SI"/>
        </w:rPr>
      </w:pPr>
    </w:p>
    <w:p w14:paraId="629E10DA" w14:textId="7CF3AB1C" w:rsidR="00B7640B" w:rsidRDefault="00B7640B" w:rsidP="000E26A6">
      <w:pPr>
        <w:spacing w:line="276" w:lineRule="auto"/>
        <w:jc w:val="both"/>
        <w:rPr>
          <w:rFonts w:cs="Arial"/>
          <w:bCs/>
          <w:kern w:val="24"/>
          <w:lang w:eastAsia="sl-SI"/>
        </w:rPr>
      </w:pPr>
      <w:r w:rsidRPr="00C22737">
        <w:rPr>
          <w:rFonts w:cs="Arial"/>
        </w:rPr>
        <w:t xml:space="preserve">Izvajanje nalog morebitnega članstva bo </w:t>
      </w:r>
      <w:r w:rsidRPr="00C22737">
        <w:rPr>
          <w:rFonts w:cs="Arial"/>
          <w:bCs/>
          <w:kern w:val="24"/>
          <w:lang w:eastAsia="sl-SI"/>
        </w:rPr>
        <w:t>vsebinsko in logistično v pristojnosti</w:t>
      </w:r>
      <w:r w:rsidRPr="00C22737">
        <w:rPr>
          <w:rFonts w:cs="Arial"/>
        </w:rPr>
        <w:t xml:space="preserve"> Ministrstva za </w:t>
      </w:r>
      <w:r w:rsidRPr="00C22737">
        <w:rPr>
          <w:rFonts w:cs="Arial"/>
          <w:bCs/>
          <w:kern w:val="24"/>
          <w:lang w:eastAsia="sl-SI"/>
        </w:rPr>
        <w:t>g</w:t>
      </w:r>
      <w:r>
        <w:rPr>
          <w:rFonts w:cs="Arial"/>
          <w:bCs/>
          <w:kern w:val="24"/>
          <w:lang w:eastAsia="sl-SI"/>
        </w:rPr>
        <w:t>ospodarstvo, turizem in šport</w:t>
      </w:r>
      <w:r w:rsidR="00444CEF">
        <w:rPr>
          <w:rFonts w:cs="Arial"/>
        </w:rPr>
        <w:t>.</w:t>
      </w:r>
    </w:p>
    <w:p w14:paraId="7353DA5B" w14:textId="77777777" w:rsidR="000B7DEA" w:rsidRPr="007F3CD6" w:rsidRDefault="000B7DEA" w:rsidP="000E26A6">
      <w:pPr>
        <w:tabs>
          <w:tab w:val="num" w:pos="1080"/>
        </w:tabs>
        <w:spacing w:line="276" w:lineRule="auto"/>
        <w:jc w:val="both"/>
        <w:rPr>
          <w:rFonts w:cs="Arial"/>
          <w:szCs w:val="20"/>
        </w:rPr>
      </w:pPr>
    </w:p>
    <w:p w14:paraId="22CC0149" w14:textId="77777777" w:rsidR="000E26A6" w:rsidRPr="000E26A6" w:rsidRDefault="000E26A6" w:rsidP="000E26A6">
      <w:pPr>
        <w:pStyle w:val="Odstavekseznama"/>
        <w:spacing w:line="276" w:lineRule="auto"/>
        <w:jc w:val="both"/>
        <w:rPr>
          <w:rFonts w:cs="Arial"/>
          <w:b/>
        </w:rPr>
      </w:pPr>
    </w:p>
    <w:p w14:paraId="04976878" w14:textId="6C3E488B" w:rsidR="00AD4B76" w:rsidRPr="00AD4B76" w:rsidRDefault="00AD4B76" w:rsidP="000E26A6">
      <w:pPr>
        <w:pStyle w:val="Odstavekseznama"/>
        <w:numPr>
          <w:ilvl w:val="0"/>
          <w:numId w:val="11"/>
        </w:numPr>
        <w:spacing w:line="276" w:lineRule="auto"/>
        <w:jc w:val="both"/>
        <w:rPr>
          <w:rFonts w:cs="Arial"/>
          <w:b/>
        </w:rPr>
      </w:pPr>
      <w:r w:rsidRPr="00AD4B76">
        <w:rPr>
          <w:rFonts w:cs="Arial"/>
          <w:b/>
          <w:kern w:val="24"/>
          <w:sz w:val="22"/>
          <w:szCs w:val="22"/>
        </w:rPr>
        <w:lastRenderedPageBreak/>
        <w:t xml:space="preserve">Seznam obstoječih držav članic v </w:t>
      </w:r>
      <w:r w:rsidR="00673D7B">
        <w:rPr>
          <w:rFonts w:cs="Arial"/>
          <w:b/>
          <w:kern w:val="24"/>
          <w:sz w:val="22"/>
          <w:szCs w:val="22"/>
        </w:rPr>
        <w:t>I</w:t>
      </w:r>
      <w:r>
        <w:rPr>
          <w:rFonts w:cs="Arial"/>
          <w:b/>
          <w:kern w:val="24"/>
          <w:sz w:val="22"/>
          <w:szCs w:val="22"/>
        </w:rPr>
        <w:t xml:space="preserve">zvršnem svetu UN </w:t>
      </w:r>
      <w:proofErr w:type="spellStart"/>
      <w:r>
        <w:rPr>
          <w:rFonts w:cs="Arial"/>
          <w:b/>
          <w:kern w:val="24"/>
          <w:sz w:val="22"/>
          <w:szCs w:val="22"/>
        </w:rPr>
        <w:t>Tourism</w:t>
      </w:r>
      <w:proofErr w:type="spellEnd"/>
    </w:p>
    <w:p w14:paraId="07DFCBBE" w14:textId="5A02B943" w:rsidR="00AD4B76" w:rsidRDefault="00AD4B76" w:rsidP="000E26A6">
      <w:pPr>
        <w:pStyle w:val="Odstavekseznama"/>
        <w:spacing w:line="276" w:lineRule="auto"/>
        <w:jc w:val="both"/>
        <w:rPr>
          <w:rFonts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61"/>
        <w:gridCol w:w="3298"/>
        <w:gridCol w:w="2693"/>
      </w:tblGrid>
      <w:tr w:rsidR="00AD4B76" w:rsidRPr="00AD4B76" w14:paraId="7147F836" w14:textId="77777777" w:rsidTr="00AD4B76">
        <w:trPr>
          <w:trHeight w:val="531"/>
        </w:trPr>
        <w:tc>
          <w:tcPr>
            <w:tcW w:w="828" w:type="dxa"/>
            <w:vAlign w:val="center"/>
          </w:tcPr>
          <w:p w14:paraId="38B48413" w14:textId="77777777" w:rsidR="00AD4B76" w:rsidRPr="00AD4B76" w:rsidRDefault="00AD4B76" w:rsidP="000E26A6">
            <w:pPr>
              <w:spacing w:line="276" w:lineRule="auto"/>
              <w:rPr>
                <w:b/>
                <w:bCs/>
              </w:rPr>
            </w:pPr>
            <w:proofErr w:type="spellStart"/>
            <w:r w:rsidRPr="00AD4B76">
              <w:rPr>
                <w:b/>
                <w:bCs/>
              </w:rPr>
              <w:t>Zap.št</w:t>
            </w:r>
            <w:proofErr w:type="spellEnd"/>
            <w:r w:rsidRPr="00AD4B76">
              <w:rPr>
                <w:b/>
                <w:bCs/>
              </w:rPr>
              <w:t>.</w:t>
            </w:r>
          </w:p>
        </w:tc>
        <w:tc>
          <w:tcPr>
            <w:tcW w:w="3298" w:type="dxa"/>
            <w:vAlign w:val="center"/>
          </w:tcPr>
          <w:p w14:paraId="003BAD7D" w14:textId="77777777" w:rsidR="00AD4B76" w:rsidRPr="00AD4B76" w:rsidRDefault="00AD4B76" w:rsidP="000E26A6">
            <w:pPr>
              <w:spacing w:line="276" w:lineRule="auto"/>
              <w:rPr>
                <w:b/>
                <w:bCs/>
              </w:rPr>
            </w:pPr>
            <w:r w:rsidRPr="00AD4B76">
              <w:rPr>
                <w:b/>
                <w:bCs/>
              </w:rPr>
              <w:t>Država članica</w:t>
            </w:r>
          </w:p>
        </w:tc>
        <w:tc>
          <w:tcPr>
            <w:tcW w:w="2693" w:type="dxa"/>
            <w:vAlign w:val="center"/>
          </w:tcPr>
          <w:p w14:paraId="0C7B4D0F" w14:textId="77777777" w:rsidR="00AD4B76" w:rsidRPr="00AD4B76" w:rsidRDefault="00AD4B76" w:rsidP="000E26A6">
            <w:pPr>
              <w:spacing w:line="276" w:lineRule="auto"/>
              <w:jc w:val="center"/>
              <w:rPr>
                <w:b/>
                <w:bCs/>
              </w:rPr>
            </w:pPr>
            <w:r w:rsidRPr="00AD4B76">
              <w:rPr>
                <w:b/>
                <w:bCs/>
              </w:rPr>
              <w:t>Članstvo (do leta)</w:t>
            </w:r>
          </w:p>
        </w:tc>
      </w:tr>
      <w:tr w:rsidR="00AD4B76" w14:paraId="532A278D" w14:textId="77777777" w:rsidTr="00AD4B76">
        <w:tc>
          <w:tcPr>
            <w:tcW w:w="828" w:type="dxa"/>
          </w:tcPr>
          <w:p w14:paraId="710A2DEF" w14:textId="77777777" w:rsidR="00AD4B76" w:rsidRDefault="00AD4B76" w:rsidP="000E26A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98" w:type="dxa"/>
            <w:vAlign w:val="center"/>
          </w:tcPr>
          <w:p w14:paraId="2E912455" w14:textId="77777777" w:rsidR="00AD4B76" w:rsidRDefault="00AD4B76" w:rsidP="000E26A6">
            <w:pPr>
              <w:spacing w:line="276" w:lineRule="auto"/>
            </w:pPr>
            <w:r>
              <w:t>Argentina</w:t>
            </w:r>
          </w:p>
        </w:tc>
        <w:tc>
          <w:tcPr>
            <w:tcW w:w="2693" w:type="dxa"/>
          </w:tcPr>
          <w:p w14:paraId="112BAA1F" w14:textId="77777777" w:rsidR="00AD4B76" w:rsidRDefault="00AD4B76" w:rsidP="000E26A6">
            <w:pPr>
              <w:spacing w:line="276" w:lineRule="auto"/>
              <w:jc w:val="center"/>
            </w:pPr>
            <w:r>
              <w:t>2025</w:t>
            </w:r>
          </w:p>
        </w:tc>
      </w:tr>
      <w:tr w:rsidR="00AD4B76" w:rsidRPr="00BC69ED" w14:paraId="52060A19" w14:textId="77777777" w:rsidTr="00AD4B76">
        <w:tc>
          <w:tcPr>
            <w:tcW w:w="828" w:type="dxa"/>
          </w:tcPr>
          <w:p w14:paraId="133C2038" w14:textId="77777777" w:rsidR="00AD4B76" w:rsidRPr="00BC69ED" w:rsidRDefault="00AD4B76" w:rsidP="000E26A6">
            <w:pPr>
              <w:spacing w:line="276" w:lineRule="auto"/>
              <w:jc w:val="center"/>
              <w:rPr>
                <w:b/>
                <w:bCs/>
              </w:rPr>
            </w:pPr>
            <w:r w:rsidRPr="00BC69ED">
              <w:rPr>
                <w:b/>
                <w:bCs/>
              </w:rPr>
              <w:t>2</w:t>
            </w:r>
          </w:p>
        </w:tc>
        <w:tc>
          <w:tcPr>
            <w:tcW w:w="3298" w:type="dxa"/>
            <w:vAlign w:val="center"/>
          </w:tcPr>
          <w:p w14:paraId="04ACCF93" w14:textId="77777777" w:rsidR="00AD4B76" w:rsidRPr="00BC69ED" w:rsidRDefault="00AD4B76" w:rsidP="000E26A6">
            <w:pPr>
              <w:spacing w:line="276" w:lineRule="auto"/>
              <w:rPr>
                <w:b/>
                <w:bCs/>
              </w:rPr>
            </w:pPr>
            <w:r w:rsidRPr="00BC69ED">
              <w:rPr>
                <w:b/>
                <w:bCs/>
              </w:rPr>
              <w:t>Armenija</w:t>
            </w:r>
          </w:p>
        </w:tc>
        <w:tc>
          <w:tcPr>
            <w:tcW w:w="2693" w:type="dxa"/>
          </w:tcPr>
          <w:p w14:paraId="74A3FBF6" w14:textId="77777777" w:rsidR="00AD4B76" w:rsidRPr="00BC69ED" w:rsidRDefault="00AD4B76" w:rsidP="000E26A6">
            <w:pPr>
              <w:spacing w:line="276" w:lineRule="auto"/>
              <w:jc w:val="center"/>
              <w:rPr>
                <w:b/>
                <w:bCs/>
              </w:rPr>
            </w:pPr>
            <w:r w:rsidRPr="00BC69ED">
              <w:rPr>
                <w:b/>
                <w:bCs/>
              </w:rPr>
              <w:t>2025</w:t>
            </w:r>
          </w:p>
        </w:tc>
      </w:tr>
      <w:tr w:rsidR="00AD4B76" w:rsidRPr="00BC69ED" w14:paraId="3D702D1F" w14:textId="77777777" w:rsidTr="00AD4B76">
        <w:tc>
          <w:tcPr>
            <w:tcW w:w="828" w:type="dxa"/>
          </w:tcPr>
          <w:p w14:paraId="4CBE3321" w14:textId="77777777" w:rsidR="00AD4B76" w:rsidRPr="00BC69ED" w:rsidRDefault="00AD4B76" w:rsidP="000E26A6">
            <w:pPr>
              <w:spacing w:line="276" w:lineRule="auto"/>
              <w:jc w:val="center"/>
              <w:rPr>
                <w:b/>
                <w:bCs/>
              </w:rPr>
            </w:pPr>
            <w:r w:rsidRPr="00BC69ED">
              <w:rPr>
                <w:b/>
                <w:bCs/>
              </w:rPr>
              <w:t>3</w:t>
            </w:r>
          </w:p>
        </w:tc>
        <w:tc>
          <w:tcPr>
            <w:tcW w:w="3298" w:type="dxa"/>
            <w:vAlign w:val="center"/>
          </w:tcPr>
          <w:p w14:paraId="37BC4EDB" w14:textId="77777777" w:rsidR="00AD4B76" w:rsidRPr="00BC69ED" w:rsidRDefault="00AD4B76" w:rsidP="000E26A6">
            <w:pPr>
              <w:spacing w:line="276" w:lineRule="auto"/>
              <w:rPr>
                <w:b/>
                <w:bCs/>
              </w:rPr>
            </w:pPr>
            <w:r w:rsidRPr="00BC69ED">
              <w:rPr>
                <w:b/>
                <w:bCs/>
              </w:rPr>
              <w:t>Azerbajdžan</w:t>
            </w:r>
          </w:p>
        </w:tc>
        <w:tc>
          <w:tcPr>
            <w:tcW w:w="2693" w:type="dxa"/>
          </w:tcPr>
          <w:p w14:paraId="4E2A078B" w14:textId="77777777" w:rsidR="00AD4B76" w:rsidRPr="00BC69ED" w:rsidRDefault="00AD4B76" w:rsidP="000E26A6">
            <w:pPr>
              <w:spacing w:line="276" w:lineRule="auto"/>
              <w:jc w:val="center"/>
              <w:rPr>
                <w:b/>
                <w:bCs/>
              </w:rPr>
            </w:pPr>
            <w:r w:rsidRPr="00BC69ED">
              <w:rPr>
                <w:b/>
                <w:bCs/>
              </w:rPr>
              <w:t>2025</w:t>
            </w:r>
          </w:p>
        </w:tc>
      </w:tr>
      <w:tr w:rsidR="00AD4B76" w14:paraId="1D5B96C4" w14:textId="77777777" w:rsidTr="00AD4B76">
        <w:tc>
          <w:tcPr>
            <w:tcW w:w="828" w:type="dxa"/>
          </w:tcPr>
          <w:p w14:paraId="137FDEFF" w14:textId="77777777" w:rsidR="00AD4B76" w:rsidRDefault="00AD4B76" w:rsidP="000E26A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298" w:type="dxa"/>
            <w:vAlign w:val="center"/>
          </w:tcPr>
          <w:p w14:paraId="2B9AA339" w14:textId="77777777" w:rsidR="00AD4B76" w:rsidRDefault="00AD4B76" w:rsidP="000E26A6">
            <w:pPr>
              <w:spacing w:line="276" w:lineRule="auto"/>
            </w:pPr>
            <w:r>
              <w:t>Bahrajn</w:t>
            </w:r>
          </w:p>
        </w:tc>
        <w:tc>
          <w:tcPr>
            <w:tcW w:w="2693" w:type="dxa"/>
          </w:tcPr>
          <w:p w14:paraId="6674793A" w14:textId="77777777" w:rsidR="00AD4B76" w:rsidRDefault="00AD4B76" w:rsidP="000E26A6">
            <w:pPr>
              <w:spacing w:line="276" w:lineRule="auto"/>
              <w:jc w:val="center"/>
            </w:pPr>
            <w:r>
              <w:t>2025</w:t>
            </w:r>
          </w:p>
        </w:tc>
      </w:tr>
      <w:tr w:rsidR="00AD4B76" w:rsidRPr="00BC69ED" w14:paraId="17BF1278" w14:textId="77777777" w:rsidTr="00AD4B76">
        <w:tc>
          <w:tcPr>
            <w:tcW w:w="828" w:type="dxa"/>
          </w:tcPr>
          <w:p w14:paraId="5DB397DF" w14:textId="77777777" w:rsidR="00AD4B76" w:rsidRPr="00BC69ED" w:rsidRDefault="00AD4B76" w:rsidP="000E26A6">
            <w:pPr>
              <w:spacing w:line="276" w:lineRule="auto"/>
              <w:jc w:val="center"/>
              <w:rPr>
                <w:b/>
                <w:bCs/>
              </w:rPr>
            </w:pPr>
            <w:r w:rsidRPr="00BC69ED">
              <w:rPr>
                <w:b/>
                <w:bCs/>
              </w:rPr>
              <w:t>5</w:t>
            </w:r>
          </w:p>
        </w:tc>
        <w:tc>
          <w:tcPr>
            <w:tcW w:w="3298" w:type="dxa"/>
            <w:vAlign w:val="center"/>
          </w:tcPr>
          <w:p w14:paraId="4DD62878" w14:textId="77777777" w:rsidR="00AD4B76" w:rsidRPr="00BC69ED" w:rsidRDefault="00AD4B76" w:rsidP="000E26A6">
            <w:pPr>
              <w:spacing w:line="276" w:lineRule="auto"/>
              <w:rPr>
                <w:b/>
                <w:bCs/>
              </w:rPr>
            </w:pPr>
            <w:r w:rsidRPr="00BC69ED">
              <w:rPr>
                <w:b/>
                <w:bCs/>
              </w:rPr>
              <w:t>Bolgarija</w:t>
            </w:r>
          </w:p>
        </w:tc>
        <w:tc>
          <w:tcPr>
            <w:tcW w:w="2693" w:type="dxa"/>
          </w:tcPr>
          <w:p w14:paraId="2BDB50FF" w14:textId="77777777" w:rsidR="00AD4B76" w:rsidRPr="00BC69ED" w:rsidRDefault="00AD4B76" w:rsidP="000E26A6">
            <w:pPr>
              <w:spacing w:line="276" w:lineRule="auto"/>
              <w:jc w:val="center"/>
              <w:rPr>
                <w:b/>
                <w:bCs/>
              </w:rPr>
            </w:pPr>
            <w:r w:rsidRPr="00BC69ED">
              <w:rPr>
                <w:b/>
                <w:bCs/>
              </w:rPr>
              <w:t>2027</w:t>
            </w:r>
          </w:p>
        </w:tc>
      </w:tr>
      <w:tr w:rsidR="00AD4B76" w14:paraId="4E31964C" w14:textId="77777777" w:rsidTr="00AD4B76">
        <w:tc>
          <w:tcPr>
            <w:tcW w:w="828" w:type="dxa"/>
          </w:tcPr>
          <w:p w14:paraId="1834322E" w14:textId="77777777" w:rsidR="00AD4B76" w:rsidRDefault="00AD4B76" w:rsidP="000E26A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298" w:type="dxa"/>
            <w:vAlign w:val="center"/>
          </w:tcPr>
          <w:p w14:paraId="2575C51C" w14:textId="77777777" w:rsidR="00AD4B76" w:rsidRDefault="00AD4B76" w:rsidP="000E26A6">
            <w:pPr>
              <w:spacing w:line="276" w:lineRule="auto"/>
            </w:pPr>
            <w:r>
              <w:t>Brazilija</w:t>
            </w:r>
          </w:p>
        </w:tc>
        <w:tc>
          <w:tcPr>
            <w:tcW w:w="2693" w:type="dxa"/>
          </w:tcPr>
          <w:p w14:paraId="32179811" w14:textId="77777777" w:rsidR="00AD4B76" w:rsidRDefault="00AD4B76" w:rsidP="000E26A6">
            <w:pPr>
              <w:spacing w:line="276" w:lineRule="auto"/>
              <w:jc w:val="center"/>
            </w:pPr>
            <w:r>
              <w:t>2025</w:t>
            </w:r>
          </w:p>
        </w:tc>
      </w:tr>
      <w:tr w:rsidR="00AD4B76" w:rsidRPr="00BC69ED" w14:paraId="65334508" w14:textId="77777777" w:rsidTr="00AD4B76">
        <w:tc>
          <w:tcPr>
            <w:tcW w:w="828" w:type="dxa"/>
          </w:tcPr>
          <w:p w14:paraId="5F5FBE72" w14:textId="77777777" w:rsidR="00AD4B76" w:rsidRPr="00BC69ED" w:rsidRDefault="00AD4B76" w:rsidP="000E26A6">
            <w:pPr>
              <w:spacing w:line="276" w:lineRule="auto"/>
              <w:jc w:val="center"/>
              <w:rPr>
                <w:b/>
                <w:bCs/>
              </w:rPr>
            </w:pPr>
            <w:r w:rsidRPr="00BC69ED">
              <w:rPr>
                <w:b/>
                <w:bCs/>
              </w:rPr>
              <w:t>7</w:t>
            </w:r>
          </w:p>
        </w:tc>
        <w:tc>
          <w:tcPr>
            <w:tcW w:w="3298" w:type="dxa"/>
            <w:vAlign w:val="center"/>
          </w:tcPr>
          <w:p w14:paraId="7719F746" w14:textId="77777777" w:rsidR="00AD4B76" w:rsidRPr="00BC69ED" w:rsidRDefault="00AD4B76" w:rsidP="000E26A6">
            <w:pPr>
              <w:spacing w:line="276" w:lineRule="auto"/>
              <w:rPr>
                <w:b/>
                <w:bCs/>
              </w:rPr>
            </w:pPr>
            <w:r w:rsidRPr="00BC69ED">
              <w:rPr>
                <w:b/>
                <w:bCs/>
              </w:rPr>
              <w:t>Češka</w:t>
            </w:r>
          </w:p>
        </w:tc>
        <w:tc>
          <w:tcPr>
            <w:tcW w:w="2693" w:type="dxa"/>
          </w:tcPr>
          <w:p w14:paraId="3A302CCB" w14:textId="77777777" w:rsidR="00AD4B76" w:rsidRPr="00BC69ED" w:rsidRDefault="00AD4B76" w:rsidP="000E26A6">
            <w:pPr>
              <w:spacing w:line="276" w:lineRule="auto"/>
              <w:jc w:val="center"/>
              <w:rPr>
                <w:b/>
                <w:bCs/>
              </w:rPr>
            </w:pPr>
            <w:r w:rsidRPr="00BC69ED">
              <w:rPr>
                <w:b/>
                <w:bCs/>
              </w:rPr>
              <w:t>2027</w:t>
            </w:r>
          </w:p>
        </w:tc>
      </w:tr>
      <w:tr w:rsidR="00AD4B76" w14:paraId="1D39C701" w14:textId="77777777" w:rsidTr="00AD4B76">
        <w:tc>
          <w:tcPr>
            <w:tcW w:w="828" w:type="dxa"/>
          </w:tcPr>
          <w:p w14:paraId="7AEC2336" w14:textId="77777777" w:rsidR="00AD4B76" w:rsidRDefault="00AD4B76" w:rsidP="000E26A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298" w:type="dxa"/>
            <w:vAlign w:val="center"/>
          </w:tcPr>
          <w:p w14:paraId="500FD09E" w14:textId="77777777" w:rsidR="00AD4B76" w:rsidRDefault="00AD4B76" w:rsidP="000E26A6">
            <w:pPr>
              <w:spacing w:line="276" w:lineRule="auto"/>
            </w:pPr>
            <w:r>
              <w:t>Demokratska republika Kongo</w:t>
            </w:r>
          </w:p>
        </w:tc>
        <w:tc>
          <w:tcPr>
            <w:tcW w:w="2693" w:type="dxa"/>
          </w:tcPr>
          <w:p w14:paraId="09C31CF0" w14:textId="77777777" w:rsidR="00AD4B76" w:rsidRDefault="00AD4B76" w:rsidP="000E26A6">
            <w:pPr>
              <w:spacing w:line="276" w:lineRule="auto"/>
              <w:jc w:val="center"/>
            </w:pPr>
            <w:r>
              <w:t>2027</w:t>
            </w:r>
          </w:p>
        </w:tc>
      </w:tr>
      <w:tr w:rsidR="00AD4B76" w14:paraId="72DB2170" w14:textId="77777777" w:rsidTr="00AD4B76">
        <w:tc>
          <w:tcPr>
            <w:tcW w:w="828" w:type="dxa"/>
          </w:tcPr>
          <w:p w14:paraId="4C944475" w14:textId="77777777" w:rsidR="00AD4B76" w:rsidRDefault="00AD4B76" w:rsidP="000E26A6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298" w:type="dxa"/>
            <w:vAlign w:val="center"/>
          </w:tcPr>
          <w:p w14:paraId="6F132733" w14:textId="77777777" w:rsidR="00AD4B76" w:rsidRDefault="00AD4B76" w:rsidP="000E26A6">
            <w:pPr>
              <w:spacing w:line="276" w:lineRule="auto"/>
            </w:pPr>
            <w:r>
              <w:t>Dominikanska republika</w:t>
            </w:r>
          </w:p>
        </w:tc>
        <w:tc>
          <w:tcPr>
            <w:tcW w:w="2693" w:type="dxa"/>
          </w:tcPr>
          <w:p w14:paraId="4CD3C28B" w14:textId="77777777" w:rsidR="00AD4B76" w:rsidRDefault="00AD4B76" w:rsidP="000E26A6">
            <w:pPr>
              <w:spacing w:line="276" w:lineRule="auto"/>
              <w:jc w:val="center"/>
            </w:pPr>
            <w:r>
              <w:t>2025</w:t>
            </w:r>
          </w:p>
        </w:tc>
      </w:tr>
      <w:tr w:rsidR="00AD4B76" w14:paraId="52FA44E4" w14:textId="77777777" w:rsidTr="00AD4B76">
        <w:tc>
          <w:tcPr>
            <w:tcW w:w="828" w:type="dxa"/>
          </w:tcPr>
          <w:p w14:paraId="5B9EC8D0" w14:textId="77777777" w:rsidR="00AD4B76" w:rsidRDefault="00AD4B76" w:rsidP="000E26A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298" w:type="dxa"/>
            <w:vAlign w:val="center"/>
          </w:tcPr>
          <w:p w14:paraId="758AA89A" w14:textId="77777777" w:rsidR="00AD4B76" w:rsidRDefault="00AD4B76" w:rsidP="000E26A6">
            <w:pPr>
              <w:spacing w:line="276" w:lineRule="auto"/>
            </w:pPr>
            <w:r>
              <w:t>Gana</w:t>
            </w:r>
          </w:p>
        </w:tc>
        <w:tc>
          <w:tcPr>
            <w:tcW w:w="2693" w:type="dxa"/>
          </w:tcPr>
          <w:p w14:paraId="6373225D" w14:textId="77777777" w:rsidR="00AD4B76" w:rsidRDefault="00AD4B76" w:rsidP="000E26A6">
            <w:pPr>
              <w:spacing w:line="276" w:lineRule="auto"/>
              <w:jc w:val="center"/>
            </w:pPr>
            <w:r>
              <w:t>2027</w:t>
            </w:r>
          </w:p>
        </w:tc>
      </w:tr>
      <w:tr w:rsidR="00AD4B76" w:rsidRPr="00BC69ED" w14:paraId="45D64C28" w14:textId="77777777" w:rsidTr="00AD4B76">
        <w:tc>
          <w:tcPr>
            <w:tcW w:w="828" w:type="dxa"/>
          </w:tcPr>
          <w:p w14:paraId="6631C960" w14:textId="77777777" w:rsidR="00AD4B76" w:rsidRPr="00BC69ED" w:rsidRDefault="00AD4B76" w:rsidP="000E26A6">
            <w:pPr>
              <w:spacing w:line="276" w:lineRule="auto"/>
              <w:jc w:val="center"/>
              <w:rPr>
                <w:b/>
                <w:bCs/>
              </w:rPr>
            </w:pPr>
            <w:r w:rsidRPr="00BC69ED">
              <w:rPr>
                <w:b/>
                <w:bCs/>
              </w:rPr>
              <w:t>11</w:t>
            </w:r>
          </w:p>
        </w:tc>
        <w:tc>
          <w:tcPr>
            <w:tcW w:w="3298" w:type="dxa"/>
            <w:vAlign w:val="center"/>
          </w:tcPr>
          <w:p w14:paraId="1F074CF5" w14:textId="77777777" w:rsidR="00AD4B76" w:rsidRPr="00BC69ED" w:rsidRDefault="00AD4B76" w:rsidP="000E26A6">
            <w:pPr>
              <w:spacing w:line="276" w:lineRule="auto"/>
              <w:rPr>
                <w:b/>
                <w:bCs/>
              </w:rPr>
            </w:pPr>
            <w:r w:rsidRPr="00BC69ED">
              <w:rPr>
                <w:b/>
                <w:bCs/>
              </w:rPr>
              <w:t>Grčija</w:t>
            </w:r>
          </w:p>
        </w:tc>
        <w:tc>
          <w:tcPr>
            <w:tcW w:w="2693" w:type="dxa"/>
          </w:tcPr>
          <w:p w14:paraId="762007C0" w14:textId="77777777" w:rsidR="00AD4B76" w:rsidRPr="00BC69ED" w:rsidRDefault="00AD4B76" w:rsidP="000E26A6">
            <w:pPr>
              <w:spacing w:line="276" w:lineRule="auto"/>
              <w:jc w:val="center"/>
              <w:rPr>
                <w:b/>
                <w:bCs/>
              </w:rPr>
            </w:pPr>
            <w:r w:rsidRPr="00BC69ED">
              <w:rPr>
                <w:b/>
                <w:bCs/>
              </w:rPr>
              <w:t>2025</w:t>
            </w:r>
          </w:p>
        </w:tc>
      </w:tr>
      <w:tr w:rsidR="00AD4B76" w:rsidRPr="00BC69ED" w14:paraId="32750A90" w14:textId="77777777" w:rsidTr="00AD4B76">
        <w:tc>
          <w:tcPr>
            <w:tcW w:w="828" w:type="dxa"/>
          </w:tcPr>
          <w:p w14:paraId="49347AAA" w14:textId="77777777" w:rsidR="00AD4B76" w:rsidRPr="00BC69ED" w:rsidRDefault="00AD4B76" w:rsidP="000E26A6">
            <w:pPr>
              <w:spacing w:line="276" w:lineRule="auto"/>
              <w:jc w:val="center"/>
              <w:rPr>
                <w:b/>
                <w:bCs/>
              </w:rPr>
            </w:pPr>
            <w:r w:rsidRPr="00BC69ED">
              <w:rPr>
                <w:b/>
                <w:bCs/>
              </w:rPr>
              <w:t>12</w:t>
            </w:r>
          </w:p>
        </w:tc>
        <w:tc>
          <w:tcPr>
            <w:tcW w:w="3298" w:type="dxa"/>
            <w:vAlign w:val="center"/>
          </w:tcPr>
          <w:p w14:paraId="7D52A751" w14:textId="77777777" w:rsidR="00AD4B76" w:rsidRPr="00BC69ED" w:rsidRDefault="00AD4B76" w:rsidP="000E26A6">
            <w:pPr>
              <w:spacing w:line="276" w:lineRule="auto"/>
              <w:rPr>
                <w:b/>
                <w:bCs/>
              </w:rPr>
            </w:pPr>
            <w:r w:rsidRPr="00BC69ED">
              <w:rPr>
                <w:b/>
                <w:bCs/>
              </w:rPr>
              <w:t>Gruzija</w:t>
            </w:r>
          </w:p>
        </w:tc>
        <w:tc>
          <w:tcPr>
            <w:tcW w:w="2693" w:type="dxa"/>
          </w:tcPr>
          <w:p w14:paraId="66E9CD47" w14:textId="77777777" w:rsidR="00AD4B76" w:rsidRPr="00BC69ED" w:rsidRDefault="00AD4B76" w:rsidP="000E26A6">
            <w:pPr>
              <w:spacing w:line="276" w:lineRule="auto"/>
              <w:jc w:val="center"/>
              <w:rPr>
                <w:b/>
                <w:bCs/>
              </w:rPr>
            </w:pPr>
            <w:r w:rsidRPr="00BC69ED">
              <w:rPr>
                <w:b/>
                <w:bCs/>
              </w:rPr>
              <w:t>2025</w:t>
            </w:r>
          </w:p>
        </w:tc>
      </w:tr>
      <w:tr w:rsidR="00AD4B76" w:rsidRPr="00BC69ED" w14:paraId="196C9F1C" w14:textId="77777777" w:rsidTr="00AD4B76">
        <w:tc>
          <w:tcPr>
            <w:tcW w:w="828" w:type="dxa"/>
          </w:tcPr>
          <w:p w14:paraId="4F23141F" w14:textId="77777777" w:rsidR="00AD4B76" w:rsidRPr="00BC69ED" w:rsidRDefault="00AD4B76" w:rsidP="000E26A6">
            <w:pPr>
              <w:spacing w:line="276" w:lineRule="auto"/>
              <w:jc w:val="center"/>
              <w:rPr>
                <w:b/>
                <w:bCs/>
              </w:rPr>
            </w:pPr>
            <w:r w:rsidRPr="00BC69ED">
              <w:rPr>
                <w:b/>
                <w:bCs/>
              </w:rPr>
              <w:t>13</w:t>
            </w:r>
          </w:p>
        </w:tc>
        <w:tc>
          <w:tcPr>
            <w:tcW w:w="3298" w:type="dxa"/>
            <w:vAlign w:val="center"/>
          </w:tcPr>
          <w:p w14:paraId="0FC7D2FD" w14:textId="77777777" w:rsidR="00AD4B76" w:rsidRPr="00BC69ED" w:rsidRDefault="00AD4B76" w:rsidP="000E26A6">
            <w:pPr>
              <w:spacing w:line="276" w:lineRule="auto"/>
              <w:rPr>
                <w:b/>
                <w:bCs/>
              </w:rPr>
            </w:pPr>
            <w:r w:rsidRPr="00BC69ED">
              <w:rPr>
                <w:b/>
                <w:bCs/>
              </w:rPr>
              <w:t>Hrvaška</w:t>
            </w:r>
          </w:p>
        </w:tc>
        <w:tc>
          <w:tcPr>
            <w:tcW w:w="2693" w:type="dxa"/>
          </w:tcPr>
          <w:p w14:paraId="7FF5F2B2" w14:textId="77777777" w:rsidR="00AD4B76" w:rsidRPr="00BC69ED" w:rsidRDefault="00AD4B76" w:rsidP="000E26A6">
            <w:pPr>
              <w:spacing w:line="276" w:lineRule="auto"/>
              <w:jc w:val="center"/>
              <w:rPr>
                <w:b/>
                <w:bCs/>
              </w:rPr>
            </w:pPr>
            <w:r w:rsidRPr="00BC69ED">
              <w:rPr>
                <w:b/>
                <w:bCs/>
              </w:rPr>
              <w:t>2025</w:t>
            </w:r>
          </w:p>
        </w:tc>
      </w:tr>
      <w:tr w:rsidR="00AD4B76" w14:paraId="09D7A6BC" w14:textId="77777777" w:rsidTr="00AD4B76">
        <w:tc>
          <w:tcPr>
            <w:tcW w:w="828" w:type="dxa"/>
          </w:tcPr>
          <w:p w14:paraId="7720C62B" w14:textId="77777777" w:rsidR="00AD4B76" w:rsidRDefault="00AD4B76" w:rsidP="000E26A6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3298" w:type="dxa"/>
            <w:vAlign w:val="center"/>
          </w:tcPr>
          <w:p w14:paraId="3F5F4706" w14:textId="77777777" w:rsidR="00AD4B76" w:rsidRDefault="00AD4B76" w:rsidP="000E26A6">
            <w:pPr>
              <w:spacing w:line="276" w:lineRule="auto"/>
            </w:pPr>
            <w:r>
              <w:t xml:space="preserve">Indija </w:t>
            </w:r>
          </w:p>
        </w:tc>
        <w:tc>
          <w:tcPr>
            <w:tcW w:w="2693" w:type="dxa"/>
          </w:tcPr>
          <w:p w14:paraId="45347E22" w14:textId="77777777" w:rsidR="00AD4B76" w:rsidRDefault="00AD4B76" w:rsidP="000E26A6">
            <w:pPr>
              <w:spacing w:line="276" w:lineRule="auto"/>
              <w:jc w:val="center"/>
            </w:pPr>
            <w:r>
              <w:t>2025</w:t>
            </w:r>
          </w:p>
        </w:tc>
      </w:tr>
      <w:tr w:rsidR="00AD4B76" w14:paraId="22C960BA" w14:textId="77777777" w:rsidTr="00AD4B76">
        <w:tc>
          <w:tcPr>
            <w:tcW w:w="828" w:type="dxa"/>
          </w:tcPr>
          <w:p w14:paraId="31243F9B" w14:textId="77777777" w:rsidR="00AD4B76" w:rsidRDefault="00AD4B76" w:rsidP="000E26A6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3298" w:type="dxa"/>
            <w:vAlign w:val="center"/>
          </w:tcPr>
          <w:p w14:paraId="56A8F7D2" w14:textId="77777777" w:rsidR="00AD4B76" w:rsidRDefault="00AD4B76" w:rsidP="000E26A6">
            <w:pPr>
              <w:spacing w:line="276" w:lineRule="auto"/>
            </w:pPr>
            <w:r>
              <w:t>Indonezija</w:t>
            </w:r>
          </w:p>
        </w:tc>
        <w:tc>
          <w:tcPr>
            <w:tcW w:w="2693" w:type="dxa"/>
          </w:tcPr>
          <w:p w14:paraId="2B381D50" w14:textId="77777777" w:rsidR="00AD4B76" w:rsidRDefault="00AD4B76" w:rsidP="000E26A6">
            <w:pPr>
              <w:spacing w:line="276" w:lineRule="auto"/>
              <w:jc w:val="center"/>
            </w:pPr>
            <w:r>
              <w:t>2027</w:t>
            </w:r>
          </w:p>
        </w:tc>
      </w:tr>
      <w:tr w:rsidR="00AD4B76" w14:paraId="6D9ACC58" w14:textId="77777777" w:rsidTr="00AD4B76">
        <w:tc>
          <w:tcPr>
            <w:tcW w:w="828" w:type="dxa"/>
          </w:tcPr>
          <w:p w14:paraId="2290912B" w14:textId="77777777" w:rsidR="00AD4B76" w:rsidRDefault="00AD4B76" w:rsidP="000E26A6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3298" w:type="dxa"/>
            <w:vAlign w:val="center"/>
          </w:tcPr>
          <w:p w14:paraId="1F1DF10B" w14:textId="77777777" w:rsidR="00AD4B76" w:rsidRDefault="00AD4B76" w:rsidP="000E26A6">
            <w:pPr>
              <w:spacing w:line="276" w:lineRule="auto"/>
            </w:pPr>
            <w:r>
              <w:t>Iran (Islamska republika)</w:t>
            </w:r>
          </w:p>
        </w:tc>
        <w:tc>
          <w:tcPr>
            <w:tcW w:w="2693" w:type="dxa"/>
          </w:tcPr>
          <w:p w14:paraId="5AB50557" w14:textId="77777777" w:rsidR="00AD4B76" w:rsidRDefault="00AD4B76" w:rsidP="000E26A6">
            <w:pPr>
              <w:spacing w:line="276" w:lineRule="auto"/>
              <w:jc w:val="center"/>
            </w:pPr>
            <w:r>
              <w:t>2025</w:t>
            </w:r>
          </w:p>
        </w:tc>
      </w:tr>
      <w:tr w:rsidR="00AD4B76" w:rsidRPr="00BC69ED" w14:paraId="022E465F" w14:textId="77777777" w:rsidTr="00AD4B76">
        <w:tc>
          <w:tcPr>
            <w:tcW w:w="828" w:type="dxa"/>
          </w:tcPr>
          <w:p w14:paraId="669E41D4" w14:textId="77777777" w:rsidR="00AD4B76" w:rsidRPr="00BC69ED" w:rsidRDefault="00AD4B76" w:rsidP="000E26A6">
            <w:pPr>
              <w:spacing w:line="276" w:lineRule="auto"/>
              <w:jc w:val="center"/>
              <w:rPr>
                <w:b/>
                <w:bCs/>
              </w:rPr>
            </w:pPr>
            <w:r w:rsidRPr="00BC69ED">
              <w:rPr>
                <w:b/>
                <w:bCs/>
              </w:rPr>
              <w:t>17</w:t>
            </w:r>
          </w:p>
        </w:tc>
        <w:tc>
          <w:tcPr>
            <w:tcW w:w="3298" w:type="dxa"/>
            <w:vAlign w:val="center"/>
          </w:tcPr>
          <w:p w14:paraId="60505794" w14:textId="77777777" w:rsidR="00AD4B76" w:rsidRPr="00BC69ED" w:rsidRDefault="00AD4B76" w:rsidP="000E26A6">
            <w:pPr>
              <w:spacing w:line="276" w:lineRule="auto"/>
              <w:rPr>
                <w:b/>
                <w:bCs/>
              </w:rPr>
            </w:pPr>
            <w:r w:rsidRPr="00BC69ED">
              <w:rPr>
                <w:b/>
                <w:bCs/>
              </w:rPr>
              <w:t>Italija</w:t>
            </w:r>
          </w:p>
        </w:tc>
        <w:tc>
          <w:tcPr>
            <w:tcW w:w="2693" w:type="dxa"/>
          </w:tcPr>
          <w:p w14:paraId="053CA262" w14:textId="77777777" w:rsidR="00AD4B76" w:rsidRPr="00BC69ED" w:rsidRDefault="00AD4B76" w:rsidP="000E26A6">
            <w:pPr>
              <w:spacing w:line="276" w:lineRule="auto"/>
              <w:jc w:val="center"/>
              <w:rPr>
                <w:b/>
                <w:bCs/>
              </w:rPr>
            </w:pPr>
            <w:r w:rsidRPr="00BC69ED">
              <w:rPr>
                <w:b/>
                <w:bCs/>
              </w:rPr>
              <w:t>2027</w:t>
            </w:r>
          </w:p>
        </w:tc>
      </w:tr>
      <w:tr w:rsidR="00AD4B76" w14:paraId="48820214" w14:textId="77777777" w:rsidTr="00AD4B76">
        <w:tc>
          <w:tcPr>
            <w:tcW w:w="828" w:type="dxa"/>
          </w:tcPr>
          <w:p w14:paraId="444E69E7" w14:textId="77777777" w:rsidR="00AD4B76" w:rsidRDefault="00AD4B76" w:rsidP="000E26A6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3298" w:type="dxa"/>
            <w:vAlign w:val="center"/>
          </w:tcPr>
          <w:p w14:paraId="0F419006" w14:textId="77777777" w:rsidR="00AD4B76" w:rsidRDefault="00AD4B76" w:rsidP="000E26A6">
            <w:pPr>
              <w:spacing w:line="276" w:lineRule="auto"/>
            </w:pPr>
            <w:r>
              <w:t>Jamajka</w:t>
            </w:r>
          </w:p>
        </w:tc>
        <w:tc>
          <w:tcPr>
            <w:tcW w:w="2693" w:type="dxa"/>
          </w:tcPr>
          <w:p w14:paraId="613EFD23" w14:textId="77777777" w:rsidR="00AD4B76" w:rsidRDefault="00AD4B76" w:rsidP="000E26A6">
            <w:pPr>
              <w:spacing w:line="276" w:lineRule="auto"/>
              <w:jc w:val="center"/>
            </w:pPr>
            <w:r>
              <w:t>2027</w:t>
            </w:r>
          </w:p>
        </w:tc>
      </w:tr>
      <w:tr w:rsidR="00AD4B76" w14:paraId="183D9937" w14:textId="77777777" w:rsidTr="00AD4B76">
        <w:tc>
          <w:tcPr>
            <w:tcW w:w="828" w:type="dxa"/>
          </w:tcPr>
          <w:p w14:paraId="3E96955A" w14:textId="77777777" w:rsidR="00AD4B76" w:rsidRDefault="00AD4B76" w:rsidP="000E26A6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3298" w:type="dxa"/>
            <w:vAlign w:val="center"/>
          </w:tcPr>
          <w:p w14:paraId="31EC809A" w14:textId="77777777" w:rsidR="00AD4B76" w:rsidRDefault="00AD4B76" w:rsidP="000E26A6">
            <w:pPr>
              <w:spacing w:line="276" w:lineRule="auto"/>
            </w:pPr>
            <w:r>
              <w:t>Japonska</w:t>
            </w:r>
          </w:p>
        </w:tc>
        <w:tc>
          <w:tcPr>
            <w:tcW w:w="2693" w:type="dxa"/>
          </w:tcPr>
          <w:p w14:paraId="590E64CB" w14:textId="77777777" w:rsidR="00AD4B76" w:rsidRDefault="00AD4B76" w:rsidP="000E26A6">
            <w:pPr>
              <w:spacing w:line="276" w:lineRule="auto"/>
              <w:jc w:val="center"/>
            </w:pPr>
            <w:r>
              <w:t>2027</w:t>
            </w:r>
          </w:p>
        </w:tc>
      </w:tr>
      <w:tr w:rsidR="00AD4B76" w14:paraId="2005D751" w14:textId="77777777" w:rsidTr="00AD4B76">
        <w:tc>
          <w:tcPr>
            <w:tcW w:w="828" w:type="dxa"/>
          </w:tcPr>
          <w:p w14:paraId="0E2B81D0" w14:textId="77777777" w:rsidR="00AD4B76" w:rsidRDefault="00AD4B76" w:rsidP="000E26A6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3298" w:type="dxa"/>
            <w:vAlign w:val="center"/>
          </w:tcPr>
          <w:p w14:paraId="361FD032" w14:textId="77777777" w:rsidR="00AD4B76" w:rsidRDefault="00AD4B76" w:rsidP="000E26A6">
            <w:pPr>
              <w:spacing w:line="276" w:lineRule="auto"/>
            </w:pPr>
            <w:r>
              <w:t>Južna Afrika</w:t>
            </w:r>
          </w:p>
        </w:tc>
        <w:tc>
          <w:tcPr>
            <w:tcW w:w="2693" w:type="dxa"/>
          </w:tcPr>
          <w:p w14:paraId="7D82DA83" w14:textId="77777777" w:rsidR="00AD4B76" w:rsidRDefault="00AD4B76" w:rsidP="000E26A6">
            <w:pPr>
              <w:spacing w:line="276" w:lineRule="auto"/>
              <w:jc w:val="center"/>
            </w:pPr>
            <w:r>
              <w:t>2025</w:t>
            </w:r>
          </w:p>
        </w:tc>
      </w:tr>
      <w:tr w:rsidR="00AD4B76" w14:paraId="424D0F2E" w14:textId="77777777" w:rsidTr="00AD4B76">
        <w:tc>
          <w:tcPr>
            <w:tcW w:w="828" w:type="dxa"/>
          </w:tcPr>
          <w:p w14:paraId="1B21FE7E" w14:textId="77777777" w:rsidR="00AD4B76" w:rsidRPr="00171E6F" w:rsidRDefault="00AD4B76" w:rsidP="000E26A6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3298" w:type="dxa"/>
            <w:vAlign w:val="center"/>
          </w:tcPr>
          <w:p w14:paraId="022CE6DE" w14:textId="77777777" w:rsidR="00AD4B76" w:rsidRDefault="00AD4B76" w:rsidP="000E26A6">
            <w:pPr>
              <w:spacing w:line="276" w:lineRule="auto"/>
            </w:pPr>
            <w:r w:rsidRPr="00171E6F">
              <w:t>Kapverdski otoki</w:t>
            </w:r>
          </w:p>
        </w:tc>
        <w:tc>
          <w:tcPr>
            <w:tcW w:w="2693" w:type="dxa"/>
          </w:tcPr>
          <w:p w14:paraId="0FA183E1" w14:textId="77777777" w:rsidR="00AD4B76" w:rsidRDefault="00AD4B76" w:rsidP="000E26A6">
            <w:pPr>
              <w:spacing w:line="276" w:lineRule="auto"/>
              <w:jc w:val="center"/>
            </w:pPr>
            <w:r>
              <w:t>2025</w:t>
            </w:r>
          </w:p>
        </w:tc>
      </w:tr>
      <w:tr w:rsidR="00AD4B76" w14:paraId="36ACF7B0" w14:textId="77777777" w:rsidTr="00AD4B76">
        <w:tc>
          <w:tcPr>
            <w:tcW w:w="828" w:type="dxa"/>
          </w:tcPr>
          <w:p w14:paraId="214C2A49" w14:textId="77777777" w:rsidR="00AD4B76" w:rsidRDefault="00AD4B76" w:rsidP="000E26A6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3298" w:type="dxa"/>
            <w:vAlign w:val="center"/>
          </w:tcPr>
          <w:p w14:paraId="01FEEC71" w14:textId="77777777" w:rsidR="00AD4B76" w:rsidRPr="00171E6F" w:rsidRDefault="00AD4B76" w:rsidP="000E26A6">
            <w:pPr>
              <w:spacing w:line="276" w:lineRule="auto"/>
            </w:pPr>
            <w:r>
              <w:t>Kolumbija</w:t>
            </w:r>
          </w:p>
        </w:tc>
        <w:tc>
          <w:tcPr>
            <w:tcW w:w="2693" w:type="dxa"/>
          </w:tcPr>
          <w:p w14:paraId="2BC16E30" w14:textId="77777777" w:rsidR="00AD4B76" w:rsidRDefault="00AD4B76" w:rsidP="000E26A6">
            <w:pPr>
              <w:spacing w:line="276" w:lineRule="auto"/>
              <w:jc w:val="center"/>
            </w:pPr>
            <w:r>
              <w:t>2027</w:t>
            </w:r>
          </w:p>
        </w:tc>
      </w:tr>
      <w:tr w:rsidR="00AD4B76" w14:paraId="778E69AD" w14:textId="77777777" w:rsidTr="00AD4B76">
        <w:tc>
          <w:tcPr>
            <w:tcW w:w="828" w:type="dxa"/>
          </w:tcPr>
          <w:p w14:paraId="24A6FA06" w14:textId="77777777" w:rsidR="00AD4B76" w:rsidRDefault="00AD4B76" w:rsidP="000E26A6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3298" w:type="dxa"/>
            <w:vAlign w:val="center"/>
          </w:tcPr>
          <w:p w14:paraId="34D27EEA" w14:textId="77777777" w:rsidR="00AD4B76" w:rsidRPr="00171E6F" w:rsidRDefault="00AD4B76" w:rsidP="000E26A6">
            <w:pPr>
              <w:spacing w:line="276" w:lineRule="auto"/>
            </w:pPr>
            <w:r>
              <w:t>Kitajska</w:t>
            </w:r>
          </w:p>
        </w:tc>
        <w:tc>
          <w:tcPr>
            <w:tcW w:w="2693" w:type="dxa"/>
          </w:tcPr>
          <w:p w14:paraId="0A5B9C78" w14:textId="77777777" w:rsidR="00AD4B76" w:rsidRDefault="00AD4B76" w:rsidP="000E26A6">
            <w:pPr>
              <w:spacing w:line="276" w:lineRule="auto"/>
              <w:jc w:val="center"/>
            </w:pPr>
            <w:r>
              <w:t>2027</w:t>
            </w:r>
          </w:p>
        </w:tc>
      </w:tr>
      <w:tr w:rsidR="00AD4B76" w:rsidRPr="00BC69ED" w14:paraId="183B5D3E" w14:textId="77777777" w:rsidTr="00AD4B76">
        <w:tc>
          <w:tcPr>
            <w:tcW w:w="828" w:type="dxa"/>
          </w:tcPr>
          <w:p w14:paraId="2D7919FE" w14:textId="77777777" w:rsidR="00AD4B76" w:rsidRPr="00BC69ED" w:rsidRDefault="00AD4B76" w:rsidP="000E26A6">
            <w:pPr>
              <w:spacing w:line="276" w:lineRule="auto"/>
              <w:jc w:val="center"/>
              <w:rPr>
                <w:b/>
                <w:bCs/>
              </w:rPr>
            </w:pPr>
            <w:r w:rsidRPr="00BC69ED">
              <w:rPr>
                <w:b/>
                <w:bCs/>
              </w:rPr>
              <w:t>24</w:t>
            </w:r>
          </w:p>
        </w:tc>
        <w:tc>
          <w:tcPr>
            <w:tcW w:w="3298" w:type="dxa"/>
            <w:vAlign w:val="center"/>
          </w:tcPr>
          <w:p w14:paraId="19E700C3" w14:textId="77777777" w:rsidR="00AD4B76" w:rsidRPr="00BC69ED" w:rsidRDefault="00AD4B76" w:rsidP="000E26A6">
            <w:pPr>
              <w:spacing w:line="276" w:lineRule="auto"/>
              <w:rPr>
                <w:b/>
                <w:bCs/>
              </w:rPr>
            </w:pPr>
            <w:r w:rsidRPr="00BC69ED">
              <w:rPr>
                <w:b/>
                <w:bCs/>
              </w:rPr>
              <w:t>Litva</w:t>
            </w:r>
          </w:p>
        </w:tc>
        <w:tc>
          <w:tcPr>
            <w:tcW w:w="2693" w:type="dxa"/>
          </w:tcPr>
          <w:p w14:paraId="4E150A5C" w14:textId="77777777" w:rsidR="00AD4B76" w:rsidRPr="00BC69ED" w:rsidRDefault="00AD4B76" w:rsidP="000E26A6">
            <w:pPr>
              <w:spacing w:line="276" w:lineRule="auto"/>
              <w:jc w:val="center"/>
              <w:rPr>
                <w:b/>
                <w:bCs/>
              </w:rPr>
            </w:pPr>
            <w:r w:rsidRPr="00BC69ED">
              <w:rPr>
                <w:b/>
                <w:bCs/>
              </w:rPr>
              <w:t>2027</w:t>
            </w:r>
          </w:p>
        </w:tc>
      </w:tr>
      <w:tr w:rsidR="00AD4B76" w14:paraId="1C83057A" w14:textId="77777777" w:rsidTr="00AD4B76">
        <w:tc>
          <w:tcPr>
            <w:tcW w:w="828" w:type="dxa"/>
          </w:tcPr>
          <w:p w14:paraId="3874C3A1" w14:textId="77777777" w:rsidR="00AD4B76" w:rsidRDefault="00AD4B76" w:rsidP="000E26A6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3298" w:type="dxa"/>
            <w:vAlign w:val="center"/>
          </w:tcPr>
          <w:p w14:paraId="7281C27D" w14:textId="77777777" w:rsidR="00AD4B76" w:rsidRPr="00171E6F" w:rsidRDefault="00AD4B76" w:rsidP="000E26A6">
            <w:pPr>
              <w:spacing w:line="276" w:lineRule="auto"/>
            </w:pPr>
            <w:r>
              <w:t>Maroko</w:t>
            </w:r>
          </w:p>
        </w:tc>
        <w:tc>
          <w:tcPr>
            <w:tcW w:w="2693" w:type="dxa"/>
          </w:tcPr>
          <w:p w14:paraId="770F2ECA" w14:textId="77777777" w:rsidR="00AD4B76" w:rsidRDefault="00AD4B76" w:rsidP="000E26A6">
            <w:pPr>
              <w:spacing w:line="276" w:lineRule="auto"/>
              <w:jc w:val="center"/>
            </w:pPr>
            <w:r>
              <w:t>2025</w:t>
            </w:r>
          </w:p>
        </w:tc>
      </w:tr>
      <w:tr w:rsidR="00AD4B76" w14:paraId="56786B25" w14:textId="77777777" w:rsidTr="00AD4B76">
        <w:tc>
          <w:tcPr>
            <w:tcW w:w="828" w:type="dxa"/>
          </w:tcPr>
          <w:p w14:paraId="6975EA2A" w14:textId="77777777" w:rsidR="00AD4B76" w:rsidRDefault="00AD4B76" w:rsidP="000E26A6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3298" w:type="dxa"/>
            <w:vAlign w:val="center"/>
          </w:tcPr>
          <w:p w14:paraId="6BA54D15" w14:textId="77777777" w:rsidR="00AD4B76" w:rsidRPr="00171E6F" w:rsidRDefault="00AD4B76" w:rsidP="000E26A6">
            <w:pPr>
              <w:spacing w:line="276" w:lineRule="auto"/>
            </w:pPr>
            <w:r>
              <w:t>Mozambik</w:t>
            </w:r>
          </w:p>
        </w:tc>
        <w:tc>
          <w:tcPr>
            <w:tcW w:w="2693" w:type="dxa"/>
          </w:tcPr>
          <w:p w14:paraId="3F8B1A30" w14:textId="77777777" w:rsidR="00AD4B76" w:rsidRDefault="00AD4B76" w:rsidP="000E26A6">
            <w:pPr>
              <w:spacing w:line="276" w:lineRule="auto"/>
              <w:jc w:val="center"/>
            </w:pPr>
            <w:r>
              <w:t>2025</w:t>
            </w:r>
          </w:p>
        </w:tc>
      </w:tr>
      <w:tr w:rsidR="00AD4B76" w14:paraId="636E8F5D" w14:textId="77777777" w:rsidTr="00AD4B76">
        <w:tc>
          <w:tcPr>
            <w:tcW w:w="828" w:type="dxa"/>
          </w:tcPr>
          <w:p w14:paraId="64B33DC2" w14:textId="77777777" w:rsidR="00AD4B76" w:rsidRDefault="00AD4B76" w:rsidP="000E26A6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3298" w:type="dxa"/>
            <w:vAlign w:val="center"/>
          </w:tcPr>
          <w:p w14:paraId="4B553B14" w14:textId="77777777" w:rsidR="00AD4B76" w:rsidRPr="00171E6F" w:rsidRDefault="00AD4B76" w:rsidP="000E26A6">
            <w:pPr>
              <w:spacing w:line="276" w:lineRule="auto"/>
            </w:pPr>
            <w:r>
              <w:t>Namibija</w:t>
            </w:r>
          </w:p>
        </w:tc>
        <w:tc>
          <w:tcPr>
            <w:tcW w:w="2693" w:type="dxa"/>
          </w:tcPr>
          <w:p w14:paraId="1FC854EB" w14:textId="77777777" w:rsidR="00AD4B76" w:rsidRDefault="00AD4B76" w:rsidP="000E26A6">
            <w:pPr>
              <w:spacing w:line="276" w:lineRule="auto"/>
              <w:jc w:val="center"/>
            </w:pPr>
            <w:r>
              <w:t>2027</w:t>
            </w:r>
          </w:p>
        </w:tc>
      </w:tr>
      <w:tr w:rsidR="00AD4B76" w14:paraId="18633B01" w14:textId="77777777" w:rsidTr="00AD4B76">
        <w:tc>
          <w:tcPr>
            <w:tcW w:w="828" w:type="dxa"/>
          </w:tcPr>
          <w:p w14:paraId="237ED461" w14:textId="77777777" w:rsidR="00AD4B76" w:rsidRDefault="00AD4B76" w:rsidP="000E26A6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3298" w:type="dxa"/>
            <w:vAlign w:val="center"/>
          </w:tcPr>
          <w:p w14:paraId="53A64ECD" w14:textId="77777777" w:rsidR="00AD4B76" w:rsidRPr="00171E6F" w:rsidRDefault="00AD4B76" w:rsidP="000E26A6">
            <w:pPr>
              <w:spacing w:line="276" w:lineRule="auto"/>
            </w:pPr>
            <w:r>
              <w:t>Nigerija</w:t>
            </w:r>
          </w:p>
        </w:tc>
        <w:tc>
          <w:tcPr>
            <w:tcW w:w="2693" w:type="dxa"/>
          </w:tcPr>
          <w:p w14:paraId="2E29E5D7" w14:textId="77777777" w:rsidR="00AD4B76" w:rsidRDefault="00AD4B76" w:rsidP="000E26A6">
            <w:pPr>
              <w:spacing w:line="276" w:lineRule="auto"/>
              <w:jc w:val="center"/>
            </w:pPr>
            <w:r>
              <w:t>2027</w:t>
            </w:r>
          </w:p>
        </w:tc>
      </w:tr>
      <w:tr w:rsidR="00AD4B76" w14:paraId="41F42728" w14:textId="77777777" w:rsidTr="00AD4B76">
        <w:tc>
          <w:tcPr>
            <w:tcW w:w="828" w:type="dxa"/>
          </w:tcPr>
          <w:p w14:paraId="31DB5D4C" w14:textId="77777777" w:rsidR="00AD4B76" w:rsidRDefault="00AD4B76" w:rsidP="000E26A6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3298" w:type="dxa"/>
            <w:vAlign w:val="center"/>
          </w:tcPr>
          <w:p w14:paraId="4796EE79" w14:textId="77777777" w:rsidR="00AD4B76" w:rsidRPr="00171E6F" w:rsidRDefault="00AD4B76" w:rsidP="000E26A6">
            <w:pPr>
              <w:spacing w:line="276" w:lineRule="auto"/>
            </w:pPr>
            <w:r>
              <w:t>Republika Koreja</w:t>
            </w:r>
          </w:p>
        </w:tc>
        <w:tc>
          <w:tcPr>
            <w:tcW w:w="2693" w:type="dxa"/>
          </w:tcPr>
          <w:p w14:paraId="044764D6" w14:textId="77777777" w:rsidR="00AD4B76" w:rsidRDefault="00AD4B76" w:rsidP="000E26A6">
            <w:pPr>
              <w:spacing w:line="276" w:lineRule="auto"/>
              <w:jc w:val="center"/>
            </w:pPr>
            <w:r>
              <w:t>2027</w:t>
            </w:r>
          </w:p>
        </w:tc>
      </w:tr>
      <w:tr w:rsidR="00AD4B76" w14:paraId="029EE80E" w14:textId="77777777" w:rsidTr="00AD4B76">
        <w:tc>
          <w:tcPr>
            <w:tcW w:w="828" w:type="dxa"/>
          </w:tcPr>
          <w:p w14:paraId="4E8EF2F6" w14:textId="77777777" w:rsidR="00AD4B76" w:rsidRDefault="00AD4B76" w:rsidP="000E26A6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3298" w:type="dxa"/>
            <w:vAlign w:val="center"/>
          </w:tcPr>
          <w:p w14:paraId="5D0BA181" w14:textId="77777777" w:rsidR="00AD4B76" w:rsidRPr="00171E6F" w:rsidRDefault="00AD4B76" w:rsidP="000E26A6">
            <w:pPr>
              <w:spacing w:line="276" w:lineRule="auto"/>
            </w:pPr>
            <w:r>
              <w:t>Ruanda</w:t>
            </w:r>
          </w:p>
        </w:tc>
        <w:tc>
          <w:tcPr>
            <w:tcW w:w="2693" w:type="dxa"/>
          </w:tcPr>
          <w:p w14:paraId="223FBF69" w14:textId="77777777" w:rsidR="00AD4B76" w:rsidRDefault="00AD4B76" w:rsidP="000E26A6">
            <w:pPr>
              <w:spacing w:line="276" w:lineRule="auto"/>
              <w:jc w:val="center"/>
            </w:pPr>
            <w:r>
              <w:t>2027</w:t>
            </w:r>
          </w:p>
        </w:tc>
      </w:tr>
      <w:tr w:rsidR="00AD4B76" w14:paraId="213F4F57" w14:textId="77777777" w:rsidTr="00AD4B76">
        <w:tc>
          <w:tcPr>
            <w:tcW w:w="828" w:type="dxa"/>
          </w:tcPr>
          <w:p w14:paraId="25390A73" w14:textId="77777777" w:rsidR="00AD4B76" w:rsidRDefault="00AD4B76" w:rsidP="000E26A6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3298" w:type="dxa"/>
            <w:vAlign w:val="center"/>
          </w:tcPr>
          <w:p w14:paraId="18529B73" w14:textId="77777777" w:rsidR="00AD4B76" w:rsidRPr="00171E6F" w:rsidRDefault="00AD4B76" w:rsidP="000E26A6">
            <w:pPr>
              <w:spacing w:line="276" w:lineRule="auto"/>
            </w:pPr>
            <w:r>
              <w:t>Savdska Arabija</w:t>
            </w:r>
          </w:p>
        </w:tc>
        <w:tc>
          <w:tcPr>
            <w:tcW w:w="2693" w:type="dxa"/>
          </w:tcPr>
          <w:p w14:paraId="342241B3" w14:textId="77777777" w:rsidR="00AD4B76" w:rsidRDefault="00AD4B76" w:rsidP="000E26A6">
            <w:pPr>
              <w:spacing w:line="276" w:lineRule="auto"/>
              <w:jc w:val="center"/>
            </w:pPr>
            <w:r>
              <w:t>2027</w:t>
            </w:r>
          </w:p>
        </w:tc>
      </w:tr>
      <w:tr w:rsidR="00AD4B76" w14:paraId="1A5558E1" w14:textId="77777777" w:rsidTr="00AD4B76">
        <w:tc>
          <w:tcPr>
            <w:tcW w:w="828" w:type="dxa"/>
          </w:tcPr>
          <w:p w14:paraId="14D371E2" w14:textId="77777777" w:rsidR="00AD4B76" w:rsidRDefault="00AD4B76" w:rsidP="000E26A6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3298" w:type="dxa"/>
            <w:vAlign w:val="center"/>
          </w:tcPr>
          <w:p w14:paraId="0EC4A433" w14:textId="77777777" w:rsidR="00AD4B76" w:rsidRPr="00171E6F" w:rsidRDefault="00AD4B76" w:rsidP="000E26A6">
            <w:pPr>
              <w:spacing w:line="276" w:lineRule="auto"/>
            </w:pPr>
            <w:r>
              <w:t>Španija</w:t>
            </w:r>
          </w:p>
        </w:tc>
        <w:tc>
          <w:tcPr>
            <w:tcW w:w="2693" w:type="dxa"/>
          </w:tcPr>
          <w:p w14:paraId="28DBFBBD" w14:textId="77777777" w:rsidR="00AD4B76" w:rsidRDefault="00AD4B76" w:rsidP="000E26A6">
            <w:pPr>
              <w:spacing w:line="276" w:lineRule="auto"/>
              <w:jc w:val="center"/>
            </w:pPr>
            <w:r>
              <w:t>Stalna država članica</w:t>
            </w:r>
          </w:p>
        </w:tc>
      </w:tr>
      <w:tr w:rsidR="00AD4B76" w14:paraId="3FD71049" w14:textId="77777777" w:rsidTr="00AD4B76">
        <w:tc>
          <w:tcPr>
            <w:tcW w:w="828" w:type="dxa"/>
          </w:tcPr>
          <w:p w14:paraId="573F73B2" w14:textId="77777777" w:rsidR="00AD4B76" w:rsidRDefault="00AD4B76" w:rsidP="000E26A6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3298" w:type="dxa"/>
            <w:vAlign w:val="center"/>
          </w:tcPr>
          <w:p w14:paraId="38466A34" w14:textId="77777777" w:rsidR="00AD4B76" w:rsidRDefault="00AD4B76" w:rsidP="000E26A6">
            <w:pPr>
              <w:spacing w:line="276" w:lineRule="auto"/>
            </w:pPr>
            <w:r>
              <w:t xml:space="preserve">Zambija </w:t>
            </w:r>
          </w:p>
        </w:tc>
        <w:tc>
          <w:tcPr>
            <w:tcW w:w="2693" w:type="dxa"/>
          </w:tcPr>
          <w:p w14:paraId="00650E02" w14:textId="77777777" w:rsidR="00AD4B76" w:rsidRDefault="00AD4B76" w:rsidP="000E26A6">
            <w:pPr>
              <w:spacing w:line="276" w:lineRule="auto"/>
              <w:jc w:val="center"/>
            </w:pPr>
            <w:r>
              <w:t>2025</w:t>
            </w:r>
          </w:p>
        </w:tc>
      </w:tr>
      <w:tr w:rsidR="00AD4B76" w14:paraId="32895002" w14:textId="77777777" w:rsidTr="00AD4B76">
        <w:tc>
          <w:tcPr>
            <w:tcW w:w="828" w:type="dxa"/>
          </w:tcPr>
          <w:p w14:paraId="389884C8" w14:textId="77777777" w:rsidR="00AD4B76" w:rsidRDefault="00AD4B76" w:rsidP="000E26A6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3298" w:type="dxa"/>
            <w:vAlign w:val="center"/>
          </w:tcPr>
          <w:p w14:paraId="4E2AC0BA" w14:textId="77777777" w:rsidR="00AD4B76" w:rsidRPr="00171E6F" w:rsidRDefault="00AD4B76" w:rsidP="000E26A6">
            <w:pPr>
              <w:spacing w:line="276" w:lineRule="auto"/>
            </w:pPr>
            <w:r>
              <w:t>Združeni Arabski Emirati</w:t>
            </w:r>
          </w:p>
        </w:tc>
        <w:tc>
          <w:tcPr>
            <w:tcW w:w="2693" w:type="dxa"/>
          </w:tcPr>
          <w:p w14:paraId="593071C4" w14:textId="77777777" w:rsidR="00AD4B76" w:rsidRDefault="00AD4B76" w:rsidP="000E26A6">
            <w:pPr>
              <w:spacing w:line="276" w:lineRule="auto"/>
              <w:jc w:val="center"/>
            </w:pPr>
            <w:r>
              <w:t>2025</w:t>
            </w:r>
          </w:p>
        </w:tc>
      </w:tr>
      <w:tr w:rsidR="00AD4B76" w14:paraId="5E04CEC1" w14:textId="77777777" w:rsidTr="00AD4B76">
        <w:tc>
          <w:tcPr>
            <w:tcW w:w="828" w:type="dxa"/>
          </w:tcPr>
          <w:p w14:paraId="58CF3477" w14:textId="77777777" w:rsidR="00AD4B76" w:rsidRDefault="00AD4B76" w:rsidP="000E26A6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3298" w:type="dxa"/>
            <w:vAlign w:val="center"/>
          </w:tcPr>
          <w:p w14:paraId="201CADF9" w14:textId="77777777" w:rsidR="00AD4B76" w:rsidRPr="00171E6F" w:rsidRDefault="00AD4B76" w:rsidP="000E26A6">
            <w:pPr>
              <w:spacing w:line="276" w:lineRule="auto"/>
            </w:pPr>
            <w:r>
              <w:t>Združena republika Tanzanija</w:t>
            </w:r>
          </w:p>
        </w:tc>
        <w:tc>
          <w:tcPr>
            <w:tcW w:w="2693" w:type="dxa"/>
          </w:tcPr>
          <w:p w14:paraId="074ADCC9" w14:textId="77777777" w:rsidR="00AD4B76" w:rsidRDefault="00AD4B76" w:rsidP="000E26A6">
            <w:pPr>
              <w:spacing w:line="276" w:lineRule="auto"/>
              <w:jc w:val="center"/>
            </w:pPr>
            <w:r>
              <w:t>2027</w:t>
            </w:r>
          </w:p>
        </w:tc>
      </w:tr>
    </w:tbl>
    <w:p w14:paraId="797CA3BE" w14:textId="77777777" w:rsidR="00AD4B76" w:rsidRDefault="00AD4B76" w:rsidP="000E26A6">
      <w:pPr>
        <w:spacing w:line="276" w:lineRule="auto"/>
      </w:pPr>
    </w:p>
    <w:sectPr w:rsidR="00AD4B76" w:rsidSect="006B6469">
      <w:headerReference w:type="first" r:id="rId9"/>
      <w:pgSz w:w="11900" w:h="16840" w:code="9"/>
      <w:pgMar w:top="1701" w:right="153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8E44" w14:textId="77777777" w:rsidR="009079F2" w:rsidRDefault="009079F2">
      <w:r>
        <w:separator/>
      </w:r>
    </w:p>
  </w:endnote>
  <w:endnote w:type="continuationSeparator" w:id="0">
    <w:p w14:paraId="2F039C8F" w14:textId="77777777" w:rsidR="009079F2" w:rsidRDefault="0090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56AAA" w14:textId="77777777" w:rsidR="009079F2" w:rsidRDefault="009079F2">
      <w:r>
        <w:separator/>
      </w:r>
    </w:p>
  </w:footnote>
  <w:footnote w:type="continuationSeparator" w:id="0">
    <w:p w14:paraId="5C605E54" w14:textId="77777777" w:rsidR="009079F2" w:rsidRDefault="00907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32"/>
    </w:tblGrid>
    <w:tr w:rsidR="00FC40B3" w:rsidRPr="008F3500" w14:paraId="7AA6AA8C" w14:textId="77777777" w:rsidTr="00694E5D">
      <w:trPr>
        <w:cantSplit/>
        <w:trHeight w:hRule="exact" w:val="737"/>
      </w:trPr>
      <w:tc>
        <w:tcPr>
          <w:tcW w:w="701" w:type="dxa"/>
        </w:tcPr>
        <w:p w14:paraId="03AA1E4E" w14:textId="77777777" w:rsidR="00FC40B3" w:rsidRPr="006D42D9" w:rsidRDefault="005F5E17" w:rsidP="006D42D9">
          <w:pPr>
            <w:rPr>
              <w:rFonts w:ascii="Republika" w:hAnsi="Republika"/>
              <w:sz w:val="60"/>
              <w:szCs w:val="60"/>
            </w:rPr>
          </w:pPr>
          <w:r>
            <w:rPr>
              <w:rFonts w:ascii="Republika" w:hAnsi="Republika"/>
              <w:noProof/>
              <w:sz w:val="60"/>
              <w:szCs w:val="60"/>
              <w:lang w:eastAsia="sl-SI"/>
            </w:rPr>
            <w:drawing>
              <wp:inline distT="0" distB="0" distL="0" distR="0" wp14:anchorId="39D83A36" wp14:editId="373DF1C6">
                <wp:extent cx="308610" cy="347980"/>
                <wp:effectExtent l="19050" t="0" r="0" b="0"/>
                <wp:docPr id="1" name="Slika 1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610" cy="34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05936DB" w14:textId="77777777" w:rsidR="00FC40B3" w:rsidRPr="006D42D9" w:rsidRDefault="00FC40B3" w:rsidP="006D42D9">
          <w:pPr>
            <w:rPr>
              <w:rFonts w:ascii="Republika" w:hAnsi="Republika"/>
              <w:sz w:val="60"/>
              <w:szCs w:val="60"/>
            </w:rPr>
          </w:pPr>
        </w:p>
        <w:p w14:paraId="699A42F4" w14:textId="77777777" w:rsidR="00FC40B3" w:rsidRPr="006D42D9" w:rsidRDefault="00FC40B3" w:rsidP="006D42D9">
          <w:pPr>
            <w:rPr>
              <w:rFonts w:ascii="Republika" w:hAnsi="Republika"/>
              <w:sz w:val="60"/>
              <w:szCs w:val="60"/>
            </w:rPr>
          </w:pPr>
        </w:p>
        <w:p w14:paraId="5E076AD9" w14:textId="77777777" w:rsidR="00FC40B3" w:rsidRPr="006D42D9" w:rsidRDefault="00FC40B3" w:rsidP="006D42D9">
          <w:pPr>
            <w:rPr>
              <w:rFonts w:ascii="Republika" w:hAnsi="Republika"/>
              <w:sz w:val="60"/>
              <w:szCs w:val="60"/>
            </w:rPr>
          </w:pPr>
        </w:p>
        <w:p w14:paraId="5D9AE95C" w14:textId="77777777" w:rsidR="00FC40B3" w:rsidRPr="006D42D9" w:rsidRDefault="00FC40B3" w:rsidP="006D42D9">
          <w:pPr>
            <w:rPr>
              <w:rFonts w:ascii="Republika" w:hAnsi="Republika"/>
              <w:sz w:val="60"/>
              <w:szCs w:val="60"/>
            </w:rPr>
          </w:pPr>
        </w:p>
        <w:p w14:paraId="1AF76928" w14:textId="77777777" w:rsidR="00FC40B3" w:rsidRPr="006D42D9" w:rsidRDefault="00FC40B3" w:rsidP="006D42D9">
          <w:pPr>
            <w:rPr>
              <w:rFonts w:ascii="Republika" w:hAnsi="Republika"/>
              <w:sz w:val="60"/>
              <w:szCs w:val="60"/>
            </w:rPr>
          </w:pPr>
        </w:p>
        <w:p w14:paraId="2089EB3D" w14:textId="77777777" w:rsidR="00FC40B3" w:rsidRPr="006D42D9" w:rsidRDefault="00FC40B3" w:rsidP="006D42D9">
          <w:pPr>
            <w:rPr>
              <w:rFonts w:ascii="Republika" w:hAnsi="Republika"/>
              <w:sz w:val="60"/>
              <w:szCs w:val="60"/>
            </w:rPr>
          </w:pPr>
        </w:p>
        <w:p w14:paraId="6612567A" w14:textId="77777777" w:rsidR="00FC40B3" w:rsidRPr="006D42D9" w:rsidRDefault="00FC40B3" w:rsidP="006D42D9">
          <w:pPr>
            <w:rPr>
              <w:rFonts w:ascii="Republika" w:hAnsi="Republika"/>
              <w:sz w:val="60"/>
              <w:szCs w:val="60"/>
            </w:rPr>
          </w:pPr>
        </w:p>
        <w:p w14:paraId="688C85EC" w14:textId="77777777" w:rsidR="00FC40B3" w:rsidRPr="006D42D9" w:rsidRDefault="00FC40B3" w:rsidP="006D42D9">
          <w:pPr>
            <w:rPr>
              <w:rFonts w:ascii="Republika" w:hAnsi="Republika"/>
              <w:sz w:val="60"/>
              <w:szCs w:val="60"/>
            </w:rPr>
          </w:pPr>
        </w:p>
        <w:p w14:paraId="71FA9562" w14:textId="77777777" w:rsidR="00FC40B3" w:rsidRPr="006D42D9" w:rsidRDefault="00FC40B3" w:rsidP="006D42D9">
          <w:pPr>
            <w:rPr>
              <w:rFonts w:ascii="Republika" w:hAnsi="Republika"/>
              <w:sz w:val="60"/>
              <w:szCs w:val="60"/>
            </w:rPr>
          </w:pPr>
        </w:p>
        <w:p w14:paraId="3541CAF6" w14:textId="77777777" w:rsidR="00FC40B3" w:rsidRPr="006D42D9" w:rsidRDefault="00FC40B3" w:rsidP="006D42D9">
          <w:pPr>
            <w:rPr>
              <w:rFonts w:ascii="Republika" w:hAnsi="Republika"/>
              <w:sz w:val="60"/>
              <w:szCs w:val="60"/>
            </w:rPr>
          </w:pPr>
        </w:p>
        <w:p w14:paraId="38140AAC" w14:textId="77777777" w:rsidR="00FC40B3" w:rsidRPr="006D42D9" w:rsidRDefault="00FC40B3" w:rsidP="006D42D9">
          <w:pPr>
            <w:rPr>
              <w:rFonts w:ascii="Republika" w:hAnsi="Republika"/>
              <w:sz w:val="60"/>
              <w:szCs w:val="60"/>
            </w:rPr>
          </w:pPr>
        </w:p>
        <w:p w14:paraId="73EA3103" w14:textId="77777777" w:rsidR="00FC40B3" w:rsidRPr="006D42D9" w:rsidRDefault="00FC40B3" w:rsidP="006D42D9">
          <w:pPr>
            <w:rPr>
              <w:rFonts w:ascii="Republika" w:hAnsi="Republika"/>
              <w:sz w:val="60"/>
              <w:szCs w:val="60"/>
            </w:rPr>
          </w:pPr>
        </w:p>
        <w:p w14:paraId="7A6739B2" w14:textId="77777777" w:rsidR="00FC40B3" w:rsidRPr="006D42D9" w:rsidRDefault="00FC40B3" w:rsidP="006D42D9">
          <w:pPr>
            <w:rPr>
              <w:rFonts w:ascii="Republika" w:hAnsi="Republika"/>
              <w:sz w:val="60"/>
              <w:szCs w:val="60"/>
            </w:rPr>
          </w:pPr>
        </w:p>
        <w:p w14:paraId="651D5A5F" w14:textId="77777777" w:rsidR="00FC40B3" w:rsidRPr="006D42D9" w:rsidRDefault="00FC40B3" w:rsidP="006D42D9">
          <w:pPr>
            <w:rPr>
              <w:rFonts w:ascii="Republika" w:hAnsi="Republika"/>
              <w:sz w:val="60"/>
              <w:szCs w:val="60"/>
            </w:rPr>
          </w:pPr>
        </w:p>
        <w:p w14:paraId="3220E054" w14:textId="77777777" w:rsidR="00FC40B3" w:rsidRDefault="00FC40B3" w:rsidP="006D42D9">
          <w:pPr>
            <w:rPr>
              <w:rFonts w:ascii="Republika" w:hAnsi="Republika"/>
              <w:sz w:val="60"/>
              <w:szCs w:val="60"/>
            </w:rPr>
          </w:pPr>
        </w:p>
        <w:p w14:paraId="324ACCFC" w14:textId="77777777" w:rsidR="00FC40B3" w:rsidRPr="006D42D9" w:rsidRDefault="00FC40B3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6E9B63E" w14:textId="77777777" w:rsidR="00FC40B3" w:rsidRPr="008F3500" w:rsidRDefault="00A43644" w:rsidP="00694E5D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5E710FB2" wp14:editId="3274068B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3E8661" id="Line 1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Se3FgIAACg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" o:allowincell="f" strokecolor="#428299" strokeweight=".5pt">
              <w10:wrap anchory="page"/>
            </v:line>
          </w:pict>
        </mc:Fallback>
      </mc:AlternateContent>
    </w:r>
    <w:r w:rsidR="00FC40B3" w:rsidRPr="008F3500">
      <w:rPr>
        <w:rFonts w:ascii="Republika" w:hAnsi="Republika"/>
      </w:rPr>
      <w:t>REPUBLIKA SLOVENIJA</w:t>
    </w:r>
  </w:p>
  <w:p w14:paraId="2F014C41" w14:textId="77777777" w:rsidR="00DF4521" w:rsidRDefault="00DF4521" w:rsidP="00694E5D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ascii="Republika" w:hAnsi="Republika"/>
        <w:b/>
        <w:caps/>
      </w:rPr>
    </w:pPr>
    <w:r w:rsidRPr="00DF4521">
      <w:rPr>
        <w:rFonts w:ascii="Republika" w:hAnsi="Republika"/>
        <w:b/>
        <w:caps/>
      </w:rPr>
      <w:t xml:space="preserve">MINISTRSTVO ZA GOSPODARSTVO, TURIZEM IN ŠPORT </w:t>
    </w:r>
  </w:p>
  <w:p w14:paraId="5FD72A62" w14:textId="77777777" w:rsidR="00FC40B3" w:rsidRPr="008F3500" w:rsidRDefault="00FC40B3" w:rsidP="00694E5D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Kotnikova ulica 5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01 400 33 11</w:t>
    </w:r>
    <w:r w:rsidRPr="008F3500">
      <w:rPr>
        <w:rFonts w:cs="Arial"/>
        <w:sz w:val="16"/>
      </w:rPr>
      <w:t xml:space="preserve"> </w:t>
    </w:r>
  </w:p>
  <w:p w14:paraId="5C81EA76" w14:textId="77777777" w:rsidR="00FC40B3" w:rsidRPr="008F3500" w:rsidRDefault="00FC40B3" w:rsidP="00694E5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hyperlink r:id="rId2" w:history="1">
      <w:r w:rsidR="00DF4521" w:rsidRPr="0039694A">
        <w:rPr>
          <w:rStyle w:val="Hiperpovezava"/>
          <w:rFonts w:cs="Arial"/>
          <w:sz w:val="16"/>
        </w:rPr>
        <w:t>gp.mgts@gov.si</w:t>
      </w:r>
    </w:hyperlink>
    <w:r>
      <w:rPr>
        <w:rFonts w:cs="Arial"/>
        <w:sz w:val="16"/>
      </w:rPr>
      <w:t xml:space="preserve"> </w:t>
    </w:r>
  </w:p>
  <w:p w14:paraId="7F0C8A2E" w14:textId="77777777" w:rsidR="00FC40B3" w:rsidRPr="00AE13F9" w:rsidRDefault="00FC40B3" w:rsidP="00694E5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hyperlink r:id="rId3" w:history="1">
      <w:r w:rsidR="00DF4521" w:rsidRPr="0039694A">
        <w:rPr>
          <w:rStyle w:val="Hiperpovezava"/>
          <w:rFonts w:cs="Arial"/>
          <w:sz w:val="16"/>
        </w:rPr>
        <w:t>www.mgts.gov.si</w:t>
      </w:r>
    </w:hyperlink>
    <w:r>
      <w:rPr>
        <w:rFonts w:cs="Arial"/>
        <w:sz w:val="16"/>
      </w:rPr>
      <w:t xml:space="preserve"> </w:t>
    </w:r>
    <w:r w:rsidRPr="008F3500">
      <w:rPr>
        <w:rFonts w:cs="Arial"/>
        <w:sz w:val="16"/>
      </w:rPr>
      <w:tab/>
    </w:r>
  </w:p>
  <w:p w14:paraId="55E50796" w14:textId="52EA03D8" w:rsidR="00FC40B3" w:rsidRPr="00DE7AC2" w:rsidRDefault="00FC40B3" w:rsidP="00DE7AC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671ED"/>
    <w:multiLevelType w:val="hybridMultilevel"/>
    <w:tmpl w:val="5C221D22"/>
    <w:lvl w:ilvl="0" w:tplc="AC4430B4">
      <w:start w:val="2"/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926AC1"/>
    <w:multiLevelType w:val="hybridMultilevel"/>
    <w:tmpl w:val="51EA0E88"/>
    <w:lvl w:ilvl="0" w:tplc="B2B44D8C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57" w:hanging="360"/>
      </w:pPr>
    </w:lvl>
    <w:lvl w:ilvl="2" w:tplc="0424001B" w:tentative="1">
      <w:start w:val="1"/>
      <w:numFmt w:val="lowerRoman"/>
      <w:lvlText w:val="%3."/>
      <w:lvlJc w:val="right"/>
      <w:pPr>
        <w:ind w:left="2577" w:hanging="180"/>
      </w:pPr>
    </w:lvl>
    <w:lvl w:ilvl="3" w:tplc="0424000F" w:tentative="1">
      <w:start w:val="1"/>
      <w:numFmt w:val="decimal"/>
      <w:lvlText w:val="%4."/>
      <w:lvlJc w:val="left"/>
      <w:pPr>
        <w:ind w:left="3297" w:hanging="360"/>
      </w:pPr>
    </w:lvl>
    <w:lvl w:ilvl="4" w:tplc="04240019" w:tentative="1">
      <w:start w:val="1"/>
      <w:numFmt w:val="lowerLetter"/>
      <w:lvlText w:val="%5."/>
      <w:lvlJc w:val="left"/>
      <w:pPr>
        <w:ind w:left="4017" w:hanging="360"/>
      </w:pPr>
    </w:lvl>
    <w:lvl w:ilvl="5" w:tplc="0424001B" w:tentative="1">
      <w:start w:val="1"/>
      <w:numFmt w:val="lowerRoman"/>
      <w:lvlText w:val="%6."/>
      <w:lvlJc w:val="right"/>
      <w:pPr>
        <w:ind w:left="4737" w:hanging="180"/>
      </w:pPr>
    </w:lvl>
    <w:lvl w:ilvl="6" w:tplc="0424000F" w:tentative="1">
      <w:start w:val="1"/>
      <w:numFmt w:val="decimal"/>
      <w:lvlText w:val="%7."/>
      <w:lvlJc w:val="left"/>
      <w:pPr>
        <w:ind w:left="5457" w:hanging="360"/>
      </w:pPr>
    </w:lvl>
    <w:lvl w:ilvl="7" w:tplc="04240019" w:tentative="1">
      <w:start w:val="1"/>
      <w:numFmt w:val="lowerLetter"/>
      <w:lvlText w:val="%8."/>
      <w:lvlJc w:val="left"/>
      <w:pPr>
        <w:ind w:left="6177" w:hanging="360"/>
      </w:pPr>
    </w:lvl>
    <w:lvl w:ilvl="8" w:tplc="0424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" w15:restartNumberingAfterBreak="0">
    <w:nsid w:val="31831B07"/>
    <w:multiLevelType w:val="hybridMultilevel"/>
    <w:tmpl w:val="6CBA8F4C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31909"/>
    <w:multiLevelType w:val="hybridMultilevel"/>
    <w:tmpl w:val="389627AC"/>
    <w:lvl w:ilvl="0" w:tplc="2B4EB96E">
      <w:numFmt w:val="bullet"/>
      <w:pStyle w:val="Alineazaodstavkom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1E3698D"/>
    <w:multiLevelType w:val="hybridMultilevel"/>
    <w:tmpl w:val="0444E30E"/>
    <w:lvl w:ilvl="0" w:tplc="CD54ACB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856A1B"/>
    <w:multiLevelType w:val="hybridMultilevel"/>
    <w:tmpl w:val="7DD6220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DD49B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72734F"/>
    <w:multiLevelType w:val="hybridMultilevel"/>
    <w:tmpl w:val="D80E1FAE"/>
    <w:lvl w:ilvl="0" w:tplc="6598EAD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B3F7C"/>
    <w:multiLevelType w:val="hybridMultilevel"/>
    <w:tmpl w:val="8280FC46"/>
    <w:lvl w:ilvl="0" w:tplc="FDE60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944B9"/>
    <w:multiLevelType w:val="hybridMultilevel"/>
    <w:tmpl w:val="7724139C"/>
    <w:lvl w:ilvl="0" w:tplc="D0C4AF9A">
      <w:start w:val="1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173BAD"/>
    <w:multiLevelType w:val="hybridMultilevel"/>
    <w:tmpl w:val="200CB814"/>
    <w:lvl w:ilvl="0" w:tplc="33E65DE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3476B"/>
    <w:multiLevelType w:val="hybridMultilevel"/>
    <w:tmpl w:val="7DD622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BB3997"/>
    <w:multiLevelType w:val="hybridMultilevel"/>
    <w:tmpl w:val="51EA0E88"/>
    <w:lvl w:ilvl="0" w:tplc="FFFFFFFF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57" w:hanging="360"/>
      </w:pPr>
    </w:lvl>
    <w:lvl w:ilvl="2" w:tplc="FFFFFFFF" w:tentative="1">
      <w:start w:val="1"/>
      <w:numFmt w:val="lowerRoman"/>
      <w:lvlText w:val="%3."/>
      <w:lvlJc w:val="right"/>
      <w:pPr>
        <w:ind w:left="2577" w:hanging="180"/>
      </w:pPr>
    </w:lvl>
    <w:lvl w:ilvl="3" w:tplc="FFFFFFFF" w:tentative="1">
      <w:start w:val="1"/>
      <w:numFmt w:val="decimal"/>
      <w:lvlText w:val="%4."/>
      <w:lvlJc w:val="left"/>
      <w:pPr>
        <w:ind w:left="3297" w:hanging="360"/>
      </w:pPr>
    </w:lvl>
    <w:lvl w:ilvl="4" w:tplc="FFFFFFFF" w:tentative="1">
      <w:start w:val="1"/>
      <w:numFmt w:val="lowerLetter"/>
      <w:lvlText w:val="%5."/>
      <w:lvlJc w:val="left"/>
      <w:pPr>
        <w:ind w:left="4017" w:hanging="360"/>
      </w:pPr>
    </w:lvl>
    <w:lvl w:ilvl="5" w:tplc="FFFFFFFF" w:tentative="1">
      <w:start w:val="1"/>
      <w:numFmt w:val="lowerRoman"/>
      <w:lvlText w:val="%6."/>
      <w:lvlJc w:val="right"/>
      <w:pPr>
        <w:ind w:left="4737" w:hanging="180"/>
      </w:pPr>
    </w:lvl>
    <w:lvl w:ilvl="6" w:tplc="FFFFFFFF" w:tentative="1">
      <w:start w:val="1"/>
      <w:numFmt w:val="decimal"/>
      <w:lvlText w:val="%7."/>
      <w:lvlJc w:val="left"/>
      <w:pPr>
        <w:ind w:left="5457" w:hanging="360"/>
      </w:pPr>
    </w:lvl>
    <w:lvl w:ilvl="7" w:tplc="FFFFFFFF" w:tentative="1">
      <w:start w:val="1"/>
      <w:numFmt w:val="lowerLetter"/>
      <w:lvlText w:val="%8."/>
      <w:lvlJc w:val="left"/>
      <w:pPr>
        <w:ind w:left="6177" w:hanging="360"/>
      </w:pPr>
    </w:lvl>
    <w:lvl w:ilvl="8" w:tplc="FFFFFFFF" w:tentative="1">
      <w:start w:val="1"/>
      <w:numFmt w:val="lowerRoman"/>
      <w:lvlText w:val="%9."/>
      <w:lvlJc w:val="right"/>
      <w:pPr>
        <w:ind w:left="6897" w:hanging="180"/>
      </w:pPr>
    </w:lvl>
  </w:abstractNum>
  <w:num w:numId="1" w16cid:durableId="2140613327">
    <w:abstractNumId w:val="5"/>
  </w:num>
  <w:num w:numId="2" w16cid:durableId="761529625">
    <w:abstractNumId w:val="11"/>
  </w:num>
  <w:num w:numId="3" w16cid:durableId="1042093412">
    <w:abstractNumId w:val="0"/>
  </w:num>
  <w:num w:numId="4" w16cid:durableId="586158295">
    <w:abstractNumId w:val="4"/>
  </w:num>
  <w:num w:numId="5" w16cid:durableId="2018581340">
    <w:abstractNumId w:val="7"/>
  </w:num>
  <w:num w:numId="6" w16cid:durableId="2058238067">
    <w:abstractNumId w:val="1"/>
  </w:num>
  <w:num w:numId="7" w16cid:durableId="1126774096">
    <w:abstractNumId w:val="13"/>
  </w:num>
  <w:num w:numId="8" w16cid:durableId="9142087">
    <w:abstractNumId w:val="2"/>
  </w:num>
  <w:num w:numId="9" w16cid:durableId="2123070288">
    <w:abstractNumId w:val="6"/>
  </w:num>
  <w:num w:numId="10" w16cid:durableId="1803889581">
    <w:abstractNumId w:val="12"/>
  </w:num>
  <w:num w:numId="11" w16cid:durableId="1531989654">
    <w:abstractNumId w:val="8"/>
  </w:num>
  <w:num w:numId="12" w16cid:durableId="505826756">
    <w:abstractNumId w:val="9"/>
  </w:num>
  <w:num w:numId="13" w16cid:durableId="949970073">
    <w:abstractNumId w:val="3"/>
  </w:num>
  <w:num w:numId="14" w16cid:durableId="864439881">
    <w:abstractNumId w:val="14"/>
  </w:num>
  <w:num w:numId="15" w16cid:durableId="1052195315">
    <w:abstractNumId w:val="16"/>
  </w:num>
  <w:num w:numId="16" w16cid:durableId="1990011297">
    <w:abstractNumId w:val="10"/>
  </w:num>
  <w:num w:numId="17" w16cid:durableId="1551116869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D2"/>
    <w:rsid w:val="00000D3C"/>
    <w:rsid w:val="000024BD"/>
    <w:rsid w:val="000027DB"/>
    <w:rsid w:val="000028C2"/>
    <w:rsid w:val="000041D3"/>
    <w:rsid w:val="00005761"/>
    <w:rsid w:val="000075C3"/>
    <w:rsid w:val="00007B1B"/>
    <w:rsid w:val="000101BE"/>
    <w:rsid w:val="00010E3F"/>
    <w:rsid w:val="0001179A"/>
    <w:rsid w:val="00013D15"/>
    <w:rsid w:val="00013EA4"/>
    <w:rsid w:val="000143D2"/>
    <w:rsid w:val="00014583"/>
    <w:rsid w:val="00014DC4"/>
    <w:rsid w:val="00015D96"/>
    <w:rsid w:val="00016142"/>
    <w:rsid w:val="000178BC"/>
    <w:rsid w:val="00020069"/>
    <w:rsid w:val="00021486"/>
    <w:rsid w:val="00021C47"/>
    <w:rsid w:val="0002217C"/>
    <w:rsid w:val="00023239"/>
    <w:rsid w:val="0002392E"/>
    <w:rsid w:val="00023A88"/>
    <w:rsid w:val="00024F19"/>
    <w:rsid w:val="00025442"/>
    <w:rsid w:val="00027A35"/>
    <w:rsid w:val="00030813"/>
    <w:rsid w:val="0003209F"/>
    <w:rsid w:val="00033865"/>
    <w:rsid w:val="00035F53"/>
    <w:rsid w:val="00040F08"/>
    <w:rsid w:val="0004105B"/>
    <w:rsid w:val="00043ACB"/>
    <w:rsid w:val="0004483E"/>
    <w:rsid w:val="00045C3E"/>
    <w:rsid w:val="0005169C"/>
    <w:rsid w:val="00051AFD"/>
    <w:rsid w:val="00051FBA"/>
    <w:rsid w:val="00052378"/>
    <w:rsid w:val="0005314F"/>
    <w:rsid w:val="0005316A"/>
    <w:rsid w:val="0005341B"/>
    <w:rsid w:val="0005465D"/>
    <w:rsid w:val="000557DF"/>
    <w:rsid w:val="00060586"/>
    <w:rsid w:val="00062FF3"/>
    <w:rsid w:val="000636A1"/>
    <w:rsid w:val="000648B6"/>
    <w:rsid w:val="00065FB4"/>
    <w:rsid w:val="00065FD1"/>
    <w:rsid w:val="00066221"/>
    <w:rsid w:val="00066940"/>
    <w:rsid w:val="00067226"/>
    <w:rsid w:val="000672E2"/>
    <w:rsid w:val="000675E7"/>
    <w:rsid w:val="00072131"/>
    <w:rsid w:val="00072581"/>
    <w:rsid w:val="000737BA"/>
    <w:rsid w:val="0007512B"/>
    <w:rsid w:val="00075158"/>
    <w:rsid w:val="000779E4"/>
    <w:rsid w:val="00077FF6"/>
    <w:rsid w:val="00080C8E"/>
    <w:rsid w:val="0008226D"/>
    <w:rsid w:val="0008272C"/>
    <w:rsid w:val="00083319"/>
    <w:rsid w:val="000835C4"/>
    <w:rsid w:val="00083A48"/>
    <w:rsid w:val="00083C2B"/>
    <w:rsid w:val="000847A2"/>
    <w:rsid w:val="00087D19"/>
    <w:rsid w:val="00087ED7"/>
    <w:rsid w:val="0009124D"/>
    <w:rsid w:val="00091A0E"/>
    <w:rsid w:val="00091BE7"/>
    <w:rsid w:val="000939C4"/>
    <w:rsid w:val="00094630"/>
    <w:rsid w:val="00096F21"/>
    <w:rsid w:val="000A0EFB"/>
    <w:rsid w:val="000A2E95"/>
    <w:rsid w:val="000A3D3E"/>
    <w:rsid w:val="000A53C0"/>
    <w:rsid w:val="000A5888"/>
    <w:rsid w:val="000A6E68"/>
    <w:rsid w:val="000A7238"/>
    <w:rsid w:val="000A7408"/>
    <w:rsid w:val="000B0E4B"/>
    <w:rsid w:val="000B11E0"/>
    <w:rsid w:val="000B15E6"/>
    <w:rsid w:val="000B1616"/>
    <w:rsid w:val="000B2B85"/>
    <w:rsid w:val="000B32C2"/>
    <w:rsid w:val="000B3BEC"/>
    <w:rsid w:val="000B5306"/>
    <w:rsid w:val="000B5D4F"/>
    <w:rsid w:val="000B720E"/>
    <w:rsid w:val="000B7DEA"/>
    <w:rsid w:val="000C0234"/>
    <w:rsid w:val="000C1513"/>
    <w:rsid w:val="000C17B6"/>
    <w:rsid w:val="000C1CCE"/>
    <w:rsid w:val="000C33AF"/>
    <w:rsid w:val="000C6C11"/>
    <w:rsid w:val="000C7B87"/>
    <w:rsid w:val="000D01BB"/>
    <w:rsid w:val="000D0989"/>
    <w:rsid w:val="000D10B9"/>
    <w:rsid w:val="000D2559"/>
    <w:rsid w:val="000D25B9"/>
    <w:rsid w:val="000D285E"/>
    <w:rsid w:val="000D61AA"/>
    <w:rsid w:val="000D683A"/>
    <w:rsid w:val="000E16BB"/>
    <w:rsid w:val="000E1B02"/>
    <w:rsid w:val="000E2220"/>
    <w:rsid w:val="000E26A6"/>
    <w:rsid w:val="000E2C39"/>
    <w:rsid w:val="000E4D02"/>
    <w:rsid w:val="000E70B7"/>
    <w:rsid w:val="000E70F6"/>
    <w:rsid w:val="000E779C"/>
    <w:rsid w:val="000F0039"/>
    <w:rsid w:val="000F2F22"/>
    <w:rsid w:val="000F3FE8"/>
    <w:rsid w:val="000F5ADF"/>
    <w:rsid w:val="000F62CD"/>
    <w:rsid w:val="000F7683"/>
    <w:rsid w:val="000F7965"/>
    <w:rsid w:val="000F7D61"/>
    <w:rsid w:val="000F7ECE"/>
    <w:rsid w:val="0010398A"/>
    <w:rsid w:val="00104000"/>
    <w:rsid w:val="00105021"/>
    <w:rsid w:val="00105B61"/>
    <w:rsid w:val="00106AA2"/>
    <w:rsid w:val="00107AAD"/>
    <w:rsid w:val="00107D5A"/>
    <w:rsid w:val="00111157"/>
    <w:rsid w:val="0011196D"/>
    <w:rsid w:val="001123C1"/>
    <w:rsid w:val="0011557B"/>
    <w:rsid w:val="001165A9"/>
    <w:rsid w:val="00117844"/>
    <w:rsid w:val="001207D1"/>
    <w:rsid w:val="0012354B"/>
    <w:rsid w:val="001259AD"/>
    <w:rsid w:val="00125F21"/>
    <w:rsid w:val="00125FC0"/>
    <w:rsid w:val="001262B5"/>
    <w:rsid w:val="00127025"/>
    <w:rsid w:val="00130CCC"/>
    <w:rsid w:val="001329B6"/>
    <w:rsid w:val="00133038"/>
    <w:rsid w:val="001332B7"/>
    <w:rsid w:val="001333AB"/>
    <w:rsid w:val="00133988"/>
    <w:rsid w:val="00133BF3"/>
    <w:rsid w:val="00134001"/>
    <w:rsid w:val="001345A8"/>
    <w:rsid w:val="001357B2"/>
    <w:rsid w:val="0013695E"/>
    <w:rsid w:val="00136BA2"/>
    <w:rsid w:val="00137582"/>
    <w:rsid w:val="00140C35"/>
    <w:rsid w:val="00141C90"/>
    <w:rsid w:val="00141EF5"/>
    <w:rsid w:val="00141F06"/>
    <w:rsid w:val="00143435"/>
    <w:rsid w:val="0014421D"/>
    <w:rsid w:val="00144854"/>
    <w:rsid w:val="00147310"/>
    <w:rsid w:val="00147F89"/>
    <w:rsid w:val="00151C20"/>
    <w:rsid w:val="00154AAD"/>
    <w:rsid w:val="00154BED"/>
    <w:rsid w:val="00155DCD"/>
    <w:rsid w:val="00155FA2"/>
    <w:rsid w:val="001565D9"/>
    <w:rsid w:val="0015790A"/>
    <w:rsid w:val="00157F3F"/>
    <w:rsid w:val="001670D5"/>
    <w:rsid w:val="00167623"/>
    <w:rsid w:val="0017110B"/>
    <w:rsid w:val="00171F5D"/>
    <w:rsid w:val="00172301"/>
    <w:rsid w:val="00172FF2"/>
    <w:rsid w:val="00173B39"/>
    <w:rsid w:val="00174098"/>
    <w:rsid w:val="001743E5"/>
    <w:rsid w:val="00175A35"/>
    <w:rsid w:val="001806C4"/>
    <w:rsid w:val="00180AA5"/>
    <w:rsid w:val="00181488"/>
    <w:rsid w:val="001822B0"/>
    <w:rsid w:val="00182B0A"/>
    <w:rsid w:val="00183ECA"/>
    <w:rsid w:val="001843BA"/>
    <w:rsid w:val="00184470"/>
    <w:rsid w:val="00186201"/>
    <w:rsid w:val="001864C5"/>
    <w:rsid w:val="001864F0"/>
    <w:rsid w:val="001900E4"/>
    <w:rsid w:val="001906CC"/>
    <w:rsid w:val="00190BF2"/>
    <w:rsid w:val="00195AA9"/>
    <w:rsid w:val="001A0489"/>
    <w:rsid w:val="001A0E4B"/>
    <w:rsid w:val="001A0E89"/>
    <w:rsid w:val="001A3454"/>
    <w:rsid w:val="001A4564"/>
    <w:rsid w:val="001A55F5"/>
    <w:rsid w:val="001A5CD8"/>
    <w:rsid w:val="001A6F9E"/>
    <w:rsid w:val="001A7FDB"/>
    <w:rsid w:val="001B6C59"/>
    <w:rsid w:val="001B7D93"/>
    <w:rsid w:val="001C0776"/>
    <w:rsid w:val="001C0B24"/>
    <w:rsid w:val="001C1236"/>
    <w:rsid w:val="001C21BD"/>
    <w:rsid w:val="001C2793"/>
    <w:rsid w:val="001C5482"/>
    <w:rsid w:val="001D12A8"/>
    <w:rsid w:val="001D2580"/>
    <w:rsid w:val="001D3A75"/>
    <w:rsid w:val="001D6A1D"/>
    <w:rsid w:val="001D7B20"/>
    <w:rsid w:val="001D7CFF"/>
    <w:rsid w:val="001E0D0F"/>
    <w:rsid w:val="001E3341"/>
    <w:rsid w:val="001E36AA"/>
    <w:rsid w:val="001E405D"/>
    <w:rsid w:val="001E4874"/>
    <w:rsid w:val="001E7E2F"/>
    <w:rsid w:val="001F176C"/>
    <w:rsid w:val="001F19B5"/>
    <w:rsid w:val="001F2844"/>
    <w:rsid w:val="001F3E3F"/>
    <w:rsid w:val="001F3FE1"/>
    <w:rsid w:val="001F4B43"/>
    <w:rsid w:val="001F50B8"/>
    <w:rsid w:val="001F53C7"/>
    <w:rsid w:val="001F5EF8"/>
    <w:rsid w:val="001F7B3B"/>
    <w:rsid w:val="0020157A"/>
    <w:rsid w:val="00202A77"/>
    <w:rsid w:val="00205171"/>
    <w:rsid w:val="0020769B"/>
    <w:rsid w:val="00210547"/>
    <w:rsid w:val="002108B6"/>
    <w:rsid w:val="002135A6"/>
    <w:rsid w:val="00214DBC"/>
    <w:rsid w:val="00214F10"/>
    <w:rsid w:val="00214F84"/>
    <w:rsid w:val="002164AF"/>
    <w:rsid w:val="0021675C"/>
    <w:rsid w:val="00216BFF"/>
    <w:rsid w:val="002206AB"/>
    <w:rsid w:val="00222152"/>
    <w:rsid w:val="0022496D"/>
    <w:rsid w:val="00225401"/>
    <w:rsid w:val="00225B9E"/>
    <w:rsid w:val="00225CAD"/>
    <w:rsid w:val="00226625"/>
    <w:rsid w:val="002278EF"/>
    <w:rsid w:val="00227B86"/>
    <w:rsid w:val="0023088A"/>
    <w:rsid w:val="0023167A"/>
    <w:rsid w:val="00232C76"/>
    <w:rsid w:val="00233E57"/>
    <w:rsid w:val="0023418B"/>
    <w:rsid w:val="0023579E"/>
    <w:rsid w:val="00240044"/>
    <w:rsid w:val="00241487"/>
    <w:rsid w:val="002414AF"/>
    <w:rsid w:val="00241E8C"/>
    <w:rsid w:val="002440FA"/>
    <w:rsid w:val="00244F47"/>
    <w:rsid w:val="00245AAC"/>
    <w:rsid w:val="00246228"/>
    <w:rsid w:val="002478C9"/>
    <w:rsid w:val="00247A8D"/>
    <w:rsid w:val="00247E82"/>
    <w:rsid w:val="00250743"/>
    <w:rsid w:val="00251C06"/>
    <w:rsid w:val="00252420"/>
    <w:rsid w:val="00253EDC"/>
    <w:rsid w:val="002544F1"/>
    <w:rsid w:val="00254F50"/>
    <w:rsid w:val="0025627B"/>
    <w:rsid w:val="0025789E"/>
    <w:rsid w:val="00257A74"/>
    <w:rsid w:val="002606D2"/>
    <w:rsid w:val="0026205B"/>
    <w:rsid w:val="00262182"/>
    <w:rsid w:val="002632B1"/>
    <w:rsid w:val="00264384"/>
    <w:rsid w:val="00264406"/>
    <w:rsid w:val="00264C92"/>
    <w:rsid w:val="0026517F"/>
    <w:rsid w:val="002701AE"/>
    <w:rsid w:val="00271CE5"/>
    <w:rsid w:val="002730AE"/>
    <w:rsid w:val="00273EE8"/>
    <w:rsid w:val="00274C0F"/>
    <w:rsid w:val="00275233"/>
    <w:rsid w:val="00275D99"/>
    <w:rsid w:val="00276700"/>
    <w:rsid w:val="002768AB"/>
    <w:rsid w:val="002773A9"/>
    <w:rsid w:val="00277F72"/>
    <w:rsid w:val="0028040C"/>
    <w:rsid w:val="00280B30"/>
    <w:rsid w:val="00282020"/>
    <w:rsid w:val="00282137"/>
    <w:rsid w:val="0028298B"/>
    <w:rsid w:val="0028477C"/>
    <w:rsid w:val="002852AF"/>
    <w:rsid w:val="00285DDC"/>
    <w:rsid w:val="00286744"/>
    <w:rsid w:val="002867C6"/>
    <w:rsid w:val="00286A49"/>
    <w:rsid w:val="00287F44"/>
    <w:rsid w:val="0029044C"/>
    <w:rsid w:val="00293956"/>
    <w:rsid w:val="002969F4"/>
    <w:rsid w:val="002972A8"/>
    <w:rsid w:val="0029795B"/>
    <w:rsid w:val="002A1BF9"/>
    <w:rsid w:val="002A317A"/>
    <w:rsid w:val="002A3807"/>
    <w:rsid w:val="002A42B0"/>
    <w:rsid w:val="002A50EF"/>
    <w:rsid w:val="002A6D22"/>
    <w:rsid w:val="002A7E52"/>
    <w:rsid w:val="002B0D77"/>
    <w:rsid w:val="002B0DF8"/>
    <w:rsid w:val="002B2230"/>
    <w:rsid w:val="002B50B6"/>
    <w:rsid w:val="002B6793"/>
    <w:rsid w:val="002B72A8"/>
    <w:rsid w:val="002C52DA"/>
    <w:rsid w:val="002C6007"/>
    <w:rsid w:val="002C615B"/>
    <w:rsid w:val="002D320D"/>
    <w:rsid w:val="002D3B89"/>
    <w:rsid w:val="002D4304"/>
    <w:rsid w:val="002D4AB1"/>
    <w:rsid w:val="002D53EC"/>
    <w:rsid w:val="002E132D"/>
    <w:rsid w:val="002E1919"/>
    <w:rsid w:val="002E3898"/>
    <w:rsid w:val="002E607A"/>
    <w:rsid w:val="002E65D6"/>
    <w:rsid w:val="002E6BEC"/>
    <w:rsid w:val="002E7137"/>
    <w:rsid w:val="002F0B02"/>
    <w:rsid w:val="002F0C36"/>
    <w:rsid w:val="002F33D8"/>
    <w:rsid w:val="002F400F"/>
    <w:rsid w:val="002F6A28"/>
    <w:rsid w:val="002F77BB"/>
    <w:rsid w:val="003006D7"/>
    <w:rsid w:val="0030394F"/>
    <w:rsid w:val="00304502"/>
    <w:rsid w:val="00305D9D"/>
    <w:rsid w:val="00306F8B"/>
    <w:rsid w:val="003110C3"/>
    <w:rsid w:val="0031205D"/>
    <w:rsid w:val="00312CA5"/>
    <w:rsid w:val="00313D88"/>
    <w:rsid w:val="00314A0D"/>
    <w:rsid w:val="003150AD"/>
    <w:rsid w:val="00315A4D"/>
    <w:rsid w:val="0031621A"/>
    <w:rsid w:val="00316FDE"/>
    <w:rsid w:val="00317F3B"/>
    <w:rsid w:val="003216DD"/>
    <w:rsid w:val="003227D4"/>
    <w:rsid w:val="00323AE2"/>
    <w:rsid w:val="0032481F"/>
    <w:rsid w:val="0032779A"/>
    <w:rsid w:val="00330A58"/>
    <w:rsid w:val="0033107D"/>
    <w:rsid w:val="0033308C"/>
    <w:rsid w:val="0033426A"/>
    <w:rsid w:val="0033454C"/>
    <w:rsid w:val="003359F5"/>
    <w:rsid w:val="00335FE5"/>
    <w:rsid w:val="003379BF"/>
    <w:rsid w:val="00344469"/>
    <w:rsid w:val="0034460E"/>
    <w:rsid w:val="003458B4"/>
    <w:rsid w:val="00345986"/>
    <w:rsid w:val="00346F8D"/>
    <w:rsid w:val="0034768D"/>
    <w:rsid w:val="00351442"/>
    <w:rsid w:val="00351B33"/>
    <w:rsid w:val="003536B4"/>
    <w:rsid w:val="00353F81"/>
    <w:rsid w:val="00356BD5"/>
    <w:rsid w:val="00356F31"/>
    <w:rsid w:val="003573FE"/>
    <w:rsid w:val="00360460"/>
    <w:rsid w:val="00360601"/>
    <w:rsid w:val="00360B1E"/>
    <w:rsid w:val="0036121A"/>
    <w:rsid w:val="00361925"/>
    <w:rsid w:val="003636BF"/>
    <w:rsid w:val="00363843"/>
    <w:rsid w:val="00363966"/>
    <w:rsid w:val="00363D8E"/>
    <w:rsid w:val="00364B90"/>
    <w:rsid w:val="00370E06"/>
    <w:rsid w:val="00371610"/>
    <w:rsid w:val="00371B29"/>
    <w:rsid w:val="0037479F"/>
    <w:rsid w:val="00376119"/>
    <w:rsid w:val="003801AC"/>
    <w:rsid w:val="0038062E"/>
    <w:rsid w:val="003808B0"/>
    <w:rsid w:val="00384531"/>
    <w:rsid w:val="003845B4"/>
    <w:rsid w:val="00384812"/>
    <w:rsid w:val="003849BF"/>
    <w:rsid w:val="003854A3"/>
    <w:rsid w:val="00385948"/>
    <w:rsid w:val="003862DE"/>
    <w:rsid w:val="0038706B"/>
    <w:rsid w:val="00387164"/>
    <w:rsid w:val="003874EA"/>
    <w:rsid w:val="00387B1A"/>
    <w:rsid w:val="00387E3A"/>
    <w:rsid w:val="00387F70"/>
    <w:rsid w:val="003901D1"/>
    <w:rsid w:val="0039082E"/>
    <w:rsid w:val="00391448"/>
    <w:rsid w:val="00392E7B"/>
    <w:rsid w:val="00393746"/>
    <w:rsid w:val="00394837"/>
    <w:rsid w:val="00395A50"/>
    <w:rsid w:val="003965B8"/>
    <w:rsid w:val="003975F8"/>
    <w:rsid w:val="003A1CB5"/>
    <w:rsid w:val="003A3FEE"/>
    <w:rsid w:val="003A41A2"/>
    <w:rsid w:val="003A4858"/>
    <w:rsid w:val="003A521C"/>
    <w:rsid w:val="003A547D"/>
    <w:rsid w:val="003A6B30"/>
    <w:rsid w:val="003A6C34"/>
    <w:rsid w:val="003B08E1"/>
    <w:rsid w:val="003B0F5F"/>
    <w:rsid w:val="003B2049"/>
    <w:rsid w:val="003B2250"/>
    <w:rsid w:val="003B238B"/>
    <w:rsid w:val="003B39FD"/>
    <w:rsid w:val="003B51C6"/>
    <w:rsid w:val="003B58D8"/>
    <w:rsid w:val="003B6D32"/>
    <w:rsid w:val="003B713A"/>
    <w:rsid w:val="003C0EE7"/>
    <w:rsid w:val="003C16FF"/>
    <w:rsid w:val="003C1B2A"/>
    <w:rsid w:val="003C1D51"/>
    <w:rsid w:val="003C221D"/>
    <w:rsid w:val="003C2D9B"/>
    <w:rsid w:val="003C431A"/>
    <w:rsid w:val="003C48B9"/>
    <w:rsid w:val="003C52D2"/>
    <w:rsid w:val="003C54A8"/>
    <w:rsid w:val="003C55AA"/>
    <w:rsid w:val="003C5EC3"/>
    <w:rsid w:val="003C7528"/>
    <w:rsid w:val="003C78B3"/>
    <w:rsid w:val="003D0A64"/>
    <w:rsid w:val="003D1701"/>
    <w:rsid w:val="003D1B6F"/>
    <w:rsid w:val="003D32C1"/>
    <w:rsid w:val="003D5C3C"/>
    <w:rsid w:val="003D794A"/>
    <w:rsid w:val="003D7BFA"/>
    <w:rsid w:val="003E07ED"/>
    <w:rsid w:val="003E1196"/>
    <w:rsid w:val="003E1698"/>
    <w:rsid w:val="003E1C74"/>
    <w:rsid w:val="003E200B"/>
    <w:rsid w:val="003E223C"/>
    <w:rsid w:val="003E32B3"/>
    <w:rsid w:val="003E4AAA"/>
    <w:rsid w:val="003E6367"/>
    <w:rsid w:val="003F1ED9"/>
    <w:rsid w:val="003F235E"/>
    <w:rsid w:val="003F3CCC"/>
    <w:rsid w:val="003F4F85"/>
    <w:rsid w:val="003F58F2"/>
    <w:rsid w:val="003F5F3F"/>
    <w:rsid w:val="003F6A45"/>
    <w:rsid w:val="00400F89"/>
    <w:rsid w:val="004032CF"/>
    <w:rsid w:val="00403587"/>
    <w:rsid w:val="0040527C"/>
    <w:rsid w:val="00407FF5"/>
    <w:rsid w:val="0041110D"/>
    <w:rsid w:val="00412F01"/>
    <w:rsid w:val="00413058"/>
    <w:rsid w:val="00413F83"/>
    <w:rsid w:val="0041449C"/>
    <w:rsid w:val="00416F5A"/>
    <w:rsid w:val="004204FE"/>
    <w:rsid w:val="0042427A"/>
    <w:rsid w:val="00424AB0"/>
    <w:rsid w:val="00427630"/>
    <w:rsid w:val="0042797C"/>
    <w:rsid w:val="00427EBA"/>
    <w:rsid w:val="004316A8"/>
    <w:rsid w:val="00433328"/>
    <w:rsid w:val="00434C92"/>
    <w:rsid w:val="0043620C"/>
    <w:rsid w:val="00440CDF"/>
    <w:rsid w:val="0044106E"/>
    <w:rsid w:val="004418A7"/>
    <w:rsid w:val="00442195"/>
    <w:rsid w:val="0044371E"/>
    <w:rsid w:val="00443D1D"/>
    <w:rsid w:val="004446D2"/>
    <w:rsid w:val="0044497D"/>
    <w:rsid w:val="00444CEF"/>
    <w:rsid w:val="00445AEE"/>
    <w:rsid w:val="00445DB1"/>
    <w:rsid w:val="00446EDE"/>
    <w:rsid w:val="00446FDA"/>
    <w:rsid w:val="004471D7"/>
    <w:rsid w:val="00447770"/>
    <w:rsid w:val="00451476"/>
    <w:rsid w:val="004545A4"/>
    <w:rsid w:val="00455DD5"/>
    <w:rsid w:val="00456DE2"/>
    <w:rsid w:val="00456E39"/>
    <w:rsid w:val="00457208"/>
    <w:rsid w:val="00457706"/>
    <w:rsid w:val="0046078F"/>
    <w:rsid w:val="00460ECB"/>
    <w:rsid w:val="00461664"/>
    <w:rsid w:val="0046230F"/>
    <w:rsid w:val="0046260B"/>
    <w:rsid w:val="0046396D"/>
    <w:rsid w:val="00463B0E"/>
    <w:rsid w:val="00463F1D"/>
    <w:rsid w:val="004660BD"/>
    <w:rsid w:val="00466152"/>
    <w:rsid w:val="00466385"/>
    <w:rsid w:val="00466ADD"/>
    <w:rsid w:val="004708CD"/>
    <w:rsid w:val="0047145E"/>
    <w:rsid w:val="00471970"/>
    <w:rsid w:val="00471D38"/>
    <w:rsid w:val="004733C2"/>
    <w:rsid w:val="00476BD2"/>
    <w:rsid w:val="00477CB3"/>
    <w:rsid w:val="0048084C"/>
    <w:rsid w:val="004825D6"/>
    <w:rsid w:val="00482B7B"/>
    <w:rsid w:val="00484B8C"/>
    <w:rsid w:val="004855CC"/>
    <w:rsid w:val="00486649"/>
    <w:rsid w:val="004866C1"/>
    <w:rsid w:val="00486972"/>
    <w:rsid w:val="00487DE6"/>
    <w:rsid w:val="00487E74"/>
    <w:rsid w:val="004914E0"/>
    <w:rsid w:val="004949AC"/>
    <w:rsid w:val="00494E49"/>
    <w:rsid w:val="00495171"/>
    <w:rsid w:val="00496981"/>
    <w:rsid w:val="00497B17"/>
    <w:rsid w:val="00497C64"/>
    <w:rsid w:val="004A043C"/>
    <w:rsid w:val="004A0E5E"/>
    <w:rsid w:val="004A1924"/>
    <w:rsid w:val="004A1C77"/>
    <w:rsid w:val="004A3FC9"/>
    <w:rsid w:val="004A494C"/>
    <w:rsid w:val="004A6B1C"/>
    <w:rsid w:val="004B1A84"/>
    <w:rsid w:val="004B23FC"/>
    <w:rsid w:val="004B2ADB"/>
    <w:rsid w:val="004B39F9"/>
    <w:rsid w:val="004B540F"/>
    <w:rsid w:val="004B66FE"/>
    <w:rsid w:val="004B6DA1"/>
    <w:rsid w:val="004C0583"/>
    <w:rsid w:val="004C2AB7"/>
    <w:rsid w:val="004C35A7"/>
    <w:rsid w:val="004C38D0"/>
    <w:rsid w:val="004C4C0E"/>
    <w:rsid w:val="004C620C"/>
    <w:rsid w:val="004C62D3"/>
    <w:rsid w:val="004C66BB"/>
    <w:rsid w:val="004C74BF"/>
    <w:rsid w:val="004C765E"/>
    <w:rsid w:val="004D1773"/>
    <w:rsid w:val="004D1EC4"/>
    <w:rsid w:val="004D23B8"/>
    <w:rsid w:val="004D2A13"/>
    <w:rsid w:val="004D2D94"/>
    <w:rsid w:val="004D34F2"/>
    <w:rsid w:val="004D439B"/>
    <w:rsid w:val="004D44E1"/>
    <w:rsid w:val="004D4D39"/>
    <w:rsid w:val="004D7300"/>
    <w:rsid w:val="004D76FA"/>
    <w:rsid w:val="004D799E"/>
    <w:rsid w:val="004D7B58"/>
    <w:rsid w:val="004E0616"/>
    <w:rsid w:val="004E0797"/>
    <w:rsid w:val="004E0C86"/>
    <w:rsid w:val="004E13CD"/>
    <w:rsid w:val="004E140C"/>
    <w:rsid w:val="004E2579"/>
    <w:rsid w:val="004E6788"/>
    <w:rsid w:val="004E692D"/>
    <w:rsid w:val="004E71A1"/>
    <w:rsid w:val="004F07A5"/>
    <w:rsid w:val="004F0FC7"/>
    <w:rsid w:val="004F156E"/>
    <w:rsid w:val="004F2553"/>
    <w:rsid w:val="004F4C96"/>
    <w:rsid w:val="004F5C72"/>
    <w:rsid w:val="004F5E22"/>
    <w:rsid w:val="004F7675"/>
    <w:rsid w:val="0050013E"/>
    <w:rsid w:val="00500EC5"/>
    <w:rsid w:val="005010F2"/>
    <w:rsid w:val="00502C78"/>
    <w:rsid w:val="00502E41"/>
    <w:rsid w:val="00503D05"/>
    <w:rsid w:val="00503ED1"/>
    <w:rsid w:val="005041F9"/>
    <w:rsid w:val="00506689"/>
    <w:rsid w:val="005071A4"/>
    <w:rsid w:val="0050787C"/>
    <w:rsid w:val="00510177"/>
    <w:rsid w:val="005109FF"/>
    <w:rsid w:val="00512171"/>
    <w:rsid w:val="0051253B"/>
    <w:rsid w:val="005156F4"/>
    <w:rsid w:val="0051579B"/>
    <w:rsid w:val="00516C82"/>
    <w:rsid w:val="00523C91"/>
    <w:rsid w:val="00523FEE"/>
    <w:rsid w:val="00524E6F"/>
    <w:rsid w:val="00525FBA"/>
    <w:rsid w:val="00526224"/>
    <w:rsid w:val="00526246"/>
    <w:rsid w:val="00526880"/>
    <w:rsid w:val="00530CFB"/>
    <w:rsid w:val="00530ED0"/>
    <w:rsid w:val="0053122A"/>
    <w:rsid w:val="0053296D"/>
    <w:rsid w:val="00534017"/>
    <w:rsid w:val="0053451E"/>
    <w:rsid w:val="00534D9A"/>
    <w:rsid w:val="005364C5"/>
    <w:rsid w:val="00536818"/>
    <w:rsid w:val="00537C34"/>
    <w:rsid w:val="00541641"/>
    <w:rsid w:val="00541FFD"/>
    <w:rsid w:val="00544831"/>
    <w:rsid w:val="00545294"/>
    <w:rsid w:val="005456B9"/>
    <w:rsid w:val="0054633A"/>
    <w:rsid w:val="00546D41"/>
    <w:rsid w:val="00550298"/>
    <w:rsid w:val="00551FC1"/>
    <w:rsid w:val="00553149"/>
    <w:rsid w:val="005531C4"/>
    <w:rsid w:val="00553BE1"/>
    <w:rsid w:val="0055407D"/>
    <w:rsid w:val="00554BEB"/>
    <w:rsid w:val="00555390"/>
    <w:rsid w:val="00555D89"/>
    <w:rsid w:val="0055600F"/>
    <w:rsid w:val="005578C8"/>
    <w:rsid w:val="00560339"/>
    <w:rsid w:val="005612B7"/>
    <w:rsid w:val="00562EAC"/>
    <w:rsid w:val="00563F61"/>
    <w:rsid w:val="005647BB"/>
    <w:rsid w:val="00567106"/>
    <w:rsid w:val="00570229"/>
    <w:rsid w:val="00570C42"/>
    <w:rsid w:val="00571254"/>
    <w:rsid w:val="005712A3"/>
    <w:rsid w:val="00572C52"/>
    <w:rsid w:val="00573D89"/>
    <w:rsid w:val="00577276"/>
    <w:rsid w:val="005800BB"/>
    <w:rsid w:val="005821C6"/>
    <w:rsid w:val="00582FD2"/>
    <w:rsid w:val="0058422D"/>
    <w:rsid w:val="00584806"/>
    <w:rsid w:val="00586B70"/>
    <w:rsid w:val="005914A7"/>
    <w:rsid w:val="0059212B"/>
    <w:rsid w:val="005921CE"/>
    <w:rsid w:val="00594056"/>
    <w:rsid w:val="00594E15"/>
    <w:rsid w:val="0059526F"/>
    <w:rsid w:val="0059539C"/>
    <w:rsid w:val="005961BA"/>
    <w:rsid w:val="00597366"/>
    <w:rsid w:val="00597D23"/>
    <w:rsid w:val="005A34A2"/>
    <w:rsid w:val="005A3DE2"/>
    <w:rsid w:val="005A414B"/>
    <w:rsid w:val="005A48AA"/>
    <w:rsid w:val="005A4919"/>
    <w:rsid w:val="005A4B2F"/>
    <w:rsid w:val="005A4CEE"/>
    <w:rsid w:val="005A59D5"/>
    <w:rsid w:val="005A7882"/>
    <w:rsid w:val="005B1439"/>
    <w:rsid w:val="005B22BC"/>
    <w:rsid w:val="005B506C"/>
    <w:rsid w:val="005B6072"/>
    <w:rsid w:val="005B7D52"/>
    <w:rsid w:val="005B7F98"/>
    <w:rsid w:val="005C20BD"/>
    <w:rsid w:val="005C26F1"/>
    <w:rsid w:val="005C3821"/>
    <w:rsid w:val="005C3B0F"/>
    <w:rsid w:val="005C3C5D"/>
    <w:rsid w:val="005C43B3"/>
    <w:rsid w:val="005C46D5"/>
    <w:rsid w:val="005C6193"/>
    <w:rsid w:val="005D03C9"/>
    <w:rsid w:val="005D15FA"/>
    <w:rsid w:val="005D18BA"/>
    <w:rsid w:val="005D2F12"/>
    <w:rsid w:val="005D3BA3"/>
    <w:rsid w:val="005D3D74"/>
    <w:rsid w:val="005D52E7"/>
    <w:rsid w:val="005E1D3C"/>
    <w:rsid w:val="005E21BC"/>
    <w:rsid w:val="005E4133"/>
    <w:rsid w:val="005E6A87"/>
    <w:rsid w:val="005E7866"/>
    <w:rsid w:val="005F2EF9"/>
    <w:rsid w:val="005F36D4"/>
    <w:rsid w:val="005F3B4E"/>
    <w:rsid w:val="005F4159"/>
    <w:rsid w:val="005F4E60"/>
    <w:rsid w:val="005F5269"/>
    <w:rsid w:val="005F5E17"/>
    <w:rsid w:val="005F736A"/>
    <w:rsid w:val="00600EA2"/>
    <w:rsid w:val="006010AE"/>
    <w:rsid w:val="006038FA"/>
    <w:rsid w:val="00603AE5"/>
    <w:rsid w:val="00603B23"/>
    <w:rsid w:val="006042CB"/>
    <w:rsid w:val="00605980"/>
    <w:rsid w:val="00606395"/>
    <w:rsid w:val="00610EE3"/>
    <w:rsid w:val="00611818"/>
    <w:rsid w:val="00612976"/>
    <w:rsid w:val="006130E3"/>
    <w:rsid w:val="00613C59"/>
    <w:rsid w:val="00614449"/>
    <w:rsid w:val="00615138"/>
    <w:rsid w:val="0062005F"/>
    <w:rsid w:val="00620AEB"/>
    <w:rsid w:val="006211A7"/>
    <w:rsid w:val="00621747"/>
    <w:rsid w:val="0062206D"/>
    <w:rsid w:val="00622FA8"/>
    <w:rsid w:val="00623DE3"/>
    <w:rsid w:val="00624C80"/>
    <w:rsid w:val="00626EB2"/>
    <w:rsid w:val="00630015"/>
    <w:rsid w:val="006305D4"/>
    <w:rsid w:val="00630D6B"/>
    <w:rsid w:val="0063191B"/>
    <w:rsid w:val="00631A1B"/>
    <w:rsid w:val="00631BA6"/>
    <w:rsid w:val="00632253"/>
    <w:rsid w:val="00633AFE"/>
    <w:rsid w:val="00633C6E"/>
    <w:rsid w:val="00635F3E"/>
    <w:rsid w:val="00637449"/>
    <w:rsid w:val="0064108F"/>
    <w:rsid w:val="00642714"/>
    <w:rsid w:val="0064280C"/>
    <w:rsid w:val="006432F6"/>
    <w:rsid w:val="00644816"/>
    <w:rsid w:val="006455CE"/>
    <w:rsid w:val="00646FF2"/>
    <w:rsid w:val="006478D9"/>
    <w:rsid w:val="006518B5"/>
    <w:rsid w:val="00651FCC"/>
    <w:rsid w:val="006539CC"/>
    <w:rsid w:val="00653FB5"/>
    <w:rsid w:val="00654DA6"/>
    <w:rsid w:val="00655CE2"/>
    <w:rsid w:val="006563DC"/>
    <w:rsid w:val="006564B2"/>
    <w:rsid w:val="00656E00"/>
    <w:rsid w:val="00660774"/>
    <w:rsid w:val="00661C37"/>
    <w:rsid w:val="00663645"/>
    <w:rsid w:val="0066372B"/>
    <w:rsid w:val="00663B80"/>
    <w:rsid w:val="00664B4A"/>
    <w:rsid w:val="00665D93"/>
    <w:rsid w:val="006667DE"/>
    <w:rsid w:val="00666CA2"/>
    <w:rsid w:val="00666EF5"/>
    <w:rsid w:val="00667060"/>
    <w:rsid w:val="0066798B"/>
    <w:rsid w:val="00670922"/>
    <w:rsid w:val="006712F9"/>
    <w:rsid w:val="006723FF"/>
    <w:rsid w:val="00673D7B"/>
    <w:rsid w:val="00674B92"/>
    <w:rsid w:val="006752F8"/>
    <w:rsid w:val="00682353"/>
    <w:rsid w:val="00682760"/>
    <w:rsid w:val="00682B80"/>
    <w:rsid w:val="00684DF6"/>
    <w:rsid w:val="00685C27"/>
    <w:rsid w:val="00686253"/>
    <w:rsid w:val="006878C3"/>
    <w:rsid w:val="00690D03"/>
    <w:rsid w:val="00690FED"/>
    <w:rsid w:val="006917CB"/>
    <w:rsid w:val="00691909"/>
    <w:rsid w:val="00691B95"/>
    <w:rsid w:val="00692F52"/>
    <w:rsid w:val="00694E5D"/>
    <w:rsid w:val="006957F1"/>
    <w:rsid w:val="00696BB3"/>
    <w:rsid w:val="0069728C"/>
    <w:rsid w:val="006975A1"/>
    <w:rsid w:val="006A06B1"/>
    <w:rsid w:val="006A1E6C"/>
    <w:rsid w:val="006A2FC1"/>
    <w:rsid w:val="006A32AD"/>
    <w:rsid w:val="006A5BEA"/>
    <w:rsid w:val="006A5E70"/>
    <w:rsid w:val="006A6D9E"/>
    <w:rsid w:val="006A6E60"/>
    <w:rsid w:val="006A6FC6"/>
    <w:rsid w:val="006A708B"/>
    <w:rsid w:val="006B1163"/>
    <w:rsid w:val="006B2AA5"/>
    <w:rsid w:val="006B2B83"/>
    <w:rsid w:val="006B4096"/>
    <w:rsid w:val="006B6469"/>
    <w:rsid w:val="006B7840"/>
    <w:rsid w:val="006C01FC"/>
    <w:rsid w:val="006C216D"/>
    <w:rsid w:val="006C3020"/>
    <w:rsid w:val="006C3807"/>
    <w:rsid w:val="006C45DC"/>
    <w:rsid w:val="006C6660"/>
    <w:rsid w:val="006C6805"/>
    <w:rsid w:val="006D0D1D"/>
    <w:rsid w:val="006D127B"/>
    <w:rsid w:val="006D42D9"/>
    <w:rsid w:val="006E0157"/>
    <w:rsid w:val="006E16DC"/>
    <w:rsid w:val="006E1906"/>
    <w:rsid w:val="006E6A03"/>
    <w:rsid w:val="006F0545"/>
    <w:rsid w:val="006F2CE4"/>
    <w:rsid w:val="006F408D"/>
    <w:rsid w:val="006F58CD"/>
    <w:rsid w:val="0070176D"/>
    <w:rsid w:val="00703313"/>
    <w:rsid w:val="00704EA9"/>
    <w:rsid w:val="007055FF"/>
    <w:rsid w:val="00707F5F"/>
    <w:rsid w:val="00710781"/>
    <w:rsid w:val="00711B04"/>
    <w:rsid w:val="007120DC"/>
    <w:rsid w:val="0071278B"/>
    <w:rsid w:val="00713477"/>
    <w:rsid w:val="00715E1B"/>
    <w:rsid w:val="0071622C"/>
    <w:rsid w:val="00717ED3"/>
    <w:rsid w:val="0072018F"/>
    <w:rsid w:val="00720889"/>
    <w:rsid w:val="007208B8"/>
    <w:rsid w:val="007221A5"/>
    <w:rsid w:val="00722CBF"/>
    <w:rsid w:val="00723045"/>
    <w:rsid w:val="00723815"/>
    <w:rsid w:val="00726332"/>
    <w:rsid w:val="0072633F"/>
    <w:rsid w:val="0072636A"/>
    <w:rsid w:val="007275D0"/>
    <w:rsid w:val="0073023C"/>
    <w:rsid w:val="0073260F"/>
    <w:rsid w:val="0073268E"/>
    <w:rsid w:val="00732D36"/>
    <w:rsid w:val="00732E71"/>
    <w:rsid w:val="00733017"/>
    <w:rsid w:val="00733134"/>
    <w:rsid w:val="007343FF"/>
    <w:rsid w:val="00740FD4"/>
    <w:rsid w:val="0074159E"/>
    <w:rsid w:val="00741DCB"/>
    <w:rsid w:val="00745D7C"/>
    <w:rsid w:val="00747780"/>
    <w:rsid w:val="00747EFB"/>
    <w:rsid w:val="00751972"/>
    <w:rsid w:val="00752008"/>
    <w:rsid w:val="00753A8A"/>
    <w:rsid w:val="00753DA6"/>
    <w:rsid w:val="00753E3D"/>
    <w:rsid w:val="00753FC7"/>
    <w:rsid w:val="00754EEB"/>
    <w:rsid w:val="007554DE"/>
    <w:rsid w:val="00756B8D"/>
    <w:rsid w:val="00757B51"/>
    <w:rsid w:val="00757EB9"/>
    <w:rsid w:val="007628C4"/>
    <w:rsid w:val="00762A64"/>
    <w:rsid w:val="0076354B"/>
    <w:rsid w:val="0076747C"/>
    <w:rsid w:val="00767E1A"/>
    <w:rsid w:val="00770054"/>
    <w:rsid w:val="00770529"/>
    <w:rsid w:val="007721B8"/>
    <w:rsid w:val="0077506D"/>
    <w:rsid w:val="0077613F"/>
    <w:rsid w:val="007765C7"/>
    <w:rsid w:val="00776943"/>
    <w:rsid w:val="00776EC0"/>
    <w:rsid w:val="00780E05"/>
    <w:rsid w:val="00781191"/>
    <w:rsid w:val="00783310"/>
    <w:rsid w:val="00784BAC"/>
    <w:rsid w:val="007859B2"/>
    <w:rsid w:val="0078651E"/>
    <w:rsid w:val="007870AB"/>
    <w:rsid w:val="00790879"/>
    <w:rsid w:val="00790C36"/>
    <w:rsid w:val="00792366"/>
    <w:rsid w:val="00793ED3"/>
    <w:rsid w:val="00794A19"/>
    <w:rsid w:val="00794A2A"/>
    <w:rsid w:val="00795462"/>
    <w:rsid w:val="007959A4"/>
    <w:rsid w:val="007A263A"/>
    <w:rsid w:val="007A3B88"/>
    <w:rsid w:val="007A4A1A"/>
    <w:rsid w:val="007A4A6D"/>
    <w:rsid w:val="007A709B"/>
    <w:rsid w:val="007A78C9"/>
    <w:rsid w:val="007A7CDF"/>
    <w:rsid w:val="007B1897"/>
    <w:rsid w:val="007B20DD"/>
    <w:rsid w:val="007B20E6"/>
    <w:rsid w:val="007B38C7"/>
    <w:rsid w:val="007B4D53"/>
    <w:rsid w:val="007B5AB9"/>
    <w:rsid w:val="007B668F"/>
    <w:rsid w:val="007C0A33"/>
    <w:rsid w:val="007C0EB4"/>
    <w:rsid w:val="007C2509"/>
    <w:rsid w:val="007C282B"/>
    <w:rsid w:val="007C287D"/>
    <w:rsid w:val="007C2886"/>
    <w:rsid w:val="007C418B"/>
    <w:rsid w:val="007C4972"/>
    <w:rsid w:val="007C4B22"/>
    <w:rsid w:val="007C6555"/>
    <w:rsid w:val="007C6A88"/>
    <w:rsid w:val="007C76D3"/>
    <w:rsid w:val="007D0AF8"/>
    <w:rsid w:val="007D1BCF"/>
    <w:rsid w:val="007D2D33"/>
    <w:rsid w:val="007D329F"/>
    <w:rsid w:val="007D3E40"/>
    <w:rsid w:val="007D53D7"/>
    <w:rsid w:val="007D5E3A"/>
    <w:rsid w:val="007D75CF"/>
    <w:rsid w:val="007D7E34"/>
    <w:rsid w:val="007E1B5E"/>
    <w:rsid w:val="007E38CB"/>
    <w:rsid w:val="007E3B96"/>
    <w:rsid w:val="007E6DC5"/>
    <w:rsid w:val="007F0808"/>
    <w:rsid w:val="007F171D"/>
    <w:rsid w:val="007F25E1"/>
    <w:rsid w:val="007F310D"/>
    <w:rsid w:val="007F3CD6"/>
    <w:rsid w:val="007F4C94"/>
    <w:rsid w:val="008027B5"/>
    <w:rsid w:val="00803DB2"/>
    <w:rsid w:val="00804AEE"/>
    <w:rsid w:val="00805C8A"/>
    <w:rsid w:val="00810564"/>
    <w:rsid w:val="00810CBE"/>
    <w:rsid w:val="008110F4"/>
    <w:rsid w:val="008113B6"/>
    <w:rsid w:val="00811D42"/>
    <w:rsid w:val="0081286A"/>
    <w:rsid w:val="00812E90"/>
    <w:rsid w:val="00813E11"/>
    <w:rsid w:val="00814213"/>
    <w:rsid w:val="00815FFB"/>
    <w:rsid w:val="00817327"/>
    <w:rsid w:val="008175FE"/>
    <w:rsid w:val="00817CC7"/>
    <w:rsid w:val="00820C60"/>
    <w:rsid w:val="0082102D"/>
    <w:rsid w:val="008212AE"/>
    <w:rsid w:val="00822014"/>
    <w:rsid w:val="00823EE5"/>
    <w:rsid w:val="008242EF"/>
    <w:rsid w:val="00824D53"/>
    <w:rsid w:val="008251B4"/>
    <w:rsid w:val="00826D66"/>
    <w:rsid w:val="0083138C"/>
    <w:rsid w:val="00834A92"/>
    <w:rsid w:val="0083756C"/>
    <w:rsid w:val="00840E62"/>
    <w:rsid w:val="00842EC9"/>
    <w:rsid w:val="00843F34"/>
    <w:rsid w:val="00844B89"/>
    <w:rsid w:val="008457B7"/>
    <w:rsid w:val="008458BB"/>
    <w:rsid w:val="00845926"/>
    <w:rsid w:val="008478FB"/>
    <w:rsid w:val="00847EB5"/>
    <w:rsid w:val="00851357"/>
    <w:rsid w:val="00851838"/>
    <w:rsid w:val="0085419F"/>
    <w:rsid w:val="00855E5B"/>
    <w:rsid w:val="00855F95"/>
    <w:rsid w:val="00856825"/>
    <w:rsid w:val="00860363"/>
    <w:rsid w:val="00860881"/>
    <w:rsid w:val="00860A91"/>
    <w:rsid w:val="00863F48"/>
    <w:rsid w:val="00866416"/>
    <w:rsid w:val="00866AF0"/>
    <w:rsid w:val="00866CAF"/>
    <w:rsid w:val="008677D4"/>
    <w:rsid w:val="008716C7"/>
    <w:rsid w:val="00872C07"/>
    <w:rsid w:val="00874258"/>
    <w:rsid w:val="00876FA6"/>
    <w:rsid w:val="00877702"/>
    <w:rsid w:val="0088043C"/>
    <w:rsid w:val="0088167A"/>
    <w:rsid w:val="008818DB"/>
    <w:rsid w:val="0088394A"/>
    <w:rsid w:val="00885AF0"/>
    <w:rsid w:val="00885F5A"/>
    <w:rsid w:val="00886B98"/>
    <w:rsid w:val="00887256"/>
    <w:rsid w:val="00887A9B"/>
    <w:rsid w:val="008906C9"/>
    <w:rsid w:val="00890B22"/>
    <w:rsid w:val="0089427E"/>
    <w:rsid w:val="008945E7"/>
    <w:rsid w:val="008946AA"/>
    <w:rsid w:val="00894CFA"/>
    <w:rsid w:val="00894D7A"/>
    <w:rsid w:val="0089588D"/>
    <w:rsid w:val="00896C42"/>
    <w:rsid w:val="00897FE8"/>
    <w:rsid w:val="008A02B5"/>
    <w:rsid w:val="008A1CE9"/>
    <w:rsid w:val="008A29C6"/>
    <w:rsid w:val="008A32F2"/>
    <w:rsid w:val="008A51D5"/>
    <w:rsid w:val="008A54D5"/>
    <w:rsid w:val="008B1599"/>
    <w:rsid w:val="008B1CCF"/>
    <w:rsid w:val="008B2D7C"/>
    <w:rsid w:val="008B4C7D"/>
    <w:rsid w:val="008B527F"/>
    <w:rsid w:val="008B5894"/>
    <w:rsid w:val="008B5F28"/>
    <w:rsid w:val="008B68F5"/>
    <w:rsid w:val="008C2DF5"/>
    <w:rsid w:val="008C4ED8"/>
    <w:rsid w:val="008C5738"/>
    <w:rsid w:val="008C68F4"/>
    <w:rsid w:val="008C6F49"/>
    <w:rsid w:val="008C787B"/>
    <w:rsid w:val="008D04F0"/>
    <w:rsid w:val="008D1DC7"/>
    <w:rsid w:val="008D468B"/>
    <w:rsid w:val="008D6E94"/>
    <w:rsid w:val="008D7317"/>
    <w:rsid w:val="008E0330"/>
    <w:rsid w:val="008E0390"/>
    <w:rsid w:val="008E3F20"/>
    <w:rsid w:val="008E5DCF"/>
    <w:rsid w:val="008E606B"/>
    <w:rsid w:val="008E6551"/>
    <w:rsid w:val="008E6F98"/>
    <w:rsid w:val="008F0316"/>
    <w:rsid w:val="008F0574"/>
    <w:rsid w:val="008F07FD"/>
    <w:rsid w:val="008F0C9A"/>
    <w:rsid w:val="008F1A81"/>
    <w:rsid w:val="008F2111"/>
    <w:rsid w:val="008F216A"/>
    <w:rsid w:val="008F2CF7"/>
    <w:rsid w:val="008F2E16"/>
    <w:rsid w:val="008F31AC"/>
    <w:rsid w:val="008F3500"/>
    <w:rsid w:val="008F362A"/>
    <w:rsid w:val="009007CD"/>
    <w:rsid w:val="00900F5A"/>
    <w:rsid w:val="009023D8"/>
    <w:rsid w:val="0090360A"/>
    <w:rsid w:val="009056CC"/>
    <w:rsid w:val="00905F68"/>
    <w:rsid w:val="009079F2"/>
    <w:rsid w:val="009103C2"/>
    <w:rsid w:val="00911B08"/>
    <w:rsid w:val="0091380C"/>
    <w:rsid w:val="00914185"/>
    <w:rsid w:val="00914B59"/>
    <w:rsid w:val="0091623E"/>
    <w:rsid w:val="00917C14"/>
    <w:rsid w:val="00921033"/>
    <w:rsid w:val="00921564"/>
    <w:rsid w:val="00922D56"/>
    <w:rsid w:val="00923E38"/>
    <w:rsid w:val="00924167"/>
    <w:rsid w:val="009246E7"/>
    <w:rsid w:val="0092486A"/>
    <w:rsid w:val="00924E3C"/>
    <w:rsid w:val="009255C1"/>
    <w:rsid w:val="00926B71"/>
    <w:rsid w:val="00927996"/>
    <w:rsid w:val="00927BE5"/>
    <w:rsid w:val="009306BE"/>
    <w:rsid w:val="00930DDF"/>
    <w:rsid w:val="00931658"/>
    <w:rsid w:val="00931B4D"/>
    <w:rsid w:val="00934C77"/>
    <w:rsid w:val="009353E1"/>
    <w:rsid w:val="00935D55"/>
    <w:rsid w:val="00935E6D"/>
    <w:rsid w:val="00937662"/>
    <w:rsid w:val="00937713"/>
    <w:rsid w:val="009415C8"/>
    <w:rsid w:val="00942C45"/>
    <w:rsid w:val="00944413"/>
    <w:rsid w:val="00945349"/>
    <w:rsid w:val="00946C49"/>
    <w:rsid w:val="00947797"/>
    <w:rsid w:val="0095193C"/>
    <w:rsid w:val="00951DB0"/>
    <w:rsid w:val="009526E3"/>
    <w:rsid w:val="00953474"/>
    <w:rsid w:val="0095445D"/>
    <w:rsid w:val="00954C61"/>
    <w:rsid w:val="00954D13"/>
    <w:rsid w:val="009550A8"/>
    <w:rsid w:val="009574C7"/>
    <w:rsid w:val="00957B4D"/>
    <w:rsid w:val="009612BB"/>
    <w:rsid w:val="00963893"/>
    <w:rsid w:val="009660D8"/>
    <w:rsid w:val="00966181"/>
    <w:rsid w:val="00966BA7"/>
    <w:rsid w:val="009675F7"/>
    <w:rsid w:val="00970584"/>
    <w:rsid w:val="009715BB"/>
    <w:rsid w:val="0097332B"/>
    <w:rsid w:val="0097337A"/>
    <w:rsid w:val="00973DE4"/>
    <w:rsid w:val="00974E86"/>
    <w:rsid w:val="00980DF1"/>
    <w:rsid w:val="0098175E"/>
    <w:rsid w:val="00984107"/>
    <w:rsid w:val="009924D1"/>
    <w:rsid w:val="009926F0"/>
    <w:rsid w:val="0099277F"/>
    <w:rsid w:val="00993378"/>
    <w:rsid w:val="009944CB"/>
    <w:rsid w:val="00994633"/>
    <w:rsid w:val="009946F2"/>
    <w:rsid w:val="009A090D"/>
    <w:rsid w:val="009A2162"/>
    <w:rsid w:val="009A25D0"/>
    <w:rsid w:val="009A2826"/>
    <w:rsid w:val="009A2CD2"/>
    <w:rsid w:val="009A463B"/>
    <w:rsid w:val="009A46C9"/>
    <w:rsid w:val="009A7256"/>
    <w:rsid w:val="009A7E83"/>
    <w:rsid w:val="009B2262"/>
    <w:rsid w:val="009B2475"/>
    <w:rsid w:val="009B25AA"/>
    <w:rsid w:val="009B27AA"/>
    <w:rsid w:val="009B4C70"/>
    <w:rsid w:val="009B5800"/>
    <w:rsid w:val="009B5B52"/>
    <w:rsid w:val="009B66DE"/>
    <w:rsid w:val="009B753E"/>
    <w:rsid w:val="009C005E"/>
    <w:rsid w:val="009C04F1"/>
    <w:rsid w:val="009C1062"/>
    <w:rsid w:val="009C47B2"/>
    <w:rsid w:val="009C58D7"/>
    <w:rsid w:val="009C6AE0"/>
    <w:rsid w:val="009D10F4"/>
    <w:rsid w:val="009D22F7"/>
    <w:rsid w:val="009D6215"/>
    <w:rsid w:val="009E33A4"/>
    <w:rsid w:val="009E4607"/>
    <w:rsid w:val="009E6331"/>
    <w:rsid w:val="009F04D5"/>
    <w:rsid w:val="009F1154"/>
    <w:rsid w:val="009F13B4"/>
    <w:rsid w:val="009F21EE"/>
    <w:rsid w:val="009F2870"/>
    <w:rsid w:val="009F2B5A"/>
    <w:rsid w:val="009F2EBA"/>
    <w:rsid w:val="009F3F8B"/>
    <w:rsid w:val="009F4067"/>
    <w:rsid w:val="009F7E9C"/>
    <w:rsid w:val="00A01144"/>
    <w:rsid w:val="00A01362"/>
    <w:rsid w:val="00A03BC9"/>
    <w:rsid w:val="00A04C63"/>
    <w:rsid w:val="00A04EDF"/>
    <w:rsid w:val="00A05CE5"/>
    <w:rsid w:val="00A06100"/>
    <w:rsid w:val="00A070A8"/>
    <w:rsid w:val="00A125C5"/>
    <w:rsid w:val="00A13D38"/>
    <w:rsid w:val="00A1499A"/>
    <w:rsid w:val="00A15B97"/>
    <w:rsid w:val="00A15DCB"/>
    <w:rsid w:val="00A166CD"/>
    <w:rsid w:val="00A17229"/>
    <w:rsid w:val="00A17D83"/>
    <w:rsid w:val="00A21713"/>
    <w:rsid w:val="00A21E3D"/>
    <w:rsid w:val="00A21E97"/>
    <w:rsid w:val="00A22488"/>
    <w:rsid w:val="00A23437"/>
    <w:rsid w:val="00A23DB1"/>
    <w:rsid w:val="00A2473E"/>
    <w:rsid w:val="00A269F0"/>
    <w:rsid w:val="00A2796C"/>
    <w:rsid w:val="00A311B6"/>
    <w:rsid w:val="00A31D7C"/>
    <w:rsid w:val="00A327E7"/>
    <w:rsid w:val="00A32BD7"/>
    <w:rsid w:val="00A3476D"/>
    <w:rsid w:val="00A360FE"/>
    <w:rsid w:val="00A3737C"/>
    <w:rsid w:val="00A41BE3"/>
    <w:rsid w:val="00A429CB"/>
    <w:rsid w:val="00A43644"/>
    <w:rsid w:val="00A44036"/>
    <w:rsid w:val="00A4409C"/>
    <w:rsid w:val="00A44601"/>
    <w:rsid w:val="00A44E66"/>
    <w:rsid w:val="00A45472"/>
    <w:rsid w:val="00A45BC3"/>
    <w:rsid w:val="00A46D41"/>
    <w:rsid w:val="00A47D62"/>
    <w:rsid w:val="00A500F1"/>
    <w:rsid w:val="00A5039D"/>
    <w:rsid w:val="00A50BB0"/>
    <w:rsid w:val="00A5136D"/>
    <w:rsid w:val="00A52B9F"/>
    <w:rsid w:val="00A5717A"/>
    <w:rsid w:val="00A571EE"/>
    <w:rsid w:val="00A6008D"/>
    <w:rsid w:val="00A65EE7"/>
    <w:rsid w:val="00A6623B"/>
    <w:rsid w:val="00A67167"/>
    <w:rsid w:val="00A70133"/>
    <w:rsid w:val="00A72557"/>
    <w:rsid w:val="00A74ACC"/>
    <w:rsid w:val="00A74DFF"/>
    <w:rsid w:val="00A81562"/>
    <w:rsid w:val="00A81955"/>
    <w:rsid w:val="00A8211B"/>
    <w:rsid w:val="00A83D51"/>
    <w:rsid w:val="00A84C28"/>
    <w:rsid w:val="00A85139"/>
    <w:rsid w:val="00A85F59"/>
    <w:rsid w:val="00A8622E"/>
    <w:rsid w:val="00A863C7"/>
    <w:rsid w:val="00A8761D"/>
    <w:rsid w:val="00A87D0F"/>
    <w:rsid w:val="00A931C3"/>
    <w:rsid w:val="00A931F9"/>
    <w:rsid w:val="00A93278"/>
    <w:rsid w:val="00A941DD"/>
    <w:rsid w:val="00A9657B"/>
    <w:rsid w:val="00AA0249"/>
    <w:rsid w:val="00AA0774"/>
    <w:rsid w:val="00AA1ACF"/>
    <w:rsid w:val="00AA1B02"/>
    <w:rsid w:val="00AA1FBA"/>
    <w:rsid w:val="00AA3223"/>
    <w:rsid w:val="00AA36D0"/>
    <w:rsid w:val="00AA3A36"/>
    <w:rsid w:val="00AA42EA"/>
    <w:rsid w:val="00AA4D1C"/>
    <w:rsid w:val="00AA5190"/>
    <w:rsid w:val="00AA5AF5"/>
    <w:rsid w:val="00AA67AF"/>
    <w:rsid w:val="00AA738F"/>
    <w:rsid w:val="00AA7A94"/>
    <w:rsid w:val="00AB09DE"/>
    <w:rsid w:val="00AB0B2D"/>
    <w:rsid w:val="00AB0FB6"/>
    <w:rsid w:val="00AB1ACE"/>
    <w:rsid w:val="00AB2836"/>
    <w:rsid w:val="00AB5216"/>
    <w:rsid w:val="00AB568C"/>
    <w:rsid w:val="00AB5956"/>
    <w:rsid w:val="00AB61C4"/>
    <w:rsid w:val="00AB7188"/>
    <w:rsid w:val="00AB720A"/>
    <w:rsid w:val="00AB731C"/>
    <w:rsid w:val="00AC088A"/>
    <w:rsid w:val="00AC271F"/>
    <w:rsid w:val="00AC4923"/>
    <w:rsid w:val="00AC4C1D"/>
    <w:rsid w:val="00AC5B7A"/>
    <w:rsid w:val="00AC6421"/>
    <w:rsid w:val="00AC671D"/>
    <w:rsid w:val="00AC74B6"/>
    <w:rsid w:val="00AC7E27"/>
    <w:rsid w:val="00AD13E3"/>
    <w:rsid w:val="00AD1D80"/>
    <w:rsid w:val="00AD29F5"/>
    <w:rsid w:val="00AD2DB5"/>
    <w:rsid w:val="00AD3B0F"/>
    <w:rsid w:val="00AD43CE"/>
    <w:rsid w:val="00AD4B76"/>
    <w:rsid w:val="00AE0AB5"/>
    <w:rsid w:val="00AE26FF"/>
    <w:rsid w:val="00AE32A1"/>
    <w:rsid w:val="00AE35C3"/>
    <w:rsid w:val="00AE3E18"/>
    <w:rsid w:val="00AE47FF"/>
    <w:rsid w:val="00AE78AE"/>
    <w:rsid w:val="00AE7B92"/>
    <w:rsid w:val="00AF1842"/>
    <w:rsid w:val="00AF1E2E"/>
    <w:rsid w:val="00AF1FFF"/>
    <w:rsid w:val="00AF3247"/>
    <w:rsid w:val="00AF4A0A"/>
    <w:rsid w:val="00AF776F"/>
    <w:rsid w:val="00B0043E"/>
    <w:rsid w:val="00B00CBE"/>
    <w:rsid w:val="00B03033"/>
    <w:rsid w:val="00B05430"/>
    <w:rsid w:val="00B0595C"/>
    <w:rsid w:val="00B05F0A"/>
    <w:rsid w:val="00B0781F"/>
    <w:rsid w:val="00B10312"/>
    <w:rsid w:val="00B106B2"/>
    <w:rsid w:val="00B10C2C"/>
    <w:rsid w:val="00B11C1B"/>
    <w:rsid w:val="00B11D18"/>
    <w:rsid w:val="00B125D4"/>
    <w:rsid w:val="00B13802"/>
    <w:rsid w:val="00B142AA"/>
    <w:rsid w:val="00B147A6"/>
    <w:rsid w:val="00B15744"/>
    <w:rsid w:val="00B17141"/>
    <w:rsid w:val="00B17990"/>
    <w:rsid w:val="00B17AA3"/>
    <w:rsid w:val="00B20C3F"/>
    <w:rsid w:val="00B2150D"/>
    <w:rsid w:val="00B21CF7"/>
    <w:rsid w:val="00B234A1"/>
    <w:rsid w:val="00B25335"/>
    <w:rsid w:val="00B30FF5"/>
    <w:rsid w:val="00B31575"/>
    <w:rsid w:val="00B32690"/>
    <w:rsid w:val="00B32D8D"/>
    <w:rsid w:val="00B3709B"/>
    <w:rsid w:val="00B37735"/>
    <w:rsid w:val="00B4044D"/>
    <w:rsid w:val="00B40D99"/>
    <w:rsid w:val="00B4159C"/>
    <w:rsid w:val="00B41762"/>
    <w:rsid w:val="00B4187E"/>
    <w:rsid w:val="00B4396C"/>
    <w:rsid w:val="00B44132"/>
    <w:rsid w:val="00B45CE8"/>
    <w:rsid w:val="00B45D85"/>
    <w:rsid w:val="00B47060"/>
    <w:rsid w:val="00B50521"/>
    <w:rsid w:val="00B5207D"/>
    <w:rsid w:val="00B52232"/>
    <w:rsid w:val="00B5355F"/>
    <w:rsid w:val="00B56307"/>
    <w:rsid w:val="00B56D03"/>
    <w:rsid w:val="00B60871"/>
    <w:rsid w:val="00B61046"/>
    <w:rsid w:val="00B616D6"/>
    <w:rsid w:val="00B61FA5"/>
    <w:rsid w:val="00B62C7E"/>
    <w:rsid w:val="00B634BC"/>
    <w:rsid w:val="00B634C4"/>
    <w:rsid w:val="00B636D1"/>
    <w:rsid w:val="00B66698"/>
    <w:rsid w:val="00B704B9"/>
    <w:rsid w:val="00B70AF7"/>
    <w:rsid w:val="00B70F9D"/>
    <w:rsid w:val="00B7146B"/>
    <w:rsid w:val="00B71AB2"/>
    <w:rsid w:val="00B75F81"/>
    <w:rsid w:val="00B7640B"/>
    <w:rsid w:val="00B76818"/>
    <w:rsid w:val="00B76D9D"/>
    <w:rsid w:val="00B77878"/>
    <w:rsid w:val="00B80225"/>
    <w:rsid w:val="00B82CAC"/>
    <w:rsid w:val="00B8359A"/>
    <w:rsid w:val="00B83A3C"/>
    <w:rsid w:val="00B84637"/>
    <w:rsid w:val="00B8547D"/>
    <w:rsid w:val="00B8585C"/>
    <w:rsid w:val="00B86838"/>
    <w:rsid w:val="00B91F70"/>
    <w:rsid w:val="00B92A5C"/>
    <w:rsid w:val="00B94EC3"/>
    <w:rsid w:val="00B962C6"/>
    <w:rsid w:val="00B9660D"/>
    <w:rsid w:val="00B97C30"/>
    <w:rsid w:val="00BA165C"/>
    <w:rsid w:val="00BA40F0"/>
    <w:rsid w:val="00BA5CFF"/>
    <w:rsid w:val="00BA6555"/>
    <w:rsid w:val="00BA6CA5"/>
    <w:rsid w:val="00BB0846"/>
    <w:rsid w:val="00BB2D34"/>
    <w:rsid w:val="00BB3164"/>
    <w:rsid w:val="00BB3AAB"/>
    <w:rsid w:val="00BB4298"/>
    <w:rsid w:val="00BB534B"/>
    <w:rsid w:val="00BB6B9F"/>
    <w:rsid w:val="00BC1443"/>
    <w:rsid w:val="00BC265A"/>
    <w:rsid w:val="00BC2BE5"/>
    <w:rsid w:val="00BC494E"/>
    <w:rsid w:val="00BC5970"/>
    <w:rsid w:val="00BC62C0"/>
    <w:rsid w:val="00BC6903"/>
    <w:rsid w:val="00BC6F11"/>
    <w:rsid w:val="00BC7E24"/>
    <w:rsid w:val="00BD2E9D"/>
    <w:rsid w:val="00BD30E6"/>
    <w:rsid w:val="00BD5F7D"/>
    <w:rsid w:val="00BD639F"/>
    <w:rsid w:val="00BD6A0A"/>
    <w:rsid w:val="00BD7232"/>
    <w:rsid w:val="00BE44EA"/>
    <w:rsid w:val="00BE4C11"/>
    <w:rsid w:val="00BE4CD6"/>
    <w:rsid w:val="00BE6CCF"/>
    <w:rsid w:val="00BE7E3A"/>
    <w:rsid w:val="00BF051F"/>
    <w:rsid w:val="00BF0C4F"/>
    <w:rsid w:val="00BF0D22"/>
    <w:rsid w:val="00BF345F"/>
    <w:rsid w:val="00BF56F5"/>
    <w:rsid w:val="00C00138"/>
    <w:rsid w:val="00C03ED9"/>
    <w:rsid w:val="00C0437D"/>
    <w:rsid w:val="00C05F0F"/>
    <w:rsid w:val="00C0610A"/>
    <w:rsid w:val="00C06933"/>
    <w:rsid w:val="00C06E20"/>
    <w:rsid w:val="00C12116"/>
    <w:rsid w:val="00C12559"/>
    <w:rsid w:val="00C131C5"/>
    <w:rsid w:val="00C133AD"/>
    <w:rsid w:val="00C14E13"/>
    <w:rsid w:val="00C15728"/>
    <w:rsid w:val="00C15F89"/>
    <w:rsid w:val="00C16C6B"/>
    <w:rsid w:val="00C17368"/>
    <w:rsid w:val="00C17DBE"/>
    <w:rsid w:val="00C22E5C"/>
    <w:rsid w:val="00C23B5C"/>
    <w:rsid w:val="00C23D26"/>
    <w:rsid w:val="00C24385"/>
    <w:rsid w:val="00C250D5"/>
    <w:rsid w:val="00C254CF"/>
    <w:rsid w:val="00C25E52"/>
    <w:rsid w:val="00C2626C"/>
    <w:rsid w:val="00C27761"/>
    <w:rsid w:val="00C344AF"/>
    <w:rsid w:val="00C34B28"/>
    <w:rsid w:val="00C4026C"/>
    <w:rsid w:val="00C431CA"/>
    <w:rsid w:val="00C43683"/>
    <w:rsid w:val="00C44C7D"/>
    <w:rsid w:val="00C46266"/>
    <w:rsid w:val="00C47788"/>
    <w:rsid w:val="00C52AF0"/>
    <w:rsid w:val="00C53E0B"/>
    <w:rsid w:val="00C55C88"/>
    <w:rsid w:val="00C57C55"/>
    <w:rsid w:val="00C57D40"/>
    <w:rsid w:val="00C57FED"/>
    <w:rsid w:val="00C60937"/>
    <w:rsid w:val="00C60E10"/>
    <w:rsid w:val="00C619A6"/>
    <w:rsid w:val="00C6229D"/>
    <w:rsid w:val="00C734D9"/>
    <w:rsid w:val="00C7643A"/>
    <w:rsid w:val="00C7697C"/>
    <w:rsid w:val="00C77094"/>
    <w:rsid w:val="00C81723"/>
    <w:rsid w:val="00C8201E"/>
    <w:rsid w:val="00C82A65"/>
    <w:rsid w:val="00C83208"/>
    <w:rsid w:val="00C841B7"/>
    <w:rsid w:val="00C866DA"/>
    <w:rsid w:val="00C869AD"/>
    <w:rsid w:val="00C86C3B"/>
    <w:rsid w:val="00C8713A"/>
    <w:rsid w:val="00C914A7"/>
    <w:rsid w:val="00C92898"/>
    <w:rsid w:val="00C92DF5"/>
    <w:rsid w:val="00C9357C"/>
    <w:rsid w:val="00C9364E"/>
    <w:rsid w:val="00C93EFC"/>
    <w:rsid w:val="00C940A0"/>
    <w:rsid w:val="00CA032B"/>
    <w:rsid w:val="00CA09A7"/>
    <w:rsid w:val="00CA0C7A"/>
    <w:rsid w:val="00CA350A"/>
    <w:rsid w:val="00CA380E"/>
    <w:rsid w:val="00CA4F35"/>
    <w:rsid w:val="00CA583C"/>
    <w:rsid w:val="00CA5DEE"/>
    <w:rsid w:val="00CA602F"/>
    <w:rsid w:val="00CB3319"/>
    <w:rsid w:val="00CB3DDD"/>
    <w:rsid w:val="00CB44BD"/>
    <w:rsid w:val="00CB45B7"/>
    <w:rsid w:val="00CB4832"/>
    <w:rsid w:val="00CB6725"/>
    <w:rsid w:val="00CB6F44"/>
    <w:rsid w:val="00CB7037"/>
    <w:rsid w:val="00CC0EEE"/>
    <w:rsid w:val="00CC14F8"/>
    <w:rsid w:val="00CC252A"/>
    <w:rsid w:val="00CC2662"/>
    <w:rsid w:val="00CC4F46"/>
    <w:rsid w:val="00CC582A"/>
    <w:rsid w:val="00CD0413"/>
    <w:rsid w:val="00CD2A5B"/>
    <w:rsid w:val="00CD2BF1"/>
    <w:rsid w:val="00CD30C5"/>
    <w:rsid w:val="00CE1026"/>
    <w:rsid w:val="00CE107D"/>
    <w:rsid w:val="00CE3035"/>
    <w:rsid w:val="00CE6D8D"/>
    <w:rsid w:val="00CE7514"/>
    <w:rsid w:val="00CF0C20"/>
    <w:rsid w:val="00CF27A5"/>
    <w:rsid w:val="00CF3479"/>
    <w:rsid w:val="00CF4AB4"/>
    <w:rsid w:val="00CF4CE0"/>
    <w:rsid w:val="00CF4FF0"/>
    <w:rsid w:val="00CF5102"/>
    <w:rsid w:val="00CF53AA"/>
    <w:rsid w:val="00CF671C"/>
    <w:rsid w:val="00CF7108"/>
    <w:rsid w:val="00CF7D85"/>
    <w:rsid w:val="00D00231"/>
    <w:rsid w:val="00D00411"/>
    <w:rsid w:val="00D005E0"/>
    <w:rsid w:val="00D008AD"/>
    <w:rsid w:val="00D023C1"/>
    <w:rsid w:val="00D023DA"/>
    <w:rsid w:val="00D02A49"/>
    <w:rsid w:val="00D03422"/>
    <w:rsid w:val="00D03CB6"/>
    <w:rsid w:val="00D05A2E"/>
    <w:rsid w:val="00D05D4A"/>
    <w:rsid w:val="00D06EBE"/>
    <w:rsid w:val="00D1050B"/>
    <w:rsid w:val="00D130C2"/>
    <w:rsid w:val="00D1321E"/>
    <w:rsid w:val="00D13754"/>
    <w:rsid w:val="00D14396"/>
    <w:rsid w:val="00D1441C"/>
    <w:rsid w:val="00D15D0F"/>
    <w:rsid w:val="00D16A6A"/>
    <w:rsid w:val="00D17376"/>
    <w:rsid w:val="00D17494"/>
    <w:rsid w:val="00D178A5"/>
    <w:rsid w:val="00D1797E"/>
    <w:rsid w:val="00D17C10"/>
    <w:rsid w:val="00D203A2"/>
    <w:rsid w:val="00D20DD9"/>
    <w:rsid w:val="00D20E92"/>
    <w:rsid w:val="00D20ED0"/>
    <w:rsid w:val="00D21EE6"/>
    <w:rsid w:val="00D223C6"/>
    <w:rsid w:val="00D22E50"/>
    <w:rsid w:val="00D23A9F"/>
    <w:rsid w:val="00D248B9"/>
    <w:rsid w:val="00D248DE"/>
    <w:rsid w:val="00D24A3A"/>
    <w:rsid w:val="00D27131"/>
    <w:rsid w:val="00D30B51"/>
    <w:rsid w:val="00D31069"/>
    <w:rsid w:val="00D31518"/>
    <w:rsid w:val="00D31F31"/>
    <w:rsid w:val="00D32592"/>
    <w:rsid w:val="00D329C1"/>
    <w:rsid w:val="00D344B2"/>
    <w:rsid w:val="00D34B31"/>
    <w:rsid w:val="00D35694"/>
    <w:rsid w:val="00D35887"/>
    <w:rsid w:val="00D35F62"/>
    <w:rsid w:val="00D40550"/>
    <w:rsid w:val="00D506F1"/>
    <w:rsid w:val="00D53B65"/>
    <w:rsid w:val="00D5504A"/>
    <w:rsid w:val="00D57111"/>
    <w:rsid w:val="00D6183F"/>
    <w:rsid w:val="00D61C82"/>
    <w:rsid w:val="00D62699"/>
    <w:rsid w:val="00D67210"/>
    <w:rsid w:val="00D676AF"/>
    <w:rsid w:val="00D67A94"/>
    <w:rsid w:val="00D717CD"/>
    <w:rsid w:val="00D72DE7"/>
    <w:rsid w:val="00D73278"/>
    <w:rsid w:val="00D759D2"/>
    <w:rsid w:val="00D76A6F"/>
    <w:rsid w:val="00D8062E"/>
    <w:rsid w:val="00D80888"/>
    <w:rsid w:val="00D80B25"/>
    <w:rsid w:val="00D812C4"/>
    <w:rsid w:val="00D82D0C"/>
    <w:rsid w:val="00D82E60"/>
    <w:rsid w:val="00D83868"/>
    <w:rsid w:val="00D83D2F"/>
    <w:rsid w:val="00D83F4C"/>
    <w:rsid w:val="00D841AE"/>
    <w:rsid w:val="00D84CB6"/>
    <w:rsid w:val="00D84D3B"/>
    <w:rsid w:val="00D8542D"/>
    <w:rsid w:val="00D860D6"/>
    <w:rsid w:val="00D8752D"/>
    <w:rsid w:val="00D87965"/>
    <w:rsid w:val="00D87A93"/>
    <w:rsid w:val="00D91259"/>
    <w:rsid w:val="00D9166D"/>
    <w:rsid w:val="00D92150"/>
    <w:rsid w:val="00D9252D"/>
    <w:rsid w:val="00D93B97"/>
    <w:rsid w:val="00D944FC"/>
    <w:rsid w:val="00D949FF"/>
    <w:rsid w:val="00D95093"/>
    <w:rsid w:val="00D95194"/>
    <w:rsid w:val="00D97181"/>
    <w:rsid w:val="00D974A7"/>
    <w:rsid w:val="00D97F32"/>
    <w:rsid w:val="00DA0664"/>
    <w:rsid w:val="00DA0799"/>
    <w:rsid w:val="00DA1B88"/>
    <w:rsid w:val="00DA2A6B"/>
    <w:rsid w:val="00DA2BC2"/>
    <w:rsid w:val="00DA3D19"/>
    <w:rsid w:val="00DA3D4E"/>
    <w:rsid w:val="00DA4055"/>
    <w:rsid w:val="00DA5D80"/>
    <w:rsid w:val="00DB33A0"/>
    <w:rsid w:val="00DB399D"/>
    <w:rsid w:val="00DB5029"/>
    <w:rsid w:val="00DB6236"/>
    <w:rsid w:val="00DB724E"/>
    <w:rsid w:val="00DC0B7F"/>
    <w:rsid w:val="00DC12E9"/>
    <w:rsid w:val="00DC2DA5"/>
    <w:rsid w:val="00DC6A71"/>
    <w:rsid w:val="00DC7347"/>
    <w:rsid w:val="00DD0523"/>
    <w:rsid w:val="00DD1428"/>
    <w:rsid w:val="00DD1695"/>
    <w:rsid w:val="00DD2656"/>
    <w:rsid w:val="00DD5778"/>
    <w:rsid w:val="00DD730F"/>
    <w:rsid w:val="00DD777E"/>
    <w:rsid w:val="00DD7D79"/>
    <w:rsid w:val="00DD7F9A"/>
    <w:rsid w:val="00DE140C"/>
    <w:rsid w:val="00DE1955"/>
    <w:rsid w:val="00DE2D0D"/>
    <w:rsid w:val="00DE3AFF"/>
    <w:rsid w:val="00DE5B46"/>
    <w:rsid w:val="00DE5D24"/>
    <w:rsid w:val="00DE6934"/>
    <w:rsid w:val="00DE6A39"/>
    <w:rsid w:val="00DE7218"/>
    <w:rsid w:val="00DE771A"/>
    <w:rsid w:val="00DE7AC2"/>
    <w:rsid w:val="00DF09E3"/>
    <w:rsid w:val="00DF0A69"/>
    <w:rsid w:val="00DF20A2"/>
    <w:rsid w:val="00DF3586"/>
    <w:rsid w:val="00DF3CE4"/>
    <w:rsid w:val="00DF4521"/>
    <w:rsid w:val="00DF4717"/>
    <w:rsid w:val="00DF5721"/>
    <w:rsid w:val="00DF628C"/>
    <w:rsid w:val="00DF6599"/>
    <w:rsid w:val="00DF6EBE"/>
    <w:rsid w:val="00DF7B98"/>
    <w:rsid w:val="00E02E84"/>
    <w:rsid w:val="00E0357D"/>
    <w:rsid w:val="00E04270"/>
    <w:rsid w:val="00E044C3"/>
    <w:rsid w:val="00E0479F"/>
    <w:rsid w:val="00E054DF"/>
    <w:rsid w:val="00E061C4"/>
    <w:rsid w:val="00E06580"/>
    <w:rsid w:val="00E07997"/>
    <w:rsid w:val="00E07DE2"/>
    <w:rsid w:val="00E1047C"/>
    <w:rsid w:val="00E11699"/>
    <w:rsid w:val="00E11E6A"/>
    <w:rsid w:val="00E13240"/>
    <w:rsid w:val="00E1331F"/>
    <w:rsid w:val="00E14A15"/>
    <w:rsid w:val="00E1583B"/>
    <w:rsid w:val="00E16A03"/>
    <w:rsid w:val="00E17515"/>
    <w:rsid w:val="00E175F4"/>
    <w:rsid w:val="00E20B19"/>
    <w:rsid w:val="00E214AB"/>
    <w:rsid w:val="00E21D75"/>
    <w:rsid w:val="00E224DF"/>
    <w:rsid w:val="00E2358B"/>
    <w:rsid w:val="00E236C1"/>
    <w:rsid w:val="00E23A57"/>
    <w:rsid w:val="00E24EC2"/>
    <w:rsid w:val="00E27852"/>
    <w:rsid w:val="00E27962"/>
    <w:rsid w:val="00E27BB1"/>
    <w:rsid w:val="00E30326"/>
    <w:rsid w:val="00E310D7"/>
    <w:rsid w:val="00E32A2C"/>
    <w:rsid w:val="00E3321C"/>
    <w:rsid w:val="00E343FA"/>
    <w:rsid w:val="00E35CC2"/>
    <w:rsid w:val="00E35CCE"/>
    <w:rsid w:val="00E361BA"/>
    <w:rsid w:val="00E36BB5"/>
    <w:rsid w:val="00E3725B"/>
    <w:rsid w:val="00E376C7"/>
    <w:rsid w:val="00E40817"/>
    <w:rsid w:val="00E41256"/>
    <w:rsid w:val="00E42386"/>
    <w:rsid w:val="00E42842"/>
    <w:rsid w:val="00E42D4A"/>
    <w:rsid w:val="00E438D7"/>
    <w:rsid w:val="00E43FEC"/>
    <w:rsid w:val="00E44582"/>
    <w:rsid w:val="00E44978"/>
    <w:rsid w:val="00E47946"/>
    <w:rsid w:val="00E50D36"/>
    <w:rsid w:val="00E50F83"/>
    <w:rsid w:val="00E532EF"/>
    <w:rsid w:val="00E534BC"/>
    <w:rsid w:val="00E53E75"/>
    <w:rsid w:val="00E54F66"/>
    <w:rsid w:val="00E550D6"/>
    <w:rsid w:val="00E55FE0"/>
    <w:rsid w:val="00E56213"/>
    <w:rsid w:val="00E57590"/>
    <w:rsid w:val="00E578AE"/>
    <w:rsid w:val="00E607CA"/>
    <w:rsid w:val="00E609C6"/>
    <w:rsid w:val="00E61EC4"/>
    <w:rsid w:val="00E6245A"/>
    <w:rsid w:val="00E6459B"/>
    <w:rsid w:val="00E6598A"/>
    <w:rsid w:val="00E66E8B"/>
    <w:rsid w:val="00E67CB6"/>
    <w:rsid w:val="00E7029A"/>
    <w:rsid w:val="00E7150D"/>
    <w:rsid w:val="00E71813"/>
    <w:rsid w:val="00E72159"/>
    <w:rsid w:val="00E734B8"/>
    <w:rsid w:val="00E74D7C"/>
    <w:rsid w:val="00E75A4D"/>
    <w:rsid w:val="00E76558"/>
    <w:rsid w:val="00E76B82"/>
    <w:rsid w:val="00E7717E"/>
    <w:rsid w:val="00E7784E"/>
    <w:rsid w:val="00E83527"/>
    <w:rsid w:val="00E84A84"/>
    <w:rsid w:val="00E869DE"/>
    <w:rsid w:val="00E87C79"/>
    <w:rsid w:val="00E9031D"/>
    <w:rsid w:val="00E915D3"/>
    <w:rsid w:val="00E91B1C"/>
    <w:rsid w:val="00E91C79"/>
    <w:rsid w:val="00E93DE5"/>
    <w:rsid w:val="00E94CBC"/>
    <w:rsid w:val="00E951A8"/>
    <w:rsid w:val="00E96D95"/>
    <w:rsid w:val="00E97138"/>
    <w:rsid w:val="00EA01D1"/>
    <w:rsid w:val="00EA11ED"/>
    <w:rsid w:val="00EA1967"/>
    <w:rsid w:val="00EA1B3D"/>
    <w:rsid w:val="00EA1CE6"/>
    <w:rsid w:val="00EA22EB"/>
    <w:rsid w:val="00EA360D"/>
    <w:rsid w:val="00EA6287"/>
    <w:rsid w:val="00EA6DA0"/>
    <w:rsid w:val="00EA7A8C"/>
    <w:rsid w:val="00EB230A"/>
    <w:rsid w:val="00EB2AA6"/>
    <w:rsid w:val="00EB2ABD"/>
    <w:rsid w:val="00EB2EDC"/>
    <w:rsid w:val="00EB4033"/>
    <w:rsid w:val="00EB65E5"/>
    <w:rsid w:val="00EB76E4"/>
    <w:rsid w:val="00EC0549"/>
    <w:rsid w:val="00EC1AD9"/>
    <w:rsid w:val="00EC1FAD"/>
    <w:rsid w:val="00EC21C7"/>
    <w:rsid w:val="00EC2A34"/>
    <w:rsid w:val="00EC40B9"/>
    <w:rsid w:val="00EC4727"/>
    <w:rsid w:val="00EC6108"/>
    <w:rsid w:val="00EC6968"/>
    <w:rsid w:val="00EC7E94"/>
    <w:rsid w:val="00EC7EE7"/>
    <w:rsid w:val="00ED393D"/>
    <w:rsid w:val="00ED4D5C"/>
    <w:rsid w:val="00ED4E56"/>
    <w:rsid w:val="00ED5D72"/>
    <w:rsid w:val="00ED6192"/>
    <w:rsid w:val="00ED6763"/>
    <w:rsid w:val="00ED6915"/>
    <w:rsid w:val="00ED7BA3"/>
    <w:rsid w:val="00EE195F"/>
    <w:rsid w:val="00EE1BBB"/>
    <w:rsid w:val="00EE1ECA"/>
    <w:rsid w:val="00EE32E9"/>
    <w:rsid w:val="00EE3AB5"/>
    <w:rsid w:val="00EE3D1D"/>
    <w:rsid w:val="00EE4492"/>
    <w:rsid w:val="00EE5803"/>
    <w:rsid w:val="00EE7E22"/>
    <w:rsid w:val="00EF0440"/>
    <w:rsid w:val="00EF1038"/>
    <w:rsid w:val="00EF1B8E"/>
    <w:rsid w:val="00EF384B"/>
    <w:rsid w:val="00EF3EB3"/>
    <w:rsid w:val="00EF429F"/>
    <w:rsid w:val="00EF66DA"/>
    <w:rsid w:val="00EF7815"/>
    <w:rsid w:val="00F065AB"/>
    <w:rsid w:val="00F073DF"/>
    <w:rsid w:val="00F07D85"/>
    <w:rsid w:val="00F10968"/>
    <w:rsid w:val="00F110B8"/>
    <w:rsid w:val="00F11356"/>
    <w:rsid w:val="00F128AD"/>
    <w:rsid w:val="00F13FED"/>
    <w:rsid w:val="00F15155"/>
    <w:rsid w:val="00F151A4"/>
    <w:rsid w:val="00F1575D"/>
    <w:rsid w:val="00F16FFB"/>
    <w:rsid w:val="00F173A5"/>
    <w:rsid w:val="00F20962"/>
    <w:rsid w:val="00F21A34"/>
    <w:rsid w:val="00F224A1"/>
    <w:rsid w:val="00F2253F"/>
    <w:rsid w:val="00F234F2"/>
    <w:rsid w:val="00F240BB"/>
    <w:rsid w:val="00F248F2"/>
    <w:rsid w:val="00F24A08"/>
    <w:rsid w:val="00F255DF"/>
    <w:rsid w:val="00F261D1"/>
    <w:rsid w:val="00F27D19"/>
    <w:rsid w:val="00F32360"/>
    <w:rsid w:val="00F32843"/>
    <w:rsid w:val="00F376BF"/>
    <w:rsid w:val="00F41607"/>
    <w:rsid w:val="00F42223"/>
    <w:rsid w:val="00F4585E"/>
    <w:rsid w:val="00F46724"/>
    <w:rsid w:val="00F472B8"/>
    <w:rsid w:val="00F47D83"/>
    <w:rsid w:val="00F51022"/>
    <w:rsid w:val="00F51E77"/>
    <w:rsid w:val="00F52563"/>
    <w:rsid w:val="00F529D1"/>
    <w:rsid w:val="00F533DD"/>
    <w:rsid w:val="00F56282"/>
    <w:rsid w:val="00F57583"/>
    <w:rsid w:val="00F57D87"/>
    <w:rsid w:val="00F57EE6"/>
    <w:rsid w:val="00F57FED"/>
    <w:rsid w:val="00F613EF"/>
    <w:rsid w:val="00F629A9"/>
    <w:rsid w:val="00F62F66"/>
    <w:rsid w:val="00F630E5"/>
    <w:rsid w:val="00F63F1A"/>
    <w:rsid w:val="00F64923"/>
    <w:rsid w:val="00F65ECC"/>
    <w:rsid w:val="00F660CB"/>
    <w:rsid w:val="00F673AF"/>
    <w:rsid w:val="00F6764E"/>
    <w:rsid w:val="00F70761"/>
    <w:rsid w:val="00F7129F"/>
    <w:rsid w:val="00F714BF"/>
    <w:rsid w:val="00F71652"/>
    <w:rsid w:val="00F72D73"/>
    <w:rsid w:val="00F72FAA"/>
    <w:rsid w:val="00F75178"/>
    <w:rsid w:val="00F7700D"/>
    <w:rsid w:val="00F804EF"/>
    <w:rsid w:val="00F80526"/>
    <w:rsid w:val="00F805FE"/>
    <w:rsid w:val="00F808D0"/>
    <w:rsid w:val="00F8648A"/>
    <w:rsid w:val="00F90267"/>
    <w:rsid w:val="00F902D8"/>
    <w:rsid w:val="00F90F3D"/>
    <w:rsid w:val="00F9103E"/>
    <w:rsid w:val="00F91ED1"/>
    <w:rsid w:val="00F93051"/>
    <w:rsid w:val="00F93370"/>
    <w:rsid w:val="00F93507"/>
    <w:rsid w:val="00F93A62"/>
    <w:rsid w:val="00F94721"/>
    <w:rsid w:val="00F947CA"/>
    <w:rsid w:val="00F954AE"/>
    <w:rsid w:val="00F96D23"/>
    <w:rsid w:val="00F9773C"/>
    <w:rsid w:val="00F97D25"/>
    <w:rsid w:val="00FA0046"/>
    <w:rsid w:val="00FA02E3"/>
    <w:rsid w:val="00FA0E3D"/>
    <w:rsid w:val="00FA1256"/>
    <w:rsid w:val="00FA2626"/>
    <w:rsid w:val="00FA562D"/>
    <w:rsid w:val="00FA7D3E"/>
    <w:rsid w:val="00FB050D"/>
    <w:rsid w:val="00FB1099"/>
    <w:rsid w:val="00FB203E"/>
    <w:rsid w:val="00FB2873"/>
    <w:rsid w:val="00FB564F"/>
    <w:rsid w:val="00FB6DF3"/>
    <w:rsid w:val="00FB6F90"/>
    <w:rsid w:val="00FC1799"/>
    <w:rsid w:val="00FC1BA7"/>
    <w:rsid w:val="00FC212D"/>
    <w:rsid w:val="00FC30DD"/>
    <w:rsid w:val="00FC345D"/>
    <w:rsid w:val="00FC40B3"/>
    <w:rsid w:val="00FC5002"/>
    <w:rsid w:val="00FC63F7"/>
    <w:rsid w:val="00FC7BEC"/>
    <w:rsid w:val="00FC7C1B"/>
    <w:rsid w:val="00FC7D18"/>
    <w:rsid w:val="00FC7EA3"/>
    <w:rsid w:val="00FD0CF4"/>
    <w:rsid w:val="00FD2158"/>
    <w:rsid w:val="00FD3538"/>
    <w:rsid w:val="00FD4298"/>
    <w:rsid w:val="00FD4D6B"/>
    <w:rsid w:val="00FD6532"/>
    <w:rsid w:val="00FD73DA"/>
    <w:rsid w:val="00FE09F9"/>
    <w:rsid w:val="00FE1B8A"/>
    <w:rsid w:val="00FE32E8"/>
    <w:rsid w:val="00FE488A"/>
    <w:rsid w:val="00FE4A7B"/>
    <w:rsid w:val="00FE5893"/>
    <w:rsid w:val="00FE6BAC"/>
    <w:rsid w:val="00FF034D"/>
    <w:rsid w:val="00FF0B0E"/>
    <w:rsid w:val="00FF148F"/>
    <w:rsid w:val="00FF29D7"/>
    <w:rsid w:val="00FF2D61"/>
    <w:rsid w:val="00FF37F4"/>
    <w:rsid w:val="00FF68BC"/>
    <w:rsid w:val="00FF782C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3232A923"/>
  <w15:docId w15:val="{F034FFC6-C0BA-463B-935E-0EA58CE0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310D7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5463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626E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C764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7643A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D944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eotevilenodstavek">
    <w:name w:val="Neoštevilčen odstavek"/>
    <w:basedOn w:val="Navaden"/>
    <w:link w:val="NeotevilenodstavekZnak"/>
    <w:qFormat/>
    <w:rsid w:val="004A1C77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4A1C77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4A1C77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Oddelek">
    <w:name w:val="Oddelek"/>
    <w:basedOn w:val="Navaden"/>
    <w:link w:val="OddelekZnak1"/>
    <w:qFormat/>
    <w:rsid w:val="004A1C77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4A1C77"/>
    <w:rPr>
      <w:rFonts w:ascii="Arial" w:hAnsi="Arial" w:cs="Arial"/>
      <w:b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4A1C77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4A1C77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BodyText21">
    <w:name w:val="Body Text 21"/>
    <w:basedOn w:val="Navaden"/>
    <w:rsid w:val="00C6093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2"/>
      <w:szCs w:val="20"/>
      <w:lang w:eastAsia="sl-SI"/>
    </w:rPr>
  </w:style>
  <w:style w:type="paragraph" w:styleId="Odstavekseznama">
    <w:name w:val="List Paragraph"/>
    <w:aliases w:val="3,Bullet 1,Bullet Points,Colorful List - Accent 11,Dot pt,F5 List Paragraph,Indicator Text,Issue Action POC,List Paragraph Char Char Char,List Paragraph2,MAIN CONTENT,Normal numbered,Numbered Para 1,POCG Table Text,Bullet layer,Bulle,K1"/>
    <w:basedOn w:val="Navaden"/>
    <w:link w:val="OdstavekseznamaZnak"/>
    <w:uiPriority w:val="34"/>
    <w:qFormat/>
    <w:rsid w:val="00C06933"/>
    <w:pPr>
      <w:spacing w:line="240" w:lineRule="auto"/>
      <w:ind w:left="720"/>
      <w:contextualSpacing/>
    </w:pPr>
    <w:rPr>
      <w:szCs w:val="20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DE2D0D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E2D0D"/>
    <w:rPr>
      <w:rFonts w:ascii="Arial" w:hAnsi="Arial" w:cs="Arial"/>
      <w:sz w:val="22"/>
      <w:szCs w:val="22"/>
    </w:rPr>
  </w:style>
  <w:style w:type="character" w:customStyle="1" w:styleId="Naslov4Znak">
    <w:name w:val="Naslov 4 Znak"/>
    <w:link w:val="Naslov4"/>
    <w:semiHidden/>
    <w:rsid w:val="00626EB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Pripombasklic">
    <w:name w:val="annotation reference"/>
    <w:rsid w:val="00D06EB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06EBE"/>
    <w:rPr>
      <w:szCs w:val="20"/>
    </w:rPr>
  </w:style>
  <w:style w:type="character" w:customStyle="1" w:styleId="PripombabesediloZnak">
    <w:name w:val="Pripomba – besedilo Znak"/>
    <w:link w:val="Pripombabesedilo"/>
    <w:rsid w:val="00D06EBE"/>
    <w:rPr>
      <w:rFonts w:ascii="Arial" w:hAnsi="Arial"/>
      <w:lang w:val="en-US" w:eastAsia="en-US"/>
    </w:rPr>
  </w:style>
  <w:style w:type="paragraph" w:styleId="Navadensplet">
    <w:name w:val="Normal (Web)"/>
    <w:basedOn w:val="Navaden"/>
    <w:link w:val="NavadenspletZnak"/>
    <w:rsid w:val="00416F5A"/>
    <w:rPr>
      <w:rFonts w:ascii="Times New Roman" w:hAnsi="Times New Roman"/>
      <w:sz w:val="24"/>
    </w:rPr>
  </w:style>
  <w:style w:type="character" w:customStyle="1" w:styleId="Naslov3Znak">
    <w:name w:val="Naslov 3 Znak"/>
    <w:link w:val="Naslov3"/>
    <w:semiHidden/>
    <w:rsid w:val="0054633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D82D0C"/>
    <w:rPr>
      <w:b/>
      <w:bCs/>
    </w:rPr>
  </w:style>
  <w:style w:type="character" w:customStyle="1" w:styleId="ZadevapripombeZnak">
    <w:name w:val="Zadeva pripombe Znak"/>
    <w:link w:val="Zadevapripombe"/>
    <w:rsid w:val="00D82D0C"/>
    <w:rPr>
      <w:rFonts w:ascii="Arial" w:hAnsi="Arial"/>
      <w:b/>
      <w:bCs/>
      <w:lang w:val="en-US" w:eastAsia="en-US"/>
    </w:rPr>
  </w:style>
  <w:style w:type="paragraph" w:styleId="Brezrazmikov">
    <w:name w:val="No Spacing"/>
    <w:aliases w:val="SUBHEADING,Clips Body,No Spacing1,ARTICLE TEXT,Medium Grid 21,Spacing,ISSUE AREA,Nessuna spaziatura,B,Brez razmikov1"/>
    <w:link w:val="BrezrazmikovZnak"/>
    <w:uiPriority w:val="1"/>
    <w:qFormat/>
    <w:rsid w:val="00DB6236"/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C9357C"/>
  </w:style>
  <w:style w:type="character" w:styleId="Krepko">
    <w:name w:val="Strong"/>
    <w:uiPriority w:val="22"/>
    <w:qFormat/>
    <w:rsid w:val="003E1196"/>
    <w:rPr>
      <w:b/>
      <w:bCs/>
    </w:rPr>
  </w:style>
  <w:style w:type="character" w:styleId="Poudarek">
    <w:name w:val="Emphasis"/>
    <w:uiPriority w:val="20"/>
    <w:qFormat/>
    <w:rsid w:val="00B71AB2"/>
    <w:rPr>
      <w:b/>
      <w:bCs/>
      <w:i w:val="0"/>
      <w:iCs w:val="0"/>
    </w:rPr>
  </w:style>
  <w:style w:type="character" w:customStyle="1" w:styleId="st1">
    <w:name w:val="st1"/>
    <w:rsid w:val="00B71AB2"/>
  </w:style>
  <w:style w:type="character" w:customStyle="1" w:styleId="BrezrazmikovZnak">
    <w:name w:val="Brez razmikov Znak"/>
    <w:aliases w:val="SUBHEADING Znak,Clips Body Znak,No Spacing1 Znak,ARTICLE TEXT Znak,Medium Grid 21 Znak,Spacing Znak,ISSUE AREA Znak,Nessuna spaziatura Znak,B Znak,Brez razmikov1 Znak"/>
    <w:link w:val="Brezrazmikov"/>
    <w:uiPriority w:val="1"/>
    <w:qFormat/>
    <w:rsid w:val="00926B71"/>
    <w:rPr>
      <w:rFonts w:ascii="Calibri" w:eastAsia="Calibri" w:hAnsi="Calibri"/>
      <w:sz w:val="22"/>
      <w:szCs w:val="22"/>
      <w:lang w:eastAsia="en-US"/>
    </w:rPr>
  </w:style>
  <w:style w:type="character" w:customStyle="1" w:styleId="NavadenspletZnak">
    <w:name w:val="Navaden (splet) Znak"/>
    <w:link w:val="Navadensplet"/>
    <w:locked/>
    <w:rsid w:val="00020069"/>
    <w:rPr>
      <w:sz w:val="24"/>
      <w:szCs w:val="24"/>
      <w:lang w:eastAsia="en-US"/>
    </w:rPr>
  </w:style>
  <w:style w:type="character" w:customStyle="1" w:styleId="OdstavekseznamaZnak">
    <w:name w:val="Odstavek seznama Znak"/>
    <w:aliases w:val="3 Znak,Bullet 1 Znak,Bullet Points Znak,Colorful List - Accent 11 Znak,Dot pt Znak,F5 List Paragraph Znak,Indicator Text Znak,Issue Action POC Znak,List Paragraph Char Char Char Znak,List Paragraph2 Znak,MAIN CONTENT Znak,K1 Znak"/>
    <w:link w:val="Odstavekseznama"/>
    <w:uiPriority w:val="34"/>
    <w:qFormat/>
    <w:locked/>
    <w:rsid w:val="00F32360"/>
    <w:rPr>
      <w:rFonts w:ascii="Arial" w:hAnsi="Arial"/>
    </w:rPr>
  </w:style>
  <w:style w:type="paragraph" w:styleId="Telobesedila">
    <w:name w:val="Body Text"/>
    <w:basedOn w:val="Navaden"/>
    <w:link w:val="TelobesedilaZnak"/>
    <w:uiPriority w:val="99"/>
    <w:unhideWhenUsed/>
    <w:rsid w:val="0030394F"/>
    <w:pPr>
      <w:autoSpaceDE w:val="0"/>
      <w:autoSpaceDN w:val="0"/>
      <w:adjustRightInd w:val="0"/>
      <w:spacing w:line="240" w:lineRule="auto"/>
      <w:jc w:val="both"/>
    </w:pPr>
    <w:rPr>
      <w:rFonts w:eastAsiaTheme="minorHAnsi" w:cs="Arial"/>
      <w:color w:val="00000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30394F"/>
    <w:rPr>
      <w:rFonts w:ascii="Arial" w:eastAsiaTheme="minorHAnsi" w:hAnsi="Arial" w:cs="Arial"/>
      <w:color w:val="000000"/>
      <w:lang w:eastAsia="en-US"/>
    </w:rPr>
  </w:style>
  <w:style w:type="paragraph" w:customStyle="1" w:styleId="PlainText1">
    <w:name w:val="Plain Text1"/>
    <w:basedOn w:val="Navaden"/>
    <w:rsid w:val="000B7DEA"/>
    <w:pPr>
      <w:spacing w:line="240" w:lineRule="auto"/>
    </w:pPr>
    <w:rPr>
      <w:rFonts w:ascii="Courier New" w:hAnsi="Courier New"/>
      <w:szCs w:val="20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628C4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3808B0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84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2022">
                              <w:marLeft w:val="45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3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43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43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45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8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14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14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11" w:color="E3E3E3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33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55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9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03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9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9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4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gts.gov.si" TargetMode="External"/><Relationship Id="rId2" Type="http://schemas.openxmlformats.org/officeDocument/2006/relationships/hyperlink" Target="mailto:gp.mgts@gov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F70EF-C49C-48DE-9976-005180B2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2168</Words>
  <Characters>13358</Characters>
  <Application>Microsoft Office Word</Application>
  <DocSecurity>0</DocSecurity>
  <Lines>111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15496</CharactersWithSpaces>
  <SharedDoc>false</SharedDoc>
  <HLinks>
    <vt:vector size="18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3276833</vt:i4>
      </vt:variant>
      <vt:variant>
        <vt:i4>3</vt:i4>
      </vt:variant>
      <vt:variant>
        <vt:i4>0</vt:i4>
      </vt:variant>
      <vt:variant>
        <vt:i4>5</vt:i4>
      </vt:variant>
      <vt:variant>
        <vt:lpwstr>http://www.mgrt.gov.si/</vt:lpwstr>
      </vt:variant>
      <vt:variant>
        <vt:lpwstr/>
      </vt:variant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mailto:gp.mgrt@gov.si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AH</dc:creator>
  <cp:keywords/>
  <dc:description/>
  <cp:lastModifiedBy>Ksenija Mavrič</cp:lastModifiedBy>
  <cp:revision>2</cp:revision>
  <cp:lastPrinted>2022-10-27T08:32:00Z</cp:lastPrinted>
  <dcterms:created xsi:type="dcterms:W3CDTF">2024-03-24T17:08:00Z</dcterms:created>
  <dcterms:modified xsi:type="dcterms:W3CDTF">2024-03-24T17:08:00Z</dcterms:modified>
</cp:coreProperties>
</file>